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DB394">
      <w:pPr>
        <w:spacing w:line="600" w:lineRule="exact"/>
        <w:rPr>
          <w:rFonts w:ascii="仿宋_GB2312" w:hAnsi="宋体" w:eastAsia="仿宋_GB2312"/>
          <w:b/>
          <w:sz w:val="30"/>
          <w:szCs w:val="30"/>
        </w:rPr>
      </w:pPr>
      <w:r>
        <w:rPr>
          <w:rFonts w:hint="eastAsia" w:ascii="仿宋_GB2312" w:hAnsi="宋体" w:eastAsia="仿宋_GB2312"/>
          <w:b/>
          <w:sz w:val="30"/>
          <w:szCs w:val="30"/>
        </w:rPr>
        <w:t>附件1</w:t>
      </w:r>
    </w:p>
    <w:p w14:paraId="39750B23">
      <w:pPr>
        <w:jc w:val="center"/>
        <w:rPr>
          <w:rFonts w:ascii="黑体" w:eastAsia="黑体"/>
          <w:b/>
          <w:sz w:val="44"/>
          <w:szCs w:val="44"/>
        </w:rPr>
      </w:pPr>
    </w:p>
    <w:p w14:paraId="4201107F">
      <w:pPr>
        <w:jc w:val="center"/>
        <w:rPr>
          <w:rFonts w:ascii="黑体" w:eastAsia="黑体"/>
          <w:b/>
          <w:sz w:val="44"/>
          <w:szCs w:val="44"/>
        </w:rPr>
      </w:pPr>
      <w:r>
        <w:rPr>
          <w:rFonts w:hint="eastAsia" w:ascii="黑体" w:eastAsia="黑体"/>
          <w:b/>
          <w:sz w:val="44"/>
          <w:szCs w:val="44"/>
        </w:rPr>
        <w:t>2016年新疆伊犁州无线电管理局无线电管理专项事业费绩效评价报告</w:t>
      </w:r>
    </w:p>
    <w:p w14:paraId="5C5D18D6">
      <w:pPr>
        <w:rPr>
          <w:rFonts w:ascii="仿宋_GB2312" w:eastAsia="仿宋_GB2312"/>
          <w:sz w:val="44"/>
          <w:szCs w:val="44"/>
        </w:rPr>
      </w:pPr>
    </w:p>
    <w:p w14:paraId="0FFDEEF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67421F0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专项资金名称：无线电管理专项事业费（地州市无线电管理部门地方无线电监管）</w:t>
      </w:r>
    </w:p>
    <w:p w14:paraId="149EBFA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资金规模：7万元</w:t>
      </w:r>
    </w:p>
    <w:p w14:paraId="748A727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w:t>
      </w:r>
      <w:r>
        <w:rPr>
          <w:rFonts w:hint="eastAsia" w:ascii="仿宋_GB2312" w:hAnsi="宋体" w:eastAsia="仿宋_GB2312"/>
          <w:sz w:val="32"/>
          <w:szCs w:val="32"/>
          <w:lang w:eastAsia="zh-CN"/>
        </w:rPr>
        <w:t>新疆维吾尔自治区</w:t>
      </w:r>
      <w:r>
        <w:rPr>
          <w:rFonts w:hint="eastAsia" w:ascii="仿宋_GB2312" w:hAnsi="宋体" w:eastAsia="仿宋_GB2312"/>
          <w:sz w:val="32"/>
          <w:szCs w:val="32"/>
        </w:rPr>
        <w:t>经信委</w:t>
      </w:r>
    </w:p>
    <w:p w14:paraId="7537B8C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立项依据：自治区财政厅印发《关于下达自治区本级预算单位2016年部门预算的通知》（新财预[2016]1号）</w:t>
      </w:r>
    </w:p>
    <w:p w14:paraId="7B49F94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644D301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13BF2A9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0B93DDA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根据2016年度全区无线电管理工作的实际需要，管理伊犁州直辖区内无线电监测及干扰协调、查处工作，查处未经批准使用的无线电台（站）；管理所属无线电监测站的工作。</w:t>
      </w:r>
    </w:p>
    <w:p w14:paraId="7FD36B6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5D2CB31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用于地州市无线电管理局做好重大活动无线电安全保障和无线电频率保护及无线电干扰查处、无线电频率协调、考试保障等无线电专项监管工作。</w:t>
      </w:r>
    </w:p>
    <w:p w14:paraId="44AD0E1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（三）预期经济社会效益</w:t>
      </w:r>
    </w:p>
    <w:p w14:paraId="13802C8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是加大行政执法、非法设台查处力度，使违法违规使用无线电台的行为得到了遏制，无线电干扰的情况有所减少，无线电波秩序得到明显改善，为本地区无线电台站设置使用走向科学化、规范化打下了坚实基础。</w:t>
      </w:r>
    </w:p>
    <w:p w14:paraId="185A085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二是利用固定站和移动监测设备加强不明信号查找、监测月报、电磁环境测试、无线电设备检测等监、检测工作。</w:t>
      </w:r>
    </w:p>
    <w:p w14:paraId="46A657F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是完成会计专业技术资格考试、全国卫生专业技术资格考试、全国普通高考、成人高考、自治区公务员考试等各类考试无线电保障工作任务；在重大活动及节假日，安排专人24小时值班，做好无线电安全保障工作。</w:t>
      </w:r>
    </w:p>
    <w:p w14:paraId="0893E4F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08D8F6E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376576E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本项资金按照严格预算、统一管理、专款专用的原则，依据财政制度分配、使用资金。</w:t>
      </w:r>
    </w:p>
    <w:p w14:paraId="1EC3260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640A8DA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按照自治区财政厅、自治区经信委相关要求，先由本局编制专项资金项目预算申报书，经信委审核后，与年度部门预算汇总报送财政部门审批，拨付后项目进行会计辅助核算，支付资金，做到严格预算、统一管理、专款专用。</w:t>
      </w:r>
    </w:p>
    <w:p w14:paraId="55CD6E1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2E7A1D1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2016年本着资金使用公开透明、突出重点、注重实际的原则，支付各项支出： 1、加大行政执法、非法设台查处力度，使违法违规使用无线电台的行为得到了遏制，无线电干扰的情况有所减少，无线电波秩序得到明显改善，支付劳务费、差费、车辆运行费相关支出5万元。2、完成各类考试、中哈边境测试无线电保障工作任务相关支出2万元。</w:t>
      </w:r>
    </w:p>
    <w:p w14:paraId="70FC58D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（四）问题与建议</w:t>
      </w:r>
    </w:p>
    <w:p w14:paraId="74CE7D4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部分项目资金预算不够精确、周全，申报的项目资金与实际支出有出入。建议根据无线电监管职能、任务、在项目前期准备阶段将项目具体预算做深做细，更加合理有效的使用各项资金。</w:t>
      </w:r>
    </w:p>
    <w:p w14:paraId="1407D336">
      <w:pPr>
        <w:spacing w:line="600" w:lineRule="exact"/>
        <w:rPr>
          <w:rFonts w:hint="eastAsia" w:ascii="仿宋_GB2312" w:hAnsi="宋体" w:eastAsia="仿宋_GB2312"/>
          <w:b/>
          <w:sz w:val="30"/>
          <w:szCs w:val="30"/>
        </w:rPr>
      </w:pPr>
    </w:p>
    <w:p w14:paraId="43980847">
      <w:pPr>
        <w:spacing w:line="600" w:lineRule="exact"/>
        <w:rPr>
          <w:rFonts w:hint="eastAsia" w:ascii="仿宋_GB2312" w:hAnsi="宋体" w:eastAsia="仿宋_GB2312"/>
          <w:b/>
          <w:sz w:val="30"/>
          <w:szCs w:val="30"/>
        </w:rPr>
      </w:pPr>
    </w:p>
    <w:p w14:paraId="763C26D6">
      <w:pPr>
        <w:spacing w:line="600" w:lineRule="exact"/>
        <w:rPr>
          <w:rFonts w:ascii="仿宋_GB2312" w:hAnsi="宋体" w:eastAsia="仿宋_GB2312"/>
          <w:b/>
          <w:sz w:val="30"/>
          <w:szCs w:val="30"/>
        </w:rPr>
      </w:pPr>
      <w:r>
        <w:rPr>
          <w:rFonts w:hint="eastAsia" w:ascii="仿宋_GB2312" w:hAnsi="宋体" w:eastAsia="仿宋_GB2312"/>
          <w:b/>
          <w:sz w:val="30"/>
          <w:szCs w:val="30"/>
        </w:rPr>
        <w:t>附件2</w:t>
      </w:r>
    </w:p>
    <w:p w14:paraId="4CDF0C06">
      <w:pPr>
        <w:spacing w:line="600" w:lineRule="exact"/>
        <w:rPr>
          <w:rFonts w:ascii="黑体" w:hAnsi="黑体" w:eastAsia="黑体"/>
          <w:sz w:val="44"/>
          <w:szCs w:val="44"/>
        </w:rPr>
      </w:pPr>
    </w:p>
    <w:p w14:paraId="6B6C0880">
      <w:pPr>
        <w:spacing w:line="600" w:lineRule="exact"/>
        <w:jc w:val="center"/>
        <w:rPr>
          <w:rFonts w:ascii="黑体" w:hAnsi="黑体" w:eastAsia="黑体"/>
          <w:sz w:val="44"/>
          <w:szCs w:val="44"/>
        </w:rPr>
      </w:pPr>
    </w:p>
    <w:p w14:paraId="6707833B">
      <w:pPr>
        <w:jc w:val="center"/>
        <w:rPr>
          <w:rFonts w:ascii="黑体" w:hAnsi="仿宋" w:eastAsia="黑体"/>
          <w:b/>
          <w:sz w:val="44"/>
          <w:szCs w:val="44"/>
        </w:rPr>
      </w:pPr>
      <w:r>
        <w:rPr>
          <w:rFonts w:hint="eastAsia" w:ascii="黑体" w:hAnsi="仿宋" w:eastAsia="黑体"/>
          <w:b/>
          <w:sz w:val="44"/>
          <w:szCs w:val="44"/>
        </w:rPr>
        <w:t>塔城无线电管理局2016年地方无线电管理经费绩效评价工作报告</w:t>
      </w:r>
    </w:p>
    <w:p w14:paraId="45FE58AB">
      <w:pPr>
        <w:spacing w:line="480" w:lineRule="exact"/>
        <w:ind w:firstLine="640" w:firstLineChars="200"/>
        <w:rPr>
          <w:rFonts w:ascii="仿宋_GB2312" w:hAnsi="仿宋" w:eastAsia="仿宋_GB2312"/>
          <w:sz w:val="32"/>
          <w:szCs w:val="32"/>
        </w:rPr>
      </w:pPr>
    </w:p>
    <w:p w14:paraId="75D71F6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7DB3911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资金名称：2016年地方财政无线电管理专项事业费</w:t>
      </w:r>
    </w:p>
    <w:p w14:paraId="5AB2DD5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资金规模：7万元</w:t>
      </w:r>
    </w:p>
    <w:p w14:paraId="7EA8B93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主管部门：新疆维吾尔自治区经信委</w:t>
      </w:r>
    </w:p>
    <w:p w14:paraId="5AEA3E5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立项依据：《关于下达自治区本级预算单位2016年部门预算的通知》（新财预〔2016〕1号）。</w:t>
      </w:r>
    </w:p>
    <w:p w14:paraId="6DA4EE8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设立时间：2016年8月</w:t>
      </w:r>
    </w:p>
    <w:p w14:paraId="0C5AE1F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5C4F9A0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1、资金设立的目的：为更好完善全市区无线电监测网，扩大监测覆盖范围，为每年重大活动无线电安全保障、无线电干扰查出、考试保障等保障工作顺利进行。</w:t>
      </w:r>
    </w:p>
    <w:p w14:paraId="2552FA3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2、资金主要用途：根据2016年度全区无线电管理工作需要用于重大无线电安全保障、航空及铁路、水上无线电频率保护以及无线电干扰查出、无线电频率协调、考试保障、等弥补塔城地区无线电管理局专项事业费不足。</w:t>
      </w:r>
    </w:p>
    <w:p w14:paraId="7E22AE5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预期效益：有力促进重大活动无线电安全保障、航空无线电频率保护及无线电干扰查出、无线电频率协调、考试保障、无线电专业技术人员培训、无线电预备等无线电专项监管工作开展、服务新疆塔城地区经济社会发展的大局。</w:t>
      </w:r>
    </w:p>
    <w:p w14:paraId="40003B0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2D1ED26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1、专项资金分配原则方面</w:t>
      </w:r>
    </w:p>
    <w:p w14:paraId="098FAAD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本项资金按照财政、工业和信息化部《无线电频率占用费使用管理办法》坚持严格预算、统一管理、专款专用的原则分配、使用资金。</w:t>
      </w:r>
    </w:p>
    <w:p w14:paraId="30DD35F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2、专项资金管理</w:t>
      </w:r>
    </w:p>
    <w:p w14:paraId="58E3A90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严格按照《财政部、工业和信息化部关于印发关于印发〈无线电频率占用费管理办法〉的通知》（财建〔2012〕158号），的规定使用。</w:t>
      </w:r>
    </w:p>
    <w:p w14:paraId="73A1F8B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3、专项资金使用及效益方面</w:t>
      </w:r>
    </w:p>
    <w:p w14:paraId="0F5C04F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对我局2016年地方财政无线电管理专项事业费资金使用进行梳理如下：在人员编制有限的情况无线电安全保障、无线电干扰查出、考试保障等工作中无线电预备聘用专业技术人员参加无线电安保工作发生相关劳务费、差旅费、房租费等支出5.81万元，用于维稳安保工作支付保安人员劳务费0.25万元，用于支付监测站资产清查劳务费用0.94万元。</w:t>
      </w:r>
    </w:p>
    <w:p w14:paraId="2A8AC86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专项资金弥补我局的经费不足，有利于促进无线安全保障工作顺利进行。</w:t>
      </w:r>
    </w:p>
    <w:p w14:paraId="01EC874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4、专项资金到位及使用情况</w:t>
      </w:r>
    </w:p>
    <w:p w14:paraId="238077B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本年度我局专项资金拨付在保证完成非税收入征收及时、足额第上缴国库的基础上保证了资金能拨付，我局在使用中未发生擅自改变使用用途等违规现象，能够完成资金100%。</w:t>
      </w:r>
    </w:p>
    <w:p w14:paraId="2D3158A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四、问题与建议</w:t>
      </w:r>
    </w:p>
    <w:p w14:paraId="6C2E0BF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我局是全额拨款事业单位，管理着塔城地区五县两市的无线电保障工作，由于一直以来人员少无法维持正常运转工作，根据实际情况预备聘用专业技术人员参加无线电安保需预算经费费较为紧张，请财政根据实际情况多给予资金支持。</w:t>
      </w:r>
    </w:p>
    <w:p w14:paraId="1A563734">
      <w:pPr>
        <w:autoSpaceDN w:val="0"/>
        <w:spacing w:line="540" w:lineRule="exact"/>
        <w:ind w:firstLine="784" w:firstLineChars="245"/>
        <w:rPr>
          <w:rFonts w:ascii="仿宋_GB2312" w:hAnsi="仿宋" w:eastAsia="仿宋_GB2312"/>
          <w:sz w:val="32"/>
          <w:szCs w:val="32"/>
        </w:rPr>
      </w:pPr>
    </w:p>
    <w:p w14:paraId="56B0D5C8">
      <w:pPr>
        <w:spacing w:line="600" w:lineRule="exact"/>
        <w:rPr>
          <w:rFonts w:hint="eastAsia" w:ascii="仿宋_GB2312" w:hAnsi="宋体" w:eastAsia="仿宋_GB2312"/>
          <w:b/>
          <w:sz w:val="30"/>
          <w:szCs w:val="30"/>
        </w:rPr>
      </w:pPr>
    </w:p>
    <w:p w14:paraId="4635C998">
      <w:pPr>
        <w:spacing w:line="600" w:lineRule="exact"/>
        <w:rPr>
          <w:rFonts w:ascii="仿宋_GB2312" w:hAnsi="宋体" w:eastAsia="仿宋_GB2312"/>
          <w:b/>
          <w:sz w:val="30"/>
          <w:szCs w:val="30"/>
        </w:rPr>
      </w:pPr>
      <w:r>
        <w:rPr>
          <w:rFonts w:hint="eastAsia" w:ascii="仿宋_GB2312" w:hAnsi="宋体" w:eastAsia="仿宋_GB2312"/>
          <w:b/>
          <w:sz w:val="30"/>
          <w:szCs w:val="30"/>
        </w:rPr>
        <w:t>附件3</w:t>
      </w:r>
    </w:p>
    <w:p w14:paraId="634DF943">
      <w:pPr>
        <w:spacing w:line="600" w:lineRule="exact"/>
        <w:rPr>
          <w:rFonts w:ascii="黑体" w:hAnsi="黑体" w:eastAsia="黑体"/>
          <w:sz w:val="44"/>
          <w:szCs w:val="44"/>
        </w:rPr>
      </w:pPr>
    </w:p>
    <w:p w14:paraId="0CDC006C">
      <w:pPr>
        <w:spacing w:line="540" w:lineRule="exact"/>
        <w:ind w:left="97" w:leftChars="46"/>
        <w:jc w:val="center"/>
        <w:rPr>
          <w:rFonts w:hint="eastAsia" w:ascii="黑体" w:hAnsi="黑体" w:eastAsia="黑体"/>
          <w:b/>
          <w:sz w:val="44"/>
          <w:szCs w:val="44"/>
        </w:rPr>
      </w:pPr>
      <w:r>
        <w:rPr>
          <w:rFonts w:hint="eastAsia" w:ascii="黑体" w:hAnsi="黑体" w:eastAsia="黑体"/>
          <w:b/>
          <w:sz w:val="44"/>
          <w:szCs w:val="44"/>
        </w:rPr>
        <w:t>2016年阿勒泰地区无线电管理局专项资金</w:t>
      </w:r>
    </w:p>
    <w:p w14:paraId="50AD8FBD">
      <w:pPr>
        <w:spacing w:line="540" w:lineRule="exact"/>
        <w:ind w:left="97" w:leftChars="46"/>
        <w:jc w:val="center"/>
        <w:rPr>
          <w:rFonts w:hint="eastAsia" w:ascii="黑体" w:hAnsi="黑体" w:eastAsia="黑体"/>
          <w:b/>
          <w:sz w:val="44"/>
          <w:szCs w:val="44"/>
        </w:rPr>
      </w:pPr>
      <w:r>
        <w:rPr>
          <w:rFonts w:hint="eastAsia" w:ascii="黑体" w:hAnsi="黑体" w:eastAsia="黑体"/>
          <w:b/>
          <w:sz w:val="44"/>
          <w:szCs w:val="44"/>
        </w:rPr>
        <w:t>绩效评价报告</w:t>
      </w:r>
    </w:p>
    <w:p w14:paraId="54684370">
      <w:pPr>
        <w:spacing w:line="540" w:lineRule="exact"/>
        <w:ind w:left="97" w:leftChars="46"/>
        <w:jc w:val="center"/>
        <w:rPr>
          <w:rFonts w:hint="eastAsia" w:ascii="黑体" w:hAnsi="黑体" w:eastAsia="黑体"/>
          <w:b/>
          <w:sz w:val="44"/>
          <w:szCs w:val="44"/>
        </w:rPr>
      </w:pPr>
    </w:p>
    <w:p w14:paraId="78865C07">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一、专项资金概况</w:t>
      </w:r>
    </w:p>
    <w:p w14:paraId="6621FBE4">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专项资金名称：中央频率占用费专项资金</w:t>
      </w:r>
    </w:p>
    <w:p w14:paraId="5C07FB07">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资金规模：7万元</w:t>
      </w:r>
    </w:p>
    <w:p w14:paraId="0DEADCCA">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主管单位：新疆维吾尔自治区经信委</w:t>
      </w:r>
    </w:p>
    <w:p w14:paraId="08FB07EC">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立项依据：自治区财政厅印发《关于下达2016年自治区本级预算单位部门预算的通知》（新财预【2016年】1号）。</w:t>
      </w:r>
    </w:p>
    <w:p w14:paraId="4749F0C7">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设立时间：2016年1月</w:t>
      </w:r>
    </w:p>
    <w:p w14:paraId="6E34E55E">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二、绩效目标</w:t>
      </w:r>
    </w:p>
    <w:p w14:paraId="4CAE6F4E">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（一）资金设立的目的</w:t>
      </w:r>
    </w:p>
    <w:p w14:paraId="21524468">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根据自治区机构编制委员会办公室《关于调整全区无线电管理机构编制事宜的批复》（新机编办[2011]39号）精神，将“阿勒泰地区无线电管理处”更名为“阿勒泰地区无线电管理局”，机构规格调整为县（处）级，核定事业编制7名。根据《关于各地州市无线电管理局机构设置的通知》（新经信人事〔2011〕20号）精神，无线电管理局内设综合科、业务科，规格为正科级。无线电监测站机构规格为正科级，由派驻无线电管理局管理。</w:t>
      </w:r>
    </w:p>
    <w:p w14:paraId="3CBF65D0">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年末实有在职人员6人，退休人员1人，较上年同期无变动，财政工资非统发。</w:t>
      </w:r>
    </w:p>
    <w:p w14:paraId="5686127E">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阿勒泰无线电管理局办公大楼位于解放路30号、行署6楼，面积200平方米。拥有车辆5辆，1辆行政执法车、4辆特种专业技术用车，固定监测站4个，分别位于布尔津、吉木乃、行署、阿勒泰一类站。</w:t>
      </w:r>
    </w:p>
    <w:p w14:paraId="53877FC2">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主要工作职责：根据国家和自治区有关无线电管理的方针、政策、法规和管理办法，协调处理辖区内无线电管理方面的事宜；根据管理权限审批无线电台（站）的设置，审查无线电台（站）的建设布局和台址，指配无线电台（站）的频率和呼号，核发电台执照，办理电台（站）的封存、停用、报废审批手续；负责无线电频率占用费的收缴工作；负责保障辖区内的国防航天航空无线电监测，对无线电台（站）进行电磁环境测试；受理无线电干扰申诉，查找排除干扰；组织进行无线电管理监督检查，依法实施无线电管理行政处罚；承办自治区经信委、自治区无管办和阿勒泰地区地方政府、党委交办的其他工作。</w:t>
      </w:r>
    </w:p>
    <w:p w14:paraId="46B87B8C">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资金主要用于保障无线电相关工作的开展使用开支。</w:t>
      </w:r>
    </w:p>
    <w:p w14:paraId="04894E4D">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（二）资金主要用途</w:t>
      </w:r>
    </w:p>
    <w:p w14:paraId="6F019B1F">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资金主要用于无线电车辆设备的维修维护和培训费和劳务费，其中：汽车运维费2万元，培训费2万元，劳务费3万元。</w:t>
      </w:r>
    </w:p>
    <w:p w14:paraId="09D6E49F">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（三）预期经济社会效益</w:t>
      </w:r>
    </w:p>
    <w:p w14:paraId="6DA415AA">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科学规划、统筹配置无线电频率资源，服务于工业和信息化深度融合。做好无线电台（站）和设备管理工作。加强无线电管理宣传工作。重点做好党政军专用通信网无线电安全保障。加强军地协调配合，积极为国防建设服务。加强队伍建设，为无线电管理提供坚实保障。加快阿勒泰地区无线电基础和技术设施建设。</w:t>
      </w:r>
    </w:p>
    <w:p w14:paraId="11B0FC04">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三、考评结果</w:t>
      </w:r>
    </w:p>
    <w:p w14:paraId="2FCB60F5">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（一）专项资金分配方面</w:t>
      </w:r>
    </w:p>
    <w:p w14:paraId="28E9F3AF">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该项资金由管理局统一管理，统筹安排分配到各科室各部门，各科室各部门严格按照预算下达的指标和核定的资金用途统一支付。</w:t>
      </w:r>
    </w:p>
    <w:p w14:paraId="40DF8FFE">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（二）专项资金的管理方面</w:t>
      </w:r>
    </w:p>
    <w:p w14:paraId="66081AB9">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专项业务经费由管理局财务部门统一管理核算。财务部门先审核专项业务经费开支报告，报相关领导签批，合理分配资金，安排专人负责。</w:t>
      </w:r>
    </w:p>
    <w:p w14:paraId="57C6F72F">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（三）专项资金使用情况及效益方面</w:t>
      </w:r>
    </w:p>
    <w:p w14:paraId="01C0FFBE">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2016年，阿勒泰地区无线电管理局始终坚持把无线电管理工作的着眼点和着力点放到服务形势需要上，始终坚持与政法系统站在第一线，突出做好无线电安全保障工作。</w:t>
      </w:r>
    </w:p>
    <w:p w14:paraId="33337560">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1、加强台站管理，严格按照国家频率划分规定要求指配本地区频率、审批以及报停、注销等工作。2016年共受理行政许可76件，其中频率台站许可38件，核发电台执照421个。走访</w:t>
      </w:r>
      <w:r>
        <w:rPr>
          <w:rFonts w:ascii="仿宋_GB2312" w:hAnsi="宋体" w:eastAsia="仿宋_GB2312"/>
          <w:sz w:val="32"/>
          <w:szCs w:val="32"/>
        </w:rPr>
        <w:t>用户</w:t>
      </w:r>
      <w:r>
        <w:rPr>
          <w:rFonts w:hint="eastAsia" w:ascii="仿宋_GB2312" w:hAnsi="宋体" w:eastAsia="仿宋_GB2312"/>
          <w:sz w:val="32"/>
          <w:szCs w:val="32"/>
        </w:rPr>
        <w:t>112家，注销频率18家，注销台站18家，报停台站52部，核查设备共1718部。加强边境台站管理，边境电台国际申报工作涉及国家主权,是维护国家无线电频率使用权益的重要方式， 2016年完成82个边境台站1614个频点的国际申报任务。</w:t>
      </w:r>
    </w:p>
    <w:p w14:paraId="2BBCBEE8">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2、依法行政，严格执行无线电管理相关法律法规，全年立案8起，查处8起，结案8起。没收设备2台，罚款3000元。其中查获一起涉外卫星干扰案件，使影响降为最低。</w:t>
      </w:r>
    </w:p>
    <w:p w14:paraId="0E765462">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3、加大监测力度 确保无线电安全。</w:t>
      </w:r>
    </w:p>
    <w:p w14:paraId="7D12509B">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充分利用各类监测设施开展监测工作，累计监测时间14276小时；受理干扰申诉9起，查处9起；主动发现不明信号18起，查处18起；对阿勒泰机场、富蕴机场进行保护性监测4次，对福海站、北屯站开展铁路列调专用频率监测3次，保证了用频安全。完成了“春节”、“两会”、“十八届六中全会”、“自治区第九次党代会”期间无线电安全保障工作。</w:t>
      </w:r>
    </w:p>
    <w:p w14:paraId="0792B009">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加大考务保障力度，重点打击利用无线电高科技作弊违法犯罪活动</w:t>
      </w:r>
      <w:r>
        <w:rPr>
          <w:rFonts w:ascii="仿宋_GB2312" w:hAnsi="宋体" w:eastAsia="仿宋_GB2312"/>
          <w:sz w:val="32"/>
          <w:szCs w:val="32"/>
        </w:rPr>
        <w:t>。</w:t>
      </w:r>
      <w:r>
        <w:rPr>
          <w:rFonts w:hint="eastAsia" w:ascii="仿宋_GB2312" w:hAnsi="宋体" w:eastAsia="仿宋_GB2312"/>
          <w:sz w:val="32"/>
          <w:szCs w:val="32"/>
        </w:rPr>
        <w:t>参加高考、公务员等考试保障等共8次，出动人员40人次，车辆22台次，启用技术设备28套次，监测时间160小时。其中在二级建造师考试保障中发现一起数字作弊信号，及时进行了技术阻断，并将查获的人、车、机器移交公安部门处理。</w:t>
      </w:r>
    </w:p>
    <w:p w14:paraId="2E709D6E">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为保障边境无线电安全，开展边境电磁环境测试工作。对吉木乃口岸、阿黑土别克口岸进行了监测，摸清了对方广播、电视和公众通信的情况，为边境维稳提供了数据。</w:t>
      </w:r>
    </w:p>
    <w:p w14:paraId="6EFA72AF">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做好新设电台站电磁环境测试工作，全年完成布尔津通勤机场、北屯市通勤机场、阿勒泰机场改扩建、富蕴机场、北阿铁路、护林防火办等部门新设电台电磁环境测试工作，测试点26余个，行驶里程近3000公里。完成设备检测60个。</w:t>
      </w:r>
    </w:p>
    <w:p w14:paraId="71E39063">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4、积极开展打击“黑广播”、“伪基站”和“电信网络新型违法犯罪”专项活动，我局积极主动联合公安、三大运营商、广电、机场等部门在全地区开展了打击“黑广播”、“伪基站”、“电信网络新型违法犯罪”专项活动，对六县两市进行专项监测工作，对外公布举报电话，累计监测时间876小时，目前在本地未发现黑广播、伪基站等非法信号。</w:t>
      </w:r>
    </w:p>
    <w:p w14:paraId="152CEEF6">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5、加强普法宣传，利用社区平台开展无线电条例宣传活动，取得了显著效果。积极与兵团第十师新闻中心联系，在电视台播放宣传无线电法律法规及无线电管理宣传片。在阿勒泰日报刊登《中华人民共和国无线电管理条例》相关内容，在市区电子大屏播放无线电管理工作宣传片。结合本地区实际制作了哈语版宣传资料，在各个宣传日进行户外宣传活动，今年共发放宣传资料900余份，手提袋400份，解答无线电业务咨询100余条，制作了6块无线电宣传展板，提高了无线电管理的影响力。</w:t>
      </w:r>
    </w:p>
    <w:p w14:paraId="5F8A6D51">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6、推进管理创新，转变管理观念、管理模式和管理方法，加强调查研究，深入社会基层，积极探索促进经济社会发展的无线电管理新思路、新模式、新方法；举办多层次、多形式的培训和技术交流活动，特别是面向一线管理人员的新技术新业务培训，切实提高无线电管理人员的政策水平、业务素质和协调能力；开展无线电业务演练和业务大比武活动，提升突发事件以及特殊情况下全员监测能力和无线电业务管理能力及处置突发事件能力。</w:t>
      </w:r>
    </w:p>
    <w:p w14:paraId="224E185B">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（四）专项资金到位及使用情况</w:t>
      </w:r>
    </w:p>
    <w:p w14:paraId="725C3042">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2015年，阿勒泰能够按照专项资金理办法的要求，将项目资金“专款专用”，尚未发现擅自改变使用用途的现象。</w:t>
      </w:r>
    </w:p>
    <w:p w14:paraId="47135AEE">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四、问题与建议</w:t>
      </w:r>
    </w:p>
    <w:p w14:paraId="73D8ABFE">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建议增加专用设备运维费、房屋建筑物运维费额度，随使用年限的增加，许多设备损耗较大，需要进行房屋、设备维修次数增多。</w:t>
      </w:r>
    </w:p>
    <w:p w14:paraId="0F609D73">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建议增加专项资金用于改善干部的值班设施，增加保安人员，安保器材提高干部值班安全，加装专门摄像头，警报器等设备提高单位技防水平。服务新疆经济社会发展大局。</w:t>
      </w:r>
    </w:p>
    <w:p w14:paraId="133E33B1">
      <w:pPr>
        <w:spacing w:line="600" w:lineRule="exact"/>
        <w:jc w:val="center"/>
        <w:rPr>
          <w:rFonts w:ascii="黑体" w:hAnsi="黑体" w:eastAsia="黑体"/>
          <w:sz w:val="44"/>
          <w:szCs w:val="44"/>
        </w:rPr>
      </w:pPr>
    </w:p>
    <w:p w14:paraId="7BE62272">
      <w:pPr>
        <w:spacing w:line="600" w:lineRule="exact"/>
        <w:rPr>
          <w:rFonts w:ascii="仿宋_GB2312" w:hAnsi="宋体" w:eastAsia="仿宋_GB2312"/>
          <w:b/>
          <w:sz w:val="30"/>
          <w:szCs w:val="30"/>
        </w:rPr>
      </w:pPr>
      <w:r>
        <w:rPr>
          <w:rFonts w:hint="eastAsia" w:ascii="仿宋_GB2312" w:hAnsi="宋体" w:eastAsia="仿宋_GB2312"/>
          <w:b/>
          <w:sz w:val="30"/>
          <w:szCs w:val="30"/>
        </w:rPr>
        <w:t>附件4</w:t>
      </w:r>
    </w:p>
    <w:p w14:paraId="2945D5A9">
      <w:pPr>
        <w:spacing w:line="600" w:lineRule="exact"/>
        <w:rPr>
          <w:rFonts w:ascii="黑体" w:hAnsi="黑体" w:eastAsia="黑体"/>
          <w:sz w:val="44"/>
          <w:szCs w:val="44"/>
        </w:rPr>
      </w:pPr>
    </w:p>
    <w:p w14:paraId="1D2FCD38">
      <w:pPr>
        <w:jc w:val="center"/>
        <w:rPr>
          <w:rFonts w:ascii="黑体" w:hAnsi="黑体" w:eastAsia="黑体"/>
          <w:b/>
          <w:sz w:val="44"/>
          <w:szCs w:val="44"/>
        </w:rPr>
      </w:pPr>
      <w:r>
        <w:rPr>
          <w:rFonts w:hint="eastAsia" w:ascii="黑体" w:hAnsi="黑体" w:eastAsia="黑体"/>
          <w:b/>
          <w:sz w:val="44"/>
          <w:szCs w:val="44"/>
        </w:rPr>
        <w:t>2016年博尔塔拉蒙古自治州无线电管理局</w:t>
      </w:r>
    </w:p>
    <w:p w14:paraId="7DB98ADF">
      <w:pPr>
        <w:jc w:val="center"/>
        <w:rPr>
          <w:rFonts w:ascii="黑体" w:hAnsi="黑体" w:eastAsia="黑体"/>
          <w:b/>
          <w:sz w:val="44"/>
          <w:szCs w:val="44"/>
        </w:rPr>
      </w:pPr>
      <w:r>
        <w:rPr>
          <w:rFonts w:hint="eastAsia" w:ascii="黑体" w:hAnsi="黑体" w:eastAsia="黑体"/>
          <w:b/>
          <w:sz w:val="44"/>
          <w:szCs w:val="44"/>
        </w:rPr>
        <w:t>专项事业经费绩效评价报告</w:t>
      </w:r>
    </w:p>
    <w:p w14:paraId="172226B9">
      <w:pPr>
        <w:spacing w:line="560" w:lineRule="exact"/>
        <w:ind w:firstLine="600" w:firstLineChars="200"/>
        <w:outlineLvl w:val="0"/>
        <w:rPr>
          <w:rFonts w:eastAsia="黑体"/>
          <w:sz w:val="30"/>
          <w:szCs w:val="30"/>
        </w:rPr>
      </w:pPr>
    </w:p>
    <w:p w14:paraId="604FBDA5">
      <w:pPr>
        <w:spacing w:line="560" w:lineRule="exact"/>
        <w:ind w:firstLine="600" w:firstLineChars="200"/>
        <w:outlineLvl w:val="0"/>
        <w:rPr>
          <w:rFonts w:eastAsia="黑体"/>
          <w:sz w:val="30"/>
          <w:szCs w:val="30"/>
        </w:rPr>
      </w:pPr>
      <w:r>
        <w:rPr>
          <w:rFonts w:eastAsia="黑体"/>
          <w:sz w:val="30"/>
          <w:szCs w:val="30"/>
        </w:rPr>
        <w:t>一、专项资金概况</w:t>
      </w:r>
    </w:p>
    <w:p w14:paraId="477CA1F8">
      <w:pPr>
        <w:spacing w:line="560" w:lineRule="exact"/>
        <w:ind w:firstLine="636" w:firstLineChars="199"/>
        <w:rPr>
          <w:rFonts w:eastAsia="仿宋_GB2312"/>
          <w:sz w:val="32"/>
          <w:szCs w:val="32"/>
        </w:rPr>
      </w:pPr>
      <w:r>
        <w:rPr>
          <w:rFonts w:eastAsia="仿宋_GB2312"/>
          <w:sz w:val="32"/>
          <w:szCs w:val="32"/>
        </w:rPr>
        <w:t>专项资金名称：地州市无线电管理部门地方无线电监管专项事业经费</w:t>
      </w:r>
    </w:p>
    <w:p w14:paraId="5111EC92">
      <w:pPr>
        <w:spacing w:line="560" w:lineRule="exact"/>
        <w:ind w:firstLine="640" w:firstLineChars="200"/>
        <w:rPr>
          <w:rFonts w:eastAsia="仿宋_GB2312"/>
          <w:sz w:val="32"/>
          <w:szCs w:val="32"/>
        </w:rPr>
      </w:pPr>
      <w:r>
        <w:rPr>
          <w:rFonts w:eastAsia="仿宋_GB2312"/>
          <w:sz w:val="32"/>
          <w:szCs w:val="32"/>
        </w:rPr>
        <w:t>资金规模：5万元</w:t>
      </w:r>
    </w:p>
    <w:p w14:paraId="74F2A9D7">
      <w:pPr>
        <w:spacing w:line="560" w:lineRule="exact"/>
        <w:ind w:firstLine="640" w:firstLineChars="200"/>
        <w:rPr>
          <w:rFonts w:eastAsia="仿宋_GB2312"/>
          <w:sz w:val="32"/>
          <w:szCs w:val="32"/>
        </w:rPr>
      </w:pPr>
      <w:r>
        <w:rPr>
          <w:rFonts w:eastAsia="仿宋_GB2312"/>
          <w:sz w:val="32"/>
          <w:szCs w:val="32"/>
        </w:rPr>
        <w:t>主管单位：自治区经济和信息化委员会</w:t>
      </w:r>
    </w:p>
    <w:p w14:paraId="2517D18C">
      <w:pPr>
        <w:spacing w:line="560" w:lineRule="exact"/>
        <w:ind w:firstLine="595" w:firstLineChars="186"/>
        <w:rPr>
          <w:rFonts w:eastAsia="仿宋_GB2312"/>
          <w:sz w:val="32"/>
          <w:szCs w:val="32"/>
        </w:rPr>
      </w:pPr>
      <w:r>
        <w:rPr>
          <w:rFonts w:eastAsia="仿宋_GB2312"/>
          <w:sz w:val="32"/>
          <w:szCs w:val="32"/>
        </w:rPr>
        <w:t>立项依据：自治区财政厅印发《关于下达2016年自治区本级预算单位部门预算的通知》（新财预[2016]1号）</w:t>
      </w:r>
    </w:p>
    <w:p w14:paraId="325893AC">
      <w:pPr>
        <w:spacing w:line="560" w:lineRule="exact"/>
        <w:ind w:firstLine="640" w:firstLineChars="200"/>
        <w:rPr>
          <w:rFonts w:eastAsia="仿宋_GB2312"/>
          <w:sz w:val="32"/>
          <w:szCs w:val="32"/>
        </w:rPr>
      </w:pPr>
      <w:r>
        <w:rPr>
          <w:rFonts w:eastAsia="仿宋_GB2312"/>
          <w:sz w:val="32"/>
          <w:szCs w:val="32"/>
        </w:rPr>
        <w:t>设立时间：2015年1月</w:t>
      </w:r>
    </w:p>
    <w:p w14:paraId="4A76FFA0">
      <w:pPr>
        <w:spacing w:line="560" w:lineRule="exact"/>
        <w:ind w:firstLine="600" w:firstLineChars="200"/>
        <w:outlineLvl w:val="0"/>
        <w:rPr>
          <w:rFonts w:eastAsia="黑体"/>
          <w:sz w:val="30"/>
          <w:szCs w:val="30"/>
        </w:rPr>
      </w:pPr>
      <w:r>
        <w:rPr>
          <w:rFonts w:eastAsia="黑体"/>
          <w:sz w:val="30"/>
          <w:szCs w:val="30"/>
        </w:rPr>
        <w:t>二、绩效目标</w:t>
      </w:r>
    </w:p>
    <w:p w14:paraId="75EACC84">
      <w:pPr>
        <w:spacing w:line="560" w:lineRule="exact"/>
        <w:ind w:firstLine="480" w:firstLineChars="150"/>
        <w:rPr>
          <w:rFonts w:eastAsia="仿宋_GB2312"/>
          <w:sz w:val="32"/>
          <w:szCs w:val="32"/>
        </w:rPr>
      </w:pPr>
      <w:r>
        <w:rPr>
          <w:rFonts w:eastAsia="仿宋_GB2312"/>
          <w:sz w:val="32"/>
          <w:szCs w:val="32"/>
        </w:rPr>
        <w:t>（一）资金设立的目的</w:t>
      </w:r>
    </w:p>
    <w:p w14:paraId="74CE0A22">
      <w:pPr>
        <w:spacing w:line="560" w:lineRule="exact"/>
        <w:ind w:firstLine="640" w:firstLineChars="200"/>
        <w:rPr>
          <w:rFonts w:eastAsia="仿宋_GB2312"/>
          <w:sz w:val="32"/>
          <w:szCs w:val="32"/>
        </w:rPr>
      </w:pPr>
      <w:r>
        <w:rPr>
          <w:rFonts w:eastAsia="仿宋_GB2312"/>
          <w:sz w:val="32"/>
          <w:szCs w:val="32"/>
        </w:rPr>
        <w:t>根据2016年度全区无线电管理工作的实际需要，申请2016年自治区无线电频率占用费，用于地州市无线电管理局做好重大活动无线电安全保障、无线电干扰查处、考试保障等各项工作，以弥补其专项事业费不足。</w:t>
      </w:r>
    </w:p>
    <w:p w14:paraId="4B3C5F59">
      <w:pPr>
        <w:spacing w:line="560" w:lineRule="exact"/>
        <w:ind w:firstLine="480" w:firstLineChars="150"/>
        <w:rPr>
          <w:rFonts w:eastAsia="仿宋_GB2312"/>
          <w:sz w:val="32"/>
          <w:szCs w:val="32"/>
        </w:rPr>
      </w:pPr>
      <w:r>
        <w:rPr>
          <w:rFonts w:eastAsia="仿宋_GB2312"/>
          <w:sz w:val="32"/>
          <w:szCs w:val="32"/>
        </w:rPr>
        <w:t>（二）资金主要用途</w:t>
      </w:r>
    </w:p>
    <w:p w14:paraId="2DCA52A0">
      <w:pPr>
        <w:spacing w:line="560" w:lineRule="exact"/>
        <w:ind w:firstLine="640" w:firstLineChars="200"/>
        <w:rPr>
          <w:rFonts w:eastAsia="仿宋_GB2312"/>
          <w:sz w:val="32"/>
          <w:szCs w:val="32"/>
        </w:rPr>
      </w:pPr>
      <w:r>
        <w:rPr>
          <w:rFonts w:eastAsia="仿宋_GB2312"/>
          <w:sz w:val="32"/>
          <w:szCs w:val="32"/>
        </w:rPr>
        <w:t>该项资金主要用于劳务派遣人员劳务费、差旅费及弥补公务用车运行维护支出。由于无线电管理工作性质特殊，我局工作人员需经常到所辖县、市、口岸进行无线电日常监、检测工作，对辖区设台单位进行走访、检查等工作。工作任务重，人员少，无法保障无线电管理工作正常开展，需要聘用一些人员辅助做好辖区无线电管理工作。</w:t>
      </w:r>
    </w:p>
    <w:p w14:paraId="550F801B">
      <w:pPr>
        <w:spacing w:line="560" w:lineRule="exact"/>
        <w:ind w:firstLine="600" w:firstLineChars="200"/>
        <w:outlineLvl w:val="0"/>
        <w:rPr>
          <w:rFonts w:eastAsia="黑体"/>
          <w:sz w:val="30"/>
          <w:szCs w:val="30"/>
        </w:rPr>
      </w:pPr>
      <w:r>
        <w:rPr>
          <w:rFonts w:eastAsia="黑体"/>
          <w:sz w:val="30"/>
          <w:szCs w:val="30"/>
        </w:rPr>
        <w:t>三、考评结果</w:t>
      </w:r>
    </w:p>
    <w:p w14:paraId="4BE6D3F4">
      <w:pPr>
        <w:spacing w:line="560" w:lineRule="exact"/>
        <w:ind w:firstLine="480" w:firstLineChars="150"/>
        <w:rPr>
          <w:rFonts w:eastAsia="仿宋_GB2312"/>
          <w:sz w:val="32"/>
          <w:szCs w:val="32"/>
        </w:rPr>
      </w:pPr>
      <w:r>
        <w:rPr>
          <w:rFonts w:eastAsia="仿宋_GB2312"/>
          <w:sz w:val="32"/>
          <w:szCs w:val="32"/>
        </w:rPr>
        <w:t>（一）专项资金分配方面</w:t>
      </w:r>
    </w:p>
    <w:p w14:paraId="17C1F6B5">
      <w:pPr>
        <w:spacing w:line="560" w:lineRule="exact"/>
        <w:ind w:firstLine="640" w:firstLineChars="200"/>
        <w:rPr>
          <w:rFonts w:eastAsia="仿宋_GB2312"/>
          <w:sz w:val="32"/>
          <w:szCs w:val="32"/>
        </w:rPr>
      </w:pPr>
      <w:r>
        <w:rPr>
          <w:rFonts w:eastAsia="仿宋_GB2312"/>
          <w:sz w:val="32"/>
          <w:szCs w:val="32"/>
        </w:rPr>
        <w:t>专项业务经费5万元，其中：聘用无线电专业技术人员劳务费支出2万元，差旅费支出2万元和公务用车运行维护支出1万元。</w:t>
      </w:r>
    </w:p>
    <w:p w14:paraId="469AB1BD">
      <w:pPr>
        <w:spacing w:line="560" w:lineRule="exact"/>
        <w:ind w:firstLine="480" w:firstLineChars="150"/>
        <w:rPr>
          <w:rFonts w:eastAsia="仿宋_GB2312"/>
          <w:sz w:val="32"/>
          <w:szCs w:val="32"/>
        </w:rPr>
      </w:pPr>
      <w:r>
        <w:rPr>
          <w:rFonts w:eastAsia="仿宋_GB2312"/>
          <w:sz w:val="32"/>
          <w:szCs w:val="32"/>
        </w:rPr>
        <w:t>（二）专项资金的管理方面</w:t>
      </w:r>
    </w:p>
    <w:p w14:paraId="4BD17EF0">
      <w:pPr>
        <w:spacing w:line="560" w:lineRule="exact"/>
        <w:ind w:firstLine="640" w:firstLineChars="200"/>
        <w:rPr>
          <w:rFonts w:eastAsia="仿宋_GB2312"/>
          <w:sz w:val="32"/>
          <w:szCs w:val="32"/>
        </w:rPr>
      </w:pPr>
      <w:r>
        <w:rPr>
          <w:rFonts w:eastAsia="仿宋_GB2312"/>
          <w:sz w:val="32"/>
          <w:szCs w:val="32"/>
        </w:rPr>
        <w:t>重视专项资金的使用，明确专项经费专款专用，严格按照部门预算下达的指标和核定的资金用途进行支付。</w:t>
      </w:r>
    </w:p>
    <w:p w14:paraId="686CCF29">
      <w:pPr>
        <w:spacing w:line="560" w:lineRule="exact"/>
        <w:ind w:firstLine="480" w:firstLineChars="150"/>
        <w:rPr>
          <w:rFonts w:eastAsia="仿宋_GB2312"/>
          <w:sz w:val="32"/>
          <w:szCs w:val="32"/>
        </w:rPr>
      </w:pPr>
      <w:r>
        <w:rPr>
          <w:rFonts w:eastAsia="仿宋_GB2312"/>
          <w:sz w:val="32"/>
          <w:szCs w:val="32"/>
        </w:rPr>
        <w:t>（三）专项资金使用情况及效益方面</w:t>
      </w:r>
    </w:p>
    <w:p w14:paraId="6506F503">
      <w:pPr>
        <w:spacing w:line="560" w:lineRule="exact"/>
        <w:ind w:firstLine="480" w:firstLineChars="150"/>
        <w:rPr>
          <w:rFonts w:eastAsia="仿宋_GB2312"/>
          <w:sz w:val="32"/>
          <w:szCs w:val="32"/>
        </w:rPr>
      </w:pPr>
      <w:r>
        <w:rPr>
          <w:rFonts w:eastAsia="仿宋_GB2312"/>
          <w:sz w:val="32"/>
          <w:szCs w:val="32"/>
        </w:rPr>
        <w:t>专项事业费有效的弥补博州无线电管理局基本预算经费不足，通过聘用临时劳务人员，保障了无线电管理工作的有序开展，服务新疆经济社会发展大局。</w:t>
      </w:r>
    </w:p>
    <w:p w14:paraId="1EC1967D">
      <w:pPr>
        <w:spacing w:line="560" w:lineRule="exact"/>
        <w:ind w:firstLine="600" w:firstLineChars="200"/>
        <w:outlineLvl w:val="0"/>
        <w:rPr>
          <w:rFonts w:eastAsia="黑体"/>
          <w:sz w:val="30"/>
          <w:szCs w:val="30"/>
        </w:rPr>
      </w:pPr>
      <w:r>
        <w:rPr>
          <w:rFonts w:eastAsia="黑体"/>
          <w:sz w:val="30"/>
          <w:szCs w:val="30"/>
        </w:rPr>
        <w:t>四、问题与建议</w:t>
      </w:r>
    </w:p>
    <w:p w14:paraId="1D5B5222">
      <w:pPr>
        <w:widowControl/>
        <w:shd w:val="clear" w:color="auto" w:fill="FFFFFF"/>
        <w:spacing w:line="560" w:lineRule="exact"/>
        <w:ind w:firstLine="480"/>
        <w:rPr>
          <w:rFonts w:eastAsia="仿宋_GB2312"/>
          <w:sz w:val="32"/>
          <w:szCs w:val="32"/>
        </w:rPr>
      </w:pPr>
      <w:r>
        <w:rPr>
          <w:rFonts w:eastAsia="仿宋_GB2312"/>
          <w:sz w:val="32"/>
          <w:szCs w:val="32"/>
        </w:rPr>
        <w:t>应根据各地实际支出情况、使用效益及当年需求等综合因素，统筹兼顾，合理分配资金指标。目前</w:t>
      </w:r>
      <w:r>
        <w:rPr>
          <w:rFonts w:hint="eastAsia" w:eastAsia="仿宋_GB2312"/>
          <w:sz w:val="32"/>
          <w:szCs w:val="32"/>
        </w:rPr>
        <w:t>，</w:t>
      </w:r>
      <w:r>
        <w:rPr>
          <w:rFonts w:eastAsia="仿宋_GB2312"/>
          <w:sz w:val="32"/>
          <w:szCs w:val="32"/>
        </w:rPr>
        <w:t>劳务人员费用相对较高，现有额度不能够满足需求</w:t>
      </w:r>
      <w:r>
        <w:rPr>
          <w:rFonts w:hint="eastAsia" w:eastAsia="仿宋_GB2312"/>
          <w:sz w:val="32"/>
          <w:szCs w:val="32"/>
        </w:rPr>
        <w:t>，</w:t>
      </w:r>
      <w:r>
        <w:rPr>
          <w:rFonts w:eastAsia="仿宋_GB2312"/>
          <w:sz w:val="32"/>
          <w:szCs w:val="32"/>
        </w:rPr>
        <w:t>建议增加不发达地区专项事业费额度</w:t>
      </w:r>
      <w:r>
        <w:rPr>
          <w:rFonts w:hint="eastAsia" w:eastAsia="仿宋_GB2312"/>
          <w:sz w:val="32"/>
          <w:szCs w:val="32"/>
        </w:rPr>
        <w:t>。</w:t>
      </w:r>
    </w:p>
    <w:p w14:paraId="45033555">
      <w:pPr>
        <w:spacing w:line="600" w:lineRule="exact"/>
        <w:rPr>
          <w:rFonts w:hint="eastAsia" w:ascii="黑体" w:hAnsi="黑体" w:eastAsia="黑体"/>
          <w:sz w:val="44"/>
          <w:szCs w:val="44"/>
        </w:rPr>
      </w:pPr>
    </w:p>
    <w:p w14:paraId="001FB9D2">
      <w:pPr>
        <w:spacing w:line="600" w:lineRule="exact"/>
        <w:rPr>
          <w:rFonts w:hint="eastAsia" w:ascii="黑体" w:hAnsi="黑体" w:eastAsia="黑体"/>
          <w:sz w:val="44"/>
          <w:szCs w:val="44"/>
        </w:rPr>
      </w:pPr>
    </w:p>
    <w:p w14:paraId="3C096901">
      <w:pPr>
        <w:spacing w:line="600" w:lineRule="exact"/>
        <w:rPr>
          <w:rFonts w:ascii="仿宋_GB2312" w:hAnsi="宋体" w:eastAsia="仿宋_GB2312"/>
          <w:b/>
          <w:sz w:val="30"/>
          <w:szCs w:val="30"/>
        </w:rPr>
      </w:pPr>
      <w:r>
        <w:rPr>
          <w:rFonts w:hint="eastAsia" w:ascii="仿宋_GB2312" w:hAnsi="宋体" w:eastAsia="仿宋_GB2312"/>
          <w:b/>
          <w:sz w:val="30"/>
          <w:szCs w:val="30"/>
        </w:rPr>
        <w:t>附件5</w:t>
      </w:r>
    </w:p>
    <w:p w14:paraId="3BB824DC">
      <w:pPr>
        <w:spacing w:line="600" w:lineRule="exact"/>
        <w:rPr>
          <w:rFonts w:ascii="黑体" w:hAnsi="黑体" w:eastAsia="黑体"/>
          <w:sz w:val="44"/>
          <w:szCs w:val="44"/>
        </w:rPr>
      </w:pPr>
    </w:p>
    <w:p w14:paraId="19F9CD93">
      <w:pPr>
        <w:spacing w:line="600" w:lineRule="exact"/>
        <w:rPr>
          <w:rFonts w:ascii="黑体" w:hAnsi="黑体" w:eastAsia="黑体"/>
          <w:sz w:val="44"/>
          <w:szCs w:val="44"/>
        </w:rPr>
      </w:pPr>
    </w:p>
    <w:p w14:paraId="31D55466">
      <w:pPr>
        <w:rPr>
          <w:rFonts w:ascii="黑体" w:hAnsi="黑体" w:eastAsia="黑体"/>
          <w:sz w:val="44"/>
          <w:szCs w:val="44"/>
        </w:rPr>
      </w:pPr>
      <w:r>
        <w:rPr>
          <w:rFonts w:hint="eastAsia" w:ascii="黑体" w:hAnsi="黑体" w:eastAsia="黑体"/>
          <w:sz w:val="44"/>
          <w:szCs w:val="44"/>
        </w:rPr>
        <w:t>2016年昌吉回族自治州无线电管理局地方无线电监管专项事业经费绩效评价报告</w:t>
      </w:r>
    </w:p>
    <w:p w14:paraId="3739B4BD">
      <w:pPr>
        <w:rPr>
          <w:rFonts w:ascii="黑体" w:hAnsi="黑体" w:eastAsia="黑体"/>
          <w:sz w:val="44"/>
          <w:szCs w:val="44"/>
        </w:rPr>
      </w:pPr>
    </w:p>
    <w:p w14:paraId="7F77024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73A548D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专项资金名称：地方无线电监管专项事业经费</w:t>
      </w:r>
    </w:p>
    <w:p w14:paraId="7C01CFA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资金规模：5万元</w:t>
      </w:r>
    </w:p>
    <w:p w14:paraId="7288FD5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5397C26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立项依据：根据自治区财政厅《关于下达自治区本级预算单位2016年部门预算的通知》（新财预【2016】1号）。</w:t>
      </w:r>
    </w:p>
    <w:p w14:paraId="78AADDA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0C8AE4B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4DF9D16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1450301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昌吉州无线电管理局是自治区经济和信息委员会派驻昌吉州负责无线电管理工作的事业单位</w:t>
      </w:r>
    </w:p>
    <w:p w14:paraId="49F94E2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要工作职责：根据国家和自治区有关无线电管理的法律法规和方针政策，协调处理辖区内无线电管理事宜；按照审批权限，审查无线电台（站）的建设布局和台址，指配无线电台（站）的频率和呼号、核发电台执照、收取无线电管理费；负责辖区内无线电监测及干扰协调、查处工作，查处未经批准使用的无线电台（站）。</w:t>
      </w:r>
    </w:p>
    <w:p w14:paraId="7FFE2D7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地方专项事业经费的申报,就是为弥补昌吉州无线电管理局的专项事业费不足，确保正常工作。</w:t>
      </w:r>
    </w:p>
    <w:p w14:paraId="777FA1D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67E0F82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地方专项事业经费5万元，主要用于支付公务用车运行维护费0.52万元，支付培训费0.36万元，支付劳务费4.12万元。</w:t>
      </w:r>
    </w:p>
    <w:p w14:paraId="5A053ED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05B996B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249A91E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该项资金由昌吉州无线电管理局财务统一管理、统筹安排、严格按照部门预算下达的指标和核定的资金用途统一支付。</w:t>
      </w:r>
    </w:p>
    <w:p w14:paraId="698DDA1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5451732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地方专项事业经费由昌吉州无线电管理局财务统一管理核算。财务部门先审核专项事业经费用途，报相关领导签批，合理分配资金用途。</w:t>
      </w:r>
    </w:p>
    <w:p w14:paraId="182207E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65054C6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在公共预算财政拨款的保障下，昌吉州无线电管理局紧紧围绕“管频率、管台站、管秩序，服务经济社会发展、服务国防建设、服务党政机关，突出无线电安全保障重点工作”（“三管理、三服务、一突出”），扎实开展我州无线电管理各项工作，较好完成了上级安排部署的工作任务。</w:t>
      </w:r>
    </w:p>
    <w:p w14:paraId="79170A62">
      <w:pPr>
        <w:spacing w:line="600" w:lineRule="exact"/>
        <w:rPr>
          <w:rFonts w:hint="eastAsia" w:ascii="黑体" w:hAnsi="黑体" w:eastAsia="黑体"/>
          <w:sz w:val="44"/>
          <w:szCs w:val="44"/>
        </w:rPr>
      </w:pPr>
    </w:p>
    <w:p w14:paraId="23A33190">
      <w:pPr>
        <w:spacing w:line="600" w:lineRule="exact"/>
        <w:rPr>
          <w:rFonts w:hint="eastAsia" w:ascii="黑体" w:hAnsi="黑体" w:eastAsia="黑体"/>
          <w:sz w:val="44"/>
          <w:szCs w:val="44"/>
        </w:rPr>
      </w:pPr>
    </w:p>
    <w:p w14:paraId="5E2A6BB2">
      <w:pPr>
        <w:spacing w:line="600" w:lineRule="exact"/>
        <w:rPr>
          <w:rFonts w:ascii="仿宋_GB2312" w:hAnsi="宋体" w:eastAsia="仿宋_GB2312"/>
          <w:b/>
          <w:sz w:val="30"/>
          <w:szCs w:val="30"/>
        </w:rPr>
      </w:pPr>
      <w:r>
        <w:rPr>
          <w:rFonts w:hint="eastAsia" w:ascii="仿宋_GB2312" w:hAnsi="宋体" w:eastAsia="仿宋_GB2312"/>
          <w:b/>
          <w:sz w:val="30"/>
          <w:szCs w:val="30"/>
        </w:rPr>
        <w:t>附件6</w:t>
      </w:r>
    </w:p>
    <w:p w14:paraId="6F14C893">
      <w:pPr>
        <w:rPr>
          <w:rFonts w:ascii="黑体" w:hAnsi="黑体" w:eastAsia="黑体"/>
          <w:b/>
          <w:sz w:val="44"/>
          <w:szCs w:val="44"/>
        </w:rPr>
      </w:pPr>
    </w:p>
    <w:p w14:paraId="4CC18947">
      <w:pPr>
        <w:jc w:val="center"/>
        <w:rPr>
          <w:rFonts w:ascii="黑体" w:hAnsi="黑体" w:eastAsia="黑体"/>
          <w:b/>
          <w:sz w:val="44"/>
          <w:szCs w:val="44"/>
        </w:rPr>
      </w:pPr>
      <w:r>
        <w:rPr>
          <w:rFonts w:hint="eastAsia" w:ascii="黑体" w:hAnsi="黑体" w:eastAsia="黑体"/>
          <w:b/>
          <w:sz w:val="44"/>
          <w:szCs w:val="44"/>
        </w:rPr>
        <w:t>2016年吐鲁番市无线电管理局地方无线电监管专项事业经费绩效评价报告</w:t>
      </w:r>
    </w:p>
    <w:p w14:paraId="4BD601DE">
      <w:pPr>
        <w:jc w:val="center"/>
        <w:rPr>
          <w:rFonts w:ascii="黑体" w:hAnsi="黑体" w:eastAsia="黑体"/>
          <w:b/>
          <w:sz w:val="44"/>
          <w:szCs w:val="44"/>
        </w:rPr>
      </w:pPr>
    </w:p>
    <w:p w14:paraId="132B8A55">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一、专项资金概况</w:t>
      </w:r>
    </w:p>
    <w:p w14:paraId="6374F034">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专项资金名称：地州市无线电管理部门地方无线电监管专项事业经费</w:t>
      </w:r>
    </w:p>
    <w:p w14:paraId="2C1685A3">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资金规模：5万元</w:t>
      </w:r>
    </w:p>
    <w:p w14:paraId="348CCEFF">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主管单位：自治区经济和信息化委员会</w:t>
      </w:r>
    </w:p>
    <w:p w14:paraId="0D4C30AA">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立项依据：自治区财政厅印发《关于下达2016年自治区本级预算单位部门预算的通知》（新财预[2016]1号）</w:t>
      </w:r>
    </w:p>
    <w:p w14:paraId="47373444">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设立时间：201</w:t>
      </w:r>
      <w:r>
        <w:rPr>
          <w:rFonts w:hint="eastAsia" w:ascii="仿宋_GB2312" w:hAnsi="宋体" w:eastAsia="仿宋_GB2312"/>
          <w:sz w:val="32"/>
          <w:szCs w:val="32"/>
        </w:rPr>
        <w:t>6</w:t>
      </w:r>
      <w:r>
        <w:rPr>
          <w:rFonts w:ascii="仿宋_GB2312" w:hAnsi="宋体" w:eastAsia="仿宋_GB2312"/>
          <w:sz w:val="32"/>
          <w:szCs w:val="32"/>
        </w:rPr>
        <w:t>年1月</w:t>
      </w:r>
    </w:p>
    <w:p w14:paraId="306813FC">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二、绩效目标</w:t>
      </w:r>
    </w:p>
    <w:p w14:paraId="026B5945">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（一）资金设立的目的</w:t>
      </w:r>
    </w:p>
    <w:p w14:paraId="3B8C6B87">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根据2016年度全区无线电管理工作的实际需要，申请2016年自治区无线电频率占用费，用于地州市无线电管理局做好重大活动无线电安全保障、无线电干扰查处、考试保障等各项工作，以弥补其专项事业费不足。</w:t>
      </w:r>
    </w:p>
    <w:p w14:paraId="235E9388">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（二）资金主要用途</w:t>
      </w:r>
    </w:p>
    <w:p w14:paraId="6428E4C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因</w:t>
      </w:r>
      <w:r>
        <w:rPr>
          <w:rFonts w:ascii="仿宋_GB2312" w:hAnsi="宋体" w:eastAsia="仿宋_GB2312"/>
          <w:sz w:val="32"/>
          <w:szCs w:val="32"/>
        </w:rPr>
        <w:t>无线电管理工作特殊性质，工作人员经常到所辖</w:t>
      </w:r>
      <w:r>
        <w:rPr>
          <w:rFonts w:hint="eastAsia" w:ascii="仿宋_GB2312" w:hAnsi="宋体" w:eastAsia="仿宋_GB2312"/>
          <w:sz w:val="32"/>
          <w:szCs w:val="32"/>
        </w:rPr>
        <w:t>区域开展</w:t>
      </w:r>
      <w:r>
        <w:rPr>
          <w:rFonts w:ascii="仿宋_GB2312" w:hAnsi="宋体" w:eastAsia="仿宋_GB2312"/>
          <w:sz w:val="32"/>
          <w:szCs w:val="32"/>
        </w:rPr>
        <w:t>无线电监</w:t>
      </w:r>
      <w:r>
        <w:rPr>
          <w:rFonts w:hint="eastAsia" w:ascii="仿宋_GB2312" w:hAnsi="宋体" w:eastAsia="仿宋_GB2312"/>
          <w:sz w:val="32"/>
          <w:szCs w:val="32"/>
        </w:rPr>
        <w:t>测</w:t>
      </w:r>
      <w:r>
        <w:rPr>
          <w:rFonts w:ascii="仿宋_GB2312" w:hAnsi="宋体" w:eastAsia="仿宋_GB2312"/>
          <w:sz w:val="32"/>
          <w:szCs w:val="32"/>
        </w:rPr>
        <w:t>、检测</w:t>
      </w:r>
      <w:r>
        <w:rPr>
          <w:rFonts w:hint="eastAsia" w:ascii="仿宋_GB2312" w:hAnsi="宋体" w:eastAsia="仿宋_GB2312"/>
          <w:sz w:val="32"/>
          <w:szCs w:val="32"/>
        </w:rPr>
        <w:t>、干扰查处、</w:t>
      </w:r>
      <w:r>
        <w:rPr>
          <w:rFonts w:ascii="仿宋_GB2312" w:hAnsi="宋体" w:eastAsia="仿宋_GB2312"/>
          <w:sz w:val="32"/>
          <w:szCs w:val="32"/>
        </w:rPr>
        <w:t>检查走访</w:t>
      </w:r>
      <w:r>
        <w:rPr>
          <w:rFonts w:hint="eastAsia" w:ascii="仿宋_GB2312" w:hAnsi="宋体" w:eastAsia="仿宋_GB2312"/>
          <w:sz w:val="32"/>
          <w:szCs w:val="32"/>
        </w:rPr>
        <w:t>设台单位、重大活动保障</w:t>
      </w:r>
      <w:r>
        <w:rPr>
          <w:rFonts w:ascii="仿宋_GB2312" w:hAnsi="宋体" w:eastAsia="仿宋_GB2312"/>
          <w:sz w:val="32"/>
          <w:szCs w:val="32"/>
        </w:rPr>
        <w:t>等工作</w:t>
      </w:r>
      <w:r>
        <w:rPr>
          <w:rFonts w:hint="eastAsia" w:ascii="仿宋_GB2312" w:hAnsi="宋体" w:eastAsia="仿宋_GB2312"/>
          <w:sz w:val="32"/>
          <w:szCs w:val="32"/>
        </w:rPr>
        <w:t>，</w:t>
      </w:r>
      <w:r>
        <w:rPr>
          <w:rFonts w:ascii="仿宋_GB2312" w:hAnsi="宋体" w:eastAsia="仿宋_GB2312"/>
          <w:sz w:val="32"/>
          <w:szCs w:val="32"/>
        </w:rPr>
        <w:t>工作任务重，人员少，</w:t>
      </w:r>
      <w:r>
        <w:rPr>
          <w:rFonts w:hint="eastAsia" w:ascii="仿宋_GB2312" w:hAnsi="宋体" w:eastAsia="仿宋_GB2312"/>
          <w:sz w:val="32"/>
          <w:szCs w:val="32"/>
        </w:rPr>
        <w:t>为</w:t>
      </w:r>
      <w:r>
        <w:rPr>
          <w:rFonts w:ascii="仿宋_GB2312" w:hAnsi="宋体" w:eastAsia="仿宋_GB2312"/>
          <w:sz w:val="32"/>
          <w:szCs w:val="32"/>
        </w:rPr>
        <w:t>保障无线电管理工作开展，聘用</w:t>
      </w:r>
      <w:r>
        <w:rPr>
          <w:rFonts w:hint="eastAsia" w:ascii="仿宋_GB2312" w:hAnsi="宋体" w:eastAsia="仿宋_GB2312"/>
          <w:sz w:val="32"/>
          <w:szCs w:val="32"/>
        </w:rPr>
        <w:t>专业技术</w:t>
      </w:r>
      <w:r>
        <w:rPr>
          <w:rFonts w:ascii="仿宋_GB2312" w:hAnsi="宋体" w:eastAsia="仿宋_GB2312"/>
          <w:sz w:val="32"/>
          <w:szCs w:val="32"/>
        </w:rPr>
        <w:t>人员辅助做好辖区无线电管理工作。该项资金主要用于</w:t>
      </w:r>
      <w:r>
        <w:rPr>
          <w:rFonts w:hint="eastAsia" w:ascii="仿宋_GB2312" w:hAnsi="宋体" w:eastAsia="仿宋_GB2312"/>
          <w:sz w:val="32"/>
          <w:szCs w:val="32"/>
        </w:rPr>
        <w:t>支付聘用专业技术人员的</w:t>
      </w:r>
      <w:r>
        <w:rPr>
          <w:rFonts w:ascii="仿宋_GB2312" w:hAnsi="宋体" w:eastAsia="仿宋_GB2312"/>
          <w:sz w:val="32"/>
          <w:szCs w:val="32"/>
        </w:rPr>
        <w:t>劳务费、差旅费及弥补公务用车运行维护支出。</w:t>
      </w:r>
    </w:p>
    <w:p w14:paraId="523D71BA">
      <w:pPr>
        <w:spacing w:line="540" w:lineRule="exact"/>
        <w:ind w:firstLine="640" w:firstLineChars="200"/>
        <w:rPr>
          <w:rFonts w:ascii="仿宋_GB2312" w:hAnsi="宋体" w:eastAsia="仿宋_GB2312"/>
          <w:sz w:val="32"/>
          <w:szCs w:val="32"/>
        </w:rPr>
      </w:pPr>
    </w:p>
    <w:p w14:paraId="36E7C439">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三、考评结果</w:t>
      </w:r>
    </w:p>
    <w:p w14:paraId="5A742AF4">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（一）专项资金分配</w:t>
      </w:r>
    </w:p>
    <w:p w14:paraId="40F46FC4">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专项业务经费5万元，其中：聘用无线电专业技术人员劳务费</w:t>
      </w:r>
      <w:r>
        <w:rPr>
          <w:rFonts w:hint="eastAsia" w:ascii="仿宋_GB2312" w:hAnsi="宋体" w:eastAsia="仿宋_GB2312"/>
          <w:sz w:val="32"/>
          <w:szCs w:val="32"/>
        </w:rPr>
        <w:t>、</w:t>
      </w:r>
      <w:r>
        <w:rPr>
          <w:rFonts w:ascii="仿宋_GB2312" w:hAnsi="宋体" w:eastAsia="仿宋_GB2312"/>
          <w:sz w:val="32"/>
          <w:szCs w:val="32"/>
        </w:rPr>
        <w:t>差旅费支出</w:t>
      </w:r>
      <w:r>
        <w:rPr>
          <w:rFonts w:hint="eastAsia" w:ascii="仿宋_GB2312" w:hAnsi="宋体" w:eastAsia="仿宋_GB2312"/>
          <w:sz w:val="32"/>
          <w:szCs w:val="32"/>
        </w:rPr>
        <w:t>4</w:t>
      </w:r>
      <w:r>
        <w:rPr>
          <w:rFonts w:ascii="仿宋_GB2312" w:hAnsi="宋体" w:eastAsia="仿宋_GB2312"/>
          <w:sz w:val="32"/>
          <w:szCs w:val="32"/>
        </w:rPr>
        <w:t>万元和公务用车运行维护支出1万元。</w:t>
      </w:r>
    </w:p>
    <w:p w14:paraId="722C5818">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（二）专项资金的管理</w:t>
      </w:r>
    </w:p>
    <w:p w14:paraId="771EF02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该项资金由管理局统一管理，统筹安排分配，财务部门严格按照预算下达的指标和核定的资金用途统一支付。</w:t>
      </w:r>
    </w:p>
    <w:p w14:paraId="19CF91EE">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（三）专项资金使用情况及效益</w:t>
      </w:r>
    </w:p>
    <w:p w14:paraId="2C685749">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专项事业费</w:t>
      </w:r>
      <w:r>
        <w:rPr>
          <w:rFonts w:hint="eastAsia" w:ascii="仿宋_GB2312" w:hAnsi="宋体" w:eastAsia="仿宋_GB2312"/>
          <w:sz w:val="32"/>
          <w:szCs w:val="32"/>
        </w:rPr>
        <w:t>用于支付</w:t>
      </w:r>
      <w:r>
        <w:rPr>
          <w:rFonts w:ascii="仿宋_GB2312" w:hAnsi="宋体" w:eastAsia="仿宋_GB2312"/>
          <w:sz w:val="32"/>
          <w:szCs w:val="32"/>
        </w:rPr>
        <w:t>聘用</w:t>
      </w:r>
      <w:r>
        <w:rPr>
          <w:rFonts w:hint="eastAsia" w:ascii="仿宋_GB2312" w:hAnsi="宋体" w:eastAsia="仿宋_GB2312"/>
          <w:sz w:val="32"/>
          <w:szCs w:val="32"/>
        </w:rPr>
        <w:t>专业技术人员的</w:t>
      </w:r>
      <w:r>
        <w:rPr>
          <w:rFonts w:ascii="仿宋_GB2312" w:hAnsi="宋体" w:eastAsia="仿宋_GB2312"/>
          <w:sz w:val="32"/>
          <w:szCs w:val="32"/>
        </w:rPr>
        <w:t>劳务费、差旅费及弥补公务用车运行维护支出</w:t>
      </w:r>
      <w:r>
        <w:rPr>
          <w:rFonts w:hint="eastAsia" w:ascii="仿宋_GB2312" w:hAnsi="宋体" w:eastAsia="仿宋_GB2312"/>
          <w:sz w:val="32"/>
          <w:szCs w:val="32"/>
        </w:rPr>
        <w:t>；充分</w:t>
      </w:r>
      <w:r>
        <w:rPr>
          <w:rFonts w:ascii="仿宋_GB2312" w:hAnsi="宋体" w:eastAsia="仿宋_GB2312"/>
          <w:sz w:val="32"/>
          <w:szCs w:val="32"/>
        </w:rPr>
        <w:t>保障了无线电管理工作的有序开展，服务新疆经济社会发展大局。</w:t>
      </w:r>
    </w:p>
    <w:p w14:paraId="3967CA19">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t>四、问题与建议</w:t>
      </w:r>
    </w:p>
    <w:p w14:paraId="422C5B8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w:t>
      </w:r>
      <w:r>
        <w:rPr>
          <w:rFonts w:ascii="仿宋_GB2312" w:hAnsi="宋体" w:eastAsia="仿宋_GB2312"/>
          <w:sz w:val="32"/>
          <w:szCs w:val="32"/>
        </w:rPr>
        <w:t>根据</w:t>
      </w:r>
      <w:r>
        <w:rPr>
          <w:rFonts w:hint="eastAsia" w:ascii="仿宋_GB2312" w:hAnsi="宋体" w:eastAsia="仿宋_GB2312"/>
          <w:sz w:val="32"/>
          <w:szCs w:val="32"/>
        </w:rPr>
        <w:t>频占费收缴金额，结合我局预算项目申报书</w:t>
      </w:r>
      <w:r>
        <w:rPr>
          <w:rFonts w:ascii="仿宋_GB2312" w:hAnsi="宋体" w:eastAsia="仿宋_GB2312"/>
          <w:sz w:val="32"/>
          <w:szCs w:val="32"/>
        </w:rPr>
        <w:t>、使用效益等综合因素，</w:t>
      </w:r>
      <w:r>
        <w:rPr>
          <w:rFonts w:hint="eastAsia" w:ascii="仿宋_GB2312" w:hAnsi="宋体" w:eastAsia="仿宋_GB2312"/>
          <w:sz w:val="32"/>
          <w:szCs w:val="32"/>
        </w:rPr>
        <w:t>下达</w:t>
      </w:r>
      <w:r>
        <w:rPr>
          <w:rFonts w:ascii="仿宋_GB2312" w:hAnsi="宋体" w:eastAsia="仿宋_GB2312"/>
          <w:sz w:val="32"/>
          <w:szCs w:val="32"/>
        </w:rPr>
        <w:t>资金</w:t>
      </w:r>
      <w:r>
        <w:rPr>
          <w:rFonts w:hint="eastAsia" w:ascii="仿宋_GB2312" w:hAnsi="宋体" w:eastAsia="仿宋_GB2312"/>
          <w:sz w:val="32"/>
          <w:szCs w:val="32"/>
        </w:rPr>
        <w:t>预算</w:t>
      </w:r>
      <w:r>
        <w:rPr>
          <w:rFonts w:ascii="仿宋_GB2312" w:hAnsi="宋体" w:eastAsia="仿宋_GB2312"/>
          <w:sz w:val="32"/>
          <w:szCs w:val="32"/>
        </w:rPr>
        <w:t>指标。</w:t>
      </w:r>
    </w:p>
    <w:p w14:paraId="4024D49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2.建议增加专项资金。围绕新疆社会稳定和长治久安的总目标，结合管理局人员少，任务重的实际情况，增加专项资金用于加强值班环境、值班设施的建设，改善值班人员的生活条件，切实做好工作。</w:t>
      </w:r>
    </w:p>
    <w:p w14:paraId="4617DF9B">
      <w:pPr>
        <w:spacing w:line="600" w:lineRule="exact"/>
        <w:jc w:val="center"/>
        <w:rPr>
          <w:rFonts w:ascii="黑体" w:hAnsi="黑体" w:eastAsia="黑体"/>
          <w:sz w:val="44"/>
          <w:szCs w:val="44"/>
        </w:rPr>
      </w:pPr>
    </w:p>
    <w:p w14:paraId="61D37A71">
      <w:pPr>
        <w:spacing w:line="600" w:lineRule="exact"/>
        <w:rPr>
          <w:rFonts w:ascii="仿宋_GB2312" w:hAnsi="宋体" w:eastAsia="仿宋_GB2312"/>
          <w:b/>
          <w:sz w:val="30"/>
          <w:szCs w:val="30"/>
        </w:rPr>
      </w:pPr>
      <w:r>
        <w:rPr>
          <w:rFonts w:hint="eastAsia" w:ascii="仿宋_GB2312" w:hAnsi="宋体" w:eastAsia="仿宋_GB2312"/>
          <w:b/>
          <w:sz w:val="30"/>
          <w:szCs w:val="30"/>
        </w:rPr>
        <w:t>附件7</w:t>
      </w:r>
    </w:p>
    <w:p w14:paraId="2C496DA1">
      <w:pPr>
        <w:spacing w:line="600" w:lineRule="exact"/>
        <w:rPr>
          <w:rFonts w:ascii="黑体" w:hAnsi="黑体" w:eastAsia="黑体"/>
          <w:sz w:val="44"/>
          <w:szCs w:val="44"/>
        </w:rPr>
      </w:pPr>
    </w:p>
    <w:p w14:paraId="09DB2A51">
      <w:pPr>
        <w:rPr>
          <w:rFonts w:ascii="黑体" w:eastAsia="黑体"/>
          <w:b/>
          <w:sz w:val="44"/>
          <w:szCs w:val="44"/>
        </w:rPr>
      </w:pPr>
      <w:r>
        <w:rPr>
          <w:rFonts w:hint="eastAsia" w:ascii="黑体" w:eastAsia="黑体"/>
          <w:b/>
          <w:sz w:val="44"/>
          <w:szCs w:val="44"/>
        </w:rPr>
        <w:t>2016年哈密地区无线电管理局无线电监管</w:t>
      </w:r>
    </w:p>
    <w:p w14:paraId="7672CA8F">
      <w:pPr>
        <w:jc w:val="center"/>
        <w:rPr>
          <w:rFonts w:ascii="黑体" w:eastAsia="黑体"/>
          <w:b/>
          <w:sz w:val="44"/>
          <w:szCs w:val="44"/>
        </w:rPr>
      </w:pPr>
      <w:r>
        <w:rPr>
          <w:rFonts w:hint="eastAsia" w:ascii="黑体" w:eastAsia="黑体"/>
          <w:b/>
          <w:sz w:val="44"/>
          <w:szCs w:val="44"/>
        </w:rPr>
        <w:t>专项事业经费绩效评价报告</w:t>
      </w:r>
    </w:p>
    <w:p w14:paraId="16046196">
      <w:pPr>
        <w:spacing w:line="540" w:lineRule="exact"/>
        <w:ind w:firstLine="640" w:firstLineChars="200"/>
        <w:rPr>
          <w:rFonts w:ascii="仿宋_GB2312" w:hAnsi="宋体" w:eastAsia="仿宋_GB2312"/>
          <w:sz w:val="32"/>
          <w:szCs w:val="32"/>
        </w:rPr>
      </w:pPr>
    </w:p>
    <w:p w14:paraId="411336D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01EC2A5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专项资金名称：无线电监管专项事业经费</w:t>
      </w:r>
    </w:p>
    <w:p w14:paraId="5F22CD2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资金规模：5万元</w:t>
      </w:r>
    </w:p>
    <w:p w14:paraId="26EA5BC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主管部门：自治区经济和信息化委员会</w:t>
      </w:r>
    </w:p>
    <w:p w14:paraId="7951CFB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立项依据：自治区经信委《关于下达2016年部门预算的通知》（新经信办内[2016]1号）</w:t>
      </w:r>
    </w:p>
    <w:p w14:paraId="3387DA6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1CC4C94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45CE1B6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7FF13AA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用于地州市无线电管理局做好重大活动无线电安全保障和航空及铁路、水上无线电频率保护以及无线电干扰查处、无线电频率协调、考试保障、无线电专业技术人员培训等无线电专项监管工作，以弥补其专项事业费不足。</w:t>
      </w:r>
    </w:p>
    <w:p w14:paraId="485313C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73E13CF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重大活动无线电安全保障、航空及铁路、水上无线电频率保护、无线电干扰查处、考试保障共计20次，专用车辆运行费13000元；重大活动无线电安全保障、无线电干扰排查、考试保障聘用专业技术人员2人，劳务费22000元；无线电专业技术人员培训费8人次15000元。</w:t>
      </w:r>
    </w:p>
    <w:p w14:paraId="7245E91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5F75C03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09A23B0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严格按照《财政部、工业和信息化部关于印发&lt;无线电频率占用费管理办法&gt;的通知》（财建（2012）158号）的规定使用。2016年无线电监管专项事业经费支出用于支付车辆运行维护费13000元、劳务费22000元、培训费15000元。</w:t>
      </w:r>
    </w:p>
    <w:p w14:paraId="427B462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170D7D7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对专项资金超过自治区经信委规定的限额支出：由各科室人员提出支付申请、局长办公会议研究决定、添置《专项资金使用审批单》及相关票据、合同、经经办人局领导审核签字、报自治区经信委财务审计处审核、委领导批准、财务室稽核、报销、核算。严格执行专款专用。</w:t>
      </w:r>
    </w:p>
    <w:p w14:paraId="22DADC2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4EFAD4FE">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哈密地区无线电管理局在使用方面做到专款专用，按照项目规定范围支出，没有违规现象；弥补哈密地区无线电管理局的专项事业费不足，有利促进重大活动无线电安全保障、航空及铁路、水上无线电频率保护以及无线电干扰查处、无线电频率协调、考试保障、无线电专业技术人员培训等无线电专项监管工作的开展，服务新疆维稳和经济社会发展大局，参加2016年南疆片区、东疆片区无线电演练，增长无线电基础和监测、检测业务知识，进一步加强无线电技术管理能力；熟练掌握监测测向设备的实际操作能力和对无线电未知信号的辨识、分析和查找能力；提高无线电干扰排查能力，通过演练以促进相互学习，相互交流。演练期间邀请了相关企业的无线电技术人员为大家讲解了设备原理，具体工作中的案例及目前先进的无线电技术。</w:t>
      </w:r>
    </w:p>
    <w:p w14:paraId="0B509E29">
      <w:pPr>
        <w:spacing w:line="540" w:lineRule="exact"/>
        <w:rPr>
          <w:rFonts w:hint="eastAsia" w:ascii="仿宋_GB2312" w:hAnsi="宋体" w:eastAsia="仿宋_GB2312"/>
          <w:sz w:val="32"/>
          <w:szCs w:val="32"/>
        </w:rPr>
      </w:pPr>
    </w:p>
    <w:p w14:paraId="277E89C0">
      <w:pPr>
        <w:spacing w:line="540" w:lineRule="exact"/>
        <w:rPr>
          <w:rFonts w:hint="eastAsia" w:ascii="仿宋_GB2312" w:hAnsi="宋体" w:eastAsia="仿宋_GB2312"/>
          <w:sz w:val="32"/>
          <w:szCs w:val="32"/>
        </w:rPr>
      </w:pPr>
    </w:p>
    <w:p w14:paraId="2C4EA868">
      <w:pPr>
        <w:spacing w:line="600" w:lineRule="exact"/>
        <w:rPr>
          <w:rFonts w:ascii="仿宋_GB2312" w:hAnsi="宋体" w:eastAsia="仿宋_GB2312"/>
          <w:b/>
          <w:sz w:val="30"/>
          <w:szCs w:val="30"/>
        </w:rPr>
      </w:pPr>
      <w:r>
        <w:rPr>
          <w:rFonts w:hint="eastAsia" w:ascii="仿宋_GB2312" w:hAnsi="宋体" w:eastAsia="仿宋_GB2312"/>
          <w:b/>
          <w:sz w:val="30"/>
          <w:szCs w:val="30"/>
        </w:rPr>
        <w:t>附件8</w:t>
      </w:r>
    </w:p>
    <w:p w14:paraId="58120F26">
      <w:pPr>
        <w:spacing w:line="540" w:lineRule="exact"/>
        <w:rPr>
          <w:rFonts w:hint="eastAsia" w:ascii="仿宋_GB2312" w:hAnsi="宋体" w:eastAsia="仿宋_GB2312"/>
          <w:sz w:val="32"/>
          <w:szCs w:val="32"/>
        </w:rPr>
      </w:pPr>
    </w:p>
    <w:p w14:paraId="04D57155">
      <w:pPr>
        <w:ind w:firstLine="660" w:firstLineChars="150"/>
        <w:rPr>
          <w:rFonts w:ascii="黑体" w:hAnsi="黑体" w:eastAsia="黑体"/>
          <w:sz w:val="44"/>
          <w:szCs w:val="44"/>
        </w:rPr>
      </w:pPr>
      <w:r>
        <w:rPr>
          <w:rFonts w:hint="eastAsia" w:ascii="黑体" w:hAnsi="黑体" w:eastAsia="黑体"/>
          <w:sz w:val="44"/>
          <w:szCs w:val="44"/>
        </w:rPr>
        <w:t>2016年巴州无线电管理局无线电监管</w:t>
      </w:r>
    </w:p>
    <w:p w14:paraId="356B91E7">
      <w:pPr>
        <w:jc w:val="center"/>
        <w:rPr>
          <w:rFonts w:ascii="黑体" w:hAnsi="黑体" w:eastAsia="黑体"/>
          <w:sz w:val="44"/>
          <w:szCs w:val="44"/>
        </w:rPr>
      </w:pPr>
      <w:r>
        <w:rPr>
          <w:rFonts w:hint="eastAsia" w:ascii="黑体" w:hAnsi="黑体" w:eastAsia="黑体"/>
          <w:sz w:val="44"/>
          <w:szCs w:val="44"/>
        </w:rPr>
        <w:t>专项事业经费绩效评价报告</w:t>
      </w:r>
    </w:p>
    <w:p w14:paraId="0FE73737"/>
    <w:p w14:paraId="517BFCE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6BB6C96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专项资金名称：无线电监管专项事业经费</w:t>
      </w:r>
    </w:p>
    <w:p w14:paraId="0AA2918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资金规模：5万元</w:t>
      </w:r>
    </w:p>
    <w:p w14:paraId="208248F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主管部门：自治区经济和信息化委员会</w:t>
      </w:r>
    </w:p>
    <w:p w14:paraId="460015C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立项依据：自治区经信委《关于下达2016年部门预算的通知》（新经信办内[2016]1号）</w:t>
      </w:r>
    </w:p>
    <w:p w14:paraId="08760CE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0031011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481633F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4020868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用于地州市无线电管理局做好重大活动无线电安全保障和航空及铁路、水上无线电频率保护以及无线电干扰查处、无线电频率协调、考试保障、无线电专业技术人员培训等无线电专项监管工作，以弥补其专项事业费不足。</w:t>
      </w:r>
    </w:p>
    <w:p w14:paraId="0DD7953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25437EF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重大活动无线电安全保障、航空及铁路、水上无线电频率保护、无线电干扰查处、考试保障共计25次，专用车辆运行费18000元；重大活动无线电安全保障、无线电干扰排查、考试保障聘用专业技术人员2人，劳务费22000元；无线电专业技术人员培训费10人次10000元。</w:t>
      </w:r>
    </w:p>
    <w:p w14:paraId="02F40BE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5281B9B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2AFE55B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严格按照《财政部、工业和信息化部关于印发&lt;无线电频率占用费管理办法&gt;的通知》（财建（2012）158号）的规定使用。2016年无线电监管专项事业经费支出用于支付车辆运行维护费18000元、劳务费22000元、培训费10000元。</w:t>
      </w:r>
    </w:p>
    <w:p w14:paraId="7B97FCC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3AF3252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我局通过召开局务会的形式，根据当年无线电管理重点工作，按照“专款专用”的原则，对资金实施“统一规划、统一使用、统一管理”，合理制定项目支出计划并编制项目申报书，上报财审处、财政厅进行可行性审核，在取得财政厅及自治区经信委的相关批复后，按资金支出计划开展相关工作。</w:t>
      </w:r>
    </w:p>
    <w:p w14:paraId="3893A76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58F99F0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巴州无线电管理局在使用方面做到专款专用，按照项目规定范围支出，没有违规现象；加大了行政执法、非法设台查处力度，使违法违规使用无线电台的行为得到了遏制，无线电干扰的情况有所减少，无线电波秩序得到明显改善，为本地区无线电台站设置使用走向科学化、规范化打下了坚实基础。有利促进重大活动无线电安全保障、航空及铁路、水上无线电频率保护以及无线电干扰查处、无线电频率协调、考试保障、无线电专业技术人员培训等无线电专项监管工作的开展，服务新疆维稳和经济社会发展大局，参加2016年南疆片区、东疆片区无线电演练和边境电磁环境测试，增长无线电基础和监测、检测业务知识，进一步加强无线电技术管理能力；熟练掌握监测测向设备的实际操作能力和对无线电未知信号的辨识、分析和查找能力</w:t>
      </w:r>
    </w:p>
    <w:p w14:paraId="1D2E51D7">
      <w:pPr>
        <w:spacing w:line="600" w:lineRule="exact"/>
        <w:jc w:val="center"/>
        <w:rPr>
          <w:rFonts w:ascii="黑体" w:hAnsi="黑体" w:eastAsia="黑体"/>
          <w:sz w:val="44"/>
          <w:szCs w:val="44"/>
        </w:rPr>
      </w:pPr>
    </w:p>
    <w:p w14:paraId="15C0696D">
      <w:pPr>
        <w:spacing w:line="600" w:lineRule="exact"/>
        <w:jc w:val="center"/>
        <w:rPr>
          <w:rFonts w:ascii="黑体" w:hAnsi="黑体" w:eastAsia="黑体"/>
          <w:sz w:val="44"/>
          <w:szCs w:val="44"/>
        </w:rPr>
      </w:pPr>
    </w:p>
    <w:p w14:paraId="56BE8951">
      <w:pPr>
        <w:spacing w:line="600" w:lineRule="exact"/>
        <w:rPr>
          <w:rFonts w:ascii="仿宋_GB2312" w:hAnsi="宋体" w:eastAsia="仿宋_GB2312"/>
          <w:b/>
          <w:sz w:val="30"/>
          <w:szCs w:val="30"/>
        </w:rPr>
      </w:pPr>
      <w:r>
        <w:rPr>
          <w:rFonts w:hint="eastAsia" w:ascii="仿宋_GB2312" w:hAnsi="宋体" w:eastAsia="仿宋_GB2312"/>
          <w:b/>
          <w:sz w:val="30"/>
          <w:szCs w:val="30"/>
        </w:rPr>
        <w:t>附件9</w:t>
      </w:r>
    </w:p>
    <w:p w14:paraId="00E40979">
      <w:pPr>
        <w:spacing w:line="600" w:lineRule="exact"/>
        <w:rPr>
          <w:rFonts w:ascii="黑体" w:hAnsi="黑体" w:eastAsia="黑体"/>
          <w:sz w:val="44"/>
          <w:szCs w:val="44"/>
        </w:rPr>
      </w:pPr>
    </w:p>
    <w:p w14:paraId="53FAD2F7">
      <w:pPr>
        <w:jc w:val="center"/>
        <w:rPr>
          <w:rFonts w:ascii="黑体" w:hAnsi="仿宋" w:eastAsia="黑体"/>
          <w:b/>
          <w:sz w:val="44"/>
          <w:szCs w:val="44"/>
        </w:rPr>
      </w:pPr>
      <w:r>
        <w:rPr>
          <w:rFonts w:hint="eastAsia" w:ascii="黑体" w:hAnsi="仿宋" w:eastAsia="黑体"/>
          <w:b/>
          <w:sz w:val="44"/>
          <w:szCs w:val="44"/>
        </w:rPr>
        <w:t>2016年新疆阿克苏地区无线电管理局地方无线电监管专项事业经费绩效评价报告</w:t>
      </w:r>
    </w:p>
    <w:p w14:paraId="2FA94228">
      <w:pPr>
        <w:spacing w:line="540" w:lineRule="exact"/>
        <w:ind w:firstLine="640" w:firstLineChars="200"/>
        <w:rPr>
          <w:rFonts w:ascii="仿宋_GB2312" w:hAnsi="宋体" w:eastAsia="仿宋_GB2312"/>
          <w:sz w:val="32"/>
          <w:szCs w:val="32"/>
        </w:rPr>
      </w:pPr>
    </w:p>
    <w:p w14:paraId="68DEE68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r>
        <w:rPr>
          <w:rFonts w:ascii="仿宋_GB2312" w:hAnsi="宋体" w:eastAsia="仿宋_GB2312"/>
          <w:sz w:val="32"/>
          <w:szCs w:val="32"/>
        </w:rPr>
        <w:tab/>
      </w:r>
    </w:p>
    <w:p w14:paraId="5C485EC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专项资金名称：新疆阿克苏区无线电管理局地方无线电监管专项事业经费</w:t>
      </w:r>
    </w:p>
    <w:p w14:paraId="4229E81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资金规模：5万元</w:t>
      </w:r>
    </w:p>
    <w:p w14:paraId="57836B0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5F75811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立项依据：自治区财政厅印发《关于下达自治区本级预算单位2016年部门预算的通知》（新财预【2016】1号）。</w:t>
      </w:r>
    </w:p>
    <w:p w14:paraId="060694A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730710C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72C7F00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2EA7F86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2016年度全区无线电管理工作的实际需要,申请无线电专项监管事业经费资金,用于地州市无线电管理局做好重大活动无线电安全保障、航空铁路、水上无线电频率保护及干扰查处、国内国际无线电频率协调等无线电专项监管工作,以弥补专项事业经费不足。</w:t>
      </w:r>
    </w:p>
    <w:p w14:paraId="54AE108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46C800E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地方无线电专项监管经费5万元,为保障无线电管理工作正常开展，用于弥补边境地区无线电电磁环境测试费支出、重大活动无线电安全保障费支出、航空、铁路无线电专用频率保护支出、无线电考务保障等业务经费的不足。</w:t>
      </w:r>
    </w:p>
    <w:p w14:paraId="66BD0D6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2815872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7C13F7C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专项资金按照自治区财政下达的部门预算指标和核定的资金用途使用资金,严格执行统筹安排、厉行节约、专款专用、注重实效的原则。其中: 公务用车运行维护费支出2万元;差旅费支出2万元;劳务费支出1万元。</w:t>
      </w:r>
    </w:p>
    <w:p w14:paraId="1AADEDD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6626D2A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坚持严格预算、统一管理、厉行节约、专款专用。无线电专项监管事业经费资金，由单位根据无线电管理工作职责、工作实施计划和事业发展需要，向财政部门申请，纳入财政预算，并经财政部门批准后实施的财政预算资金。单位依据财政部门下达预算指标严格执行、专款专用</w:t>
      </w:r>
    </w:p>
    <w:p w14:paraId="42D6D4F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1930F63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无线电专项监管事业经费，为确保无线电管理工作顺利有序的开展提供了物质保障。有利促进重大活动无线电安全保障、航空铁路及水上无线电频率保护、无线电干扰查处等工作的开展, 保障了无线电安全,加强了军地协调配合，积极为国防建设服务,为新疆社会发展大局稳定服务。</w:t>
      </w:r>
    </w:p>
    <w:p w14:paraId="1DA0EC9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四、问题与建议</w:t>
      </w:r>
    </w:p>
    <w:p w14:paraId="01EFBDC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阿克苏无管局为全额拨款事业单位，财政专项资金基本上保证了无线电管理业务工作的正常开展。但根据无线电管理工作的实际需要，无线电管理工作强度在逐年加大，现实有在职人员少，为保证工作任务的顺利完成，单位需临时聘用技术人员，以保证工作之需，建议财政部门能适当增加专项劳务费预算,以更好保障无线电管理工作,为社会稳定服务。</w:t>
      </w:r>
    </w:p>
    <w:p w14:paraId="7ABA7BDE">
      <w:pPr>
        <w:spacing w:line="600" w:lineRule="exact"/>
        <w:jc w:val="center"/>
        <w:rPr>
          <w:rFonts w:ascii="黑体" w:hAnsi="黑体" w:eastAsia="黑体"/>
          <w:sz w:val="44"/>
          <w:szCs w:val="44"/>
        </w:rPr>
      </w:pPr>
    </w:p>
    <w:p w14:paraId="3BB232AE">
      <w:pPr>
        <w:spacing w:line="540" w:lineRule="exact"/>
        <w:ind w:left="206" w:leftChars="98"/>
        <w:jc w:val="center"/>
        <w:rPr>
          <w:rFonts w:ascii="黑体" w:hAnsi="黑体" w:eastAsia="黑体"/>
          <w:b/>
          <w:sz w:val="44"/>
          <w:szCs w:val="44"/>
        </w:rPr>
      </w:pPr>
    </w:p>
    <w:p w14:paraId="0162CA78">
      <w:pPr>
        <w:spacing w:line="600" w:lineRule="exact"/>
        <w:rPr>
          <w:rFonts w:ascii="仿宋_GB2312" w:hAnsi="宋体" w:eastAsia="仿宋_GB2312"/>
          <w:b/>
          <w:sz w:val="30"/>
          <w:szCs w:val="30"/>
        </w:rPr>
      </w:pPr>
      <w:r>
        <w:rPr>
          <w:rFonts w:hint="eastAsia" w:ascii="仿宋_GB2312" w:hAnsi="宋体" w:eastAsia="仿宋_GB2312"/>
          <w:b/>
          <w:sz w:val="30"/>
          <w:szCs w:val="30"/>
        </w:rPr>
        <w:t>附件10</w:t>
      </w:r>
    </w:p>
    <w:p w14:paraId="64AE196A">
      <w:pPr>
        <w:spacing w:line="540" w:lineRule="exact"/>
        <w:rPr>
          <w:rFonts w:ascii="黑体" w:hAnsi="黑体" w:eastAsia="黑体"/>
          <w:b/>
          <w:sz w:val="44"/>
          <w:szCs w:val="44"/>
        </w:rPr>
      </w:pPr>
    </w:p>
    <w:p w14:paraId="29973848">
      <w:pPr>
        <w:spacing w:line="540" w:lineRule="exact"/>
        <w:rPr>
          <w:rFonts w:ascii="黑体" w:hAnsi="黑体" w:eastAsia="黑体"/>
          <w:b/>
          <w:sz w:val="44"/>
          <w:szCs w:val="44"/>
        </w:rPr>
      </w:pPr>
    </w:p>
    <w:p w14:paraId="63B9CF7C">
      <w:pPr>
        <w:spacing w:line="540" w:lineRule="exact"/>
        <w:ind w:left="206" w:leftChars="98"/>
        <w:jc w:val="center"/>
        <w:rPr>
          <w:rFonts w:ascii="黑体" w:hAnsi="黑体" w:eastAsia="黑体"/>
          <w:b/>
          <w:sz w:val="44"/>
          <w:szCs w:val="44"/>
        </w:rPr>
      </w:pPr>
      <w:r>
        <w:rPr>
          <w:rFonts w:hint="eastAsia" w:ascii="黑体" w:hAnsi="黑体" w:eastAsia="黑体"/>
          <w:b/>
          <w:sz w:val="44"/>
          <w:szCs w:val="44"/>
        </w:rPr>
        <w:t>2016年克孜勒苏柯尔克孜自治州无线电管理局地方频率占用费专项资金专项资金绩效评价报告</w:t>
      </w:r>
    </w:p>
    <w:p w14:paraId="11B6F6B2">
      <w:pPr>
        <w:spacing w:line="540" w:lineRule="exact"/>
        <w:ind w:firstLine="640" w:firstLineChars="200"/>
        <w:rPr>
          <w:rFonts w:ascii="仿宋_GB2312" w:hAnsi="宋体" w:eastAsia="仿宋_GB2312"/>
          <w:sz w:val="32"/>
          <w:szCs w:val="32"/>
        </w:rPr>
      </w:pPr>
    </w:p>
    <w:p w14:paraId="420A0D8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50E5BAD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专项资金名称：地方频率占用费专项资金</w:t>
      </w:r>
    </w:p>
    <w:p w14:paraId="09756D1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资金规模：5万元</w:t>
      </w:r>
    </w:p>
    <w:p w14:paraId="2E9F5BC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0458227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立项依据：自治区财政厅印发《关于下达2016年自治区本级预算单位部门预算的通知》（新财预【2016年】1号）。</w:t>
      </w:r>
    </w:p>
    <w:p w14:paraId="2E70748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2A130E1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24E7E60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76708F7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经费主要用于弥补克州无线电管理局的专项事业费不足，用于开展无线电专用房屋、车辆的运行维护，日常无线电监测的差旅费，聘请专业技术人员开展无线电业务工作等</w:t>
      </w:r>
    </w:p>
    <w:p w14:paraId="0E65654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4146675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资金主要弥补克州无线电管理局的专项事业费不足，其中：差旅费使用3万元，车辆运行维护使用1万元，办公费1万元。</w:t>
      </w:r>
    </w:p>
    <w:p w14:paraId="4818C47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（三）预期经济社会效益</w:t>
      </w:r>
    </w:p>
    <w:p w14:paraId="46528333">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fldChar w:fldCharType="begin">
          <w:fldData xml:space="preserve">MgA1ADgARAAxADgAOAA2AEIAMABEAEIANAA0AEEAMABBAEMAMwAwAEEANwA4ADkAMAA2AEUAOQBB
AEIAQgAzAA==
</w:fldData>
        </w:fldChar>
      </w:r>
      <w:r>
        <w:rPr>
          <w:rFonts w:hint="eastAsia" w:ascii="仿宋_GB2312" w:hAnsi="宋体" w:eastAsia="仿宋_GB2312"/>
          <w:sz w:val="32"/>
          <w:szCs w:val="32"/>
        </w:rPr>
        <w:instrText xml:space="preserve">Addin 项目绩效目标</w:instrText>
      </w:r>
      <w:r>
        <w:rPr>
          <w:rFonts w:ascii="仿宋_GB2312" w:hAnsi="宋体" w:eastAsia="仿宋_GB2312"/>
          <w:sz w:val="32"/>
          <w:szCs w:val="32"/>
        </w:rPr>
        <w:fldChar w:fldCharType="separate"/>
      </w:r>
      <w:r>
        <w:rPr>
          <w:rFonts w:hint="eastAsia" w:ascii="仿宋_GB2312" w:hAnsi="宋体" w:eastAsia="仿宋_GB2312"/>
          <w:sz w:val="32"/>
          <w:szCs w:val="32"/>
        </w:rPr>
        <w:t>弥补克州无线电管理局的专项事业费不足，有利促进重大活动无线电安全保障、航空及铁路、水上无线电频率保护以及无线电干扰查处、无线电频率协调、考试保障、无线电专业技术人员培训、无线电预备役等无线电专项监管工作的开展，服务新疆经济社会发展大局。</w:t>
      </w:r>
      <w:r>
        <w:rPr>
          <w:rFonts w:ascii="仿宋_GB2312" w:hAnsi="宋体" w:eastAsia="仿宋_GB2312"/>
          <w:sz w:val="32"/>
          <w:szCs w:val="32"/>
        </w:rPr>
        <w:fldChar w:fldCharType="end"/>
      </w:r>
    </w:p>
    <w:p w14:paraId="3F7BAC2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（四）专项资金到位及使用情况</w:t>
      </w:r>
    </w:p>
    <w:p w14:paraId="0436B6E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2015年，管理局能够按照专项资金理办法的要求，将项目资金“专款专用”，尚未发现擅自改变使用用途的现象。</w:t>
      </w:r>
    </w:p>
    <w:p w14:paraId="7CD601E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0B09939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该项资金由管理局统一管理，统筹安排分配到各科室各部门，各科室各部门严格按照预算下达的指标和核定的资金用途统一支付。</w:t>
      </w:r>
    </w:p>
    <w:p w14:paraId="2B9A025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73E1D3B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专项业务经费由管理局财务部门统一管理核算。财务部门先审核专项业务经费开支报告，报相关领导签批，合理分配资金，安排专人负责。</w:t>
      </w:r>
    </w:p>
    <w:p w14:paraId="0D99DB8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212F1E7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在使用方面做到专款专用，按照规定的范围支出，符合相关规定，没有违规现象；在社会效益方面，保证了管理局的正常运转，使成为克州地区无线电监管监测的电波卫士，为新疆经济社会发展大局做出贡献。</w:t>
      </w:r>
    </w:p>
    <w:p w14:paraId="6F2D484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四、问题与建议</w:t>
      </w:r>
    </w:p>
    <w:p w14:paraId="233DF1D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管理局是全额拨款事业单位，地方频率占用费纳入预算管理，为管理局各项无线电业务工作开展做出了有力支持，肯请财政根据管理局实际情况增加管理局成本性支出预算为盼。</w:t>
      </w:r>
    </w:p>
    <w:p w14:paraId="0470E762">
      <w:pPr>
        <w:spacing w:line="600" w:lineRule="exact"/>
        <w:jc w:val="center"/>
        <w:rPr>
          <w:rFonts w:ascii="黑体" w:hAnsi="黑体" w:eastAsia="黑体"/>
          <w:sz w:val="44"/>
          <w:szCs w:val="44"/>
        </w:rPr>
      </w:pPr>
    </w:p>
    <w:p w14:paraId="11C92A0E">
      <w:pPr>
        <w:spacing w:line="600" w:lineRule="exact"/>
        <w:rPr>
          <w:rFonts w:ascii="仿宋_GB2312" w:hAnsi="宋体" w:eastAsia="仿宋_GB2312"/>
          <w:b/>
          <w:sz w:val="30"/>
          <w:szCs w:val="30"/>
        </w:rPr>
      </w:pPr>
      <w:r>
        <w:rPr>
          <w:rFonts w:hint="eastAsia" w:ascii="仿宋_GB2312" w:hAnsi="宋体" w:eastAsia="仿宋_GB2312"/>
          <w:b/>
          <w:sz w:val="30"/>
          <w:szCs w:val="30"/>
        </w:rPr>
        <w:t>附件11</w:t>
      </w:r>
    </w:p>
    <w:p w14:paraId="5476FE39">
      <w:pPr>
        <w:spacing w:line="600" w:lineRule="exact"/>
        <w:rPr>
          <w:rFonts w:ascii="黑体" w:hAnsi="黑体" w:eastAsia="黑体"/>
          <w:sz w:val="44"/>
          <w:szCs w:val="44"/>
        </w:rPr>
      </w:pPr>
    </w:p>
    <w:p w14:paraId="2E60BD89">
      <w:pPr>
        <w:ind w:firstLine="994" w:firstLineChars="225"/>
        <w:jc w:val="center"/>
        <w:rPr>
          <w:rFonts w:ascii="黑体" w:hAnsi="黑体" w:eastAsia="黑体"/>
          <w:b/>
          <w:sz w:val="44"/>
          <w:szCs w:val="44"/>
        </w:rPr>
      </w:pPr>
      <w:r>
        <w:rPr>
          <w:rFonts w:hint="eastAsia" w:ascii="黑体" w:hAnsi="黑体" w:eastAsia="黑体"/>
          <w:b/>
          <w:sz w:val="44"/>
          <w:szCs w:val="44"/>
        </w:rPr>
        <w:t>2016年喀什地区无线电管理局无线电管理专项事业费绩效评价报告</w:t>
      </w:r>
    </w:p>
    <w:p w14:paraId="00CBDE39">
      <w:pPr>
        <w:ind w:firstLine="994" w:firstLineChars="225"/>
        <w:jc w:val="center"/>
        <w:rPr>
          <w:rFonts w:ascii="黑体" w:hAnsi="黑体" w:eastAsia="黑体"/>
          <w:b/>
          <w:sz w:val="44"/>
          <w:szCs w:val="44"/>
        </w:rPr>
      </w:pPr>
    </w:p>
    <w:p w14:paraId="445C5C9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41C37C4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专项资金名称：2016年无线电管理专项事业费</w:t>
      </w:r>
    </w:p>
    <w:p w14:paraId="3BC9DE2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资金规模：7万元</w:t>
      </w:r>
    </w:p>
    <w:p w14:paraId="54F5630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49D616D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立项依据：自治区财政厅印发《关于下达2016年自治区本级预算单位部门预算的通知》（新财预【2016年】1号）。</w:t>
      </w:r>
    </w:p>
    <w:p w14:paraId="2C68561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4BC6433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7DB0DCD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0CD82C2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经费主要用于弥补喀什无线电管理局的专项事业费不足，用于车辆的运行维护，日常无线电监测的差旅费，聘请专业技术人员开展无线电业务工作等</w:t>
      </w:r>
    </w:p>
    <w:p w14:paraId="29C8EE6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6524461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资金主要弥补喀什无线电管理局的专项事业费不足，其中：差旅费使用3万元，车辆运行维护使用3万元，办公费1万元。</w:t>
      </w:r>
    </w:p>
    <w:p w14:paraId="168D6B4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（三）预期经济社会效益</w:t>
      </w:r>
    </w:p>
    <w:p w14:paraId="46B1A70E">
      <w:pPr>
        <w:spacing w:line="540" w:lineRule="exact"/>
        <w:ind w:firstLine="640" w:firstLineChars="200"/>
        <w:rPr>
          <w:rFonts w:ascii="仿宋_GB2312" w:hAnsi="宋体" w:eastAsia="仿宋_GB2312"/>
          <w:sz w:val="32"/>
          <w:szCs w:val="32"/>
        </w:rPr>
      </w:pPr>
      <w:r>
        <w:rPr>
          <w:rFonts w:ascii="仿宋_GB2312" w:hAnsi="宋体" w:eastAsia="仿宋_GB2312"/>
          <w:sz w:val="32"/>
          <w:szCs w:val="32"/>
        </w:rPr>
        <w:fldChar w:fldCharType="begin">
          <w:fldData xml:space="preserve">MgA1ADgARAAxADgAOAA2AEIAMABEAEIANAA0AEEAMABBAEMAMwAwAEEANwA4ADkAMAA2AEUAOQBB
AEIAQgAzAA==
</w:fldData>
        </w:fldChar>
      </w:r>
      <w:r>
        <w:rPr>
          <w:rFonts w:hint="eastAsia" w:ascii="仿宋_GB2312" w:hAnsi="宋体" w:eastAsia="仿宋_GB2312"/>
          <w:sz w:val="32"/>
          <w:szCs w:val="32"/>
        </w:rPr>
        <w:instrText xml:space="preserve">Addin 项目绩效目标</w:instrText>
      </w:r>
      <w:r>
        <w:rPr>
          <w:rFonts w:ascii="仿宋_GB2312" w:hAnsi="宋体" w:eastAsia="仿宋_GB2312"/>
          <w:sz w:val="32"/>
          <w:szCs w:val="32"/>
        </w:rPr>
        <w:fldChar w:fldCharType="separate"/>
      </w:r>
      <w:r>
        <w:rPr>
          <w:rFonts w:hint="eastAsia" w:ascii="仿宋_GB2312" w:hAnsi="宋体" w:eastAsia="仿宋_GB2312"/>
          <w:sz w:val="32"/>
          <w:szCs w:val="32"/>
        </w:rPr>
        <w:t>弥补喀什无线电管理局的专项事业费不足，有利促进重大活动无线电安全保障、航空及铁路、水上无线电频率保护以及无线电干扰查处、无线电频率协调、考试保障、无线电专业技术人员培训、无线电预备役等无线电专项监管工作的开展，服务新疆经济社会发展大局。</w:t>
      </w:r>
      <w:r>
        <w:rPr>
          <w:rFonts w:ascii="仿宋_GB2312" w:hAnsi="宋体" w:eastAsia="仿宋_GB2312"/>
          <w:sz w:val="32"/>
          <w:szCs w:val="32"/>
        </w:rPr>
        <w:fldChar w:fldCharType="end"/>
      </w:r>
    </w:p>
    <w:p w14:paraId="1B2E989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（四）专项资金到位及使用情况</w:t>
      </w:r>
    </w:p>
    <w:p w14:paraId="02E4D2F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2016年，管理局能够按照专项资金理办法的要求，将项目资金“专款专用”，尚未发现擅自改变使用用途的现象。</w:t>
      </w:r>
    </w:p>
    <w:p w14:paraId="13F4B2E5">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434F2FB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该项资金由管理局统一管理，统筹安排分配到各科室各部门，各科室各部门严格按照预算下达的指标和核定的资金用途统一支付。</w:t>
      </w:r>
    </w:p>
    <w:p w14:paraId="4F626E9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08B8E28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专项业务经费由管理局财务部门统一管理核算。财务部门先审核专项业务经费开支报告，报相关领导签批，合理分配资金，安排专人负责。</w:t>
      </w:r>
    </w:p>
    <w:p w14:paraId="648E8C3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07D0FEC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在使用方面做到专款专用，按照规定的范围支出，符合相关规定，没有违规现象；在社会效益方面，保证了管理局的正常运转，为新疆经济社会发展大局做出贡献。</w:t>
      </w:r>
    </w:p>
    <w:p w14:paraId="1507342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四、问题与建议</w:t>
      </w:r>
    </w:p>
    <w:p w14:paraId="02CA32A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管理局是全额拨款事业单位，地方频率占用费纳入预算管理，为管理局各项无线电业务工作开展做出了有力支持，肯请自治区财政，根据喀什地区无线电管理局实际情况，增加无线电专项事业费预算为盼。</w:t>
      </w:r>
    </w:p>
    <w:p w14:paraId="084DB8F4">
      <w:pPr>
        <w:spacing w:line="600" w:lineRule="exact"/>
        <w:jc w:val="center"/>
        <w:rPr>
          <w:rFonts w:ascii="黑体" w:hAnsi="黑体" w:eastAsia="黑体"/>
          <w:sz w:val="44"/>
          <w:szCs w:val="44"/>
        </w:rPr>
      </w:pPr>
    </w:p>
    <w:p w14:paraId="013F8318">
      <w:pPr>
        <w:spacing w:line="600" w:lineRule="exact"/>
        <w:jc w:val="center"/>
        <w:rPr>
          <w:rFonts w:ascii="黑体" w:hAnsi="黑体" w:eastAsia="黑体"/>
          <w:sz w:val="44"/>
          <w:szCs w:val="44"/>
        </w:rPr>
      </w:pPr>
    </w:p>
    <w:p w14:paraId="2FD373B6">
      <w:pPr>
        <w:spacing w:line="600" w:lineRule="exact"/>
        <w:jc w:val="center"/>
        <w:rPr>
          <w:rFonts w:ascii="黑体" w:hAnsi="黑体" w:eastAsia="黑体"/>
          <w:sz w:val="44"/>
          <w:szCs w:val="44"/>
        </w:rPr>
      </w:pPr>
    </w:p>
    <w:p w14:paraId="5984F4AA">
      <w:pPr>
        <w:spacing w:line="600" w:lineRule="exact"/>
        <w:rPr>
          <w:rFonts w:ascii="仿宋_GB2312" w:hAnsi="宋体" w:eastAsia="仿宋_GB2312"/>
          <w:b/>
          <w:sz w:val="30"/>
          <w:szCs w:val="30"/>
        </w:rPr>
      </w:pPr>
      <w:r>
        <w:rPr>
          <w:rFonts w:hint="eastAsia" w:ascii="仿宋_GB2312" w:hAnsi="宋体" w:eastAsia="仿宋_GB2312"/>
          <w:b/>
          <w:sz w:val="30"/>
          <w:szCs w:val="30"/>
        </w:rPr>
        <w:t>附件12</w:t>
      </w:r>
    </w:p>
    <w:p w14:paraId="725B2C3F">
      <w:pPr>
        <w:spacing w:line="600" w:lineRule="exact"/>
        <w:rPr>
          <w:rFonts w:ascii="黑体" w:hAnsi="黑体" w:eastAsia="黑体"/>
          <w:sz w:val="44"/>
          <w:szCs w:val="44"/>
        </w:rPr>
      </w:pPr>
    </w:p>
    <w:p w14:paraId="2F1E3FEF">
      <w:pPr>
        <w:jc w:val="center"/>
        <w:rPr>
          <w:rFonts w:ascii="黑体" w:eastAsia="黑体"/>
          <w:b/>
          <w:sz w:val="44"/>
          <w:szCs w:val="44"/>
        </w:rPr>
      </w:pPr>
      <w:r>
        <w:rPr>
          <w:rFonts w:hint="eastAsia" w:ascii="黑体" w:eastAsia="黑体"/>
          <w:b/>
          <w:sz w:val="44"/>
          <w:szCs w:val="44"/>
        </w:rPr>
        <w:t>2016年和田地区无线电管理局专项业务经费绩效评价报告</w:t>
      </w:r>
    </w:p>
    <w:p w14:paraId="1ABFA4FA">
      <w:pPr>
        <w:rPr>
          <w:rFonts w:ascii="仿宋_GB2312" w:eastAsia="仿宋_GB2312"/>
          <w:sz w:val="32"/>
          <w:szCs w:val="32"/>
        </w:rPr>
      </w:pPr>
    </w:p>
    <w:p w14:paraId="26FA9B6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36F217C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专项资金名称：和田地区无线电管理局专项业务经费</w:t>
      </w:r>
    </w:p>
    <w:p w14:paraId="6AE7433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资金规模：7万元</w:t>
      </w:r>
    </w:p>
    <w:p w14:paraId="1F0B410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61F4308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立项依据：自治区财政厅印发《关于下达2016年自治区本级预算单位部门预算的通知》（新财预[2016]1号）。</w:t>
      </w:r>
    </w:p>
    <w:p w14:paraId="0BF0198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5068F95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1C4ACE8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24E8907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新疆维吾尔自治区分类推进事业单位改革工作领导小组办公室文件《关于印发〈新疆维吾尔自治区经济和信息化委员会（新疆维吾尔自治区国防科学技术工业办公室）所属事业单位分类改革方案〉的通知》（新事改办〔2014〕11号）精神，和田地区无线电管理局为暂列公益一类事业单位，机构规格相当县（处）级，核定事业编制7名。</w:t>
      </w:r>
    </w:p>
    <w:p w14:paraId="32C6441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主要工作职责：</w:t>
      </w:r>
    </w:p>
    <w:p w14:paraId="0A7551E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国家和自治区有关无线电管理的法律法规和方针政策，协调处理辖区内无线电管理事宜；按照审批权限，审查无线电台（站）的建设布局和台址，指配无线电台（站）的频率和呼号、核发电台执照、收取无线电管理费；负责辖区内无线电监测及干扰协调、查处工作，查处未经批准使用的无线电台（站）；管理所属无线电监测站的工作。</w:t>
      </w:r>
    </w:p>
    <w:p w14:paraId="0D79B47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和田地区无线电监测站由和田地区无线电管理局管理，其主要职责任务是：负责辖区内无线电监测等工作。</w:t>
      </w:r>
    </w:p>
    <w:p w14:paraId="1918065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1E3D12C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资金主要用于无线电房屋、车辆、设备的维修维护，和无线电监管等业务工作的开支。</w:t>
      </w:r>
    </w:p>
    <w:p w14:paraId="1FC36B5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1、2016年地方财政部门预算项目资金7万元。</w:t>
      </w:r>
    </w:p>
    <w:p w14:paraId="3D01217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5341288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489EBE3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该项资金由管理局统一管理，统筹安排分配到各科室各部门，各科室各部门严格按照预算下达的指标和核定的资金用途统一支付。</w:t>
      </w:r>
    </w:p>
    <w:p w14:paraId="646461C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32316B0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专项业务经费由管理局财务部门统一管理核算。财务部门先审核专项业务经费开支报告，报相关领导签批，合理分配资金，安排专人负责。</w:t>
      </w:r>
    </w:p>
    <w:p w14:paraId="6F839BC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72442EA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保障和田地区无线电管理局各项工作正常开展，为全区在无线电管理领域提供决策建议，并为全区社会稳定和长治久安做好无线电安全保障工作，支撑和田地区无线电管理局的各项工作。</w:t>
      </w:r>
    </w:p>
    <w:p w14:paraId="4C868ED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四、问题与建议</w:t>
      </w:r>
    </w:p>
    <w:p w14:paraId="5D7E6AC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和田处于一线，</w:t>
      </w:r>
      <w:r>
        <w:rPr>
          <w:rFonts w:hint="eastAsia" w:ascii="仿宋_GB2312" w:hAnsi="宋体" w:eastAsia="仿宋_GB2312"/>
          <w:sz w:val="32"/>
          <w:szCs w:val="32"/>
          <w:lang w:val="en-US" w:eastAsia="zh-CN"/>
        </w:rPr>
        <w:t>形势</w:t>
      </w:r>
      <w:bookmarkStart w:id="0" w:name="_GoBack"/>
      <w:bookmarkEnd w:id="0"/>
      <w:r>
        <w:rPr>
          <w:rFonts w:hint="eastAsia" w:ascii="仿宋_GB2312" w:hAnsi="宋体" w:eastAsia="仿宋_GB2312"/>
          <w:sz w:val="32"/>
          <w:szCs w:val="32"/>
        </w:rPr>
        <w:t>严峻，各项防控措施不断加强，为实现“一年稳住、两年巩固、三年常态“工作目标打下坚实基础，为实现和田社会稳定和长治久安总目标，我局积极响应，按照和田地委办公室下发的《和田地区贯彻落实自治区党委“1.07”稳定工作会议精神“123456”工作方案》和党办【2017】4号文件精神及要求，切实做好值班、维稳、清查、监管等各项保障工作，确保和田社会大局稳定及人民群众生命财产安全，建议增加专项资金。</w:t>
      </w:r>
    </w:p>
    <w:p w14:paraId="32DB820A">
      <w:pPr>
        <w:spacing w:line="600" w:lineRule="exact"/>
        <w:jc w:val="center"/>
        <w:rPr>
          <w:rFonts w:ascii="黑体" w:hAnsi="黑体" w:eastAsia="黑体"/>
          <w:sz w:val="44"/>
          <w:szCs w:val="44"/>
        </w:rPr>
      </w:pPr>
    </w:p>
    <w:p w14:paraId="6BEBFFF4">
      <w:pPr>
        <w:spacing w:line="600" w:lineRule="exact"/>
        <w:jc w:val="center"/>
        <w:rPr>
          <w:rFonts w:ascii="黑体" w:hAnsi="黑体" w:eastAsia="黑体"/>
          <w:sz w:val="44"/>
          <w:szCs w:val="44"/>
        </w:rPr>
      </w:pPr>
    </w:p>
    <w:p w14:paraId="6B2EBD01">
      <w:pPr>
        <w:spacing w:line="600" w:lineRule="exact"/>
        <w:rPr>
          <w:rFonts w:ascii="仿宋_GB2312" w:hAnsi="宋体" w:eastAsia="仿宋_GB2312"/>
          <w:b/>
          <w:sz w:val="30"/>
          <w:szCs w:val="30"/>
        </w:rPr>
      </w:pPr>
      <w:r>
        <w:rPr>
          <w:rFonts w:hint="eastAsia" w:ascii="仿宋_GB2312" w:hAnsi="宋体" w:eastAsia="仿宋_GB2312"/>
          <w:b/>
          <w:sz w:val="30"/>
          <w:szCs w:val="30"/>
        </w:rPr>
        <w:t>附件13</w:t>
      </w:r>
    </w:p>
    <w:p w14:paraId="6F5990A8">
      <w:pPr>
        <w:spacing w:line="600" w:lineRule="exact"/>
        <w:jc w:val="center"/>
        <w:rPr>
          <w:rFonts w:ascii="黑体" w:hAnsi="黑体" w:eastAsia="黑体"/>
          <w:sz w:val="44"/>
          <w:szCs w:val="44"/>
        </w:rPr>
      </w:pPr>
    </w:p>
    <w:p w14:paraId="2391117E">
      <w:pPr>
        <w:jc w:val="center"/>
        <w:rPr>
          <w:rFonts w:ascii="黑体" w:hAnsi="黑体" w:eastAsia="黑体"/>
          <w:sz w:val="44"/>
          <w:szCs w:val="44"/>
        </w:rPr>
      </w:pPr>
      <w:r>
        <w:rPr>
          <w:rFonts w:hint="eastAsia" w:ascii="黑体" w:hAnsi="黑体" w:eastAsia="黑体"/>
          <w:sz w:val="44"/>
          <w:szCs w:val="44"/>
        </w:rPr>
        <w:t>2016年克拉玛依市无线电管理局地方无线电监管专项事业经费绩效评价报告</w:t>
      </w:r>
    </w:p>
    <w:p w14:paraId="23A62A51">
      <w:pPr>
        <w:spacing w:line="540" w:lineRule="exact"/>
        <w:ind w:firstLine="640" w:firstLineChars="200"/>
        <w:rPr>
          <w:rFonts w:ascii="仿宋_GB2312" w:hAnsi="宋体" w:eastAsia="仿宋_GB2312"/>
          <w:sz w:val="32"/>
          <w:szCs w:val="32"/>
        </w:rPr>
      </w:pPr>
    </w:p>
    <w:p w14:paraId="4A4E4A5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7066175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专项资金名称：2016年地方无线电监管专项事业经费</w:t>
      </w:r>
    </w:p>
    <w:p w14:paraId="59A4061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资金规模：5万元</w:t>
      </w:r>
    </w:p>
    <w:p w14:paraId="7E6B098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主管单位：新疆维吾尔自治区经济和信息化委员会</w:t>
      </w:r>
    </w:p>
    <w:p w14:paraId="28FFD45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立项依据：自治区财政厅印发《关于下达2016年自治区本级预算单位部门预算的通知》（新财预【2016年】1号）。</w:t>
      </w:r>
    </w:p>
    <w:p w14:paraId="075E582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476989B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22D7A61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3A9FA95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用于地州市无线电管理局做好重大活动无线电安全保障和航空及铁路、水上无线电频率保护以及无线电干扰查处、无线电频率协调、考试保障、无线电专业技术人员培训、无线电预备役等无线电专项监管工作，以弥补其专项事业费不足。</w:t>
      </w:r>
    </w:p>
    <w:p w14:paraId="7508A9C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（二）资金主要用途</w:t>
      </w:r>
    </w:p>
    <w:p w14:paraId="17E2DCF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重大活动无线电安全保障、航空及铁路、水上无线电频率保护、无线电干扰查处、考试保障共计20次，专用车辆运行费2万元、差旅费2万元；重大活动无线电安全保障、无线电干扰排查、考试保障、无线电预备役聘用专业技术人员2人，劳务费2万元。</w:t>
      </w:r>
    </w:p>
    <w:p w14:paraId="57C2569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3391BB7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7CE27F5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严格按照《财政部、工业和信息化部关于印发&lt;无线电频率占用费管理办法&gt;的通知》（财建（2012）158号）的规定使用。2016年无线电监管专项事业经费支出用于支付车辆运行维护费、差旅费、劳务费。</w:t>
      </w:r>
    </w:p>
    <w:p w14:paraId="51C9433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43B1CC1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坚持严格预算、统一管理、专款专用。</w:t>
      </w:r>
    </w:p>
    <w:p w14:paraId="3BA1E4B1">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7ADA6E14">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我局在专项资金使用方面做到专款专用，严格按照项目规定范围支出，无违规现象。</w:t>
      </w:r>
    </w:p>
    <w:p w14:paraId="2B901356">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经费弥补了我局的专项事业费不足，有利促进重大活动无线电安全保障、航空及铁路、水上无线电频率保护以及无线电干扰查处、无线电频率协调、考试保障、无线电专业技术人员培训、无线电预备役等无线电专项监管工作的开展，服务新疆经济社会发展大局。</w:t>
      </w:r>
    </w:p>
    <w:p w14:paraId="4FADA6D5">
      <w:pPr>
        <w:spacing w:line="600" w:lineRule="exact"/>
        <w:jc w:val="center"/>
        <w:rPr>
          <w:rFonts w:ascii="黑体" w:hAnsi="黑体" w:eastAsia="黑体"/>
          <w:sz w:val="44"/>
          <w:szCs w:val="44"/>
        </w:rPr>
      </w:pPr>
    </w:p>
    <w:p w14:paraId="7B973743">
      <w:pPr>
        <w:spacing w:line="600" w:lineRule="exact"/>
        <w:jc w:val="center"/>
        <w:rPr>
          <w:rFonts w:ascii="黑体" w:hAnsi="黑体" w:eastAsia="黑体"/>
          <w:sz w:val="44"/>
          <w:szCs w:val="44"/>
        </w:rPr>
      </w:pPr>
    </w:p>
    <w:p w14:paraId="3BF6CE89">
      <w:pPr>
        <w:spacing w:line="600" w:lineRule="exact"/>
        <w:rPr>
          <w:rFonts w:hint="eastAsia" w:ascii="仿宋_GB2312" w:hAnsi="宋体" w:eastAsia="仿宋_GB2312"/>
          <w:b/>
          <w:sz w:val="30"/>
          <w:szCs w:val="30"/>
        </w:rPr>
      </w:pPr>
    </w:p>
    <w:p w14:paraId="658DB40F">
      <w:pPr>
        <w:spacing w:line="600" w:lineRule="exact"/>
        <w:rPr>
          <w:rFonts w:hint="eastAsia" w:ascii="仿宋_GB2312" w:hAnsi="宋体" w:eastAsia="仿宋_GB2312"/>
          <w:b/>
          <w:sz w:val="30"/>
          <w:szCs w:val="30"/>
        </w:rPr>
      </w:pPr>
    </w:p>
    <w:p w14:paraId="3E1FCAF0">
      <w:pPr>
        <w:spacing w:line="600" w:lineRule="exact"/>
        <w:rPr>
          <w:rFonts w:ascii="仿宋_GB2312" w:hAnsi="宋体" w:eastAsia="仿宋_GB2312"/>
          <w:b/>
          <w:sz w:val="30"/>
          <w:szCs w:val="30"/>
        </w:rPr>
      </w:pPr>
      <w:r>
        <w:rPr>
          <w:rFonts w:hint="eastAsia" w:ascii="仿宋_GB2312" w:hAnsi="宋体" w:eastAsia="仿宋_GB2312"/>
          <w:b/>
          <w:sz w:val="30"/>
          <w:szCs w:val="30"/>
        </w:rPr>
        <w:t>附件14</w:t>
      </w:r>
    </w:p>
    <w:p w14:paraId="3A164955">
      <w:pPr>
        <w:spacing w:line="600" w:lineRule="exact"/>
        <w:rPr>
          <w:rFonts w:ascii="黑体" w:hAnsi="黑体" w:eastAsia="黑体"/>
          <w:sz w:val="44"/>
          <w:szCs w:val="44"/>
        </w:rPr>
      </w:pPr>
    </w:p>
    <w:p w14:paraId="12E2D16A">
      <w:pPr>
        <w:jc w:val="center"/>
        <w:rPr>
          <w:rFonts w:ascii="黑体" w:eastAsia="黑体"/>
          <w:b/>
          <w:sz w:val="44"/>
          <w:szCs w:val="44"/>
        </w:rPr>
      </w:pPr>
      <w:r>
        <w:rPr>
          <w:rFonts w:hint="eastAsia" w:ascii="黑体" w:eastAsia="黑体"/>
          <w:b/>
          <w:sz w:val="44"/>
          <w:szCs w:val="44"/>
        </w:rPr>
        <w:t>2016年石河子市无线电管理局无线电监管</w:t>
      </w:r>
    </w:p>
    <w:p w14:paraId="0496E7EE">
      <w:pPr>
        <w:jc w:val="center"/>
        <w:rPr>
          <w:rFonts w:ascii="黑体" w:eastAsia="黑体"/>
          <w:b/>
          <w:sz w:val="44"/>
          <w:szCs w:val="44"/>
        </w:rPr>
      </w:pPr>
      <w:r>
        <w:rPr>
          <w:rFonts w:hint="eastAsia" w:ascii="黑体" w:eastAsia="黑体"/>
          <w:b/>
          <w:sz w:val="44"/>
          <w:szCs w:val="44"/>
        </w:rPr>
        <w:t>专项事业经费绩效评价报告</w:t>
      </w:r>
    </w:p>
    <w:p w14:paraId="6681815B">
      <w:pPr>
        <w:rPr>
          <w:rFonts w:ascii="仿宋_GB2312" w:eastAsia="仿宋_GB2312" w:cs="仿宋_GB2312"/>
          <w:sz w:val="32"/>
          <w:szCs w:val="32"/>
        </w:rPr>
      </w:pPr>
    </w:p>
    <w:p w14:paraId="7D7D677E">
      <w:pPr>
        <w:ind w:left="640"/>
        <w:rPr>
          <w:rFonts w:ascii="仿宋_GB2312" w:hAnsi="宋体" w:eastAsia="仿宋_GB2312"/>
          <w:sz w:val="32"/>
          <w:szCs w:val="32"/>
        </w:rPr>
      </w:pPr>
      <w:r>
        <w:rPr>
          <w:rFonts w:hint="eastAsia" w:ascii="仿宋_GB2312" w:hAnsi="宋体" w:eastAsia="仿宋_GB2312"/>
          <w:sz w:val="32"/>
          <w:szCs w:val="32"/>
        </w:rPr>
        <w:t>一、专项资金概况</w:t>
      </w:r>
    </w:p>
    <w:p w14:paraId="02C71FFA">
      <w:pPr>
        <w:ind w:firstLine="640" w:firstLineChars="200"/>
        <w:rPr>
          <w:rFonts w:ascii="仿宋_GB2312" w:hAnsi="宋体" w:eastAsia="仿宋_GB2312"/>
          <w:sz w:val="32"/>
          <w:szCs w:val="32"/>
        </w:rPr>
      </w:pPr>
      <w:r>
        <w:rPr>
          <w:rFonts w:hint="eastAsia" w:ascii="仿宋_GB2312" w:hAnsi="宋体" w:eastAsia="仿宋_GB2312"/>
          <w:sz w:val="32"/>
          <w:szCs w:val="32"/>
        </w:rPr>
        <w:t>专项资金名称：无线电监管专项事业经费</w:t>
      </w:r>
    </w:p>
    <w:p w14:paraId="42443E17">
      <w:pPr>
        <w:rPr>
          <w:rFonts w:ascii="仿宋_GB2312" w:hAnsi="宋体" w:eastAsia="仿宋_GB2312"/>
          <w:sz w:val="32"/>
          <w:szCs w:val="32"/>
        </w:rPr>
      </w:pPr>
      <w:r>
        <w:rPr>
          <w:rFonts w:hint="eastAsia" w:ascii="仿宋_GB2312" w:hAnsi="宋体" w:eastAsia="仿宋_GB2312"/>
          <w:sz w:val="32"/>
          <w:szCs w:val="32"/>
        </w:rPr>
        <w:t xml:space="preserve">    资金规模：5万元</w:t>
      </w:r>
    </w:p>
    <w:p w14:paraId="367D16FF">
      <w:pPr>
        <w:rPr>
          <w:rFonts w:ascii="仿宋_GB2312" w:hAnsi="宋体" w:eastAsia="仿宋_GB2312"/>
          <w:sz w:val="32"/>
          <w:szCs w:val="32"/>
        </w:rPr>
      </w:pPr>
      <w:r>
        <w:rPr>
          <w:rFonts w:hint="eastAsia" w:ascii="仿宋_GB2312" w:hAnsi="宋体" w:eastAsia="仿宋_GB2312"/>
          <w:sz w:val="32"/>
          <w:szCs w:val="32"/>
        </w:rPr>
        <w:t xml:space="preserve">    主管部门：自治区经济和信息化委员会</w:t>
      </w:r>
    </w:p>
    <w:p w14:paraId="1AC0E66F">
      <w:pPr>
        <w:rPr>
          <w:rFonts w:ascii="仿宋_GB2312" w:hAnsi="宋体" w:eastAsia="仿宋_GB2312"/>
          <w:sz w:val="32"/>
          <w:szCs w:val="32"/>
        </w:rPr>
      </w:pPr>
      <w:r>
        <w:rPr>
          <w:rFonts w:hint="eastAsia" w:ascii="仿宋_GB2312" w:hAnsi="宋体" w:eastAsia="仿宋_GB2312"/>
          <w:sz w:val="32"/>
          <w:szCs w:val="32"/>
        </w:rPr>
        <w:t xml:space="preserve">    立项依据：自治区经信委《关于下达2016年部门预算的通知》（新经信办内〔2016〕1号）</w:t>
      </w:r>
    </w:p>
    <w:p w14:paraId="7AC7D969">
      <w:pPr>
        <w:ind w:firstLine="645"/>
        <w:rPr>
          <w:rFonts w:ascii="仿宋_GB2312" w:hAnsi="宋体" w:eastAsia="仿宋_GB2312"/>
          <w:sz w:val="32"/>
          <w:szCs w:val="32"/>
        </w:rPr>
      </w:pPr>
      <w:r>
        <w:rPr>
          <w:rFonts w:hint="eastAsia" w:ascii="仿宋_GB2312" w:hAnsi="宋体" w:eastAsia="仿宋_GB2312"/>
          <w:sz w:val="32"/>
          <w:szCs w:val="32"/>
        </w:rPr>
        <w:t>设立时间：2016年1月</w:t>
      </w:r>
    </w:p>
    <w:p w14:paraId="1BAE11B0">
      <w:pPr>
        <w:ind w:firstLine="645"/>
        <w:rPr>
          <w:rFonts w:ascii="仿宋_GB2312" w:hAnsi="宋体" w:eastAsia="仿宋_GB2312"/>
          <w:sz w:val="32"/>
          <w:szCs w:val="32"/>
        </w:rPr>
      </w:pPr>
      <w:r>
        <w:rPr>
          <w:rFonts w:hint="eastAsia" w:ascii="仿宋_GB2312" w:hAnsi="宋体" w:eastAsia="仿宋_GB2312"/>
          <w:sz w:val="32"/>
          <w:szCs w:val="32"/>
        </w:rPr>
        <w:t>二、绩效目标</w:t>
      </w:r>
    </w:p>
    <w:p w14:paraId="55E80E74">
      <w:pPr>
        <w:ind w:firstLine="645"/>
        <w:rPr>
          <w:rFonts w:ascii="仿宋_GB2312" w:hAnsi="宋体" w:eastAsia="仿宋_GB2312"/>
          <w:sz w:val="32"/>
          <w:szCs w:val="32"/>
        </w:rPr>
      </w:pPr>
      <w:r>
        <w:rPr>
          <w:rFonts w:hint="eastAsia" w:ascii="仿宋_GB2312" w:hAnsi="宋体" w:eastAsia="仿宋_GB2312"/>
          <w:sz w:val="32"/>
          <w:szCs w:val="32"/>
        </w:rPr>
        <w:t>（一）资金设立的目的</w:t>
      </w:r>
    </w:p>
    <w:p w14:paraId="28E9F77A">
      <w:pPr>
        <w:ind w:firstLine="640" w:firstLineChars="200"/>
        <w:rPr>
          <w:rFonts w:ascii="仿宋_GB2312" w:hAnsi="宋体" w:eastAsia="仿宋_GB2312"/>
          <w:sz w:val="32"/>
          <w:szCs w:val="32"/>
        </w:rPr>
      </w:pPr>
      <w:r>
        <w:rPr>
          <w:rFonts w:hint="eastAsia" w:ascii="仿宋_GB2312" w:hAnsi="宋体" w:eastAsia="仿宋_GB2312"/>
          <w:sz w:val="32"/>
          <w:szCs w:val="32"/>
        </w:rPr>
        <w:t>用于地州市无线电管理局做好无线电管理工作，弥补专项事业经费不足，公车运维费用于无线电专业用车的日常维护保养，劳务费主要用于支付聘用人员工资，差旅费主要用于干扰查处、不明信号查找等人员伙食补助和交通费。</w:t>
      </w:r>
    </w:p>
    <w:p w14:paraId="3FDC2628">
      <w:pPr>
        <w:widowControl/>
        <w:ind w:firstLine="640" w:firstLineChars="200"/>
        <w:jc w:val="left"/>
        <w:rPr>
          <w:rFonts w:ascii="仿宋_GB2312" w:hAnsi="宋体" w:eastAsia="仿宋_GB2312"/>
          <w:sz w:val="32"/>
          <w:szCs w:val="32"/>
        </w:rPr>
      </w:pPr>
      <w:r>
        <w:rPr>
          <w:rFonts w:hint="eastAsia" w:ascii="仿宋_GB2312" w:hAnsi="宋体" w:eastAsia="仿宋_GB2312"/>
          <w:sz w:val="32"/>
          <w:szCs w:val="32"/>
        </w:rPr>
        <w:t>（二）资金主要用途</w:t>
      </w:r>
    </w:p>
    <w:p w14:paraId="3B44E30C">
      <w:pPr>
        <w:ind w:firstLine="640" w:firstLineChars="200"/>
        <w:rPr>
          <w:rFonts w:ascii="仿宋_GB2312" w:hAnsi="宋体" w:eastAsia="仿宋_GB2312"/>
          <w:sz w:val="32"/>
          <w:szCs w:val="32"/>
        </w:rPr>
      </w:pPr>
      <w:r>
        <w:rPr>
          <w:rFonts w:hint="eastAsia" w:ascii="仿宋_GB2312" w:hAnsi="宋体" w:eastAsia="仿宋_GB2312"/>
          <w:sz w:val="32"/>
          <w:szCs w:val="32"/>
        </w:rPr>
        <w:t>公务用车运行运行维护费1万元；劳务费2万元；差旅费2万元。</w:t>
      </w:r>
    </w:p>
    <w:p w14:paraId="2302140B">
      <w:pPr>
        <w:widowControl/>
        <w:ind w:firstLine="640" w:firstLineChars="200"/>
        <w:jc w:val="left"/>
        <w:rPr>
          <w:rFonts w:ascii="仿宋_GB2312" w:hAnsi="宋体" w:eastAsia="仿宋_GB2312"/>
          <w:sz w:val="32"/>
          <w:szCs w:val="32"/>
        </w:rPr>
      </w:pPr>
      <w:r>
        <w:rPr>
          <w:rFonts w:hint="eastAsia" w:ascii="仿宋_GB2312" w:hAnsi="宋体" w:eastAsia="仿宋_GB2312"/>
          <w:sz w:val="32"/>
          <w:szCs w:val="32"/>
        </w:rPr>
        <w:t>三、考评结果</w:t>
      </w:r>
    </w:p>
    <w:p w14:paraId="30CD434D">
      <w:pPr>
        <w:ind w:firstLine="645"/>
        <w:rPr>
          <w:rFonts w:ascii="仿宋_GB2312" w:hAnsi="宋体" w:eastAsia="仿宋_GB2312"/>
          <w:sz w:val="32"/>
          <w:szCs w:val="32"/>
        </w:rPr>
      </w:pPr>
      <w:r>
        <w:rPr>
          <w:rFonts w:hint="eastAsia" w:ascii="仿宋_GB2312" w:hAnsi="宋体" w:eastAsia="仿宋_GB2312"/>
          <w:sz w:val="32"/>
          <w:szCs w:val="32"/>
        </w:rPr>
        <w:t>（一）专项资金分配方面</w:t>
      </w:r>
    </w:p>
    <w:p w14:paraId="6C8CE04E">
      <w:pPr>
        <w:ind w:firstLine="640" w:firstLineChars="200"/>
        <w:rPr>
          <w:rFonts w:ascii="仿宋_GB2312" w:hAnsi="宋体" w:eastAsia="仿宋_GB2312"/>
          <w:sz w:val="32"/>
          <w:szCs w:val="32"/>
        </w:rPr>
      </w:pPr>
      <w:r>
        <w:rPr>
          <w:rFonts w:hint="eastAsia" w:ascii="仿宋_GB2312" w:hAnsi="宋体" w:eastAsia="仿宋_GB2312"/>
          <w:sz w:val="32"/>
          <w:szCs w:val="32"/>
        </w:rPr>
        <w:t>严格按照《财政部、工业和信息化部关于印发&lt;无线电频率占用费管理办法&gt;的通知》（财建〔2012〕158号）的规定使用。2016年无线电监管专项事业经费支出用于支付车辆运行维护费、劳务费、培训费。</w:t>
      </w:r>
    </w:p>
    <w:p w14:paraId="05390C32">
      <w:pPr>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72630196">
      <w:pPr>
        <w:ind w:firstLine="640" w:firstLineChars="200"/>
        <w:rPr>
          <w:rFonts w:ascii="仿宋_GB2312" w:hAnsi="宋体" w:eastAsia="仿宋_GB2312"/>
          <w:sz w:val="32"/>
          <w:szCs w:val="32"/>
        </w:rPr>
      </w:pPr>
      <w:r>
        <w:rPr>
          <w:rFonts w:hint="eastAsia" w:ascii="仿宋_GB2312" w:hAnsi="宋体" w:eastAsia="仿宋_GB2312"/>
          <w:sz w:val="32"/>
          <w:szCs w:val="32"/>
        </w:rPr>
        <w:t>对专项资金超过自治区经信委规定的限额支出：由各科室人员提出支付申请、局长办公会议研究决定、填写《专项资金使用审批单》及相关票据、合同、经经办人局领导审核签字、报自治区经信委财务审计处审核、委领导批准、财务室稽核、报销、核算。严格执行专款专用。</w:t>
      </w:r>
    </w:p>
    <w:p w14:paraId="4389299C">
      <w:pPr>
        <w:ind w:firstLine="645"/>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6B20EB11">
      <w:pPr>
        <w:spacing w:line="600" w:lineRule="exact"/>
        <w:jc w:val="left"/>
        <w:rPr>
          <w:rFonts w:ascii="仿宋_GB2312" w:hAnsi="宋体" w:eastAsia="仿宋_GB2312"/>
          <w:sz w:val="32"/>
          <w:szCs w:val="32"/>
        </w:rPr>
      </w:pPr>
      <w:r>
        <w:rPr>
          <w:rFonts w:hint="eastAsia" w:ascii="仿宋_GB2312" w:hAnsi="宋体" w:eastAsia="仿宋_GB2312"/>
          <w:sz w:val="32"/>
          <w:szCs w:val="32"/>
        </w:rPr>
        <w:t>石河子市无线电管理局在使用方面做到专款专用，按照项目规定范围支出，没有违规现象；该专项事业费弥补了石河子市无线电管理局经费的不足，公车运维费用于无线电专业用车的日常维护保养，劳务费主要用于支付聘用人员工资，差旅费主要用于专技人员干扰查处、不明信号查找等伙食补助和交通费。专项事业费有利促进重大活动无线电安全保障、航空及铁路、水上无线电频率保护以及无线电干扰查处、无线电频率协调、考试保障、无线电专业技术人员培训、无线电预备役等无线电专项监管工作的开展，服务新疆经济社会发展大局。</w:t>
      </w:r>
    </w:p>
    <w:p w14:paraId="089D4DBC">
      <w:pPr>
        <w:spacing w:line="600" w:lineRule="exact"/>
        <w:rPr>
          <w:rFonts w:ascii="仿宋_GB2312" w:hAnsi="宋体" w:eastAsia="仿宋_GB2312"/>
          <w:b/>
          <w:sz w:val="30"/>
          <w:szCs w:val="30"/>
        </w:rPr>
      </w:pPr>
      <w:r>
        <w:rPr>
          <w:rFonts w:hint="eastAsia" w:ascii="仿宋_GB2312" w:hAnsi="宋体" w:eastAsia="仿宋_GB2312"/>
          <w:b/>
          <w:sz w:val="30"/>
          <w:szCs w:val="30"/>
        </w:rPr>
        <w:t>附件15</w:t>
      </w:r>
    </w:p>
    <w:p w14:paraId="1CD37287">
      <w:pPr>
        <w:spacing w:line="600" w:lineRule="exact"/>
        <w:rPr>
          <w:rFonts w:ascii="黑体" w:hAnsi="黑体" w:eastAsia="黑体"/>
          <w:sz w:val="44"/>
          <w:szCs w:val="44"/>
        </w:rPr>
      </w:pPr>
    </w:p>
    <w:p w14:paraId="72E17C94">
      <w:pPr>
        <w:spacing w:line="540" w:lineRule="exact"/>
        <w:jc w:val="center"/>
        <w:rPr>
          <w:rFonts w:ascii="黑体" w:hAnsi="黑体" w:eastAsia="黑体"/>
          <w:sz w:val="44"/>
          <w:szCs w:val="44"/>
        </w:rPr>
      </w:pPr>
      <w:r>
        <w:rPr>
          <w:rFonts w:hint="eastAsia" w:ascii="黑体" w:hAnsi="黑体" w:eastAsia="黑体"/>
          <w:sz w:val="44"/>
          <w:szCs w:val="44"/>
        </w:rPr>
        <w:t>2016年新疆奎屯市无线电管理局无线电管理专项事业费绩效评价报告</w:t>
      </w:r>
    </w:p>
    <w:p w14:paraId="796D080D">
      <w:pPr>
        <w:spacing w:line="540" w:lineRule="exact"/>
        <w:ind w:firstLine="640" w:firstLineChars="200"/>
        <w:rPr>
          <w:rFonts w:ascii="仿宋_GB2312" w:hAnsi="宋体" w:eastAsia="仿宋_GB2312"/>
          <w:sz w:val="32"/>
          <w:szCs w:val="32"/>
        </w:rPr>
      </w:pPr>
    </w:p>
    <w:p w14:paraId="4B79896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一、专项资金概况</w:t>
      </w:r>
    </w:p>
    <w:p w14:paraId="69DC07A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专项资金名称：新疆奎屯市无线电管理局无线电管理专项事业费（地州市无线电管理部门地方无线电监管）</w:t>
      </w:r>
    </w:p>
    <w:p w14:paraId="576240E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资金规模：5万元</w:t>
      </w:r>
    </w:p>
    <w:p w14:paraId="1BF1B1E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主管单位：新疆维吾尔自治区经信委</w:t>
      </w:r>
    </w:p>
    <w:p w14:paraId="75EF4868">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立项依据：自治区财政厅印发《关于下达自治区本级预算单位2016年部门预算的通知》（新财预[2016]1号）</w:t>
      </w:r>
    </w:p>
    <w:p w14:paraId="246067E7">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设立时间：2016年1月</w:t>
      </w:r>
    </w:p>
    <w:p w14:paraId="35429789">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二、绩效目标</w:t>
      </w:r>
    </w:p>
    <w:p w14:paraId="3E70DCD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（一）资金设立的目的</w:t>
      </w:r>
    </w:p>
    <w:p w14:paraId="0CCC3850">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根据2016年全区无线电管理工作要点，管理辖区内无线电监测及干扰查处工作，查处未经审批使用的无线电台站；管理所属无线电监测站的工作。</w:t>
      </w:r>
    </w:p>
    <w:p w14:paraId="3EB5B8F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资金主要用途</w:t>
      </w:r>
    </w:p>
    <w:p w14:paraId="5A49F52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无线电管理基础设施和技术设施的建设及其日常运行和维护；无线电频率、无线电监测和干扰查处；无线电频谱管理；无线电管理的法制建设和行政执法；经财政部门批准的与无线电管理工作有关的其他支出。</w:t>
      </w:r>
    </w:p>
    <w:p w14:paraId="0347E1BA">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三、考评结果</w:t>
      </w:r>
    </w:p>
    <w:p w14:paraId="1BC0041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（一）专项资金分配方面</w:t>
      </w:r>
    </w:p>
    <w:p w14:paraId="48ABA45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该项资金严格按照自治区财政部门预算执行统一管理、突出重点、力求节约、注重实效的原则专款专用的原则，依据财政制度分配、使用资金。</w:t>
      </w:r>
    </w:p>
    <w:p w14:paraId="7799658B">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（二）专项资金的管理方面</w:t>
      </w:r>
    </w:p>
    <w:p w14:paraId="76BA97EE">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该项资金按照自治区财政厅、自治区经信委相关要求由奎屯市无线电管理局财务部门统一管理。做到资金使用报相关领导签批、专款专用、安排专人负责。</w:t>
      </w:r>
    </w:p>
    <w:p w14:paraId="7FB73952">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（三）专项资金使用情况及效益方面</w:t>
      </w:r>
    </w:p>
    <w:p w14:paraId="7E54D54F">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奎屯市无线电管理局本着资金使用公开透明、突出重点、注重实际的原则， 支付劳务费、差费、车辆运行费相关支出4.6万元；房屋建筑物运行维护0.4万元。加强行政执法力度、加大非法台站的查处力度，有效维护了辖区内的电波秩序，保障无线电业务的顺利进行，台站正常运行。</w:t>
      </w:r>
    </w:p>
    <w:p w14:paraId="40DA385F">
      <w:pPr>
        <w:ind w:firstLine="800" w:firstLineChars="250"/>
        <w:rPr>
          <w:rFonts w:ascii="仿宋_GB2312" w:eastAsia="仿宋_GB2312"/>
          <w:sz w:val="32"/>
          <w:szCs w:val="32"/>
        </w:rPr>
      </w:pPr>
    </w:p>
    <w:p w14:paraId="547B7EB0">
      <w:pPr>
        <w:ind w:firstLine="800" w:firstLineChars="250"/>
        <w:rPr>
          <w:rFonts w:ascii="仿宋_GB2312" w:eastAsia="仿宋_GB2312"/>
          <w:sz w:val="32"/>
          <w:szCs w:val="32"/>
        </w:rPr>
      </w:pPr>
    </w:p>
    <w:p w14:paraId="3C8B3B99">
      <w:pPr>
        <w:spacing w:line="600" w:lineRule="exact"/>
        <w:jc w:val="center"/>
        <w:rPr>
          <w:rFonts w:ascii="黑体" w:hAnsi="黑体" w:eastAsia="黑体"/>
          <w:sz w:val="44"/>
          <w:szCs w:val="44"/>
        </w:rPr>
      </w:pPr>
    </w:p>
    <w:p w14:paraId="7A31E592">
      <w:pPr>
        <w:spacing w:line="600" w:lineRule="exact"/>
        <w:rPr>
          <w:rFonts w:ascii="仿宋_GB2312" w:hAnsi="宋体" w:eastAsia="仿宋_GB2312"/>
          <w:b/>
          <w:sz w:val="30"/>
          <w:szCs w:val="30"/>
        </w:rPr>
      </w:pPr>
      <w:r>
        <w:rPr>
          <w:rFonts w:hint="eastAsia" w:ascii="仿宋_GB2312" w:hAnsi="宋体" w:eastAsia="仿宋_GB2312"/>
          <w:b/>
          <w:sz w:val="30"/>
          <w:szCs w:val="30"/>
        </w:rPr>
        <w:t>附件16</w:t>
      </w:r>
    </w:p>
    <w:p w14:paraId="1E236C47">
      <w:pPr>
        <w:spacing w:line="540" w:lineRule="exact"/>
        <w:rPr>
          <w:rFonts w:ascii="黑体" w:hAnsi="黑体" w:eastAsia="黑体"/>
          <w:sz w:val="44"/>
          <w:szCs w:val="44"/>
        </w:rPr>
      </w:pPr>
    </w:p>
    <w:p w14:paraId="735FC1B1">
      <w:pPr>
        <w:spacing w:line="540" w:lineRule="exact"/>
        <w:jc w:val="center"/>
        <w:rPr>
          <w:rFonts w:ascii="仿宋_GB2312" w:hAnsi="宋体" w:eastAsia="仿宋_GB2312"/>
          <w:sz w:val="32"/>
          <w:szCs w:val="32"/>
        </w:rPr>
      </w:pPr>
      <w:r>
        <w:rPr>
          <w:rFonts w:ascii="黑体" w:hAnsi="黑体" w:eastAsia="黑体"/>
          <w:sz w:val="44"/>
          <w:szCs w:val="44"/>
        </w:rPr>
        <w:t>2016年乌鲁木齐市无线电管理局地方无线电监管专项事业经费绩效评价报告</w:t>
      </w:r>
      <w:r>
        <w:rPr>
          <w:rFonts w:ascii="黑体" w:hAnsi="黑体" w:eastAsia="黑体"/>
          <w:sz w:val="44"/>
          <w:szCs w:val="44"/>
        </w:rPr>
        <w:br w:type="textWrapping"/>
      </w:r>
    </w:p>
    <w:p w14:paraId="60D820FD">
      <w:pPr>
        <w:pStyle w:val="12"/>
        <w:numPr>
          <w:ilvl w:val="0"/>
          <w:numId w:val="1"/>
        </w:numPr>
        <w:spacing w:line="540" w:lineRule="exact"/>
        <w:ind w:firstLineChars="0"/>
        <w:jc w:val="left"/>
        <w:rPr>
          <w:rFonts w:ascii="仿宋_GB2312" w:hAnsi="宋体" w:eastAsia="仿宋_GB2312"/>
          <w:sz w:val="32"/>
          <w:szCs w:val="32"/>
        </w:rPr>
      </w:pPr>
      <w:r>
        <w:rPr>
          <w:rFonts w:ascii="仿宋_GB2312" w:hAnsi="宋体" w:eastAsia="仿宋_GB2312"/>
          <w:sz w:val="32"/>
          <w:szCs w:val="32"/>
        </w:rPr>
        <w:t>专项资金概况</w:t>
      </w:r>
    </w:p>
    <w:p w14:paraId="7A896E14">
      <w:pPr>
        <w:spacing w:line="540" w:lineRule="exact"/>
        <w:ind w:firstLine="640" w:firstLineChars="200"/>
        <w:jc w:val="left"/>
        <w:rPr>
          <w:rFonts w:ascii="仿宋_GB2312" w:hAnsi="宋体" w:eastAsia="仿宋_GB2312"/>
          <w:sz w:val="32"/>
          <w:szCs w:val="32"/>
        </w:rPr>
      </w:pPr>
      <w:r>
        <w:rPr>
          <w:rFonts w:ascii="仿宋_GB2312" w:hAnsi="宋体" w:eastAsia="仿宋_GB2312"/>
          <w:sz w:val="32"/>
          <w:szCs w:val="32"/>
        </w:rPr>
        <w:t>专项资金名称：地州市无线电管理部门地方无线电监管专项事业经费</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资金规模：5万元</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主管单位：自治区经济和信息化委员会</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立项依据：自治区财政厅印发《关于下达2016年自治区本级预算单位部门预算的通知》（新财预[2016]1号）</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设立时间：2016年1月</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二、绩效目标</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（一）资金设立的目的</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根据2016年度全区无线电管理工作的实际需要，申请2016年自治区无线电频率占用费，用于地州市无线电管理局做好重大活动无线电安全保障、无线电干扰查处、考试保障等各项工作，以弥补其专项事业费不足。</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（二）资金主要用途</w:t>
      </w:r>
      <w:r>
        <w:rPr>
          <w:rFonts w:ascii="仿宋_GB2312" w:hAnsi="宋体" w:eastAsia="仿宋_GB2312"/>
          <w:sz w:val="32"/>
          <w:szCs w:val="32"/>
        </w:rPr>
        <w:br w:type="textWrapping"/>
      </w:r>
      <w:r>
        <w:rPr>
          <w:rFonts w:ascii="仿宋_GB2312" w:hAnsi="宋体" w:eastAsia="仿宋_GB2312"/>
          <w:sz w:val="32"/>
          <w:szCs w:val="32"/>
        </w:rPr>
        <w:t>因无线电管理工作特殊性质，工作人员经常到所辖区域开展无线电监测、检测、干扰查处、检查走访设台单位、重大活动保障等工作，工作任务重，人员少，为保障无线电管理工作开展，聘用专业技术人员辅助做好辖区无线电管理工作。该项资金主要用于支付聘用专业技术人员的劳务费、差旅费及弥补公务用车运行维护支出。</w:t>
      </w:r>
      <w:r>
        <w:rPr>
          <w:rFonts w:ascii="仿宋_GB2312" w:hAnsi="宋体" w:eastAsia="仿宋_GB2312"/>
          <w:sz w:val="32"/>
          <w:szCs w:val="32"/>
        </w:rPr>
        <w:br w:type="textWrapping"/>
      </w:r>
      <w:r>
        <w:rPr>
          <w:rFonts w:ascii="仿宋_GB2312" w:hAnsi="宋体" w:eastAsia="仿宋_GB2312"/>
          <w:sz w:val="32"/>
          <w:szCs w:val="32"/>
        </w:rPr>
        <w:t> </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三、考评结果</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（一）专项资金分配</w:t>
      </w:r>
      <w:r>
        <w:rPr>
          <w:rFonts w:ascii="仿宋_GB2312" w:hAnsi="宋体" w:eastAsia="仿宋_GB2312"/>
          <w:sz w:val="32"/>
          <w:szCs w:val="32"/>
        </w:rPr>
        <w:br w:type="textWrapping"/>
      </w:r>
      <w:r>
        <w:rPr>
          <w:rFonts w:ascii="仿宋_GB2312" w:hAnsi="宋体" w:eastAsia="仿宋_GB2312"/>
          <w:sz w:val="32"/>
          <w:szCs w:val="32"/>
        </w:rPr>
        <w:t>专项业务经费5万元，其中：聘用无线电专业技术人员劳务费、差旅费支出4万元和公务用车运行维护支出1万元。</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（二）专项资金的管理</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该项资金由管理局统一管理，统筹安排分配，财务部门严格按照预算下达的指标和核定的资金用途统一支付。</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（三）专项资金使用情况及效益</w:t>
      </w:r>
      <w:r>
        <w:rPr>
          <w:rFonts w:ascii="仿宋_GB2312" w:hAnsi="宋体" w:eastAsia="仿宋_GB2312"/>
          <w:sz w:val="32"/>
          <w:szCs w:val="32"/>
        </w:rPr>
        <w:br w:type="textWrapping"/>
      </w:r>
      <w:r>
        <w:rPr>
          <w:rFonts w:ascii="仿宋_GB2312" w:hAnsi="宋体" w:eastAsia="仿宋_GB2312"/>
          <w:sz w:val="32"/>
          <w:szCs w:val="32"/>
        </w:rPr>
        <w:t>专项事业费用于支付聘用专业技术人员的劳务费、差旅费及弥补公务用车运行维护支出；充分保障了无线电管理工作的有序开展，服务新疆经济社会发展大局。</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四、问题与建议</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1.根据频占费收缴金额，结合我局预算项目申报书、使用效益等综合因素，下达资金预算指标。</w:t>
      </w:r>
      <w:r>
        <w:rPr>
          <w:rFonts w:ascii="仿宋_GB2312" w:hAnsi="宋体" w:eastAsia="仿宋_GB2312"/>
          <w:sz w:val="32"/>
          <w:szCs w:val="32"/>
        </w:rPr>
        <w:br w:type="textWrapping"/>
      </w:r>
      <w:r>
        <w:rPr>
          <w:rFonts w:hint="eastAsia" w:ascii="仿宋_GB2312" w:hAnsi="宋体" w:eastAsia="仿宋_GB2312"/>
          <w:sz w:val="32"/>
          <w:szCs w:val="32"/>
        </w:rPr>
        <w:t xml:space="preserve">    </w:t>
      </w:r>
      <w:r>
        <w:rPr>
          <w:rFonts w:ascii="仿宋_GB2312" w:hAnsi="宋体" w:eastAsia="仿宋_GB2312"/>
          <w:sz w:val="32"/>
          <w:szCs w:val="32"/>
        </w:rPr>
        <w:t>2.建议增加专项资金。围绕新疆社会稳定和长治久安的总目标，结合管理局人员少，任务重的实际情况，增加专项资金用于加强值班环境、值班设施的建设，改善值班人员的生活条件，切实做好工作。</w:t>
      </w:r>
    </w:p>
    <w:p w14:paraId="6FE37EAC">
      <w:pPr>
        <w:spacing w:line="600" w:lineRule="exact"/>
        <w:jc w:val="center"/>
        <w:rPr>
          <w:rFonts w:ascii="黑体" w:hAnsi="黑体" w:eastAsia="黑体"/>
          <w:sz w:val="44"/>
          <w:szCs w:val="44"/>
        </w:rPr>
      </w:pPr>
    </w:p>
    <w:p w14:paraId="013475CA">
      <w:pPr>
        <w:spacing w:line="600" w:lineRule="exact"/>
        <w:jc w:val="center"/>
        <w:rPr>
          <w:rFonts w:ascii="黑体" w:hAnsi="黑体" w:eastAsia="黑体"/>
          <w:sz w:val="44"/>
          <w:szCs w:val="44"/>
        </w:rPr>
      </w:pPr>
    </w:p>
    <w:p w14:paraId="41F3BC38">
      <w:pPr>
        <w:spacing w:line="600" w:lineRule="exact"/>
        <w:jc w:val="center"/>
        <w:rPr>
          <w:rFonts w:ascii="黑体" w:hAnsi="黑体" w:eastAsia="黑体"/>
          <w:sz w:val="44"/>
          <w:szCs w:val="44"/>
        </w:rPr>
      </w:pPr>
    </w:p>
    <w:p w14:paraId="640E80D4">
      <w:pPr>
        <w:spacing w:line="600" w:lineRule="exact"/>
        <w:jc w:val="center"/>
        <w:rPr>
          <w:rFonts w:ascii="黑体" w:hAnsi="黑体" w:eastAsia="黑体"/>
          <w:sz w:val="44"/>
          <w:szCs w:val="44"/>
        </w:rPr>
      </w:pPr>
    </w:p>
    <w:p w14:paraId="6CCD6AB1">
      <w:pPr>
        <w:spacing w:line="540" w:lineRule="exact"/>
        <w:rPr>
          <w:rFonts w:ascii="仿宋_GB2312" w:hAnsi="宋体"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E047B4"/>
    <w:multiLevelType w:val="multilevel"/>
    <w:tmpl w:val="46E047B4"/>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4ZTk4ZThiOTlhYTkyOGVkOWQ5NDlhNjIwNjNhNzEifQ=="/>
  </w:docVars>
  <w:rsids>
    <w:rsidRoot w:val="00A17961"/>
    <w:rsid w:val="00030B7D"/>
    <w:rsid w:val="00056E07"/>
    <w:rsid w:val="00083D3C"/>
    <w:rsid w:val="000969CC"/>
    <w:rsid w:val="000B515B"/>
    <w:rsid w:val="001163AF"/>
    <w:rsid w:val="00120243"/>
    <w:rsid w:val="00122C65"/>
    <w:rsid w:val="00130B8B"/>
    <w:rsid w:val="001347B9"/>
    <w:rsid w:val="00190DAB"/>
    <w:rsid w:val="0019394C"/>
    <w:rsid w:val="002016D8"/>
    <w:rsid w:val="00221322"/>
    <w:rsid w:val="00224DC3"/>
    <w:rsid w:val="00240F4E"/>
    <w:rsid w:val="002F1C77"/>
    <w:rsid w:val="003917C7"/>
    <w:rsid w:val="003953D1"/>
    <w:rsid w:val="003A7587"/>
    <w:rsid w:val="0041344D"/>
    <w:rsid w:val="004C6B42"/>
    <w:rsid w:val="004D6963"/>
    <w:rsid w:val="004D7E33"/>
    <w:rsid w:val="004F620F"/>
    <w:rsid w:val="00512A07"/>
    <w:rsid w:val="0053029F"/>
    <w:rsid w:val="00535BEE"/>
    <w:rsid w:val="005411C6"/>
    <w:rsid w:val="005436F3"/>
    <w:rsid w:val="0055229C"/>
    <w:rsid w:val="00587583"/>
    <w:rsid w:val="005A4F3B"/>
    <w:rsid w:val="005C4A81"/>
    <w:rsid w:val="005C62DC"/>
    <w:rsid w:val="005F300A"/>
    <w:rsid w:val="005F721A"/>
    <w:rsid w:val="006B2C41"/>
    <w:rsid w:val="006D722E"/>
    <w:rsid w:val="00701BE2"/>
    <w:rsid w:val="00751ACA"/>
    <w:rsid w:val="007543DD"/>
    <w:rsid w:val="00771F54"/>
    <w:rsid w:val="007A734A"/>
    <w:rsid w:val="00822228"/>
    <w:rsid w:val="00822711"/>
    <w:rsid w:val="00842E58"/>
    <w:rsid w:val="00875958"/>
    <w:rsid w:val="008806E8"/>
    <w:rsid w:val="008F2AD3"/>
    <w:rsid w:val="00902FD4"/>
    <w:rsid w:val="009126A4"/>
    <w:rsid w:val="00912DA9"/>
    <w:rsid w:val="00932A37"/>
    <w:rsid w:val="009547BE"/>
    <w:rsid w:val="0097271A"/>
    <w:rsid w:val="00993044"/>
    <w:rsid w:val="009D5C52"/>
    <w:rsid w:val="009E0A88"/>
    <w:rsid w:val="00A15EB5"/>
    <w:rsid w:val="00A17961"/>
    <w:rsid w:val="00A55F15"/>
    <w:rsid w:val="00A6461A"/>
    <w:rsid w:val="00A77574"/>
    <w:rsid w:val="00AA06ED"/>
    <w:rsid w:val="00AC5282"/>
    <w:rsid w:val="00AD13E0"/>
    <w:rsid w:val="00AE14DE"/>
    <w:rsid w:val="00AE68AF"/>
    <w:rsid w:val="00B039D6"/>
    <w:rsid w:val="00B0685F"/>
    <w:rsid w:val="00B16731"/>
    <w:rsid w:val="00B249BE"/>
    <w:rsid w:val="00B304DB"/>
    <w:rsid w:val="00C04699"/>
    <w:rsid w:val="00C63803"/>
    <w:rsid w:val="00C85CE7"/>
    <w:rsid w:val="00C978D4"/>
    <w:rsid w:val="00CA7C75"/>
    <w:rsid w:val="00CE3BC2"/>
    <w:rsid w:val="00D14322"/>
    <w:rsid w:val="00D3546B"/>
    <w:rsid w:val="00D557F4"/>
    <w:rsid w:val="00DE01C8"/>
    <w:rsid w:val="00E14860"/>
    <w:rsid w:val="00E3650A"/>
    <w:rsid w:val="00E4377C"/>
    <w:rsid w:val="00E56127"/>
    <w:rsid w:val="00EE37AE"/>
    <w:rsid w:val="00F15C1C"/>
    <w:rsid w:val="00F22B40"/>
    <w:rsid w:val="00F55835"/>
    <w:rsid w:val="00F61771"/>
    <w:rsid w:val="00FB61D6"/>
    <w:rsid w:val="00FD7D97"/>
    <w:rsid w:val="00FE78F4"/>
    <w:rsid w:val="00FF34DE"/>
    <w:rsid w:val="0A9D556A"/>
    <w:rsid w:val="28567C0E"/>
    <w:rsid w:val="33E0716D"/>
    <w:rsid w:val="39644411"/>
    <w:rsid w:val="3C276033"/>
    <w:rsid w:val="55816FE2"/>
    <w:rsid w:val="5BD10951"/>
    <w:rsid w:val="63037421"/>
    <w:rsid w:val="6F8C757B"/>
    <w:rsid w:val="78DE04F4"/>
    <w:rsid w:val="7E475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uiPriority w:val="0"/>
    <w:pPr>
      <w:spacing w:after="120"/>
      <w:ind w:left="200" w:leftChars="200"/>
    </w:pPr>
    <w:rPr>
      <w:rFonts w:ascii="宋体" w:hAnsi="宋体" w:cstheme="minorBidi"/>
    </w:rPr>
  </w:style>
  <w:style w:type="paragraph" w:styleId="3">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uiPriority w:val="99"/>
    <w:rPr>
      <w:sz w:val="18"/>
      <w:szCs w:val="18"/>
    </w:rPr>
  </w:style>
  <w:style w:type="character" w:customStyle="1" w:styleId="10">
    <w:name w:val="正文文本缩进 Char"/>
    <w:basedOn w:val="7"/>
    <w:link w:val="2"/>
    <w:locked/>
    <w:uiPriority w:val="0"/>
    <w:rPr>
      <w:rFonts w:ascii="宋体" w:hAnsi="宋体" w:eastAsia="宋体"/>
      <w:szCs w:val="24"/>
    </w:rPr>
  </w:style>
  <w:style w:type="character" w:customStyle="1" w:styleId="11">
    <w:name w:val="正文文本缩进 Char1"/>
    <w:basedOn w:val="7"/>
    <w:link w:val="2"/>
    <w:semiHidden/>
    <w:uiPriority w:val="99"/>
    <w:rPr>
      <w:rFonts w:ascii="Times New Roman" w:hAnsi="Times New Roman" w:eastAsia="宋体" w:cs="Times New Roman"/>
      <w:szCs w:val="24"/>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24C3C-64CA-423A-9F25-CA3E77714C61}">
  <ds:schemaRefs/>
</ds:datastoreItem>
</file>

<file path=docProps/app.xml><?xml version="1.0" encoding="utf-8"?>
<Properties xmlns="http://schemas.openxmlformats.org/officeDocument/2006/extended-properties" xmlns:vt="http://schemas.openxmlformats.org/officeDocument/2006/docPropsVTypes">
  <Template>Normal</Template>
  <Pages>36</Pages>
  <Words>15209</Words>
  <Characters>15698</Characters>
  <Lines>116</Lines>
  <Paragraphs>32</Paragraphs>
  <TotalTime>24</TotalTime>
  <ScaleCrop>false</ScaleCrop>
  <LinksUpToDate>false</LinksUpToDate>
  <CharactersWithSpaces>15809</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2017-02-21T04:45:00Z</dcterms:created>
  <dc:creator>lenovo</dc:creator>
  <cp:lastModifiedBy>岁月无痕</cp:lastModifiedBy>
  <dcterms:modified xsi:type="dcterms:W3CDTF">2024-09-12T10:30:47Z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724834B0EB3F4640B8B50CE82D3A1E68</vt:lpwstr>
  </property>
</Properties>
</file>