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新疆林业草原“三北”工程补助转移支付</w:t>
      </w:r>
    </w:p>
    <w:p>
      <w:pPr>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2024年度绩效自评报告</w:t>
      </w:r>
    </w:p>
    <w:p>
      <w:pPr>
        <w:pStyle w:val="5"/>
        <w:rPr>
          <w:rFonts w:hint="eastAsia" w:ascii="方正小标宋简体" w:hAnsi="方正小标宋简体" w:eastAsia="方正小标宋简体" w:cs="方正小标宋简体"/>
          <w:bCs/>
          <w:color w:val="auto"/>
          <w:sz w:val="44"/>
          <w:szCs w:val="44"/>
          <w:highlight w:val="none"/>
        </w:rPr>
      </w:pPr>
    </w:p>
    <w:p>
      <w:pPr>
        <w:rPr>
          <w:rFonts w:hint="eastAsia" w:ascii="方正小标宋简体" w:hAnsi="方正小标宋简体" w:eastAsia="方正小标宋简体" w:cs="方正小标宋简体"/>
          <w:bCs/>
          <w:color w:val="auto"/>
          <w:sz w:val="44"/>
          <w:szCs w:val="44"/>
          <w:highlight w:val="none"/>
        </w:rPr>
      </w:pPr>
    </w:p>
    <w:p>
      <w:pPr>
        <w:pStyle w:val="5"/>
        <w:rPr>
          <w:rFonts w:hint="eastAsia" w:ascii="方正小标宋简体" w:hAnsi="方正小标宋简体" w:eastAsia="方正小标宋简体" w:cs="方正小标宋简体"/>
          <w:bCs/>
          <w:color w:val="auto"/>
          <w:sz w:val="44"/>
          <w:szCs w:val="44"/>
          <w:highlight w:val="none"/>
        </w:rPr>
      </w:pPr>
    </w:p>
    <w:p>
      <w:pPr>
        <w:pStyle w:val="5"/>
        <w:rPr>
          <w:rFonts w:hint="eastAsia" w:ascii="方正小标宋简体" w:hAnsi="方正小标宋简体" w:eastAsia="方正小标宋简体" w:cs="方正小标宋简体"/>
          <w:bCs/>
          <w:color w:val="auto"/>
          <w:sz w:val="44"/>
          <w:szCs w:val="44"/>
          <w:highlight w:val="none"/>
        </w:rPr>
      </w:pPr>
    </w:p>
    <w:p>
      <w:pPr>
        <w:rPr>
          <w:rFonts w:hint="eastAsia" w:ascii="方正小标宋简体" w:hAnsi="方正小标宋简体" w:eastAsia="方正小标宋简体" w:cs="方正小标宋简体"/>
          <w:bCs/>
          <w:color w:val="auto"/>
          <w:sz w:val="44"/>
          <w:szCs w:val="44"/>
          <w:highlight w:val="none"/>
        </w:rPr>
      </w:pPr>
    </w:p>
    <w:p>
      <w:pPr>
        <w:pStyle w:val="5"/>
        <w:rPr>
          <w:rFonts w:hint="eastAsia" w:ascii="方正小标宋简体" w:hAnsi="方正小标宋简体" w:eastAsia="方正小标宋简体" w:cs="方正小标宋简体"/>
          <w:bCs/>
          <w:color w:val="auto"/>
          <w:sz w:val="44"/>
          <w:szCs w:val="44"/>
          <w:highlight w:val="none"/>
        </w:rPr>
      </w:pPr>
    </w:p>
    <w:p>
      <w:pPr>
        <w:pStyle w:val="5"/>
        <w:rPr>
          <w:rFonts w:hint="eastAsia"/>
          <w:highlight w:val="none"/>
        </w:rPr>
      </w:pPr>
    </w:p>
    <w:p>
      <w:pPr>
        <w:pStyle w:val="5"/>
        <w:rPr>
          <w:rFonts w:hint="eastAsia" w:ascii="方正小标宋简体" w:hAnsi="方正小标宋简体" w:eastAsia="方正小标宋简体" w:cs="方正小标宋简体"/>
          <w:bCs/>
          <w:color w:val="auto"/>
          <w:sz w:val="44"/>
          <w:szCs w:val="44"/>
          <w:highlight w:val="none"/>
        </w:rPr>
      </w:pPr>
    </w:p>
    <w:p>
      <w:pPr>
        <w:spacing w:line="700" w:lineRule="exact"/>
        <w:ind w:firstLine="640" w:firstLineChars="200"/>
        <w:jc w:val="left"/>
        <w:rPr>
          <w:rFonts w:hint="eastAsia" w:hAnsi="宋体" w:cs="宋体"/>
          <w:kern w:val="0"/>
          <w:sz w:val="32"/>
          <w:szCs w:val="32"/>
          <w:highlight w:val="none"/>
        </w:rPr>
      </w:pPr>
      <w:r>
        <w:rPr>
          <w:rFonts w:hint="eastAsia" w:hAnsi="宋体" w:cs="宋体"/>
          <w:kern w:val="0"/>
          <w:sz w:val="32"/>
          <w:szCs w:val="32"/>
          <w:highlight w:val="none"/>
        </w:rPr>
        <w:t>项目名称：新疆林业草原“三北”工程补助转移支付2024</w:t>
      </w:r>
    </w:p>
    <w:p>
      <w:pPr>
        <w:spacing w:line="700" w:lineRule="exact"/>
        <w:ind w:firstLine="2240" w:firstLineChars="700"/>
        <w:jc w:val="left"/>
        <w:rPr>
          <w:rFonts w:hint="eastAsia" w:hAnsi="宋体" w:cs="宋体"/>
          <w:kern w:val="0"/>
          <w:sz w:val="32"/>
          <w:szCs w:val="32"/>
          <w:highlight w:val="none"/>
        </w:rPr>
      </w:pPr>
      <w:r>
        <w:rPr>
          <w:rFonts w:hint="eastAsia" w:hAnsi="宋体" w:cs="宋体"/>
          <w:kern w:val="0"/>
          <w:sz w:val="32"/>
          <w:szCs w:val="32"/>
          <w:highlight w:val="none"/>
        </w:rPr>
        <w:t>年度绩效自评报告</w:t>
      </w:r>
    </w:p>
    <w:p>
      <w:pPr>
        <w:spacing w:line="700" w:lineRule="exact"/>
        <w:ind w:firstLine="800" w:firstLineChars="250"/>
        <w:jc w:val="left"/>
        <w:rPr>
          <w:rFonts w:hint="eastAsia" w:hAnsi="宋体" w:eastAsia="仿宋_GB2312" w:cs="宋体"/>
          <w:kern w:val="0"/>
          <w:sz w:val="32"/>
          <w:szCs w:val="32"/>
          <w:lang w:eastAsia="zh-CN"/>
        </w:rPr>
      </w:pPr>
      <w:r>
        <w:rPr>
          <w:rFonts w:hint="eastAsia" w:hAnsi="宋体" w:cs="宋体"/>
          <w:kern w:val="0"/>
          <w:sz w:val="32"/>
          <w:szCs w:val="32"/>
        </w:rPr>
        <w:t>实施单位：</w:t>
      </w:r>
      <w:r>
        <w:rPr>
          <w:rFonts w:hint="eastAsia" w:hAnsi="宋体" w:cs="宋体"/>
          <w:kern w:val="0"/>
          <w:sz w:val="32"/>
          <w:szCs w:val="32"/>
          <w:lang w:eastAsia="zh-CN"/>
        </w:rPr>
        <w:t>各地州市林业和草原局</w:t>
      </w:r>
    </w:p>
    <w:p>
      <w:pPr>
        <w:spacing w:line="700" w:lineRule="exact"/>
        <w:ind w:firstLine="755" w:firstLineChars="236"/>
        <w:jc w:val="left"/>
        <w:rPr>
          <w:rFonts w:hAnsi="宋体" w:cs="宋体"/>
          <w:kern w:val="0"/>
          <w:sz w:val="32"/>
          <w:szCs w:val="32"/>
        </w:rPr>
      </w:pPr>
      <w:r>
        <w:rPr>
          <w:rFonts w:hint="eastAsia" w:hAnsi="宋体" w:cs="宋体"/>
          <w:kern w:val="0"/>
          <w:sz w:val="32"/>
          <w:szCs w:val="32"/>
        </w:rPr>
        <w:t>主管部门：自治区林业和草原局</w:t>
      </w:r>
    </w:p>
    <w:p>
      <w:pPr>
        <w:spacing w:line="700" w:lineRule="exact"/>
        <w:ind w:firstLine="755" w:firstLineChars="236"/>
        <w:jc w:val="left"/>
        <w:rPr>
          <w:rFonts w:hint="default" w:hAnsi="宋体" w:eastAsia="仿宋_GB2312" w:cs="宋体"/>
          <w:kern w:val="0"/>
          <w:sz w:val="32"/>
          <w:szCs w:val="32"/>
          <w:highlight w:val="none"/>
          <w:lang w:val="en-US" w:eastAsia="zh-CN"/>
        </w:rPr>
      </w:pPr>
      <w:r>
        <w:rPr>
          <w:rFonts w:hint="eastAsia" w:hAnsi="宋体" w:cs="宋体"/>
          <w:kern w:val="0"/>
          <w:sz w:val="32"/>
          <w:szCs w:val="32"/>
          <w:highlight w:val="none"/>
        </w:rPr>
        <w:t>项目负责人：</w:t>
      </w:r>
      <w:r>
        <w:rPr>
          <w:rFonts w:hint="eastAsia" w:hAnsi="宋体" w:cs="宋体"/>
          <w:spacing w:val="-17"/>
          <w:kern w:val="0"/>
          <w:sz w:val="32"/>
          <w:szCs w:val="32"/>
          <w:highlight w:val="none"/>
          <w:lang w:val="en-US" w:eastAsia="zh-CN"/>
        </w:rPr>
        <w:t>王刚、闫凯、张金海、潘存军、吐尔逊·托乎提</w:t>
      </w:r>
    </w:p>
    <w:p>
      <w:pPr>
        <w:spacing w:line="700" w:lineRule="exact"/>
        <w:ind w:firstLine="755" w:firstLineChars="236"/>
        <w:jc w:val="left"/>
        <w:rPr>
          <w:rFonts w:hAnsi="宋体" w:cs="宋体"/>
          <w:kern w:val="0"/>
          <w:sz w:val="32"/>
          <w:szCs w:val="32"/>
          <w:highlight w:val="none"/>
        </w:rPr>
        <w:sectPr>
          <w:pgSz w:w="11906" w:h="16838"/>
          <w:pgMar w:top="2098" w:right="1531" w:bottom="1984" w:left="1531" w:header="851" w:footer="992" w:gutter="0"/>
          <w:pgNumType w:fmt="numberInDash"/>
          <w:cols w:space="425" w:num="1"/>
          <w:docGrid w:type="lines" w:linePitch="312" w:charSpace="0"/>
        </w:sectPr>
      </w:pPr>
      <w:r>
        <w:rPr>
          <w:rFonts w:hint="eastAsia" w:hAnsi="宋体" w:cs="宋体"/>
          <w:kern w:val="0"/>
          <w:sz w:val="32"/>
          <w:szCs w:val="32"/>
          <w:highlight w:val="none"/>
        </w:rPr>
        <w:t>填报时间：202</w:t>
      </w:r>
      <w:r>
        <w:rPr>
          <w:rFonts w:hint="eastAsia" w:hAnsi="宋体" w:cs="宋体"/>
          <w:kern w:val="0"/>
          <w:sz w:val="32"/>
          <w:szCs w:val="32"/>
          <w:highlight w:val="none"/>
          <w:lang w:val="en-US" w:eastAsia="zh-CN"/>
        </w:rPr>
        <w:t>5</w:t>
      </w:r>
      <w:r>
        <w:rPr>
          <w:rFonts w:hint="eastAsia" w:hAnsi="宋体" w:cs="宋体"/>
          <w:kern w:val="0"/>
          <w:sz w:val="32"/>
          <w:szCs w:val="32"/>
          <w:highlight w:val="none"/>
        </w:rPr>
        <w:t>年</w:t>
      </w:r>
      <w:r>
        <w:rPr>
          <w:rFonts w:hint="eastAsia" w:hAnsi="宋体" w:cs="宋体"/>
          <w:kern w:val="0"/>
          <w:sz w:val="32"/>
          <w:szCs w:val="32"/>
          <w:highlight w:val="none"/>
          <w:lang w:val="en-US" w:eastAsia="zh-CN"/>
        </w:rPr>
        <w:t>3</w:t>
      </w:r>
      <w:r>
        <w:rPr>
          <w:rFonts w:hint="eastAsia" w:hAnsi="宋体" w:cs="宋体"/>
          <w:kern w:val="0"/>
          <w:sz w:val="32"/>
          <w:szCs w:val="32"/>
          <w:highlight w:val="none"/>
        </w:rPr>
        <w:t>月</w:t>
      </w:r>
      <w:r>
        <w:rPr>
          <w:rFonts w:hint="eastAsia" w:hAnsi="宋体" w:cs="宋体"/>
          <w:kern w:val="0"/>
          <w:sz w:val="32"/>
          <w:szCs w:val="32"/>
          <w:highlight w:val="none"/>
          <w:lang w:val="en-US" w:eastAsia="zh-CN"/>
        </w:rPr>
        <w:t>6</w:t>
      </w:r>
      <w:r>
        <w:rPr>
          <w:rFonts w:hint="eastAsia" w:hAnsi="宋体" w:cs="宋体"/>
          <w:kern w:val="0"/>
          <w:sz w:val="32"/>
          <w:szCs w:val="32"/>
          <w:highlight w:val="none"/>
        </w:rPr>
        <w:t>日</w:t>
      </w:r>
    </w:p>
    <w:p>
      <w:pPr>
        <w:overflowPunct w:val="0"/>
        <w:spacing w:line="560" w:lineRule="exact"/>
        <w:jc w:val="center"/>
        <w:rPr>
          <w:rFonts w:hint="eastAsia"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rPr>
        <w:t>新疆林业草原“三北”工程补助转移支付</w:t>
      </w:r>
    </w:p>
    <w:p>
      <w:pPr>
        <w:overflowPunct w:val="0"/>
        <w:spacing w:line="560" w:lineRule="exact"/>
        <w:jc w:val="center"/>
        <w:rPr>
          <w:rFonts w:hint="eastAsia"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rPr>
        <w:t>2024年度绩效自评报告</w:t>
      </w:r>
    </w:p>
    <w:p>
      <w:pPr>
        <w:pStyle w:val="5"/>
        <w:rPr>
          <w:rFonts w:hint="eastAsia"/>
          <w:highlight w:val="none"/>
        </w:rPr>
      </w:pPr>
    </w:p>
    <w:p>
      <w:pPr>
        <w:overflowPunct w:val="0"/>
        <w:spacing w:line="560" w:lineRule="exact"/>
        <w:ind w:firstLine="640" w:firstLineChars="200"/>
        <w:rPr>
          <w:color w:val="000000" w:themeColor="text1"/>
          <w:sz w:val="32"/>
          <w:szCs w:val="32"/>
          <w:highlight w:val="none"/>
        </w:rPr>
      </w:pPr>
      <w:r>
        <w:rPr>
          <w:rFonts w:hint="eastAsia"/>
          <w:color w:val="000000"/>
          <w:sz w:val="32"/>
          <w:szCs w:val="32"/>
          <w:highlight w:val="none"/>
        </w:rPr>
        <w:t>贯彻落实党中央全面实施预算绩效管理决策部署</w:t>
      </w:r>
      <w:r>
        <w:rPr>
          <w:sz w:val="32"/>
          <w:szCs w:val="32"/>
          <w:highlight w:val="none"/>
        </w:rPr>
        <w:t>，</w:t>
      </w:r>
      <w:r>
        <w:rPr>
          <w:color w:val="000000"/>
          <w:sz w:val="32"/>
          <w:szCs w:val="32"/>
          <w:highlight w:val="none"/>
        </w:rPr>
        <w:t>根据</w:t>
      </w:r>
      <w:r>
        <w:rPr>
          <w:rFonts w:hint="eastAsia"/>
          <w:sz w:val="32"/>
          <w:szCs w:val="32"/>
          <w:highlight w:val="none"/>
        </w:rPr>
        <w:t>财政部</w:t>
      </w:r>
      <w:r>
        <w:rPr>
          <w:sz w:val="32"/>
          <w:szCs w:val="32"/>
          <w:highlight w:val="none"/>
        </w:rPr>
        <w:t>《</w:t>
      </w:r>
      <w:r>
        <w:rPr>
          <w:rFonts w:hint="eastAsia"/>
          <w:sz w:val="32"/>
          <w:szCs w:val="32"/>
          <w:highlight w:val="none"/>
        </w:rPr>
        <w:t>关于开展202</w:t>
      </w:r>
      <w:r>
        <w:rPr>
          <w:rFonts w:hint="eastAsia"/>
          <w:sz w:val="32"/>
          <w:szCs w:val="32"/>
          <w:highlight w:val="none"/>
          <w:lang w:val="en-US" w:eastAsia="zh-CN"/>
        </w:rPr>
        <w:t>4</w:t>
      </w:r>
      <w:r>
        <w:rPr>
          <w:rFonts w:hint="eastAsia"/>
          <w:sz w:val="32"/>
          <w:szCs w:val="32"/>
          <w:highlight w:val="none"/>
        </w:rPr>
        <w:t>年度中央对地方转移支付预算执行情况绩效自评工作的通知</w:t>
      </w:r>
      <w:r>
        <w:rPr>
          <w:sz w:val="32"/>
          <w:szCs w:val="32"/>
          <w:highlight w:val="none"/>
        </w:rPr>
        <w:t>》（财监〔202</w:t>
      </w:r>
      <w:r>
        <w:rPr>
          <w:rFonts w:hint="default"/>
          <w:sz w:val="32"/>
          <w:szCs w:val="32"/>
          <w:highlight w:val="none"/>
          <w:lang w:val="en-US" w:eastAsia="zh-CN"/>
        </w:rPr>
        <w:t>5</w:t>
      </w:r>
      <w:r>
        <w:rPr>
          <w:sz w:val="32"/>
          <w:szCs w:val="32"/>
          <w:highlight w:val="none"/>
        </w:rPr>
        <w:t>〕</w:t>
      </w:r>
      <w:r>
        <w:rPr>
          <w:rFonts w:hint="eastAsia"/>
          <w:sz w:val="32"/>
          <w:szCs w:val="32"/>
          <w:highlight w:val="none"/>
          <w:lang w:val="en-US" w:eastAsia="zh-CN"/>
        </w:rPr>
        <w:t>1</w:t>
      </w:r>
      <w:r>
        <w:rPr>
          <w:sz w:val="32"/>
          <w:szCs w:val="32"/>
          <w:highlight w:val="none"/>
        </w:rPr>
        <w:t>号），自治区林业和草原局</w:t>
      </w:r>
      <w:r>
        <w:rPr>
          <w:rFonts w:hint="eastAsia"/>
          <w:color w:val="000000" w:themeColor="text1"/>
          <w:sz w:val="32"/>
          <w:szCs w:val="32"/>
          <w:highlight w:val="none"/>
        </w:rPr>
        <w:t>组织</w:t>
      </w:r>
      <w:r>
        <w:rPr>
          <w:color w:val="000000" w:themeColor="text1"/>
          <w:sz w:val="32"/>
          <w:szCs w:val="32"/>
          <w:highlight w:val="none"/>
        </w:rPr>
        <w:t>开展了20</w:t>
      </w:r>
      <w:r>
        <w:rPr>
          <w:rFonts w:hint="eastAsia"/>
          <w:color w:val="000000" w:themeColor="text1"/>
          <w:sz w:val="32"/>
          <w:szCs w:val="32"/>
          <w:highlight w:val="none"/>
          <w:lang w:val="en-US" w:eastAsia="zh-CN"/>
        </w:rPr>
        <w:t>24</w:t>
      </w:r>
      <w:r>
        <w:rPr>
          <w:color w:val="000000" w:themeColor="text1"/>
          <w:sz w:val="32"/>
          <w:szCs w:val="32"/>
          <w:highlight w:val="none"/>
        </w:rPr>
        <w:t>年度</w:t>
      </w:r>
      <w:r>
        <w:rPr>
          <w:rFonts w:hint="eastAsia"/>
          <w:color w:val="000000" w:themeColor="text1"/>
          <w:sz w:val="32"/>
          <w:szCs w:val="32"/>
          <w:highlight w:val="none"/>
        </w:rPr>
        <w:t>“三北”工程补助</w:t>
      </w:r>
      <w:r>
        <w:rPr>
          <w:color w:val="000000" w:themeColor="text1"/>
          <w:sz w:val="32"/>
          <w:szCs w:val="32"/>
          <w:highlight w:val="none"/>
        </w:rPr>
        <w:t>资金绩效自评工作，现将自评情况报告如下：</w:t>
      </w:r>
    </w:p>
    <w:p>
      <w:pPr>
        <w:spacing w:line="560" w:lineRule="exact"/>
        <w:ind w:firstLine="640" w:firstLineChars="200"/>
        <w:rPr>
          <w:rFonts w:eastAsia="黑体"/>
          <w:bCs/>
          <w:sz w:val="32"/>
          <w:szCs w:val="32"/>
          <w:highlight w:val="none"/>
        </w:rPr>
      </w:pPr>
      <w:r>
        <w:rPr>
          <w:rFonts w:eastAsia="黑体"/>
          <w:bCs/>
          <w:sz w:val="32"/>
          <w:szCs w:val="32"/>
          <w:highlight w:val="none"/>
        </w:rPr>
        <w:t>一、绩效目标分解下达情况</w:t>
      </w:r>
    </w:p>
    <w:p>
      <w:pPr>
        <w:overflowPunct w:val="0"/>
        <w:spacing w:line="560" w:lineRule="exact"/>
        <w:ind w:firstLine="643" w:firstLineChars="200"/>
        <w:rPr>
          <w:b/>
          <w:bCs/>
          <w:sz w:val="32"/>
          <w:szCs w:val="32"/>
          <w:highlight w:val="none"/>
        </w:rPr>
      </w:pPr>
      <w:r>
        <w:rPr>
          <w:b/>
          <w:bCs/>
          <w:sz w:val="32"/>
          <w:szCs w:val="32"/>
          <w:highlight w:val="none"/>
        </w:rPr>
        <w:t>（一）中央下达</w:t>
      </w:r>
      <w:r>
        <w:rPr>
          <w:rFonts w:hint="eastAsia"/>
          <w:b/>
          <w:bCs/>
          <w:sz w:val="32"/>
          <w:szCs w:val="32"/>
          <w:highlight w:val="none"/>
        </w:rPr>
        <w:t>“三北”工程补助</w:t>
      </w:r>
      <w:r>
        <w:rPr>
          <w:b/>
          <w:bCs/>
          <w:sz w:val="32"/>
          <w:szCs w:val="32"/>
          <w:highlight w:val="none"/>
        </w:rPr>
        <w:t>转移支付预算和绩效目标情况</w:t>
      </w:r>
    </w:p>
    <w:p>
      <w:pPr>
        <w:pStyle w:val="5"/>
        <w:ind w:firstLine="643"/>
        <w:rPr>
          <w:b/>
          <w:bCs/>
          <w:szCs w:val="32"/>
          <w:highlight w:val="none"/>
        </w:rPr>
      </w:pPr>
      <w:r>
        <w:rPr>
          <w:b/>
          <w:bCs/>
          <w:szCs w:val="32"/>
          <w:highlight w:val="none"/>
        </w:rPr>
        <w:t>1.</w:t>
      </w:r>
      <w:r>
        <w:rPr>
          <w:rFonts w:hint="eastAsia"/>
          <w:b/>
          <w:bCs/>
          <w:szCs w:val="32"/>
          <w:highlight w:val="none"/>
        </w:rPr>
        <w:t xml:space="preserve"> 中央</w:t>
      </w:r>
      <w:r>
        <w:rPr>
          <w:b/>
          <w:bCs/>
          <w:szCs w:val="32"/>
          <w:highlight w:val="none"/>
        </w:rPr>
        <w:t>下达预算情况</w:t>
      </w:r>
    </w:p>
    <w:p>
      <w:pPr>
        <w:overflowPunct w:val="0"/>
        <w:spacing w:line="560" w:lineRule="exact"/>
        <w:ind w:firstLine="640" w:firstLineChars="200"/>
        <w:rPr>
          <w:color w:val="000000" w:themeColor="text1"/>
          <w:sz w:val="32"/>
          <w:szCs w:val="32"/>
          <w:highlight w:val="none"/>
        </w:rPr>
      </w:pPr>
      <w:r>
        <w:rPr>
          <w:rFonts w:hint="eastAsia"/>
          <w:color w:val="000000" w:themeColor="text1"/>
          <w:sz w:val="32"/>
          <w:szCs w:val="32"/>
          <w:highlight w:val="none"/>
        </w:rPr>
        <w:t>20</w:t>
      </w:r>
      <w:r>
        <w:rPr>
          <w:rFonts w:hint="eastAsia"/>
          <w:color w:val="000000" w:themeColor="text1"/>
          <w:sz w:val="32"/>
          <w:szCs w:val="32"/>
          <w:highlight w:val="none"/>
          <w:lang w:val="en-US" w:eastAsia="zh-CN"/>
        </w:rPr>
        <w:t>24</w:t>
      </w:r>
      <w:r>
        <w:rPr>
          <w:rFonts w:hint="eastAsia"/>
          <w:color w:val="000000" w:themeColor="text1"/>
          <w:sz w:val="32"/>
          <w:szCs w:val="32"/>
          <w:highlight w:val="none"/>
        </w:rPr>
        <w:t>年</w:t>
      </w:r>
      <w:r>
        <w:rPr>
          <w:rFonts w:hint="eastAsia"/>
          <w:color w:val="000000" w:themeColor="text1"/>
          <w:sz w:val="32"/>
          <w:szCs w:val="32"/>
          <w:highlight w:val="none"/>
          <w:lang w:val="en-US" w:eastAsia="zh-CN"/>
        </w:rPr>
        <w:t>6月，</w:t>
      </w:r>
      <w:r>
        <w:rPr>
          <w:rFonts w:hint="eastAsia"/>
          <w:color w:val="000000" w:themeColor="text1"/>
          <w:sz w:val="32"/>
          <w:szCs w:val="32"/>
          <w:highlight w:val="none"/>
        </w:rPr>
        <w:t>《财政部关于下达20</w:t>
      </w:r>
      <w:r>
        <w:rPr>
          <w:rFonts w:hint="eastAsia"/>
          <w:color w:val="000000" w:themeColor="text1"/>
          <w:sz w:val="32"/>
          <w:szCs w:val="32"/>
          <w:highlight w:val="none"/>
          <w:lang w:val="en-US" w:eastAsia="zh-CN"/>
        </w:rPr>
        <w:t>24</w:t>
      </w:r>
      <w:r>
        <w:rPr>
          <w:rFonts w:hint="eastAsia"/>
          <w:color w:val="000000" w:themeColor="text1"/>
          <w:sz w:val="32"/>
          <w:szCs w:val="32"/>
          <w:highlight w:val="none"/>
        </w:rPr>
        <w:t>年</w:t>
      </w:r>
      <w:r>
        <w:rPr>
          <w:rFonts w:hint="eastAsia"/>
          <w:color w:val="000000" w:themeColor="text1"/>
          <w:sz w:val="32"/>
          <w:szCs w:val="32"/>
          <w:highlight w:val="none"/>
          <w:lang w:eastAsia="zh-CN"/>
        </w:rPr>
        <w:t>“三北”工程补助资金预算的通知</w:t>
      </w:r>
      <w:r>
        <w:rPr>
          <w:rFonts w:hint="eastAsia"/>
          <w:color w:val="000000" w:themeColor="text1"/>
          <w:sz w:val="32"/>
          <w:szCs w:val="32"/>
          <w:highlight w:val="none"/>
        </w:rPr>
        <w:t>》（财资环〔202</w:t>
      </w:r>
      <w:r>
        <w:rPr>
          <w:rFonts w:hint="eastAsia"/>
          <w:color w:val="000000" w:themeColor="text1"/>
          <w:sz w:val="32"/>
          <w:szCs w:val="32"/>
          <w:highlight w:val="none"/>
          <w:lang w:val="en-US" w:eastAsia="zh-CN"/>
        </w:rPr>
        <w:t>4</w:t>
      </w:r>
      <w:r>
        <w:rPr>
          <w:rFonts w:hint="eastAsia"/>
          <w:color w:val="000000" w:themeColor="text1"/>
          <w:sz w:val="32"/>
          <w:szCs w:val="32"/>
          <w:highlight w:val="none"/>
        </w:rPr>
        <w:t>〕</w:t>
      </w:r>
      <w:r>
        <w:rPr>
          <w:rFonts w:hint="eastAsia"/>
          <w:color w:val="000000" w:themeColor="text1"/>
          <w:sz w:val="32"/>
          <w:szCs w:val="32"/>
          <w:highlight w:val="none"/>
          <w:lang w:val="en-US" w:eastAsia="zh-CN"/>
        </w:rPr>
        <w:t>59</w:t>
      </w:r>
      <w:r>
        <w:rPr>
          <w:rFonts w:hint="eastAsia"/>
          <w:color w:val="000000" w:themeColor="text1"/>
          <w:sz w:val="32"/>
          <w:szCs w:val="32"/>
          <w:highlight w:val="none"/>
        </w:rPr>
        <w:t>号）</w:t>
      </w:r>
      <w:r>
        <w:rPr>
          <w:rFonts w:hint="eastAsia"/>
          <w:color w:val="000000" w:themeColor="text1"/>
          <w:sz w:val="32"/>
          <w:szCs w:val="32"/>
          <w:highlight w:val="none"/>
          <w:lang w:eastAsia="zh-CN"/>
        </w:rPr>
        <w:t>，下达我区</w:t>
      </w:r>
      <w:r>
        <w:rPr>
          <w:rFonts w:hint="eastAsia"/>
          <w:color w:val="000000" w:themeColor="text1"/>
          <w:sz w:val="32"/>
          <w:szCs w:val="32"/>
          <w:highlight w:val="none"/>
        </w:rPr>
        <w:t>20</w:t>
      </w:r>
      <w:r>
        <w:rPr>
          <w:rFonts w:hint="eastAsia"/>
          <w:color w:val="000000" w:themeColor="text1"/>
          <w:sz w:val="32"/>
          <w:szCs w:val="32"/>
          <w:highlight w:val="none"/>
          <w:lang w:val="en-US" w:eastAsia="zh-CN"/>
        </w:rPr>
        <w:t>24</w:t>
      </w:r>
      <w:r>
        <w:rPr>
          <w:rFonts w:hint="eastAsia"/>
          <w:color w:val="000000" w:themeColor="text1"/>
          <w:sz w:val="32"/>
          <w:szCs w:val="32"/>
          <w:highlight w:val="none"/>
        </w:rPr>
        <w:t>年“三北”工程补助</w:t>
      </w:r>
      <w:r>
        <w:rPr>
          <w:rFonts w:hint="eastAsia"/>
          <w:color w:val="000000" w:themeColor="text1"/>
          <w:sz w:val="32"/>
          <w:szCs w:val="32"/>
          <w:highlight w:val="none"/>
          <w:lang w:eastAsia="zh-CN"/>
        </w:rPr>
        <w:t>转移支付</w:t>
      </w:r>
      <w:r>
        <w:rPr>
          <w:rFonts w:hint="eastAsia"/>
          <w:color w:val="000000" w:themeColor="text1"/>
          <w:sz w:val="32"/>
          <w:szCs w:val="32"/>
          <w:highlight w:val="none"/>
        </w:rPr>
        <w:t>资金共计</w:t>
      </w:r>
      <w:r>
        <w:rPr>
          <w:rFonts w:hint="eastAsia"/>
          <w:color w:val="000000" w:themeColor="text1"/>
          <w:sz w:val="32"/>
          <w:szCs w:val="32"/>
          <w:highlight w:val="none"/>
          <w:lang w:val="en-US" w:eastAsia="zh-CN"/>
        </w:rPr>
        <w:t>44549</w:t>
      </w:r>
      <w:r>
        <w:rPr>
          <w:color w:val="000000" w:themeColor="text1"/>
          <w:sz w:val="32"/>
          <w:szCs w:val="32"/>
          <w:highlight w:val="none"/>
        </w:rPr>
        <w:t>万元</w:t>
      </w:r>
      <w:r>
        <w:rPr>
          <w:rFonts w:hint="eastAsia"/>
          <w:color w:val="000000" w:themeColor="text1"/>
          <w:sz w:val="32"/>
          <w:szCs w:val="32"/>
          <w:highlight w:val="none"/>
        </w:rPr>
        <w:t>，用于</w:t>
      </w:r>
      <w:r>
        <w:rPr>
          <w:rFonts w:hint="eastAsia"/>
          <w:color w:val="000000" w:themeColor="text1"/>
          <w:sz w:val="32"/>
          <w:szCs w:val="32"/>
          <w:highlight w:val="none"/>
          <w:lang w:val="en-US" w:eastAsia="zh-CN"/>
        </w:rPr>
        <w:t>林草湿荒一体化保护修复支出、巩固防沙治沙成果支出</w:t>
      </w:r>
      <w:r>
        <w:rPr>
          <w:rFonts w:hint="eastAsia"/>
          <w:color w:val="000000" w:themeColor="text1"/>
          <w:sz w:val="32"/>
          <w:szCs w:val="32"/>
          <w:highlight w:val="none"/>
          <w:lang w:eastAsia="zh-CN"/>
        </w:rPr>
        <w:t>、沙化土地封禁保护补偿支出</w:t>
      </w:r>
      <w:r>
        <w:rPr>
          <w:rFonts w:hint="eastAsia"/>
          <w:color w:val="000000" w:themeColor="text1"/>
          <w:sz w:val="32"/>
          <w:szCs w:val="32"/>
          <w:highlight w:val="none"/>
          <w:lang w:val="en-US" w:eastAsia="zh-CN"/>
        </w:rPr>
        <w:t>等。</w:t>
      </w:r>
    </w:p>
    <w:p>
      <w:pPr>
        <w:pStyle w:val="5"/>
        <w:ind w:firstLine="643"/>
        <w:rPr>
          <w:b/>
          <w:bCs/>
          <w:szCs w:val="32"/>
          <w:highlight w:val="none"/>
        </w:rPr>
      </w:pPr>
      <w:r>
        <w:rPr>
          <w:rFonts w:hint="eastAsia"/>
          <w:b/>
          <w:bCs/>
          <w:szCs w:val="32"/>
          <w:highlight w:val="none"/>
          <w:lang w:val="en-US" w:eastAsia="zh-CN"/>
        </w:rPr>
        <w:t xml:space="preserve">2. </w:t>
      </w:r>
      <w:r>
        <w:rPr>
          <w:rFonts w:hint="eastAsia"/>
          <w:b/>
          <w:bCs/>
          <w:szCs w:val="32"/>
          <w:highlight w:val="none"/>
        </w:rPr>
        <w:t>中央</w:t>
      </w:r>
      <w:r>
        <w:rPr>
          <w:b/>
          <w:bCs/>
          <w:szCs w:val="32"/>
          <w:highlight w:val="none"/>
        </w:rPr>
        <w:t>下达绩效目标情况</w:t>
      </w:r>
    </w:p>
    <w:p>
      <w:pPr>
        <w:overflowPunct w:val="0"/>
        <w:spacing w:line="560" w:lineRule="exact"/>
        <w:ind w:firstLine="640" w:firstLineChars="200"/>
        <w:rPr>
          <w:rFonts w:hint="eastAsia"/>
          <w:color w:val="000000" w:themeColor="text1"/>
          <w:sz w:val="32"/>
          <w:szCs w:val="32"/>
          <w:highlight w:val="none"/>
        </w:rPr>
      </w:pPr>
      <w:r>
        <w:rPr>
          <w:rFonts w:hint="eastAsia"/>
          <w:color w:val="000000" w:themeColor="text1"/>
          <w:sz w:val="32"/>
          <w:szCs w:val="32"/>
          <w:highlight w:val="none"/>
        </w:rPr>
        <w:t>财政部随文下达新疆区域绩效目标，具体为：</w:t>
      </w:r>
    </w:p>
    <w:p>
      <w:pPr>
        <w:pStyle w:val="2"/>
        <w:rPr>
          <w:rFonts w:hint="eastAsia"/>
          <w:color w:val="000000" w:themeColor="text1"/>
          <w:sz w:val="32"/>
          <w:szCs w:val="32"/>
          <w:highlight w:val="none"/>
        </w:rPr>
      </w:pPr>
    </w:p>
    <w:p>
      <w:pPr>
        <w:pStyle w:val="2"/>
        <w:rPr>
          <w:rFonts w:hint="eastAsia"/>
          <w:color w:val="000000" w:themeColor="text1"/>
          <w:sz w:val="32"/>
          <w:szCs w:val="32"/>
          <w:highlight w:val="none"/>
        </w:rPr>
      </w:pPr>
    </w:p>
    <w:p>
      <w:pPr>
        <w:keepNext w:val="0"/>
        <w:keepLines w:val="0"/>
        <w:pageBreakBefore w:val="0"/>
        <w:kinsoku/>
        <w:wordWrap/>
        <w:overflowPunct w:val="0"/>
        <w:topLinePunct w:val="0"/>
        <w:autoSpaceDE/>
        <w:autoSpaceDN/>
        <w:bidi w:val="0"/>
        <w:adjustRightInd/>
        <w:snapToGrid/>
        <w:spacing w:line="300" w:lineRule="exact"/>
        <w:ind w:firstLine="640" w:firstLineChars="200"/>
        <w:rPr>
          <w:rFonts w:hint="eastAsia"/>
          <w:color w:val="000000" w:themeColor="text1"/>
          <w:sz w:val="32"/>
          <w:szCs w:val="32"/>
          <w:highlight w:val="none"/>
        </w:rPr>
      </w:pPr>
    </w:p>
    <w:tbl>
      <w:tblPr>
        <w:tblStyle w:val="14"/>
        <w:tblW w:w="5252" w:type="pct"/>
        <w:tblInd w:w="0" w:type="dxa"/>
        <w:shd w:val="clear" w:color="auto" w:fill="auto"/>
        <w:tblLayout w:type="fixed"/>
        <w:tblCellMar>
          <w:top w:w="0" w:type="dxa"/>
          <w:left w:w="0" w:type="dxa"/>
          <w:bottom w:w="0" w:type="dxa"/>
          <w:right w:w="0" w:type="dxa"/>
        </w:tblCellMar>
      </w:tblPr>
      <w:tblGrid>
        <w:gridCol w:w="491"/>
        <w:gridCol w:w="1010"/>
        <w:gridCol w:w="1342"/>
        <w:gridCol w:w="1691"/>
        <w:gridCol w:w="2809"/>
        <w:gridCol w:w="1968"/>
      </w:tblGrid>
      <w:tr>
        <w:tblPrEx>
          <w:shd w:val="clear" w:color="auto" w:fill="auto"/>
          <w:tblCellMar>
            <w:top w:w="0" w:type="dxa"/>
            <w:left w:w="0" w:type="dxa"/>
            <w:bottom w:w="0" w:type="dxa"/>
            <w:right w:w="0" w:type="dxa"/>
          </w:tblCellMar>
        </w:tblPrEx>
        <w:trPr>
          <w:trHeight w:val="670" w:hRule="atLeast"/>
        </w:trPr>
        <w:tc>
          <w:tcPr>
            <w:tcW w:w="5000" w:type="pct"/>
            <w:gridSpan w:val="6"/>
            <w:tcBorders>
              <w:top w:val="nil"/>
              <w:left w:val="nil"/>
              <w:bottom w:val="nil"/>
              <w:right w:val="nil"/>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方正小标宋简体" w:hAnsi="方正小标宋简体" w:eastAsia="方正小标宋简体" w:cs="方正小标宋简体"/>
                <w:i w:val="0"/>
                <w:color w:val="000000"/>
                <w:sz w:val="32"/>
                <w:szCs w:val="32"/>
                <w:highlight w:val="none"/>
                <w:u w:val="none"/>
              </w:rPr>
            </w:pPr>
            <w:r>
              <w:rPr>
                <w:rFonts w:hint="eastAsia" w:ascii="方正小标宋简体" w:hAnsi="方正小标宋简体" w:eastAsia="方正小标宋简体" w:cs="方正小标宋简体"/>
                <w:i w:val="0"/>
                <w:color w:val="000000"/>
                <w:kern w:val="0"/>
                <w:sz w:val="28"/>
                <w:szCs w:val="28"/>
                <w:highlight w:val="none"/>
                <w:u w:val="none"/>
                <w:lang w:val="en-US" w:eastAsia="zh-CN" w:bidi="ar"/>
              </w:rPr>
              <w:t>“三北”工程补助资金区域绩效目标表</w:t>
            </w:r>
          </w:p>
        </w:tc>
      </w:tr>
      <w:tr>
        <w:tblPrEx>
          <w:shd w:val="clear" w:color="auto" w:fill="auto"/>
          <w:tblCellMar>
            <w:top w:w="0" w:type="dxa"/>
            <w:left w:w="0" w:type="dxa"/>
            <w:bottom w:w="0" w:type="dxa"/>
            <w:right w:w="0" w:type="dxa"/>
          </w:tblCellMar>
        </w:tblPrEx>
        <w:trPr>
          <w:trHeight w:val="390" w:hRule="atLeast"/>
        </w:trPr>
        <w:tc>
          <w:tcPr>
            <w:tcW w:w="1526" w:type="pct"/>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资金名称</w:t>
            </w:r>
          </w:p>
        </w:tc>
        <w:tc>
          <w:tcPr>
            <w:tcW w:w="3473" w:type="pct"/>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“三北”工程补助资金</w:t>
            </w:r>
          </w:p>
        </w:tc>
      </w:tr>
      <w:tr>
        <w:tblPrEx>
          <w:shd w:val="clear" w:color="auto" w:fill="auto"/>
          <w:tblCellMar>
            <w:top w:w="0" w:type="dxa"/>
            <w:left w:w="0" w:type="dxa"/>
            <w:bottom w:w="0" w:type="dxa"/>
            <w:right w:w="0" w:type="dxa"/>
          </w:tblCellMar>
        </w:tblPrEx>
        <w:trPr>
          <w:trHeight w:val="400" w:hRule="atLeast"/>
        </w:trPr>
        <w:tc>
          <w:tcPr>
            <w:tcW w:w="1526" w:type="pct"/>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中央主管部门</w:t>
            </w:r>
          </w:p>
        </w:tc>
        <w:tc>
          <w:tcPr>
            <w:tcW w:w="3473" w:type="pct"/>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财政部、国家林业和草原局</w:t>
            </w:r>
          </w:p>
        </w:tc>
      </w:tr>
      <w:tr>
        <w:tblPrEx>
          <w:shd w:val="clear" w:color="auto" w:fill="auto"/>
          <w:tblCellMar>
            <w:top w:w="0" w:type="dxa"/>
            <w:left w:w="0" w:type="dxa"/>
            <w:bottom w:w="0" w:type="dxa"/>
            <w:right w:w="0" w:type="dxa"/>
          </w:tblCellMar>
        </w:tblPrEx>
        <w:trPr>
          <w:trHeight w:val="550" w:hRule="atLeast"/>
        </w:trPr>
        <w:tc>
          <w:tcPr>
            <w:tcW w:w="1526" w:type="pct"/>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省级财政部门</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新疆维吾尔自治区财政厅</w:t>
            </w:r>
          </w:p>
        </w:tc>
        <w:tc>
          <w:tcPr>
            <w:tcW w:w="150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省级林草主管部门</w:t>
            </w:r>
          </w:p>
        </w:tc>
        <w:tc>
          <w:tcPr>
            <w:tcW w:w="105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新疆维吾尔自治区林业和草原局</w:t>
            </w:r>
          </w:p>
        </w:tc>
      </w:tr>
      <w:tr>
        <w:tblPrEx>
          <w:shd w:val="clear" w:color="auto" w:fill="auto"/>
          <w:tblCellMar>
            <w:top w:w="0" w:type="dxa"/>
            <w:left w:w="0" w:type="dxa"/>
            <w:bottom w:w="0" w:type="dxa"/>
            <w:right w:w="0" w:type="dxa"/>
          </w:tblCellMar>
        </w:tblPrEx>
        <w:trPr>
          <w:trHeight w:val="600" w:hRule="atLeast"/>
        </w:trPr>
        <w:tc>
          <w:tcPr>
            <w:tcW w:w="1526" w:type="pct"/>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中央补助年度金额（万元）</w:t>
            </w:r>
          </w:p>
        </w:tc>
        <w:tc>
          <w:tcPr>
            <w:tcW w:w="347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44549</w:t>
            </w:r>
          </w:p>
        </w:tc>
      </w:tr>
      <w:tr>
        <w:tblPrEx>
          <w:shd w:val="clear" w:color="auto" w:fill="auto"/>
          <w:tblCellMar>
            <w:top w:w="0" w:type="dxa"/>
            <w:left w:w="0" w:type="dxa"/>
            <w:bottom w:w="0" w:type="dxa"/>
            <w:right w:w="0" w:type="dxa"/>
          </w:tblCellMar>
        </w:tblPrEx>
        <w:trPr>
          <w:trHeight w:val="950" w:hRule="atLeast"/>
        </w:trPr>
        <w:tc>
          <w:tcPr>
            <w:tcW w:w="263" w:type="pct"/>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年度</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总体</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目标</w:t>
            </w:r>
          </w:p>
        </w:tc>
        <w:tc>
          <w:tcPr>
            <w:tcW w:w="4736" w:type="pct"/>
            <w:gridSpan w:val="5"/>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color w:val="000000"/>
                <w:sz w:val="21"/>
                <w:szCs w:val="21"/>
                <w:highlight w:val="none"/>
                <w:u w:val="none"/>
                <w:lang w:val="en-US"/>
              </w:rPr>
            </w:pPr>
            <w:r>
              <w:rPr>
                <w:rFonts w:hint="eastAsia" w:ascii="宋体" w:hAnsi="宋体" w:eastAsia="宋体" w:cs="宋体"/>
                <w:i w:val="0"/>
                <w:color w:val="000000"/>
                <w:kern w:val="0"/>
                <w:sz w:val="21"/>
                <w:szCs w:val="21"/>
                <w:highlight w:val="none"/>
                <w:u w:val="none"/>
                <w:lang w:val="en-US" w:eastAsia="zh-CN" w:bidi="ar"/>
              </w:rPr>
              <w:t>实施林草湿荒一体化保护修复面积164万亩，沙化土地新造林后期管护面积27.57万亩，沙化土地封禁保护补偿644.19万亩、建设国家沙化土地封禁保护区2处。</w:t>
            </w:r>
          </w:p>
        </w:tc>
      </w:tr>
      <w:tr>
        <w:tblPrEx>
          <w:shd w:val="clear" w:color="auto" w:fill="auto"/>
          <w:tblCellMar>
            <w:top w:w="0" w:type="dxa"/>
            <w:left w:w="0" w:type="dxa"/>
            <w:bottom w:w="0" w:type="dxa"/>
            <w:right w:w="0" w:type="dxa"/>
          </w:tblCellMar>
        </w:tblPrEx>
        <w:trPr>
          <w:trHeight w:val="510" w:hRule="exact"/>
        </w:trPr>
        <w:tc>
          <w:tcPr>
            <w:tcW w:w="263" w:type="pct"/>
            <w:vMerge w:val="restart"/>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绩</w:t>
            </w:r>
            <w:r>
              <w:rPr>
                <w:rFonts w:hint="eastAsia" w:asciiTheme="minorEastAsia" w:hAnsiTheme="minorEastAsia" w:eastAsiaTheme="minorEastAsia" w:cstheme="minorEastAsia"/>
                <w:i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color w:val="000000"/>
                <w:kern w:val="0"/>
                <w:sz w:val="21"/>
                <w:szCs w:val="21"/>
                <w:highlight w:val="none"/>
                <w:u w:val="none"/>
                <w:lang w:val="en-US" w:eastAsia="zh-CN" w:bidi="ar"/>
              </w:rPr>
              <w:t>效</w:t>
            </w:r>
            <w:r>
              <w:rPr>
                <w:rFonts w:hint="eastAsia" w:asciiTheme="minorEastAsia" w:hAnsiTheme="minorEastAsia" w:eastAsiaTheme="minorEastAsia" w:cstheme="minorEastAsia"/>
                <w:i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color w:val="000000"/>
                <w:kern w:val="0"/>
                <w:sz w:val="21"/>
                <w:szCs w:val="21"/>
                <w:highlight w:val="none"/>
                <w:u w:val="none"/>
                <w:lang w:val="en-US" w:eastAsia="zh-CN" w:bidi="ar"/>
              </w:rPr>
              <w:t>指</w:t>
            </w:r>
            <w:r>
              <w:rPr>
                <w:rFonts w:hint="eastAsia" w:asciiTheme="minorEastAsia" w:hAnsiTheme="minorEastAsia" w:eastAsiaTheme="minorEastAsia" w:cstheme="minorEastAsia"/>
                <w:i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color w:val="000000"/>
                <w:kern w:val="0"/>
                <w:sz w:val="21"/>
                <w:szCs w:val="21"/>
                <w:highlight w:val="none"/>
                <w:u w:val="none"/>
                <w:lang w:val="en-US" w:eastAsia="zh-CN" w:bidi="ar"/>
              </w:rPr>
              <w:t>标</w:t>
            </w:r>
          </w:p>
        </w:tc>
        <w:tc>
          <w:tcPr>
            <w:tcW w:w="542"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一级指标</w:t>
            </w:r>
          </w:p>
        </w:tc>
        <w:tc>
          <w:tcPr>
            <w:tcW w:w="720"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二级指标</w:t>
            </w:r>
          </w:p>
        </w:tc>
        <w:tc>
          <w:tcPr>
            <w:tcW w:w="2416"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三级指标</w:t>
            </w:r>
          </w:p>
        </w:tc>
        <w:tc>
          <w:tcPr>
            <w:tcW w:w="1056"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指标值</w:t>
            </w:r>
          </w:p>
        </w:tc>
      </w:tr>
      <w:tr>
        <w:tblPrEx>
          <w:shd w:val="clear" w:color="auto" w:fill="auto"/>
          <w:tblCellMar>
            <w:top w:w="0" w:type="dxa"/>
            <w:left w:w="0" w:type="dxa"/>
            <w:bottom w:w="0" w:type="dxa"/>
            <w:right w:w="0" w:type="dxa"/>
          </w:tblCellMar>
        </w:tblPrEx>
        <w:trPr>
          <w:trHeight w:val="510" w:hRule="exact"/>
        </w:trPr>
        <w:tc>
          <w:tcPr>
            <w:tcW w:w="263" w:type="pct"/>
            <w:vMerge w:val="continue"/>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1"/>
                <w:szCs w:val="21"/>
                <w:highlight w:val="none"/>
                <w:u w:val="none"/>
              </w:rPr>
            </w:pPr>
          </w:p>
        </w:tc>
        <w:tc>
          <w:tcPr>
            <w:tcW w:w="542" w:type="pct"/>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产出指标</w:t>
            </w:r>
          </w:p>
        </w:tc>
        <w:tc>
          <w:tcPr>
            <w:tcW w:w="720" w:type="pct"/>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数量指标</w:t>
            </w:r>
          </w:p>
        </w:tc>
        <w:tc>
          <w:tcPr>
            <w:tcW w:w="2416"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sz w:val="21"/>
                <w:szCs w:val="21"/>
                <w:highlight w:val="none"/>
              </w:rPr>
              <w:t>林草湿荒一体化保护修复面积（万亩）</w:t>
            </w:r>
          </w:p>
        </w:tc>
        <w:tc>
          <w:tcPr>
            <w:tcW w:w="1056"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highlight w:val="none"/>
                <w:u w:val="none"/>
                <w:lang w:val="en-US"/>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164</w:t>
            </w:r>
          </w:p>
        </w:tc>
      </w:tr>
      <w:tr>
        <w:tblPrEx>
          <w:shd w:val="clear" w:color="auto" w:fill="auto"/>
          <w:tblCellMar>
            <w:top w:w="0" w:type="dxa"/>
            <w:left w:w="0" w:type="dxa"/>
            <w:bottom w:w="0" w:type="dxa"/>
            <w:right w:w="0" w:type="dxa"/>
          </w:tblCellMar>
        </w:tblPrEx>
        <w:trPr>
          <w:trHeight w:val="510" w:hRule="exact"/>
        </w:trPr>
        <w:tc>
          <w:tcPr>
            <w:tcW w:w="263" w:type="pct"/>
            <w:vMerge w:val="continue"/>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1"/>
                <w:szCs w:val="21"/>
                <w:highlight w:val="none"/>
                <w:u w:val="none"/>
              </w:rPr>
            </w:pPr>
          </w:p>
        </w:tc>
        <w:tc>
          <w:tcPr>
            <w:tcW w:w="542" w:type="pct"/>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1"/>
                <w:szCs w:val="21"/>
                <w:highlight w:val="none"/>
                <w:u w:val="none"/>
              </w:rPr>
            </w:pPr>
          </w:p>
        </w:tc>
        <w:tc>
          <w:tcPr>
            <w:tcW w:w="720" w:type="pct"/>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1"/>
                <w:szCs w:val="21"/>
                <w:highlight w:val="none"/>
                <w:u w:val="none"/>
              </w:rPr>
            </w:pPr>
          </w:p>
        </w:tc>
        <w:tc>
          <w:tcPr>
            <w:tcW w:w="2416"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sz w:val="21"/>
                <w:szCs w:val="21"/>
                <w:highlight w:val="none"/>
              </w:rPr>
              <w:t>沙化土地新造林管护面积（万亩）</w:t>
            </w:r>
          </w:p>
        </w:tc>
        <w:tc>
          <w:tcPr>
            <w:tcW w:w="1056"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highlight w:val="none"/>
                <w:u w:val="none"/>
                <w:lang w:val="en-US" w:eastAsia="zh-CN"/>
              </w:rPr>
            </w:pPr>
            <w:r>
              <w:rPr>
                <w:rFonts w:hint="eastAsia" w:asciiTheme="minorEastAsia" w:hAnsiTheme="minorEastAsia" w:eastAsiaTheme="minorEastAsia" w:cstheme="minorEastAsia"/>
                <w:i w:val="0"/>
                <w:color w:val="000000"/>
                <w:sz w:val="21"/>
                <w:szCs w:val="21"/>
                <w:highlight w:val="none"/>
                <w:u w:val="none"/>
                <w:lang w:val="en-US" w:eastAsia="zh-CN"/>
              </w:rPr>
              <w:t>27.57</w:t>
            </w:r>
          </w:p>
        </w:tc>
      </w:tr>
      <w:tr>
        <w:tblPrEx>
          <w:shd w:val="clear" w:color="auto" w:fill="auto"/>
          <w:tblCellMar>
            <w:top w:w="0" w:type="dxa"/>
            <w:left w:w="0" w:type="dxa"/>
            <w:bottom w:w="0" w:type="dxa"/>
            <w:right w:w="0" w:type="dxa"/>
          </w:tblCellMar>
        </w:tblPrEx>
        <w:trPr>
          <w:trHeight w:val="547" w:hRule="exact"/>
        </w:trPr>
        <w:tc>
          <w:tcPr>
            <w:tcW w:w="263" w:type="pct"/>
            <w:vMerge w:val="continue"/>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1"/>
                <w:szCs w:val="21"/>
                <w:highlight w:val="none"/>
                <w:u w:val="none"/>
              </w:rPr>
            </w:pPr>
          </w:p>
        </w:tc>
        <w:tc>
          <w:tcPr>
            <w:tcW w:w="542" w:type="pct"/>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1"/>
                <w:szCs w:val="21"/>
                <w:highlight w:val="none"/>
                <w:u w:val="none"/>
              </w:rPr>
            </w:pPr>
          </w:p>
        </w:tc>
        <w:tc>
          <w:tcPr>
            <w:tcW w:w="720" w:type="pct"/>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1"/>
                <w:szCs w:val="21"/>
                <w:highlight w:val="none"/>
                <w:u w:val="none"/>
              </w:rPr>
            </w:pPr>
          </w:p>
        </w:tc>
        <w:tc>
          <w:tcPr>
            <w:tcW w:w="2416"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沙化土地封禁保护补偿面积（万亩）</w:t>
            </w:r>
          </w:p>
        </w:tc>
        <w:tc>
          <w:tcPr>
            <w:tcW w:w="1056"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highlight w:val="none"/>
                <w:u w:val="none"/>
                <w:lang w:val="en-US"/>
              </w:rPr>
            </w:pPr>
            <w:r>
              <w:rPr>
                <w:rFonts w:hint="eastAsia" w:asciiTheme="minorEastAsia" w:hAnsiTheme="minorEastAsia" w:eastAsiaTheme="minorEastAsia" w:cstheme="minorEastAsia"/>
                <w:i w:val="0"/>
                <w:color w:val="000000"/>
                <w:sz w:val="21"/>
                <w:szCs w:val="21"/>
                <w:highlight w:val="none"/>
                <w:u w:val="none"/>
                <w:lang w:val="en-US" w:eastAsia="zh-CN"/>
              </w:rPr>
              <w:t>644.19</w:t>
            </w:r>
          </w:p>
        </w:tc>
      </w:tr>
      <w:tr>
        <w:tblPrEx>
          <w:shd w:val="clear" w:color="auto" w:fill="auto"/>
          <w:tblCellMar>
            <w:top w:w="0" w:type="dxa"/>
            <w:left w:w="0" w:type="dxa"/>
            <w:bottom w:w="0" w:type="dxa"/>
            <w:right w:w="0" w:type="dxa"/>
          </w:tblCellMar>
        </w:tblPrEx>
        <w:trPr>
          <w:trHeight w:val="510" w:hRule="exact"/>
        </w:trPr>
        <w:tc>
          <w:tcPr>
            <w:tcW w:w="263" w:type="pct"/>
            <w:vMerge w:val="continue"/>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1"/>
                <w:szCs w:val="21"/>
                <w:highlight w:val="none"/>
                <w:u w:val="none"/>
              </w:rPr>
            </w:pPr>
          </w:p>
        </w:tc>
        <w:tc>
          <w:tcPr>
            <w:tcW w:w="542" w:type="pct"/>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1"/>
                <w:szCs w:val="21"/>
                <w:highlight w:val="none"/>
                <w:u w:val="none"/>
              </w:rPr>
            </w:pPr>
          </w:p>
        </w:tc>
        <w:tc>
          <w:tcPr>
            <w:tcW w:w="720" w:type="pct"/>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1"/>
                <w:szCs w:val="21"/>
                <w:highlight w:val="none"/>
                <w:u w:val="none"/>
              </w:rPr>
            </w:pPr>
          </w:p>
        </w:tc>
        <w:tc>
          <w:tcPr>
            <w:tcW w:w="2416"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国家沙化土地封禁保护区建设数量（个）</w:t>
            </w:r>
          </w:p>
        </w:tc>
        <w:tc>
          <w:tcPr>
            <w:tcW w:w="1056"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2</w:t>
            </w:r>
          </w:p>
        </w:tc>
      </w:tr>
      <w:tr>
        <w:tblPrEx>
          <w:shd w:val="clear" w:color="auto" w:fill="auto"/>
          <w:tblCellMar>
            <w:top w:w="0" w:type="dxa"/>
            <w:left w:w="0" w:type="dxa"/>
            <w:bottom w:w="0" w:type="dxa"/>
            <w:right w:w="0" w:type="dxa"/>
          </w:tblCellMar>
        </w:tblPrEx>
        <w:trPr>
          <w:trHeight w:val="532" w:hRule="exact"/>
        </w:trPr>
        <w:tc>
          <w:tcPr>
            <w:tcW w:w="263" w:type="pct"/>
            <w:vMerge w:val="continue"/>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1"/>
                <w:szCs w:val="21"/>
                <w:highlight w:val="none"/>
                <w:u w:val="none"/>
              </w:rPr>
            </w:pPr>
          </w:p>
        </w:tc>
        <w:tc>
          <w:tcPr>
            <w:tcW w:w="542" w:type="pct"/>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1"/>
                <w:szCs w:val="21"/>
                <w:highlight w:val="none"/>
                <w:u w:val="none"/>
              </w:rPr>
            </w:pPr>
          </w:p>
        </w:tc>
        <w:tc>
          <w:tcPr>
            <w:tcW w:w="720" w:type="pct"/>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质量指标</w:t>
            </w:r>
          </w:p>
        </w:tc>
        <w:tc>
          <w:tcPr>
            <w:tcW w:w="2416"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林草覆盖率（%）</w:t>
            </w:r>
          </w:p>
        </w:tc>
        <w:tc>
          <w:tcPr>
            <w:tcW w:w="1056"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27.43</w:t>
            </w:r>
          </w:p>
        </w:tc>
      </w:tr>
      <w:tr>
        <w:tblPrEx>
          <w:shd w:val="clear" w:color="auto" w:fill="auto"/>
          <w:tblCellMar>
            <w:top w:w="0" w:type="dxa"/>
            <w:left w:w="0" w:type="dxa"/>
            <w:bottom w:w="0" w:type="dxa"/>
            <w:right w:w="0" w:type="dxa"/>
          </w:tblCellMar>
        </w:tblPrEx>
        <w:trPr>
          <w:trHeight w:val="510" w:hRule="exact"/>
        </w:trPr>
        <w:tc>
          <w:tcPr>
            <w:tcW w:w="263" w:type="pct"/>
            <w:vMerge w:val="continue"/>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1"/>
                <w:szCs w:val="21"/>
                <w:highlight w:val="none"/>
                <w:u w:val="none"/>
              </w:rPr>
            </w:pPr>
          </w:p>
        </w:tc>
        <w:tc>
          <w:tcPr>
            <w:tcW w:w="542" w:type="pct"/>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1"/>
                <w:szCs w:val="21"/>
                <w:highlight w:val="none"/>
                <w:u w:val="none"/>
              </w:rPr>
            </w:pPr>
          </w:p>
        </w:tc>
        <w:tc>
          <w:tcPr>
            <w:tcW w:w="720"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1"/>
                <w:szCs w:val="21"/>
                <w:highlight w:val="none"/>
                <w:u w:val="none"/>
              </w:rPr>
            </w:pPr>
          </w:p>
        </w:tc>
        <w:tc>
          <w:tcPr>
            <w:tcW w:w="2416"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森林覆盖率（%）</w:t>
            </w:r>
          </w:p>
        </w:tc>
        <w:tc>
          <w:tcPr>
            <w:tcW w:w="1056"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5.06</w:t>
            </w:r>
          </w:p>
        </w:tc>
      </w:tr>
      <w:tr>
        <w:tblPrEx>
          <w:shd w:val="clear" w:color="auto" w:fill="auto"/>
          <w:tblCellMar>
            <w:top w:w="0" w:type="dxa"/>
            <w:left w:w="0" w:type="dxa"/>
            <w:bottom w:w="0" w:type="dxa"/>
            <w:right w:w="0" w:type="dxa"/>
          </w:tblCellMar>
        </w:tblPrEx>
        <w:trPr>
          <w:trHeight w:val="510" w:hRule="exact"/>
        </w:trPr>
        <w:tc>
          <w:tcPr>
            <w:tcW w:w="263" w:type="pct"/>
            <w:vMerge w:val="continue"/>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1"/>
                <w:szCs w:val="21"/>
                <w:highlight w:val="none"/>
                <w:u w:val="none"/>
              </w:rPr>
            </w:pPr>
          </w:p>
        </w:tc>
        <w:tc>
          <w:tcPr>
            <w:tcW w:w="542" w:type="pct"/>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1"/>
                <w:szCs w:val="21"/>
                <w:highlight w:val="none"/>
                <w:u w:val="none"/>
              </w:rPr>
            </w:pPr>
          </w:p>
        </w:tc>
        <w:tc>
          <w:tcPr>
            <w:tcW w:w="720"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1"/>
                <w:szCs w:val="21"/>
                <w:highlight w:val="none"/>
                <w:u w:val="none"/>
              </w:rPr>
            </w:pPr>
          </w:p>
        </w:tc>
        <w:tc>
          <w:tcPr>
            <w:tcW w:w="2416"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可治理沙化土地治理率（%）</w:t>
            </w:r>
          </w:p>
        </w:tc>
        <w:tc>
          <w:tcPr>
            <w:tcW w:w="1056"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52.45</w:t>
            </w:r>
          </w:p>
        </w:tc>
      </w:tr>
      <w:tr>
        <w:tblPrEx>
          <w:shd w:val="clear" w:color="auto" w:fill="auto"/>
          <w:tblCellMar>
            <w:top w:w="0" w:type="dxa"/>
            <w:left w:w="0" w:type="dxa"/>
            <w:bottom w:w="0" w:type="dxa"/>
            <w:right w:w="0" w:type="dxa"/>
          </w:tblCellMar>
        </w:tblPrEx>
        <w:trPr>
          <w:trHeight w:val="510" w:hRule="exact"/>
        </w:trPr>
        <w:tc>
          <w:tcPr>
            <w:tcW w:w="263" w:type="pct"/>
            <w:vMerge w:val="continue"/>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1"/>
                <w:szCs w:val="21"/>
                <w:highlight w:val="none"/>
                <w:u w:val="none"/>
              </w:rPr>
            </w:pPr>
          </w:p>
        </w:tc>
        <w:tc>
          <w:tcPr>
            <w:tcW w:w="542" w:type="pct"/>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1"/>
                <w:szCs w:val="21"/>
                <w:highlight w:val="none"/>
                <w:u w:val="none"/>
              </w:rPr>
            </w:pPr>
          </w:p>
        </w:tc>
        <w:tc>
          <w:tcPr>
            <w:tcW w:w="720"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1"/>
                <w:szCs w:val="21"/>
                <w:highlight w:val="none"/>
                <w:u w:val="none"/>
              </w:rPr>
            </w:pPr>
          </w:p>
        </w:tc>
        <w:tc>
          <w:tcPr>
            <w:tcW w:w="2416"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沙化土地综合植被盖度（%）</w:t>
            </w:r>
          </w:p>
        </w:tc>
        <w:tc>
          <w:tcPr>
            <w:tcW w:w="1056"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13.2</w:t>
            </w:r>
          </w:p>
        </w:tc>
      </w:tr>
      <w:tr>
        <w:tblPrEx>
          <w:shd w:val="clear" w:color="auto" w:fill="auto"/>
          <w:tblCellMar>
            <w:top w:w="0" w:type="dxa"/>
            <w:left w:w="0" w:type="dxa"/>
            <w:bottom w:w="0" w:type="dxa"/>
            <w:right w:w="0" w:type="dxa"/>
          </w:tblCellMar>
        </w:tblPrEx>
        <w:trPr>
          <w:trHeight w:val="510" w:hRule="exact"/>
        </w:trPr>
        <w:tc>
          <w:tcPr>
            <w:tcW w:w="263" w:type="pct"/>
            <w:vMerge w:val="continue"/>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1"/>
                <w:szCs w:val="21"/>
                <w:highlight w:val="none"/>
                <w:u w:val="none"/>
              </w:rPr>
            </w:pPr>
          </w:p>
        </w:tc>
        <w:tc>
          <w:tcPr>
            <w:tcW w:w="542" w:type="pct"/>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1"/>
                <w:szCs w:val="21"/>
                <w:highlight w:val="none"/>
                <w:u w:val="none"/>
              </w:rPr>
            </w:pPr>
          </w:p>
        </w:tc>
        <w:tc>
          <w:tcPr>
            <w:tcW w:w="720"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1"/>
                <w:szCs w:val="21"/>
                <w:highlight w:val="none"/>
                <w:u w:val="none"/>
              </w:rPr>
            </w:pPr>
          </w:p>
        </w:tc>
        <w:tc>
          <w:tcPr>
            <w:tcW w:w="2416"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林木良种使用率（%）</w:t>
            </w:r>
          </w:p>
        </w:tc>
        <w:tc>
          <w:tcPr>
            <w:tcW w:w="1056"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highlight w:val="none"/>
                <w:u w:val="none"/>
                <w:lang w:val="en-US"/>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≥75</w:t>
            </w:r>
          </w:p>
        </w:tc>
      </w:tr>
      <w:tr>
        <w:tblPrEx>
          <w:shd w:val="clear" w:color="auto" w:fill="auto"/>
          <w:tblCellMar>
            <w:top w:w="0" w:type="dxa"/>
            <w:left w:w="0" w:type="dxa"/>
            <w:bottom w:w="0" w:type="dxa"/>
            <w:right w:w="0" w:type="dxa"/>
          </w:tblCellMar>
        </w:tblPrEx>
        <w:trPr>
          <w:trHeight w:val="510" w:hRule="exact"/>
        </w:trPr>
        <w:tc>
          <w:tcPr>
            <w:tcW w:w="263" w:type="pct"/>
            <w:vMerge w:val="continue"/>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1"/>
                <w:szCs w:val="21"/>
                <w:highlight w:val="none"/>
                <w:u w:val="none"/>
              </w:rPr>
            </w:pPr>
          </w:p>
        </w:tc>
        <w:tc>
          <w:tcPr>
            <w:tcW w:w="542" w:type="pct"/>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1"/>
                <w:szCs w:val="21"/>
                <w:highlight w:val="none"/>
                <w:u w:val="none"/>
              </w:rPr>
            </w:pPr>
          </w:p>
        </w:tc>
        <w:tc>
          <w:tcPr>
            <w:tcW w:w="720"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时效指标</w:t>
            </w:r>
          </w:p>
        </w:tc>
        <w:tc>
          <w:tcPr>
            <w:tcW w:w="2416"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年度建设任务完成率（%）</w:t>
            </w:r>
          </w:p>
        </w:tc>
        <w:tc>
          <w:tcPr>
            <w:tcW w:w="1056"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≥85</w:t>
            </w:r>
          </w:p>
        </w:tc>
      </w:tr>
      <w:tr>
        <w:tblPrEx>
          <w:shd w:val="clear" w:color="auto" w:fill="auto"/>
          <w:tblCellMar>
            <w:top w:w="0" w:type="dxa"/>
            <w:left w:w="0" w:type="dxa"/>
            <w:bottom w:w="0" w:type="dxa"/>
            <w:right w:w="0" w:type="dxa"/>
          </w:tblCellMar>
        </w:tblPrEx>
        <w:trPr>
          <w:trHeight w:val="510" w:hRule="exact"/>
        </w:trPr>
        <w:tc>
          <w:tcPr>
            <w:tcW w:w="263" w:type="pct"/>
            <w:vMerge w:val="continue"/>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1"/>
                <w:szCs w:val="21"/>
                <w:highlight w:val="none"/>
                <w:u w:val="none"/>
              </w:rPr>
            </w:pPr>
          </w:p>
        </w:tc>
        <w:tc>
          <w:tcPr>
            <w:tcW w:w="542" w:type="pct"/>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1"/>
                <w:szCs w:val="21"/>
                <w:highlight w:val="none"/>
                <w:u w:val="none"/>
              </w:rPr>
            </w:pPr>
          </w:p>
        </w:tc>
        <w:tc>
          <w:tcPr>
            <w:tcW w:w="720"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成本指标</w:t>
            </w:r>
          </w:p>
        </w:tc>
        <w:tc>
          <w:tcPr>
            <w:tcW w:w="2416"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沙化土地新造林管护（元/亩）</w:t>
            </w:r>
          </w:p>
        </w:tc>
        <w:tc>
          <w:tcPr>
            <w:tcW w:w="1056"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200</w:t>
            </w:r>
          </w:p>
        </w:tc>
      </w:tr>
      <w:tr>
        <w:tblPrEx>
          <w:shd w:val="clear" w:color="auto" w:fill="auto"/>
          <w:tblCellMar>
            <w:top w:w="0" w:type="dxa"/>
            <w:left w:w="0" w:type="dxa"/>
            <w:bottom w:w="0" w:type="dxa"/>
            <w:right w:w="0" w:type="dxa"/>
          </w:tblCellMar>
        </w:tblPrEx>
        <w:trPr>
          <w:trHeight w:val="510" w:hRule="exact"/>
        </w:trPr>
        <w:tc>
          <w:tcPr>
            <w:tcW w:w="263" w:type="pct"/>
            <w:vMerge w:val="continue"/>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1"/>
                <w:szCs w:val="21"/>
                <w:highlight w:val="none"/>
                <w:u w:val="none"/>
              </w:rPr>
            </w:pPr>
          </w:p>
        </w:tc>
        <w:tc>
          <w:tcPr>
            <w:tcW w:w="542" w:type="pct"/>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效益指标</w:t>
            </w:r>
          </w:p>
        </w:tc>
        <w:tc>
          <w:tcPr>
            <w:tcW w:w="720" w:type="pct"/>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生态效益指标</w:t>
            </w:r>
          </w:p>
        </w:tc>
        <w:tc>
          <w:tcPr>
            <w:tcW w:w="2416"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对沙尘源的遏制作用</w:t>
            </w:r>
          </w:p>
        </w:tc>
        <w:tc>
          <w:tcPr>
            <w:tcW w:w="1056"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明显</w:t>
            </w:r>
          </w:p>
        </w:tc>
      </w:tr>
      <w:tr>
        <w:tblPrEx>
          <w:shd w:val="clear" w:color="auto" w:fill="auto"/>
          <w:tblCellMar>
            <w:top w:w="0" w:type="dxa"/>
            <w:left w:w="0" w:type="dxa"/>
            <w:bottom w:w="0" w:type="dxa"/>
            <w:right w:w="0" w:type="dxa"/>
          </w:tblCellMar>
        </w:tblPrEx>
        <w:trPr>
          <w:trHeight w:val="510" w:hRule="exact"/>
        </w:trPr>
        <w:tc>
          <w:tcPr>
            <w:tcW w:w="263" w:type="pct"/>
            <w:vMerge w:val="continue"/>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1"/>
                <w:szCs w:val="21"/>
                <w:highlight w:val="none"/>
                <w:u w:val="none"/>
              </w:rPr>
            </w:pPr>
          </w:p>
        </w:tc>
        <w:tc>
          <w:tcPr>
            <w:tcW w:w="542"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1"/>
                <w:szCs w:val="21"/>
                <w:highlight w:val="none"/>
                <w:u w:val="none"/>
              </w:rPr>
            </w:pPr>
          </w:p>
        </w:tc>
        <w:tc>
          <w:tcPr>
            <w:tcW w:w="720"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1"/>
                <w:szCs w:val="21"/>
                <w:highlight w:val="none"/>
                <w:u w:val="none"/>
              </w:rPr>
            </w:pPr>
          </w:p>
        </w:tc>
        <w:tc>
          <w:tcPr>
            <w:tcW w:w="2416"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对区域生态系统功能改善的促进作用</w:t>
            </w:r>
          </w:p>
        </w:tc>
        <w:tc>
          <w:tcPr>
            <w:tcW w:w="1056"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明显</w:t>
            </w:r>
          </w:p>
        </w:tc>
      </w:tr>
      <w:tr>
        <w:tblPrEx>
          <w:shd w:val="clear" w:color="auto" w:fill="auto"/>
          <w:tblCellMar>
            <w:top w:w="0" w:type="dxa"/>
            <w:left w:w="0" w:type="dxa"/>
            <w:bottom w:w="0" w:type="dxa"/>
            <w:right w:w="0" w:type="dxa"/>
          </w:tblCellMar>
        </w:tblPrEx>
        <w:trPr>
          <w:trHeight w:val="510" w:hRule="exact"/>
        </w:trPr>
        <w:tc>
          <w:tcPr>
            <w:tcW w:w="263" w:type="pct"/>
            <w:vMerge w:val="continue"/>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1"/>
                <w:szCs w:val="21"/>
                <w:highlight w:val="none"/>
                <w:u w:val="none"/>
              </w:rPr>
            </w:pPr>
          </w:p>
        </w:tc>
        <w:tc>
          <w:tcPr>
            <w:tcW w:w="542"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1"/>
                <w:szCs w:val="21"/>
                <w:highlight w:val="none"/>
                <w:u w:val="none"/>
              </w:rPr>
            </w:pPr>
          </w:p>
        </w:tc>
        <w:tc>
          <w:tcPr>
            <w:tcW w:w="720"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社会效益指标</w:t>
            </w:r>
          </w:p>
        </w:tc>
        <w:tc>
          <w:tcPr>
            <w:tcW w:w="2416"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tabs>
                <w:tab w:val="left" w:pos="3402"/>
              </w:tabs>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带动就业人数（人）</w:t>
            </w:r>
          </w:p>
        </w:tc>
        <w:tc>
          <w:tcPr>
            <w:tcW w:w="1056"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1700</w:t>
            </w:r>
          </w:p>
        </w:tc>
      </w:tr>
      <w:tr>
        <w:tblPrEx>
          <w:shd w:val="clear" w:color="auto" w:fill="auto"/>
          <w:tblCellMar>
            <w:top w:w="0" w:type="dxa"/>
            <w:left w:w="0" w:type="dxa"/>
            <w:bottom w:w="0" w:type="dxa"/>
            <w:right w:w="0" w:type="dxa"/>
          </w:tblCellMar>
        </w:tblPrEx>
        <w:trPr>
          <w:trHeight w:val="510" w:hRule="exact"/>
        </w:trPr>
        <w:tc>
          <w:tcPr>
            <w:tcW w:w="263" w:type="pct"/>
            <w:vMerge w:val="continue"/>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1"/>
                <w:szCs w:val="21"/>
                <w:highlight w:val="none"/>
                <w:u w:val="none"/>
              </w:rPr>
            </w:pPr>
          </w:p>
        </w:tc>
        <w:tc>
          <w:tcPr>
            <w:tcW w:w="542"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1"/>
                <w:szCs w:val="21"/>
                <w:highlight w:val="none"/>
                <w:u w:val="none"/>
              </w:rPr>
            </w:pPr>
          </w:p>
        </w:tc>
        <w:tc>
          <w:tcPr>
            <w:tcW w:w="720"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可持续影响指标</w:t>
            </w:r>
          </w:p>
        </w:tc>
        <w:tc>
          <w:tcPr>
            <w:tcW w:w="2416"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生态系统功能可持续影响</w:t>
            </w:r>
          </w:p>
        </w:tc>
        <w:tc>
          <w:tcPr>
            <w:tcW w:w="1056"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明显</w:t>
            </w:r>
          </w:p>
        </w:tc>
      </w:tr>
      <w:tr>
        <w:tblPrEx>
          <w:shd w:val="clear" w:color="auto" w:fill="auto"/>
          <w:tblCellMar>
            <w:top w:w="0" w:type="dxa"/>
            <w:left w:w="0" w:type="dxa"/>
            <w:bottom w:w="0" w:type="dxa"/>
            <w:right w:w="0" w:type="dxa"/>
          </w:tblCellMar>
        </w:tblPrEx>
        <w:trPr>
          <w:trHeight w:val="605" w:hRule="exact"/>
        </w:trPr>
        <w:tc>
          <w:tcPr>
            <w:tcW w:w="263" w:type="pct"/>
            <w:vMerge w:val="continue"/>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000000"/>
                <w:sz w:val="21"/>
                <w:szCs w:val="21"/>
                <w:highlight w:val="none"/>
                <w:u w:val="none"/>
              </w:rPr>
            </w:pPr>
          </w:p>
        </w:tc>
        <w:tc>
          <w:tcPr>
            <w:tcW w:w="542"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满意度</w:t>
            </w:r>
            <w:r>
              <w:rPr>
                <w:rFonts w:hint="eastAsia" w:asciiTheme="minorEastAsia" w:hAnsiTheme="minorEastAsia" w:eastAsiaTheme="minorEastAsia" w:cstheme="minorEastAsia"/>
                <w:i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color w:val="000000"/>
                <w:kern w:val="0"/>
                <w:sz w:val="21"/>
                <w:szCs w:val="21"/>
                <w:highlight w:val="none"/>
                <w:u w:val="none"/>
                <w:lang w:val="en-US" w:eastAsia="zh-CN" w:bidi="ar"/>
              </w:rPr>
              <w:t>指标</w:t>
            </w:r>
          </w:p>
        </w:tc>
        <w:tc>
          <w:tcPr>
            <w:tcW w:w="720"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服务对象</w:t>
            </w:r>
            <w:r>
              <w:rPr>
                <w:rFonts w:hint="eastAsia" w:asciiTheme="minorEastAsia" w:hAnsiTheme="minorEastAsia" w:eastAsiaTheme="minorEastAsia" w:cstheme="minorEastAsia"/>
                <w:i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color w:val="000000"/>
                <w:kern w:val="0"/>
                <w:sz w:val="21"/>
                <w:szCs w:val="21"/>
                <w:highlight w:val="none"/>
                <w:u w:val="none"/>
                <w:lang w:val="en-US" w:eastAsia="zh-CN" w:bidi="ar"/>
              </w:rPr>
              <w:t>满意度指标</w:t>
            </w:r>
          </w:p>
        </w:tc>
        <w:tc>
          <w:tcPr>
            <w:tcW w:w="2416"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项目区群众满意度（%）</w:t>
            </w:r>
          </w:p>
        </w:tc>
        <w:tc>
          <w:tcPr>
            <w:tcW w:w="1056"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≥85</w:t>
            </w:r>
          </w:p>
        </w:tc>
      </w:tr>
    </w:tbl>
    <w:p>
      <w:pPr>
        <w:keepNext w:val="0"/>
        <w:keepLines w:val="0"/>
        <w:pageBreakBefore w:val="0"/>
        <w:widowControl w:val="0"/>
        <w:kinsoku/>
        <w:wordWrap/>
        <w:topLinePunct w:val="0"/>
        <w:autoSpaceDE/>
        <w:autoSpaceDN/>
        <w:bidi w:val="0"/>
        <w:adjustRightInd/>
        <w:snapToGrid/>
        <w:spacing w:line="560" w:lineRule="exact"/>
        <w:ind w:firstLine="643" w:firstLineChars="200"/>
        <w:textAlignment w:val="auto"/>
        <w:rPr>
          <w:b/>
          <w:sz w:val="32"/>
          <w:szCs w:val="32"/>
          <w:highlight w:val="none"/>
        </w:rPr>
      </w:pPr>
      <w:r>
        <w:rPr>
          <w:b/>
          <w:sz w:val="32"/>
          <w:szCs w:val="32"/>
          <w:highlight w:val="none"/>
        </w:rPr>
        <w:t>（二）自治区资金安排、分解下达预算和绩效目标情况</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b/>
          <w:bCs/>
          <w:sz w:val="32"/>
          <w:szCs w:val="32"/>
          <w:highlight w:val="none"/>
        </w:rPr>
      </w:pPr>
      <w:r>
        <w:rPr>
          <w:b/>
          <w:bCs/>
          <w:sz w:val="32"/>
          <w:szCs w:val="32"/>
          <w:highlight w:val="none"/>
        </w:rPr>
        <w:t>1.</w:t>
      </w:r>
      <w:r>
        <w:rPr>
          <w:rFonts w:hint="eastAsia"/>
          <w:b/>
          <w:bCs/>
          <w:sz w:val="32"/>
          <w:szCs w:val="32"/>
          <w:highlight w:val="none"/>
          <w:lang w:val="en-US" w:eastAsia="zh-CN"/>
        </w:rPr>
        <w:t xml:space="preserve"> </w:t>
      </w:r>
      <w:r>
        <w:rPr>
          <w:rFonts w:hint="eastAsia"/>
          <w:b/>
          <w:bCs/>
          <w:sz w:val="32"/>
          <w:szCs w:val="32"/>
          <w:highlight w:val="none"/>
        </w:rPr>
        <w:t>自治区分解</w:t>
      </w:r>
      <w:r>
        <w:rPr>
          <w:b/>
          <w:bCs/>
          <w:sz w:val="32"/>
          <w:szCs w:val="32"/>
          <w:highlight w:val="none"/>
        </w:rPr>
        <w:t>下达预算情况</w:t>
      </w:r>
    </w:p>
    <w:p>
      <w:pPr>
        <w:keepNext w:val="0"/>
        <w:keepLines w:val="0"/>
        <w:pageBreakBefore w:val="0"/>
        <w:widowControl w:val="0"/>
        <w:kinsoku/>
        <w:wordWrap/>
        <w:topLinePunct w:val="0"/>
        <w:autoSpaceDE/>
        <w:autoSpaceDN/>
        <w:bidi w:val="0"/>
        <w:adjustRightInd/>
        <w:snapToGrid/>
        <w:spacing w:line="540" w:lineRule="exact"/>
        <w:ind w:firstLine="640" w:firstLineChars="200"/>
        <w:textAlignment w:val="auto"/>
        <w:rPr>
          <w:rFonts w:hint="eastAsia"/>
          <w:color w:val="000000" w:themeColor="text1"/>
          <w:sz w:val="32"/>
          <w:szCs w:val="32"/>
          <w:highlight w:val="none"/>
        </w:rPr>
      </w:pPr>
      <w:r>
        <w:rPr>
          <w:rFonts w:hint="eastAsia"/>
          <w:color w:val="000000" w:themeColor="text1"/>
          <w:sz w:val="32"/>
          <w:szCs w:val="32"/>
          <w:highlight w:val="none"/>
        </w:rPr>
        <w:t>202</w:t>
      </w:r>
      <w:r>
        <w:rPr>
          <w:rFonts w:hint="eastAsia"/>
          <w:color w:val="000000" w:themeColor="text1"/>
          <w:sz w:val="32"/>
          <w:szCs w:val="32"/>
          <w:highlight w:val="none"/>
          <w:lang w:val="en-US" w:eastAsia="zh-CN"/>
        </w:rPr>
        <w:t>4</w:t>
      </w:r>
      <w:r>
        <w:rPr>
          <w:rFonts w:hint="eastAsia"/>
          <w:color w:val="000000" w:themeColor="text1"/>
          <w:sz w:val="32"/>
          <w:szCs w:val="32"/>
          <w:highlight w:val="none"/>
        </w:rPr>
        <w:t>年度，自治区</w:t>
      </w:r>
      <w:r>
        <w:rPr>
          <w:rFonts w:hint="eastAsia"/>
          <w:color w:val="000000" w:themeColor="text1"/>
          <w:sz w:val="32"/>
          <w:szCs w:val="32"/>
          <w:highlight w:val="none"/>
          <w:lang w:eastAsia="zh-CN"/>
        </w:rPr>
        <w:t>印发《</w:t>
      </w:r>
      <w:r>
        <w:rPr>
          <w:rFonts w:hint="eastAsia"/>
          <w:color w:val="000000" w:themeColor="text1"/>
          <w:sz w:val="32"/>
          <w:szCs w:val="32"/>
          <w:highlight w:val="none"/>
        </w:rPr>
        <w:t>关于下达2024年</w:t>
      </w:r>
      <w:r>
        <w:rPr>
          <w:rFonts w:hint="eastAsia"/>
          <w:color w:val="000000" w:themeColor="text1"/>
          <w:sz w:val="32"/>
          <w:szCs w:val="32"/>
          <w:highlight w:val="none"/>
          <w:lang w:eastAsia="zh-CN"/>
        </w:rPr>
        <w:t>中央“三北”工程补助</w:t>
      </w:r>
      <w:r>
        <w:rPr>
          <w:rFonts w:hint="eastAsia"/>
          <w:color w:val="000000" w:themeColor="text1"/>
          <w:sz w:val="32"/>
          <w:szCs w:val="32"/>
          <w:highlight w:val="none"/>
        </w:rPr>
        <w:t>资金</w:t>
      </w:r>
      <w:r>
        <w:rPr>
          <w:rFonts w:hint="eastAsia"/>
          <w:color w:val="000000" w:themeColor="text1"/>
          <w:sz w:val="32"/>
          <w:szCs w:val="32"/>
          <w:highlight w:val="none"/>
          <w:lang w:eastAsia="zh-CN"/>
        </w:rPr>
        <w:t>预算</w:t>
      </w:r>
      <w:r>
        <w:rPr>
          <w:rFonts w:hint="eastAsia"/>
          <w:color w:val="000000" w:themeColor="text1"/>
          <w:sz w:val="32"/>
          <w:szCs w:val="32"/>
          <w:highlight w:val="none"/>
        </w:rPr>
        <w:t>的通知》（新财资环〔202</w:t>
      </w:r>
      <w:r>
        <w:rPr>
          <w:rFonts w:hint="eastAsia"/>
          <w:color w:val="000000" w:themeColor="text1"/>
          <w:sz w:val="32"/>
          <w:szCs w:val="32"/>
          <w:highlight w:val="none"/>
          <w:lang w:val="en-US" w:eastAsia="zh-CN"/>
        </w:rPr>
        <w:t>4</w:t>
      </w:r>
      <w:r>
        <w:rPr>
          <w:rFonts w:hint="eastAsia"/>
          <w:color w:val="000000" w:themeColor="text1"/>
          <w:sz w:val="32"/>
          <w:szCs w:val="32"/>
          <w:highlight w:val="none"/>
        </w:rPr>
        <w:t>〕</w:t>
      </w:r>
      <w:r>
        <w:rPr>
          <w:rFonts w:hint="eastAsia"/>
          <w:color w:val="000000" w:themeColor="text1"/>
          <w:sz w:val="32"/>
          <w:szCs w:val="32"/>
          <w:highlight w:val="none"/>
          <w:lang w:val="en-US" w:eastAsia="zh-CN"/>
        </w:rPr>
        <w:t>60</w:t>
      </w:r>
      <w:r>
        <w:rPr>
          <w:rFonts w:hint="eastAsia"/>
          <w:color w:val="000000" w:themeColor="text1"/>
          <w:sz w:val="32"/>
          <w:szCs w:val="32"/>
          <w:highlight w:val="none"/>
        </w:rPr>
        <w:t>号）</w:t>
      </w:r>
      <w:r>
        <w:rPr>
          <w:rFonts w:hint="eastAsia"/>
          <w:color w:val="000000" w:themeColor="text1"/>
          <w:sz w:val="32"/>
          <w:szCs w:val="32"/>
          <w:highlight w:val="none"/>
          <w:lang w:eastAsia="zh-CN"/>
        </w:rPr>
        <w:t>，下达新疆202</w:t>
      </w:r>
      <w:r>
        <w:rPr>
          <w:rFonts w:hint="eastAsia"/>
          <w:color w:val="000000" w:themeColor="text1"/>
          <w:sz w:val="32"/>
          <w:szCs w:val="32"/>
          <w:highlight w:val="none"/>
          <w:lang w:val="en-US" w:eastAsia="zh-CN"/>
        </w:rPr>
        <w:t>4</w:t>
      </w:r>
      <w:r>
        <w:rPr>
          <w:rFonts w:hint="eastAsia"/>
          <w:color w:val="000000" w:themeColor="text1"/>
          <w:sz w:val="32"/>
          <w:szCs w:val="32"/>
          <w:highlight w:val="none"/>
          <w:lang w:eastAsia="zh-CN"/>
        </w:rPr>
        <w:t>年中央“三北”工程补助</w:t>
      </w:r>
      <w:r>
        <w:rPr>
          <w:rFonts w:hint="eastAsia"/>
          <w:color w:val="000000" w:themeColor="text1"/>
          <w:sz w:val="32"/>
          <w:szCs w:val="32"/>
          <w:highlight w:val="none"/>
        </w:rPr>
        <w:t>资金</w:t>
      </w:r>
      <w:r>
        <w:rPr>
          <w:rFonts w:hint="eastAsia"/>
          <w:color w:val="000000" w:themeColor="text1"/>
          <w:sz w:val="32"/>
          <w:szCs w:val="32"/>
          <w:highlight w:val="none"/>
          <w:lang w:eastAsia="zh-CN"/>
        </w:rPr>
        <w:t>项目，共计资金</w:t>
      </w:r>
      <w:r>
        <w:rPr>
          <w:rFonts w:hint="eastAsia"/>
          <w:color w:val="000000" w:themeColor="text1"/>
          <w:sz w:val="32"/>
          <w:szCs w:val="32"/>
          <w:highlight w:val="none"/>
          <w:lang w:val="en-US" w:eastAsia="zh-CN"/>
        </w:rPr>
        <w:t>52620</w:t>
      </w:r>
      <w:r>
        <w:rPr>
          <w:rFonts w:hint="eastAsia"/>
          <w:color w:val="000000" w:themeColor="text1"/>
          <w:sz w:val="32"/>
          <w:szCs w:val="32"/>
          <w:highlight w:val="none"/>
          <w:lang w:eastAsia="zh-CN"/>
        </w:rPr>
        <w:t>万元，其中中央资金</w:t>
      </w:r>
      <w:r>
        <w:rPr>
          <w:rFonts w:hint="eastAsia"/>
          <w:color w:val="000000" w:themeColor="text1"/>
          <w:sz w:val="32"/>
          <w:szCs w:val="32"/>
          <w:highlight w:val="none"/>
          <w:lang w:val="en-US" w:eastAsia="zh-CN"/>
        </w:rPr>
        <w:t>44549万元、地县配套8071万元</w:t>
      </w:r>
      <w:r>
        <w:rPr>
          <w:rFonts w:hint="eastAsia"/>
          <w:color w:val="000000" w:themeColor="text1"/>
          <w:sz w:val="32"/>
          <w:szCs w:val="32"/>
          <w:highlight w:val="none"/>
          <w:lang w:eastAsia="zh-CN"/>
        </w:rPr>
        <w:t>。资金分解如下：</w:t>
      </w:r>
    </w:p>
    <w:tbl>
      <w:tblPr>
        <w:tblStyle w:val="14"/>
        <w:tblW w:w="79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9"/>
        <w:gridCol w:w="1679"/>
        <w:gridCol w:w="1705"/>
        <w:gridCol w:w="1848"/>
        <w:gridCol w:w="18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935"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highlight w:val="none"/>
                <w:u w:val="none"/>
              </w:rPr>
            </w:pPr>
            <w:r>
              <w:rPr>
                <w:rFonts w:hint="eastAsia" w:ascii="方正小标宋简体" w:hAnsi="方正小标宋简体" w:eastAsia="方正小标宋简体" w:cs="方正小标宋简体"/>
                <w:b w:val="0"/>
                <w:bCs w:val="0"/>
                <w:i w:val="0"/>
                <w:iCs w:val="0"/>
                <w:color w:val="000000"/>
                <w:kern w:val="0"/>
                <w:sz w:val="24"/>
                <w:szCs w:val="24"/>
                <w:highlight w:val="none"/>
                <w:u w:val="none"/>
                <w:lang w:val="en-US" w:eastAsia="zh-CN" w:bidi="ar"/>
              </w:rPr>
              <w:t>自治区分解下达2024年“三北”工程补助转移支付情况统计表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4243" w:type="dxa"/>
            <w:gridSpan w:val="3"/>
            <w:tcBorders>
              <w:top w:val="nil"/>
              <w:left w:val="nil"/>
              <w:bottom w:val="single" w:color="auto" w:sz="4" w:space="0"/>
              <w:right w:val="nil"/>
            </w:tcBorders>
            <w:shd w:val="clear" w:color="auto" w:fill="auto"/>
            <w:noWrap/>
            <w:vAlign w:val="center"/>
          </w:tcPr>
          <w:p>
            <w:pPr>
              <w:jc w:val="center"/>
              <w:rPr>
                <w:rFonts w:hint="default" w:ascii="Times New Roman" w:hAnsi="Times New Roman" w:eastAsia="宋体" w:cs="Times New Roman"/>
                <w:i w:val="0"/>
                <w:iCs w:val="0"/>
                <w:color w:val="000000"/>
                <w:sz w:val="18"/>
                <w:szCs w:val="18"/>
                <w:highlight w:val="none"/>
                <w:u w:val="none"/>
              </w:rPr>
            </w:pPr>
          </w:p>
        </w:tc>
        <w:tc>
          <w:tcPr>
            <w:tcW w:w="1848" w:type="dxa"/>
            <w:tcBorders>
              <w:top w:val="nil"/>
              <w:left w:val="nil"/>
              <w:bottom w:val="single" w:color="auto" w:sz="4" w:space="0"/>
              <w:right w:val="nil"/>
            </w:tcBorders>
            <w:shd w:val="clear" w:color="auto" w:fill="auto"/>
            <w:noWrap/>
            <w:vAlign w:val="center"/>
          </w:tcPr>
          <w:p>
            <w:pPr>
              <w:rPr>
                <w:rFonts w:hint="default" w:ascii="Times New Roman" w:hAnsi="Times New Roman" w:eastAsia="宋体" w:cs="Times New Roman"/>
                <w:i w:val="0"/>
                <w:iCs w:val="0"/>
                <w:color w:val="000000"/>
                <w:sz w:val="22"/>
                <w:szCs w:val="22"/>
                <w:highlight w:val="none"/>
                <w:u w:val="none"/>
              </w:rPr>
            </w:pPr>
          </w:p>
        </w:tc>
        <w:tc>
          <w:tcPr>
            <w:tcW w:w="1844" w:type="dxa"/>
            <w:tcBorders>
              <w:top w:val="nil"/>
              <w:left w:val="nil"/>
              <w:bottom w:val="single" w:color="auto" w:sz="4" w:space="0"/>
              <w:right w:val="nil"/>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6"/>
                <w:szCs w:val="16"/>
                <w:highlight w:val="none"/>
                <w:u w:val="none"/>
              </w:rPr>
            </w:pPr>
            <w:r>
              <w:rPr>
                <w:rFonts w:hint="default" w:ascii="Times New Roman" w:hAnsi="Times New Roman" w:eastAsia="宋体" w:cs="Times New Roman"/>
                <w:i w:val="0"/>
                <w:iCs w:val="0"/>
                <w:color w:val="000000"/>
                <w:kern w:val="0"/>
                <w:sz w:val="16"/>
                <w:szCs w:val="16"/>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序号</w:t>
            </w:r>
          </w:p>
        </w:tc>
        <w:tc>
          <w:tcPr>
            <w:tcW w:w="16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单位名称</w:t>
            </w: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合计</w:t>
            </w: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中央资金</w:t>
            </w:r>
          </w:p>
        </w:tc>
        <w:tc>
          <w:tcPr>
            <w:tcW w:w="1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地县配套资金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5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合计</w:t>
            </w: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 xml:space="preserve">52620.00 </w:t>
            </w: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 xml:space="preserve">44549.00 </w:t>
            </w:r>
          </w:p>
        </w:tc>
        <w:tc>
          <w:tcPr>
            <w:tcW w:w="1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 xml:space="preserve">8071.00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6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乌鲁木齐市</w:t>
            </w: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 xml:space="preserve">3.50 </w:t>
            </w: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3.50 </w:t>
            </w:r>
          </w:p>
        </w:tc>
        <w:tc>
          <w:tcPr>
            <w:tcW w:w="18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w:t>
            </w:r>
          </w:p>
        </w:tc>
        <w:tc>
          <w:tcPr>
            <w:tcW w:w="16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伊犁州</w:t>
            </w: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 xml:space="preserve">149.70 </w:t>
            </w: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149.70 </w:t>
            </w:r>
          </w:p>
        </w:tc>
        <w:tc>
          <w:tcPr>
            <w:tcW w:w="18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w:t>
            </w:r>
          </w:p>
        </w:tc>
        <w:tc>
          <w:tcPr>
            <w:tcW w:w="16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塔城地区</w:t>
            </w: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 xml:space="preserve">1.84 </w:t>
            </w: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1.84 </w:t>
            </w:r>
          </w:p>
        </w:tc>
        <w:tc>
          <w:tcPr>
            <w:tcW w:w="18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4</w:t>
            </w:r>
          </w:p>
        </w:tc>
        <w:tc>
          <w:tcPr>
            <w:tcW w:w="16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阿勒泰地区</w:t>
            </w: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 xml:space="preserve">354.00 </w:t>
            </w: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354.00 </w:t>
            </w:r>
          </w:p>
        </w:tc>
        <w:tc>
          <w:tcPr>
            <w:tcW w:w="18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5</w:t>
            </w:r>
          </w:p>
        </w:tc>
        <w:tc>
          <w:tcPr>
            <w:tcW w:w="16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克拉玛依市</w:t>
            </w: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 xml:space="preserve">18.90 </w:t>
            </w: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18.90 </w:t>
            </w:r>
          </w:p>
        </w:tc>
        <w:tc>
          <w:tcPr>
            <w:tcW w:w="18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6</w:t>
            </w:r>
          </w:p>
        </w:tc>
        <w:tc>
          <w:tcPr>
            <w:tcW w:w="16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博州</w:t>
            </w: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 xml:space="preserve">225.40 </w:t>
            </w: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225.40 </w:t>
            </w:r>
          </w:p>
        </w:tc>
        <w:tc>
          <w:tcPr>
            <w:tcW w:w="18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7</w:t>
            </w:r>
          </w:p>
        </w:tc>
        <w:tc>
          <w:tcPr>
            <w:tcW w:w="16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昌吉州</w:t>
            </w: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 xml:space="preserve">546.46 </w:t>
            </w: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546.46 </w:t>
            </w:r>
          </w:p>
        </w:tc>
        <w:tc>
          <w:tcPr>
            <w:tcW w:w="18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8</w:t>
            </w:r>
          </w:p>
        </w:tc>
        <w:tc>
          <w:tcPr>
            <w:tcW w:w="16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哈密市</w:t>
            </w: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 xml:space="preserve">238.24 </w:t>
            </w: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238.24 </w:t>
            </w:r>
          </w:p>
        </w:tc>
        <w:tc>
          <w:tcPr>
            <w:tcW w:w="18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9</w:t>
            </w:r>
          </w:p>
        </w:tc>
        <w:tc>
          <w:tcPr>
            <w:tcW w:w="16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吐鲁番市</w:t>
            </w: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 xml:space="preserve">5373.07 </w:t>
            </w: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4384.37 </w:t>
            </w:r>
          </w:p>
        </w:tc>
        <w:tc>
          <w:tcPr>
            <w:tcW w:w="1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988.70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10</w:t>
            </w:r>
          </w:p>
        </w:tc>
        <w:tc>
          <w:tcPr>
            <w:tcW w:w="16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巴州</w:t>
            </w: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 xml:space="preserve">18744.57 </w:t>
            </w: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15529.74 </w:t>
            </w:r>
          </w:p>
        </w:tc>
        <w:tc>
          <w:tcPr>
            <w:tcW w:w="1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3214.83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11</w:t>
            </w:r>
          </w:p>
        </w:tc>
        <w:tc>
          <w:tcPr>
            <w:tcW w:w="16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阿克苏地区</w:t>
            </w: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 xml:space="preserve">4949.31 </w:t>
            </w: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4331.92 </w:t>
            </w:r>
          </w:p>
        </w:tc>
        <w:tc>
          <w:tcPr>
            <w:tcW w:w="1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617.39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12</w:t>
            </w:r>
          </w:p>
        </w:tc>
        <w:tc>
          <w:tcPr>
            <w:tcW w:w="16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克州</w:t>
            </w: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 xml:space="preserve">2220.65 </w:t>
            </w: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1785.20 </w:t>
            </w:r>
          </w:p>
        </w:tc>
        <w:tc>
          <w:tcPr>
            <w:tcW w:w="1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435.45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13</w:t>
            </w:r>
          </w:p>
        </w:tc>
        <w:tc>
          <w:tcPr>
            <w:tcW w:w="16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喀什地区</w:t>
            </w: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 xml:space="preserve">9971.79 </w:t>
            </w: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8522.65 </w:t>
            </w:r>
          </w:p>
        </w:tc>
        <w:tc>
          <w:tcPr>
            <w:tcW w:w="1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1449.14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14</w:t>
            </w:r>
          </w:p>
        </w:tc>
        <w:tc>
          <w:tcPr>
            <w:tcW w:w="16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和田地区</w:t>
            </w: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highlight w:val="none"/>
                <w:u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 xml:space="preserve">9822.57 </w:t>
            </w: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8457.08 </w:t>
            </w:r>
          </w:p>
        </w:tc>
        <w:tc>
          <w:tcPr>
            <w:tcW w:w="1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1365.49 </w:t>
            </w:r>
          </w:p>
        </w:tc>
      </w:tr>
    </w:tbl>
    <w:p>
      <w:pPr>
        <w:overflowPunct w:val="0"/>
        <w:spacing w:line="560" w:lineRule="exact"/>
        <w:ind w:firstLine="643" w:firstLineChars="200"/>
        <w:rPr>
          <w:highlight w:val="none"/>
        </w:rPr>
      </w:pPr>
      <w:r>
        <w:rPr>
          <w:b/>
          <w:bCs/>
          <w:sz w:val="32"/>
          <w:szCs w:val="32"/>
          <w:highlight w:val="none"/>
        </w:rPr>
        <w:t>2.</w:t>
      </w:r>
      <w:r>
        <w:rPr>
          <w:rFonts w:hint="eastAsia"/>
          <w:b/>
          <w:bCs/>
          <w:sz w:val="32"/>
          <w:szCs w:val="32"/>
          <w:highlight w:val="none"/>
          <w:lang w:val="en-US" w:eastAsia="zh-CN"/>
        </w:rPr>
        <w:t xml:space="preserve"> </w:t>
      </w:r>
      <w:r>
        <w:rPr>
          <w:b/>
          <w:bCs/>
          <w:sz w:val="32"/>
          <w:szCs w:val="32"/>
          <w:highlight w:val="none"/>
        </w:rPr>
        <w:t>自治区分解下达绩效目标情况如下</w:t>
      </w:r>
    </w:p>
    <w:p>
      <w:pPr>
        <w:spacing w:line="560" w:lineRule="exact"/>
        <w:ind w:firstLine="640" w:firstLineChars="200"/>
        <w:rPr>
          <w:rFonts w:hint="eastAsia" w:ascii="Times New Roman" w:hAnsi="Times New Roman" w:eastAsia="仿宋_GB2312"/>
          <w:sz w:val="32"/>
          <w:szCs w:val="32"/>
          <w:highlight w:val="none"/>
          <w:lang w:eastAsia="zh-CN"/>
        </w:rPr>
      </w:pPr>
      <w:r>
        <w:rPr>
          <w:rFonts w:hint="eastAsia"/>
          <w:color w:val="000000"/>
          <w:sz w:val="32"/>
          <w:szCs w:val="32"/>
          <w:highlight w:val="none"/>
        </w:rPr>
        <w:t>根据财政部下达资金文件确定的绩效目标，</w:t>
      </w:r>
      <w:r>
        <w:rPr>
          <w:rFonts w:hint="eastAsia"/>
          <w:color w:val="000000"/>
          <w:sz w:val="32"/>
          <w:szCs w:val="32"/>
          <w:highlight w:val="none"/>
          <w:lang w:eastAsia="zh-CN"/>
        </w:rPr>
        <w:t>自治区</w:t>
      </w:r>
      <w:r>
        <w:rPr>
          <w:rFonts w:hint="eastAsia"/>
          <w:color w:val="000000"/>
          <w:sz w:val="32"/>
          <w:szCs w:val="32"/>
          <w:highlight w:val="none"/>
        </w:rPr>
        <w:t>印发</w:t>
      </w:r>
      <w:r>
        <w:rPr>
          <w:rFonts w:hint="eastAsia"/>
          <w:color w:val="000000" w:themeColor="text1"/>
          <w:sz w:val="32"/>
          <w:szCs w:val="32"/>
          <w:highlight w:val="none"/>
        </w:rPr>
        <w:t>《关于下达中央“三北”工程补助资金的通知》（新财资环〔202</w:t>
      </w:r>
      <w:r>
        <w:rPr>
          <w:rFonts w:hint="eastAsia"/>
          <w:color w:val="000000" w:themeColor="text1"/>
          <w:sz w:val="32"/>
          <w:szCs w:val="32"/>
          <w:highlight w:val="none"/>
          <w:lang w:val="en-US" w:eastAsia="zh-CN"/>
        </w:rPr>
        <w:t>4</w:t>
      </w:r>
      <w:r>
        <w:rPr>
          <w:rFonts w:hint="eastAsia"/>
          <w:color w:val="000000" w:themeColor="text1"/>
          <w:sz w:val="32"/>
          <w:szCs w:val="32"/>
          <w:highlight w:val="none"/>
        </w:rPr>
        <w:t>〕</w:t>
      </w:r>
      <w:r>
        <w:rPr>
          <w:rFonts w:hint="eastAsia"/>
          <w:color w:val="000000" w:themeColor="text1"/>
          <w:sz w:val="32"/>
          <w:szCs w:val="32"/>
          <w:highlight w:val="none"/>
          <w:lang w:val="en-US" w:eastAsia="zh-CN"/>
        </w:rPr>
        <w:t>60</w:t>
      </w:r>
      <w:r>
        <w:rPr>
          <w:rFonts w:hint="eastAsia"/>
          <w:color w:val="000000" w:themeColor="text1"/>
          <w:sz w:val="32"/>
          <w:szCs w:val="32"/>
          <w:highlight w:val="none"/>
        </w:rPr>
        <w:t>号）</w:t>
      </w:r>
      <w:r>
        <w:rPr>
          <w:rFonts w:hint="eastAsia"/>
          <w:color w:val="000000"/>
          <w:sz w:val="32"/>
          <w:szCs w:val="32"/>
          <w:highlight w:val="none"/>
        </w:rPr>
        <w:t>，将国家下达的绩效目标分解下达至各地、各单位。</w:t>
      </w:r>
      <w:r>
        <w:rPr>
          <w:rFonts w:hint="eastAsia"/>
          <w:sz w:val="32"/>
          <w:szCs w:val="32"/>
          <w:highlight w:val="none"/>
          <w:lang w:val="en-US" w:eastAsia="zh-CN"/>
        </w:rPr>
        <w:t>具体如下：</w:t>
      </w:r>
    </w:p>
    <w:tbl>
      <w:tblPr>
        <w:tblStyle w:val="14"/>
        <w:tblpPr w:leftFromText="180" w:rightFromText="180" w:vertAnchor="text" w:horzAnchor="page" w:tblpXSpec="center" w:tblpY="532"/>
        <w:tblOverlap w:val="never"/>
        <w:tblW w:w="100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8"/>
        <w:gridCol w:w="390"/>
        <w:gridCol w:w="1200"/>
        <w:gridCol w:w="1650"/>
        <w:gridCol w:w="2670"/>
        <w:gridCol w:w="1290"/>
        <w:gridCol w:w="2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0078" w:type="dxa"/>
            <w:gridSpan w:val="7"/>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方正小标宋简体" w:hAnsi="方正小标宋简体" w:eastAsia="方正小标宋简体" w:cs="方正小标宋简体"/>
                <w:i w:val="0"/>
                <w:iCs w:val="0"/>
                <w:color w:val="000000"/>
                <w:sz w:val="32"/>
                <w:szCs w:val="32"/>
                <w:highlight w:val="none"/>
                <w:u w:val="none"/>
              </w:rPr>
            </w:pPr>
            <w:r>
              <w:rPr>
                <w:rFonts w:hint="eastAsia" w:ascii="方正小标宋简体" w:hAnsi="方正小标宋简体" w:eastAsia="方正小标宋简体" w:cs="方正小标宋简体"/>
                <w:i w:val="0"/>
                <w:color w:val="000000"/>
                <w:kern w:val="0"/>
                <w:sz w:val="28"/>
                <w:szCs w:val="28"/>
                <w:highlight w:val="none"/>
                <w:u w:val="none"/>
                <w:lang w:val="en-US" w:eastAsia="zh-CN" w:bidi="ar"/>
              </w:rPr>
              <w:t>2024年中央财政“三北”工程补助资金区域绩效目标表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资金名称</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三北</w:t>
            </w:r>
            <w:r>
              <w:rPr>
                <w:rFonts w:hint="default" w:ascii="Times New Roman" w:hAnsi="Times New Roman" w:eastAsia="宋体" w:cs="Times New Roman"/>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工程补助资金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中央主管部门</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省级林草部门</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新疆维吾尔自治区林业和草原局</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省级财政部门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项目总投资</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lang w:val="en-US"/>
              </w:rPr>
            </w:pPr>
            <w:r>
              <w:rPr>
                <w:rFonts w:hint="eastAsia" w:eastAsia="宋体" w:cs="Times New Roman"/>
                <w:i w:val="0"/>
                <w:iCs w:val="0"/>
                <w:color w:val="000000"/>
                <w:kern w:val="0"/>
                <w:sz w:val="22"/>
                <w:szCs w:val="22"/>
                <w:highlight w:val="none"/>
                <w:u w:val="none"/>
                <w:lang w:val="en-US" w:eastAsia="zh-CN" w:bidi="ar"/>
              </w:rPr>
              <w:t>52620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中央补助资金</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44549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地方及以下财政资金</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eastAsia="宋体" w:cs="Times New Roman"/>
                <w:i w:val="0"/>
                <w:iCs w:val="0"/>
                <w:color w:val="000000"/>
                <w:kern w:val="0"/>
                <w:sz w:val="22"/>
                <w:szCs w:val="22"/>
                <w:highlight w:val="none"/>
                <w:u w:val="none"/>
                <w:lang w:val="en-US" w:eastAsia="zh-CN" w:bidi="ar"/>
              </w:rPr>
              <w:t>8071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总体目标</w:t>
            </w:r>
          </w:p>
        </w:tc>
        <w:tc>
          <w:tcPr>
            <w:tcW w:w="93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实施林草湿荒一体化保护修复面积</w:t>
            </w:r>
            <w:r>
              <w:rPr>
                <w:rFonts w:hint="default" w:ascii="Times New Roman" w:hAnsi="Times New Roman" w:eastAsia="宋体" w:cs="Times New Roman"/>
                <w:i w:val="0"/>
                <w:iCs w:val="0"/>
                <w:color w:val="000000"/>
                <w:kern w:val="0"/>
                <w:sz w:val="20"/>
                <w:szCs w:val="20"/>
                <w:highlight w:val="none"/>
                <w:u w:val="none"/>
                <w:lang w:val="en-US" w:eastAsia="zh-CN" w:bidi="ar"/>
              </w:rPr>
              <w:t>164</w:t>
            </w:r>
            <w:r>
              <w:rPr>
                <w:rFonts w:hint="eastAsia" w:ascii="宋体" w:hAnsi="宋体" w:eastAsia="宋体" w:cs="宋体"/>
                <w:i w:val="0"/>
                <w:iCs w:val="0"/>
                <w:color w:val="000000"/>
                <w:kern w:val="0"/>
                <w:sz w:val="20"/>
                <w:szCs w:val="20"/>
                <w:highlight w:val="none"/>
                <w:u w:val="none"/>
                <w:lang w:val="en-US" w:eastAsia="zh-CN" w:bidi="ar"/>
              </w:rPr>
              <w:t>万亩，沙化土地新造林后期管护面积</w:t>
            </w:r>
            <w:r>
              <w:rPr>
                <w:rFonts w:hint="default" w:ascii="Times New Roman" w:hAnsi="Times New Roman" w:eastAsia="宋体" w:cs="Times New Roman"/>
                <w:i w:val="0"/>
                <w:iCs w:val="0"/>
                <w:color w:val="000000"/>
                <w:kern w:val="0"/>
                <w:sz w:val="20"/>
                <w:szCs w:val="20"/>
                <w:highlight w:val="none"/>
                <w:u w:val="none"/>
                <w:lang w:val="en-US" w:eastAsia="zh-CN" w:bidi="ar"/>
              </w:rPr>
              <w:t>27.57</w:t>
            </w:r>
            <w:r>
              <w:rPr>
                <w:rFonts w:hint="eastAsia" w:ascii="宋体" w:hAnsi="宋体" w:eastAsia="宋体" w:cs="宋体"/>
                <w:i w:val="0"/>
                <w:iCs w:val="0"/>
                <w:color w:val="000000"/>
                <w:kern w:val="0"/>
                <w:sz w:val="20"/>
                <w:szCs w:val="20"/>
                <w:highlight w:val="none"/>
                <w:u w:val="none"/>
                <w:lang w:val="en-US" w:eastAsia="zh-CN" w:bidi="ar"/>
              </w:rPr>
              <w:t>万亩，沙化土地封禁保护补偿</w:t>
            </w:r>
            <w:r>
              <w:rPr>
                <w:rFonts w:hint="default" w:ascii="Times New Roman" w:hAnsi="Times New Roman" w:eastAsia="宋体" w:cs="Times New Roman"/>
                <w:i w:val="0"/>
                <w:iCs w:val="0"/>
                <w:color w:val="000000"/>
                <w:kern w:val="0"/>
                <w:sz w:val="20"/>
                <w:szCs w:val="20"/>
                <w:highlight w:val="none"/>
                <w:u w:val="none"/>
                <w:lang w:val="en-US" w:eastAsia="zh-CN" w:bidi="ar"/>
              </w:rPr>
              <w:t>644.19</w:t>
            </w:r>
            <w:r>
              <w:rPr>
                <w:rFonts w:hint="eastAsia" w:ascii="宋体" w:hAnsi="宋体" w:eastAsia="宋体" w:cs="宋体"/>
                <w:i w:val="0"/>
                <w:iCs w:val="0"/>
                <w:color w:val="000000"/>
                <w:kern w:val="0"/>
                <w:sz w:val="20"/>
                <w:szCs w:val="20"/>
                <w:highlight w:val="none"/>
                <w:u w:val="none"/>
                <w:lang w:val="en-US" w:eastAsia="zh-CN" w:bidi="ar"/>
              </w:rPr>
              <w:t>万亩、建设国家沙化土地封禁保护区</w:t>
            </w:r>
            <w:r>
              <w:rPr>
                <w:rFonts w:hint="default" w:ascii="Times New Roman" w:hAnsi="Times New Roman" w:eastAsia="宋体" w:cs="Times New Roman"/>
                <w:i w:val="0"/>
                <w:iCs w:val="0"/>
                <w:color w:val="000000"/>
                <w:kern w:val="0"/>
                <w:sz w:val="20"/>
                <w:szCs w:val="20"/>
                <w:highlight w:val="none"/>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绩效指标</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一级指标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二级指标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三级指标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产出指标</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林草湿荒一体化保护修复面积（万亩）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164.000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其中：退化林修复面积（万亩）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34.405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中幼林抚育面积（万亩）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18.220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退化草原修复面积（万亩）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111.350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退化湿地修复面积（万亩）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0.025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沙化土地新造林管护面积（万亩）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27.569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沙化土地封禁保护补偿面积（万亩）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644.190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国家沙化土地封禁保护区建设数量（个）</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沙化土地封禁保护区成效监测站点形成监测报告数量（份）</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质量指标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林草覆盖率（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森林覆盖率（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可治理沙化土地治理率（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沙化土地综合植被盖度（</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林木良种使用率（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时效指标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年度建设任务完成率（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成本指标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沙化土地新造林管护（元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效益指标</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生态效益指标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对沙尘源的遏制作用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对区域生态系统功能改善的促进作用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社会效益指标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带动就业人数（人）</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可持续影响指标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生态系统功能可持续影响</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满意度指标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服务对象满意度指标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项目区群众满意度（</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078" w:type="dxa"/>
            <w:gridSpan w:val="7"/>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小标宋简体" w:hAnsi="方正小标宋简体" w:eastAsia="方正小标宋简体" w:cs="方正小标宋简体"/>
                <w:i w:val="0"/>
                <w:iCs w:val="0"/>
                <w:color w:val="000000"/>
                <w:kern w:val="0"/>
                <w:sz w:val="32"/>
                <w:szCs w:val="32"/>
                <w:highlight w:val="none"/>
                <w:u w:val="none"/>
                <w:lang w:val="en-US" w:eastAsia="zh-CN" w:bidi="ar"/>
              </w:rPr>
            </w:pPr>
          </w:p>
          <w:p>
            <w:pPr>
              <w:pStyle w:val="2"/>
              <w:rPr>
                <w:rFonts w:hint="eastAsia" w:ascii="方正小标宋简体" w:hAnsi="方正小标宋简体" w:eastAsia="方正小标宋简体" w:cs="方正小标宋简体"/>
                <w:i w:val="0"/>
                <w:iCs w:val="0"/>
                <w:color w:val="000000"/>
                <w:kern w:val="0"/>
                <w:sz w:val="32"/>
                <w:szCs w:val="32"/>
                <w:highlight w:val="none"/>
                <w:u w:val="none"/>
                <w:lang w:val="en-US" w:eastAsia="zh-CN" w:bidi="ar"/>
              </w:rPr>
            </w:pPr>
          </w:p>
          <w:p>
            <w:pPr>
              <w:pStyle w:val="2"/>
              <w:rPr>
                <w:rFonts w:hint="eastAsia" w:ascii="方正小标宋简体" w:hAnsi="方正小标宋简体" w:eastAsia="方正小标宋简体" w:cs="方正小标宋简体"/>
                <w:i w:val="0"/>
                <w:color w:val="000000"/>
                <w:kern w:val="0"/>
                <w:sz w:val="28"/>
                <w:szCs w:val="28"/>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小标宋简体" w:hAnsi="方正小标宋简体" w:eastAsia="方正小标宋简体" w:cs="方正小标宋简体"/>
                <w:i w:val="0"/>
                <w:iCs w:val="0"/>
                <w:color w:val="000000"/>
                <w:sz w:val="32"/>
                <w:szCs w:val="32"/>
                <w:highlight w:val="none"/>
                <w:u w:val="none"/>
              </w:rPr>
            </w:pPr>
            <w:r>
              <w:rPr>
                <w:rFonts w:hint="eastAsia" w:ascii="方正小标宋简体" w:hAnsi="方正小标宋简体" w:eastAsia="方正小标宋简体" w:cs="方正小标宋简体"/>
                <w:i w:val="0"/>
                <w:color w:val="000000"/>
                <w:kern w:val="0"/>
                <w:sz w:val="28"/>
                <w:szCs w:val="28"/>
                <w:highlight w:val="none"/>
                <w:u w:val="none"/>
                <w:lang w:val="en-US" w:eastAsia="zh-CN" w:bidi="ar"/>
              </w:rPr>
              <w:t>2024年中央财政“三北”工程补助资金区域绩效目标表-乌鲁木齐市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资金名称</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三北</w:t>
            </w:r>
            <w:r>
              <w:rPr>
                <w:rFonts w:hint="default" w:ascii="Times New Roman" w:hAnsi="Times New Roman" w:eastAsia="宋体" w:cs="Times New Roman"/>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工程补助资金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中央主管部门</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省级林草部门</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新疆维吾尔自治区林业和草原局</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省级财政部门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中央补助资金</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绩效指标</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一级指标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二级指标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三级指标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产出指标</w:t>
            </w:r>
          </w:p>
        </w:tc>
        <w:tc>
          <w:tcPr>
            <w:tcW w:w="16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沙化土地新造林管护面积（万亩）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0.017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质量指标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林木良种使用率（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时效指标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年度建设任务完成率（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成本指标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沙化土地新造林管护（元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效益指标</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生态效益指标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对沙尘源的遏制作用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对区域生态系统功能改善的促进作用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社会效益指标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带动就业人数（人）</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可持续影响指标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生态系统功能可持续影响</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满意度指标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服务对象满意度指标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项目区群众满意度（</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078" w:type="dxa"/>
            <w:gridSpan w:val="7"/>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小标宋简体" w:hAnsi="方正小标宋简体" w:eastAsia="方正小标宋简体" w:cs="方正小标宋简体"/>
                <w:i w:val="0"/>
                <w:iCs w:val="0"/>
                <w:color w:val="000000"/>
                <w:kern w:val="0"/>
                <w:sz w:val="32"/>
                <w:szCs w:val="32"/>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小标宋简体" w:hAnsi="方正小标宋简体" w:eastAsia="方正小标宋简体" w:cs="方正小标宋简体"/>
                <w:i w:val="0"/>
                <w:iCs w:val="0"/>
                <w:color w:val="000000"/>
                <w:sz w:val="32"/>
                <w:szCs w:val="32"/>
                <w:highlight w:val="none"/>
                <w:u w:val="none"/>
              </w:rPr>
            </w:pPr>
            <w:r>
              <w:rPr>
                <w:rFonts w:hint="eastAsia" w:ascii="方正小标宋简体" w:hAnsi="方正小标宋简体" w:eastAsia="方正小标宋简体" w:cs="方正小标宋简体"/>
                <w:i w:val="0"/>
                <w:color w:val="000000"/>
                <w:kern w:val="0"/>
                <w:sz w:val="28"/>
                <w:szCs w:val="28"/>
                <w:highlight w:val="none"/>
                <w:u w:val="none"/>
                <w:lang w:val="en-US" w:eastAsia="zh-CN" w:bidi="ar"/>
              </w:rPr>
              <w:t>2</w:t>
            </w:r>
            <w:r>
              <w:rPr>
                <w:rFonts w:hint="eastAsia" w:ascii="方正小标宋简体" w:hAnsi="方正小标宋简体" w:eastAsia="方正小标宋简体" w:cs="方正小标宋简体"/>
                <w:i w:val="0"/>
                <w:color w:val="000000"/>
                <w:kern w:val="0"/>
                <w:sz w:val="28"/>
                <w:szCs w:val="28"/>
                <w:highlight w:val="none"/>
                <w:u w:val="none"/>
                <w:lang w:val="en-US" w:eastAsia="zh-CN" w:bidi="ar"/>
              </w:rPr>
              <w:t>024年中央财政“三北”工程补助资金区域绩效目标表-伊犁州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资金名称</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三北</w:t>
            </w:r>
            <w:r>
              <w:rPr>
                <w:rFonts w:hint="default" w:ascii="Times New Roman" w:hAnsi="Times New Roman" w:eastAsia="宋体" w:cs="Times New Roman"/>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工程补助资金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中央主管部门</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省级林草部门</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新疆维吾尔自治区林业和草原局</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省级财政部门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中央补助资金</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绩效指标</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一级指标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二级指标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三级指标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产出指标</w:t>
            </w:r>
          </w:p>
        </w:tc>
        <w:tc>
          <w:tcPr>
            <w:tcW w:w="16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沙化土地新造林管护面积（万亩）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0.748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质量指标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林木良种使用率（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时效指标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年度建设任务完成率（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成本指标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沙化土地新造林管护（元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效益指标</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生态效益指标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对沙尘源的遏制作用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对区域生态系统功能改善的促进作用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社会效益指标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带动就业人数（人）</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可持续影响指标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生态系统功能可持续影响</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满意度指标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服务对象满意度指标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项目区群众满意度（</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078" w:type="dxa"/>
            <w:gridSpan w:val="7"/>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小标宋简体" w:hAnsi="方正小标宋简体" w:eastAsia="方正小标宋简体" w:cs="方正小标宋简体"/>
                <w:i w:val="0"/>
                <w:iCs w:val="0"/>
                <w:color w:val="000000"/>
                <w:kern w:val="0"/>
                <w:sz w:val="32"/>
                <w:szCs w:val="32"/>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小标宋简体" w:hAnsi="方正小标宋简体" w:eastAsia="方正小标宋简体" w:cs="方正小标宋简体"/>
                <w:i w:val="0"/>
                <w:iCs w:val="0"/>
                <w:color w:val="000000"/>
                <w:kern w:val="0"/>
                <w:sz w:val="32"/>
                <w:szCs w:val="32"/>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小标宋简体" w:hAnsi="方正小标宋简体" w:eastAsia="方正小标宋简体" w:cs="方正小标宋简体"/>
                <w:i w:val="0"/>
                <w:iCs w:val="0"/>
                <w:color w:val="000000"/>
                <w:sz w:val="32"/>
                <w:szCs w:val="32"/>
                <w:highlight w:val="none"/>
                <w:u w:val="none"/>
              </w:rPr>
            </w:pPr>
            <w:r>
              <w:rPr>
                <w:rFonts w:hint="eastAsia" w:ascii="方正小标宋简体" w:hAnsi="方正小标宋简体" w:eastAsia="方正小标宋简体" w:cs="方正小标宋简体"/>
                <w:i w:val="0"/>
                <w:color w:val="000000"/>
                <w:kern w:val="0"/>
                <w:sz w:val="28"/>
                <w:szCs w:val="28"/>
                <w:highlight w:val="none"/>
                <w:u w:val="none"/>
                <w:lang w:val="en-US" w:eastAsia="zh-CN" w:bidi="ar"/>
              </w:rPr>
              <w:t>2024年中央财政“三北”工程补助资金区域绩效目标表-塔城地区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资金名称</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三北</w:t>
            </w:r>
            <w:r>
              <w:rPr>
                <w:rFonts w:hint="default" w:ascii="Times New Roman" w:hAnsi="Times New Roman" w:eastAsia="宋体" w:cs="Times New Roman"/>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工程补助资金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中央主管部门</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省级林草部门</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新疆维吾尔自治区林业和草原局</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省级财政部门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中央补助资金</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绩效指标</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一级指标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二级指标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三级指标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产出指标</w:t>
            </w:r>
          </w:p>
        </w:tc>
        <w:tc>
          <w:tcPr>
            <w:tcW w:w="16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沙化土地新造林管护面积（万亩）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0.009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质量指标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林木良种使用率（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时效指标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年度建设任务完成率（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成本指标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沙化土地新造林管护（元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效益指标</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生态效益指标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对沙尘源的遏制作用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对区域生态系统功能改善的促进作用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社会效益指标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带动就业人数（人）</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可持续影响指标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生态系统功能可持续影响</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满意度指标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服务对象满意度指标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项目区群众满意度（</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jc w:val="center"/>
        </w:trPr>
        <w:tc>
          <w:tcPr>
            <w:tcW w:w="10078" w:type="dxa"/>
            <w:gridSpan w:val="7"/>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小标宋简体" w:hAnsi="方正小标宋简体" w:eastAsia="方正小标宋简体" w:cs="方正小标宋简体"/>
                <w:i w:val="0"/>
                <w:color w:val="000000"/>
                <w:kern w:val="0"/>
                <w:sz w:val="28"/>
                <w:szCs w:val="28"/>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小标宋简体" w:hAnsi="方正小标宋简体" w:eastAsia="方正小标宋简体" w:cs="方正小标宋简体"/>
                <w:i w:val="0"/>
                <w:color w:val="000000"/>
                <w:kern w:val="0"/>
                <w:sz w:val="28"/>
                <w:szCs w:val="28"/>
                <w:highlight w:val="none"/>
                <w:u w:val="none"/>
                <w:lang w:val="en-US" w:eastAsia="zh-CN" w:bidi="ar"/>
              </w:rPr>
            </w:pPr>
            <w:r>
              <w:rPr>
                <w:rFonts w:hint="eastAsia" w:ascii="方正小标宋简体" w:hAnsi="方正小标宋简体" w:eastAsia="方正小标宋简体" w:cs="方正小标宋简体"/>
                <w:i w:val="0"/>
                <w:color w:val="000000"/>
                <w:kern w:val="0"/>
                <w:sz w:val="28"/>
                <w:szCs w:val="28"/>
                <w:highlight w:val="none"/>
                <w:u w:val="none"/>
                <w:lang w:val="en-US" w:eastAsia="zh-CN" w:bidi="ar"/>
              </w:rPr>
              <w:t>2024年中央财政“三北”工程补助资金区域绩效目标表-阿勒泰地区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资金名称</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三北</w:t>
            </w:r>
            <w:r>
              <w:rPr>
                <w:rFonts w:hint="default" w:ascii="Times New Roman" w:hAnsi="Times New Roman" w:eastAsia="宋体" w:cs="Times New Roman"/>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工程补助资金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中央主管部门</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省级林草部门</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新疆维吾尔自治区林业和草原局</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省级财政部门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中央补助资金</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绩效指标</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一级指标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二级指标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三级指标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产出指标</w:t>
            </w:r>
          </w:p>
        </w:tc>
        <w:tc>
          <w:tcPr>
            <w:tcW w:w="165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沙化土地新造林管护面积（万亩）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1.595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沙化土地封禁保护区成效监测站点形成监测报告数量（份）</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质量指标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林木良种使用率（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时效指标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年度建设任务完成率（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成本指标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沙化土地新造林管护（元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效益指标</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生态效益指标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对沙尘源的遏制作用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对区域生态系统功能改善的促进作用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社会效益指标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带动就业人数（人）</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可持续影响指标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生态系统功能可持续影响</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满意度指标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服务对象满意度指标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项目区群众满意度（</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078" w:type="dxa"/>
            <w:gridSpan w:val="7"/>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小标宋简体" w:hAnsi="方正小标宋简体" w:eastAsia="方正小标宋简体" w:cs="方正小标宋简体"/>
                <w:i w:val="0"/>
                <w:iCs w:val="0"/>
                <w:color w:val="000000"/>
                <w:kern w:val="0"/>
                <w:sz w:val="32"/>
                <w:szCs w:val="32"/>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小标宋简体" w:hAnsi="方正小标宋简体" w:eastAsia="方正小标宋简体" w:cs="方正小标宋简体"/>
                <w:i w:val="0"/>
                <w:iCs w:val="0"/>
                <w:color w:val="000000"/>
                <w:sz w:val="32"/>
                <w:szCs w:val="32"/>
                <w:highlight w:val="none"/>
                <w:u w:val="none"/>
              </w:rPr>
            </w:pPr>
            <w:r>
              <w:rPr>
                <w:rFonts w:hint="eastAsia" w:ascii="方正小标宋简体" w:hAnsi="方正小标宋简体" w:eastAsia="方正小标宋简体" w:cs="方正小标宋简体"/>
                <w:i w:val="0"/>
                <w:color w:val="000000"/>
                <w:kern w:val="0"/>
                <w:sz w:val="28"/>
                <w:szCs w:val="28"/>
                <w:highlight w:val="none"/>
                <w:u w:val="none"/>
                <w:lang w:val="en-US" w:eastAsia="zh-CN" w:bidi="ar"/>
              </w:rPr>
              <w:t>2</w:t>
            </w:r>
            <w:r>
              <w:rPr>
                <w:rFonts w:hint="eastAsia" w:ascii="方正小标宋简体" w:hAnsi="方正小标宋简体" w:eastAsia="方正小标宋简体" w:cs="方正小标宋简体"/>
                <w:i w:val="0"/>
                <w:color w:val="000000"/>
                <w:kern w:val="0"/>
                <w:sz w:val="28"/>
                <w:szCs w:val="28"/>
                <w:highlight w:val="none"/>
                <w:u w:val="none"/>
                <w:lang w:val="en-US" w:eastAsia="zh-CN" w:bidi="ar"/>
              </w:rPr>
              <w:t>024年中央财政“三北”工程补助资金区域绩效目标表-克拉玛依市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资金名称</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三北</w:t>
            </w:r>
            <w:r>
              <w:rPr>
                <w:rFonts w:hint="default" w:ascii="Times New Roman" w:hAnsi="Times New Roman" w:eastAsia="宋体" w:cs="Times New Roman"/>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工程补助资金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中央主管部门</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省级林草部门</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新疆维吾尔自治区林业和草原局</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省级财政部门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中央补助资金</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绩效指标</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一级指标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二级指标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三级指标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highlight w:val="none"/>
                <w:u w:val="none"/>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产出指标</w:t>
            </w:r>
          </w:p>
        </w:tc>
        <w:tc>
          <w:tcPr>
            <w:tcW w:w="16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沙化土地新造林管护面积（万亩）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0.094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highlight w:val="none"/>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质量指标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林木良种使用率（</w:t>
            </w:r>
            <w:r>
              <w:rPr>
                <w:rFonts w:hint="default" w:ascii="Times New Roman" w:hAnsi="Times New Roman" w:eastAsia="宋体" w:cs="Times New Roman"/>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highlight w:val="none"/>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时效指标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年度建设任务完成率（</w:t>
            </w:r>
            <w:r>
              <w:rPr>
                <w:rFonts w:hint="default" w:ascii="Times New Roman" w:hAnsi="Times New Roman" w:eastAsia="宋体" w:cs="Times New Roman"/>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highlight w:val="none"/>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成本指标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沙化土地新造林管护（元</w:t>
            </w:r>
            <w:r>
              <w:rPr>
                <w:rFonts w:hint="default" w:ascii="Times New Roman" w:hAnsi="Times New Roman" w:eastAsia="宋体" w:cs="Times New Roman"/>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highlight w:val="none"/>
                <w:u w:val="none"/>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效益指标</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生态效益指标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对沙尘源的遏制作用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highlight w:val="none"/>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对区域生态系统功能改善的促进作用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highlight w:val="none"/>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社会效益指标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带动就业人数（人）</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highlight w:val="none"/>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可持续影响指标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生态系统功能可持续影响</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highlight w:val="none"/>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满意度指标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服务对象满意度指标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项目区群众满意度（</w:t>
            </w:r>
            <w:r>
              <w:rPr>
                <w:rFonts w:hint="default" w:ascii="Times New Roman" w:hAnsi="Times New Roman" w:eastAsia="宋体" w:cs="Times New Roman"/>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10078" w:type="dxa"/>
            <w:gridSpan w:val="7"/>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小标宋简体" w:hAnsi="方正小标宋简体" w:eastAsia="方正小标宋简体" w:cs="方正小标宋简体"/>
                <w:i w:val="0"/>
                <w:iCs w:val="0"/>
                <w:color w:val="000000"/>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小标宋简体" w:hAnsi="方正小标宋简体" w:eastAsia="方正小标宋简体" w:cs="方正小标宋简体"/>
                <w:i w:val="0"/>
                <w:iCs w:val="0"/>
                <w:color w:val="000000"/>
                <w:sz w:val="32"/>
                <w:szCs w:val="32"/>
                <w:highlight w:val="none"/>
                <w:u w:val="none"/>
              </w:rPr>
            </w:pPr>
            <w:r>
              <w:rPr>
                <w:rFonts w:hint="eastAsia" w:ascii="方正小标宋简体" w:hAnsi="方正小标宋简体" w:eastAsia="方正小标宋简体" w:cs="方正小标宋简体"/>
                <w:i w:val="0"/>
                <w:color w:val="000000"/>
                <w:kern w:val="0"/>
                <w:sz w:val="28"/>
                <w:szCs w:val="28"/>
                <w:highlight w:val="none"/>
                <w:u w:val="none"/>
                <w:lang w:val="en-US" w:eastAsia="zh-CN" w:bidi="ar"/>
              </w:rPr>
              <w:t>2024年中央财政“三北”工程补助资金区域绩效目标表-博州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资金名称</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三北</w:t>
            </w:r>
            <w:r>
              <w:rPr>
                <w:rFonts w:hint="default" w:ascii="Times New Roman" w:hAnsi="Times New Roman" w:eastAsia="宋体" w:cs="Times New Roman"/>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工程补助资金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中央主管部门</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省级林草部门</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新疆维吾尔自治区林业和草原局</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省级财政部门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中央补助资金</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绩效指标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一级指标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二级指标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三级指标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highlight w:val="none"/>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产出指标</w:t>
            </w:r>
          </w:p>
        </w:tc>
        <w:tc>
          <w:tcPr>
            <w:tcW w:w="16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沙化土地新造林管护面积（万亩）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1.127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质量指标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林木良种使用率（</w:t>
            </w:r>
            <w:r>
              <w:rPr>
                <w:rFonts w:hint="default" w:ascii="Times New Roman" w:hAnsi="Times New Roman" w:eastAsia="宋体" w:cs="Times New Roman"/>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时效指标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年度建设任务完成率（</w:t>
            </w:r>
            <w:r>
              <w:rPr>
                <w:rFonts w:hint="default" w:ascii="Times New Roman" w:hAnsi="Times New Roman" w:eastAsia="宋体" w:cs="Times New Roman"/>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成本指标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沙化土地新造林管护（元</w:t>
            </w:r>
            <w:r>
              <w:rPr>
                <w:rFonts w:hint="default" w:ascii="Times New Roman" w:hAnsi="Times New Roman" w:eastAsia="宋体" w:cs="Times New Roman"/>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highlight w:val="none"/>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效益指标</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生态效益指标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对沙尘源的遏制作用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对区域生态系统功能改善的促进作用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社会效益指标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带动就业人数（人）</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可持续影响指标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生态系统功能可持续影响</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满意度指标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服务对象满意度指标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项目区群众满意度（</w:t>
            </w:r>
            <w:r>
              <w:rPr>
                <w:rFonts w:hint="default" w:ascii="Times New Roman" w:hAnsi="Times New Roman" w:eastAsia="宋体" w:cs="Times New Roman"/>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078" w:type="dxa"/>
            <w:gridSpan w:val="7"/>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小标宋简体" w:hAnsi="方正小标宋简体" w:eastAsia="方正小标宋简体" w:cs="方正小标宋简体"/>
                <w:i w:val="0"/>
                <w:iCs w:val="0"/>
                <w:color w:val="000000"/>
                <w:sz w:val="32"/>
                <w:szCs w:val="32"/>
                <w:highlight w:val="none"/>
                <w:u w:val="none"/>
              </w:rPr>
            </w:pPr>
            <w:r>
              <w:rPr>
                <w:rFonts w:hint="eastAsia" w:ascii="方正小标宋简体" w:hAnsi="方正小标宋简体" w:eastAsia="方正小标宋简体" w:cs="方正小标宋简体"/>
                <w:i w:val="0"/>
                <w:color w:val="000000"/>
                <w:kern w:val="0"/>
                <w:sz w:val="28"/>
                <w:szCs w:val="28"/>
                <w:highlight w:val="none"/>
                <w:u w:val="none"/>
                <w:lang w:val="en-US" w:eastAsia="zh-CN" w:bidi="ar"/>
              </w:rPr>
              <w:t>2024年中央财政“三北”工程补助资金区域绩效目标表-昌吉州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资金名称</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三北</w:t>
            </w:r>
            <w:r>
              <w:rPr>
                <w:rFonts w:hint="default" w:ascii="Times New Roman" w:hAnsi="Times New Roman" w:eastAsia="宋体" w:cs="Times New Roman"/>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工程补助资金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中央主管部门</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省级林草部门</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新疆维吾尔自治区林业和草原局</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省级财政部门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中央补助资金</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546.46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绩效指标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一级指标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二级指标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三级指标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产出指标</w:t>
            </w:r>
          </w:p>
        </w:tc>
        <w:tc>
          <w:tcPr>
            <w:tcW w:w="165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沙化土地新造林管护面积（万亩）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0.422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沙化土地封禁保护补偿面积（万亩）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49.480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沙化土地封禁保护区成效监测站点形成监测报告数量（份）</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质量指标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林木良种使用率（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时效指标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年度建设任务完成率（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成本指标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沙化土地新造林管护（元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效益指标</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生态效益指标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对沙尘源的遏制作用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对区域生态系统功能改善的促进作用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社会效益指标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带动就业人数（人）</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可持续影响指标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生态系统功能可持续影响</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项目区群众满意度（</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078" w:type="dxa"/>
            <w:gridSpan w:val="7"/>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小标宋简体" w:hAnsi="方正小标宋简体" w:eastAsia="方正小标宋简体" w:cs="方正小标宋简体"/>
                <w:i w:val="0"/>
                <w:iCs w:val="0"/>
                <w:color w:val="000000"/>
                <w:sz w:val="32"/>
                <w:szCs w:val="32"/>
                <w:highlight w:val="none"/>
                <w:u w:val="none"/>
              </w:rPr>
            </w:pPr>
            <w:r>
              <w:rPr>
                <w:rFonts w:hint="eastAsia" w:ascii="方正小标宋简体" w:hAnsi="方正小标宋简体" w:eastAsia="方正小标宋简体" w:cs="方正小标宋简体"/>
                <w:i w:val="0"/>
                <w:color w:val="000000"/>
                <w:kern w:val="0"/>
                <w:sz w:val="28"/>
                <w:szCs w:val="28"/>
                <w:highlight w:val="none"/>
                <w:u w:val="none"/>
                <w:lang w:val="en-US" w:eastAsia="zh-CN" w:bidi="ar"/>
              </w:rPr>
              <w:t>2024年中央财政“三北”工程补助资金区域绩效目标表-哈密市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资金名称</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三北</w:t>
            </w:r>
            <w:r>
              <w:rPr>
                <w:rFonts w:hint="default" w:ascii="Times New Roman" w:hAnsi="Times New Roman" w:eastAsia="宋体" w:cs="Times New Roman"/>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工程补助资金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中央主管部门</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省级林草部门</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新疆维吾尔自治区林业和草原局</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省级财政部门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中央补助资金</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绩效指标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一级指标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二级指标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三级指标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产出指标</w:t>
            </w:r>
          </w:p>
        </w:tc>
        <w:tc>
          <w:tcPr>
            <w:tcW w:w="165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沙化土地新造林管护面积（万亩）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0.020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沙化土地封禁保护补偿面积（万亩）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沙化土地封禁保护区成效监测站点形成监测报告数量（份）</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质量指标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林木良种使用率（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时效指标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年度建设任务完成率（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成本指标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沙化土地新造林管护（元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效益指标</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生态效益指标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对沙尘源的遏制作用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对区域生态系统功能改善的促进作用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社会效益指标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带动就业人数（人）</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可持续影响指标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生态系统功能可持续影响</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项目区群众满意度（</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078" w:type="dxa"/>
            <w:gridSpan w:val="7"/>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小标宋简体" w:hAnsi="方正小标宋简体" w:eastAsia="方正小标宋简体" w:cs="方正小标宋简体"/>
                <w:i w:val="0"/>
                <w:iCs w:val="0"/>
                <w:color w:val="000000"/>
                <w:sz w:val="32"/>
                <w:szCs w:val="32"/>
                <w:highlight w:val="none"/>
                <w:u w:val="none"/>
              </w:rPr>
            </w:pPr>
            <w:r>
              <w:rPr>
                <w:rFonts w:hint="eastAsia" w:ascii="方正小标宋简体" w:hAnsi="方正小标宋简体" w:eastAsia="方正小标宋简体" w:cs="方正小标宋简体"/>
                <w:i w:val="0"/>
                <w:color w:val="000000"/>
                <w:kern w:val="0"/>
                <w:sz w:val="28"/>
                <w:szCs w:val="28"/>
                <w:highlight w:val="none"/>
                <w:u w:val="none"/>
                <w:lang w:val="en-US" w:eastAsia="zh-CN" w:bidi="ar"/>
              </w:rPr>
              <w:t>2024年中央财政“三北”工程补助资金区域绩效目标表-吐鲁番市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资金名称</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三北</w:t>
            </w:r>
            <w:r>
              <w:rPr>
                <w:rFonts w:hint="default" w:ascii="Times New Roman" w:hAnsi="Times New Roman" w:eastAsia="宋体" w:cs="Times New Roman"/>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工程补助资金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中央主管部门</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省级林草部门</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新疆维吾尔自治区林业和草原局</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省级财政部门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项目总投资</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eastAsia" w:eastAsia="宋体" w:cs="Times New Roman"/>
                <w:i w:val="0"/>
                <w:iCs w:val="0"/>
                <w:color w:val="000000"/>
                <w:kern w:val="0"/>
                <w:sz w:val="20"/>
                <w:szCs w:val="20"/>
                <w:highlight w:val="none"/>
                <w:u w:val="none"/>
                <w:lang w:val="en-US" w:eastAsia="zh-CN" w:bidi="ar"/>
              </w:rPr>
              <w:t>5373.07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中央补助资金</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4384.37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地方及以下财政资金</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eastAsia="宋体" w:cs="Times New Roman"/>
                <w:i w:val="0"/>
                <w:iCs w:val="0"/>
                <w:color w:val="000000"/>
                <w:kern w:val="0"/>
                <w:sz w:val="20"/>
                <w:szCs w:val="20"/>
                <w:highlight w:val="none"/>
                <w:u w:val="none"/>
                <w:lang w:val="en-US" w:eastAsia="zh-CN" w:bidi="ar"/>
              </w:rPr>
              <w:t>988.7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绩效指标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一级指标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二级指标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三级指标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产出指标</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林草湿荒一体化保护修复面积（万亩）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9.080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其中：退化林修复面积（万亩）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5.160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中幼林抚育面积（万亩）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0.170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退化草原修复面积（万亩）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3.750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沙化土地新造林管护面积（万亩）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0.710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沙化土地封禁保护补偿面积（万亩）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33.570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沙化土地封禁保护区成效监测站点形成监测报告数量（份）</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质量指标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林木良种使用率（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时效指标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年度建设任务完成率（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成本指标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沙化土地新造林管护（元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效益指标</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生态效益指标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对沙尘源的遏制作用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对区域生态系统功能改善的促进作用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社会效益指标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带动就业人数（人）</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可持续影响指标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生态系统功能可持续影响</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满意度指标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服务对象满意度指标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项目区群众满意度（</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078" w:type="dxa"/>
            <w:gridSpan w:val="7"/>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小标宋简体" w:hAnsi="方正小标宋简体" w:eastAsia="方正小标宋简体" w:cs="方正小标宋简体"/>
                <w:i w:val="0"/>
                <w:color w:val="000000"/>
                <w:kern w:val="0"/>
                <w:sz w:val="28"/>
                <w:szCs w:val="28"/>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小标宋简体" w:hAnsi="方正小标宋简体" w:eastAsia="方正小标宋简体" w:cs="方正小标宋简体"/>
                <w:i w:val="0"/>
                <w:iCs w:val="0"/>
                <w:color w:val="000000"/>
                <w:sz w:val="32"/>
                <w:szCs w:val="32"/>
                <w:highlight w:val="none"/>
                <w:u w:val="none"/>
              </w:rPr>
            </w:pPr>
            <w:r>
              <w:rPr>
                <w:rFonts w:hint="eastAsia" w:ascii="方正小标宋简体" w:hAnsi="方正小标宋简体" w:eastAsia="方正小标宋简体" w:cs="方正小标宋简体"/>
                <w:i w:val="0"/>
                <w:color w:val="000000"/>
                <w:kern w:val="0"/>
                <w:sz w:val="28"/>
                <w:szCs w:val="28"/>
                <w:highlight w:val="none"/>
                <w:u w:val="none"/>
                <w:lang w:val="en-US" w:eastAsia="zh-CN" w:bidi="ar"/>
              </w:rPr>
              <w:t>2024年中央财政“三北”工程补助资金区域绩效目标表-巴州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资金名称</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三北</w:t>
            </w:r>
            <w:r>
              <w:rPr>
                <w:rFonts w:hint="default" w:ascii="Times New Roman" w:hAnsi="Times New Roman" w:eastAsia="宋体" w:cs="Times New Roman"/>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工程补助资金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中央主管部门</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省级林草部门</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新疆维吾尔自治区林业和草原局</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省级财政部门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项目总投资</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eastAsia" w:eastAsia="宋体" w:cs="Times New Roman"/>
                <w:i w:val="0"/>
                <w:iCs w:val="0"/>
                <w:color w:val="000000"/>
                <w:sz w:val="20"/>
                <w:szCs w:val="20"/>
                <w:highlight w:val="none"/>
                <w:u w:val="none"/>
                <w:lang w:val="en-US" w:eastAsia="zh-CN"/>
              </w:rPr>
              <w:t>18744.57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中央补助资金</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15529.74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地方及以下财政资金</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eastAsia="宋体" w:cs="Times New Roman"/>
                <w:i w:val="0"/>
                <w:iCs w:val="0"/>
                <w:color w:val="000000"/>
                <w:kern w:val="0"/>
                <w:sz w:val="20"/>
                <w:szCs w:val="20"/>
                <w:highlight w:val="none"/>
                <w:u w:val="none"/>
                <w:lang w:val="en-US" w:eastAsia="zh-CN" w:bidi="ar"/>
              </w:rPr>
              <w:t>3214.83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绩效指标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一级指标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二级指标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三级指标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产出指标</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林草湿荒一体化保护修复面积（万亩）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35.480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其中：退化林修复面积（万亩）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11.900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中幼林抚育面积（万亩）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11.410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退化草原修复面积（万亩）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12.170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沙化土地新造林管护面积（万亩）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7.590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沙化土地封禁保护补偿面积（万亩）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135.170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沙化土地封禁保护区成效监测站点形成监测报告数量（份）</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质量指标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林木良种使用率（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时效指标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年度建设任务完成率（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成本指标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沙化土地新造林管护（元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效益指标</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生态效益指标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对沙尘源的遏制作用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对区域生态系统功能改善的促进作用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社会效益指标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带动就业人数（人）</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可持续影响指标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生态系统功能可持续影响</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满意度指标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服务对象满意度指标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项目区群众满意度（</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078" w:type="dxa"/>
            <w:gridSpan w:val="7"/>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小标宋简体" w:hAnsi="方正小标宋简体" w:eastAsia="方正小标宋简体" w:cs="方正小标宋简体"/>
                <w:i w:val="0"/>
                <w:color w:val="000000"/>
                <w:kern w:val="0"/>
                <w:sz w:val="28"/>
                <w:szCs w:val="28"/>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小标宋简体" w:hAnsi="方正小标宋简体" w:eastAsia="方正小标宋简体" w:cs="方正小标宋简体"/>
                <w:i w:val="0"/>
                <w:color w:val="000000"/>
                <w:kern w:val="0"/>
                <w:sz w:val="28"/>
                <w:szCs w:val="28"/>
                <w:highlight w:val="none"/>
                <w:u w:val="none"/>
                <w:lang w:val="en-US" w:eastAsia="zh-CN" w:bidi="ar"/>
              </w:rPr>
            </w:pPr>
            <w:r>
              <w:rPr>
                <w:rFonts w:hint="eastAsia" w:ascii="方正小标宋简体" w:hAnsi="方正小标宋简体" w:eastAsia="方正小标宋简体" w:cs="方正小标宋简体"/>
                <w:i w:val="0"/>
                <w:color w:val="000000"/>
                <w:kern w:val="0"/>
                <w:sz w:val="28"/>
                <w:szCs w:val="28"/>
                <w:highlight w:val="none"/>
                <w:u w:val="none"/>
                <w:lang w:val="en-US" w:eastAsia="zh-CN" w:bidi="ar"/>
              </w:rPr>
              <w:t>2024年中央财政“三北”工程补助资金区域绩效目标表-阿克苏地区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资金名称</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三北</w:t>
            </w:r>
            <w:r>
              <w:rPr>
                <w:rFonts w:hint="default" w:ascii="Times New Roman" w:hAnsi="Times New Roman" w:eastAsia="宋体" w:cs="Times New Roman"/>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工程补助资金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中央主管部门</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省级林草部门</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新疆维吾尔自治区林业和草原局</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省级财政部门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项目总投资</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eastAsia" w:eastAsia="宋体" w:cs="Times New Roman"/>
                <w:i w:val="0"/>
                <w:iCs w:val="0"/>
                <w:color w:val="000000"/>
                <w:kern w:val="0"/>
                <w:sz w:val="20"/>
                <w:szCs w:val="20"/>
                <w:highlight w:val="none"/>
                <w:u w:val="none"/>
                <w:lang w:val="en-US" w:eastAsia="zh-CN" w:bidi="ar"/>
              </w:rPr>
              <w:t>4949.31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中央补助资金</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4331.92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地方及以下财政资金</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eastAsia="宋体" w:cs="Times New Roman"/>
                <w:i w:val="0"/>
                <w:iCs w:val="0"/>
                <w:color w:val="000000"/>
                <w:kern w:val="0"/>
                <w:sz w:val="20"/>
                <w:szCs w:val="20"/>
                <w:highlight w:val="none"/>
                <w:u w:val="none"/>
                <w:lang w:val="en-US" w:eastAsia="zh-CN" w:bidi="ar"/>
              </w:rPr>
              <w:t>617.39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绩效指标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一级指标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二级指标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三级指标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产出指标</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林草湿荒一体化保护修复面积（万亩）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26.510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其中：退化林修复面积（万亩）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3.050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中幼林抚育面积（万亩）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1.560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退化草原修复面积（万亩）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21.900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沙化土地新造林管护面积（万亩）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5.120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沙化土地封禁保护补偿面积（万亩）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97.700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沙化土地封禁保护区成效监测站点形成监测报告数量（份）</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质量指标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林木良种使用率（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时效指标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年度建设任务完成率（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成本指标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沙化土地新造林管护（元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效益指标</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生态效益指标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对沙尘源的遏制作用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对区域生态系统功能改善的促进作用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社会效益指标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带动就业人数（人）</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可持续影响指标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生态系统功能可持续影响</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满意度指标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服务对象满意度指标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项目区群众满意度（</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078" w:type="dxa"/>
            <w:gridSpan w:val="7"/>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小标宋简体" w:hAnsi="方正小标宋简体" w:eastAsia="方正小标宋简体" w:cs="方正小标宋简体"/>
                <w:i w:val="0"/>
                <w:iCs w:val="0"/>
                <w:color w:val="000000"/>
                <w:kern w:val="0"/>
                <w:sz w:val="32"/>
                <w:szCs w:val="32"/>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小标宋简体" w:hAnsi="方正小标宋简体" w:eastAsia="方正小标宋简体" w:cs="方正小标宋简体"/>
                <w:i w:val="0"/>
                <w:iCs w:val="0"/>
                <w:color w:val="000000"/>
                <w:sz w:val="32"/>
                <w:szCs w:val="32"/>
                <w:highlight w:val="none"/>
                <w:u w:val="none"/>
              </w:rPr>
            </w:pPr>
            <w:r>
              <w:rPr>
                <w:rFonts w:hint="eastAsia" w:ascii="方正小标宋简体" w:hAnsi="方正小标宋简体" w:eastAsia="方正小标宋简体" w:cs="方正小标宋简体"/>
                <w:i w:val="0"/>
                <w:color w:val="000000"/>
                <w:kern w:val="0"/>
                <w:sz w:val="28"/>
                <w:szCs w:val="28"/>
                <w:highlight w:val="none"/>
                <w:u w:val="none"/>
                <w:lang w:val="en-US" w:eastAsia="zh-CN" w:bidi="ar"/>
              </w:rPr>
              <w:t>2024年中央财政“三北”工程补助资金区域绩效目标表-克州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资金名称</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三北</w:t>
            </w:r>
            <w:r>
              <w:rPr>
                <w:rFonts w:hint="default" w:ascii="Times New Roman" w:hAnsi="Times New Roman" w:eastAsia="宋体" w:cs="Times New Roman"/>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工程补助资金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中央主管部门</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省级林草部门</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新疆维吾尔自治区林业和草原局</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省级财政部门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项目总投资</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eastAsia" w:eastAsia="宋体" w:cs="Times New Roman"/>
                <w:i w:val="0"/>
                <w:iCs w:val="0"/>
                <w:color w:val="000000"/>
                <w:kern w:val="0"/>
                <w:sz w:val="20"/>
                <w:szCs w:val="20"/>
                <w:highlight w:val="none"/>
                <w:u w:val="none"/>
                <w:lang w:val="en-US" w:eastAsia="zh-CN" w:bidi="ar"/>
              </w:rPr>
              <w:t>2220.65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中央补助资金</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1785.2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地方及以下财政资金</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eastAsia="宋体" w:cs="Times New Roman"/>
                <w:i w:val="0"/>
                <w:iCs w:val="0"/>
                <w:color w:val="000000"/>
                <w:kern w:val="0"/>
                <w:sz w:val="20"/>
                <w:szCs w:val="20"/>
                <w:highlight w:val="none"/>
                <w:u w:val="none"/>
                <w:lang w:val="en-US" w:eastAsia="zh-CN" w:bidi="ar"/>
              </w:rPr>
              <w:t>435.45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绩效指标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一级指标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二级指标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三级指标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产出指标</w:t>
            </w:r>
          </w:p>
        </w:tc>
        <w:tc>
          <w:tcPr>
            <w:tcW w:w="165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林草湿荒一体化保护修复面积（万亩）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27.825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其中：退化林修复面积（万亩）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0.790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中幼林抚育面积（万亩）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0.460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退化草原修复面积（万亩）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26.550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退化湿地修复面积（万亩）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0.025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沙化土地新造林管护面积（万亩）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0.217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质量指标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林木良种使用率（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时效指标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年度建设任务完成率（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成本指标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沙化土地新造林管护（元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效益指标</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生态效益指标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对沙尘源的遏制作用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对区域生态系统功能改善的促进作用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社会效益指标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带动就业人数（人）</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可持续影响指标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生态系统功能可持续影响</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满意度指标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服务对象满意度指标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项目区群众满意度（</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078" w:type="dxa"/>
            <w:gridSpan w:val="7"/>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小标宋简体" w:hAnsi="方正小标宋简体" w:eastAsia="方正小标宋简体" w:cs="方正小标宋简体"/>
                <w:i w:val="0"/>
                <w:color w:val="000000"/>
                <w:kern w:val="0"/>
                <w:sz w:val="28"/>
                <w:szCs w:val="28"/>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小标宋简体" w:hAnsi="方正小标宋简体" w:eastAsia="方正小标宋简体" w:cs="方正小标宋简体"/>
                <w:i w:val="0"/>
                <w:color w:val="000000"/>
                <w:kern w:val="0"/>
                <w:sz w:val="28"/>
                <w:szCs w:val="28"/>
                <w:highlight w:val="none"/>
                <w:u w:val="none"/>
                <w:lang w:val="en-US" w:eastAsia="zh-CN" w:bidi="ar"/>
              </w:rPr>
            </w:pPr>
            <w:r>
              <w:rPr>
                <w:rFonts w:hint="eastAsia" w:ascii="方正小标宋简体" w:hAnsi="方正小标宋简体" w:eastAsia="方正小标宋简体" w:cs="方正小标宋简体"/>
                <w:i w:val="0"/>
                <w:color w:val="000000"/>
                <w:kern w:val="0"/>
                <w:sz w:val="28"/>
                <w:szCs w:val="28"/>
                <w:highlight w:val="none"/>
                <w:u w:val="none"/>
                <w:lang w:val="en-US" w:eastAsia="zh-CN" w:bidi="ar"/>
              </w:rPr>
              <w:t>2024年中央财政“三北”工程补助资金区域绩效目标表-喀什地区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资金名称</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三北</w:t>
            </w:r>
            <w:r>
              <w:rPr>
                <w:rFonts w:hint="default" w:ascii="Times New Roman" w:hAnsi="Times New Roman" w:eastAsia="宋体" w:cs="Times New Roman"/>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工程补助资金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中央主管部门</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省级林草部门</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新疆维吾尔自治区林业和草原局</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省级财政部门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项目总投资</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eastAsia" w:eastAsia="宋体" w:cs="Times New Roman"/>
                <w:i w:val="0"/>
                <w:iCs w:val="0"/>
                <w:color w:val="000000"/>
                <w:kern w:val="0"/>
                <w:sz w:val="20"/>
                <w:szCs w:val="20"/>
                <w:highlight w:val="none"/>
                <w:u w:val="none"/>
                <w:lang w:val="en-US" w:eastAsia="zh-CN" w:bidi="ar"/>
              </w:rPr>
              <w:t>9971.39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中央补助资金</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8522.65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地方及以下财政资金</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eastAsia="宋体" w:cs="Times New Roman"/>
                <w:i w:val="0"/>
                <w:iCs w:val="0"/>
                <w:color w:val="000000"/>
                <w:kern w:val="0"/>
                <w:sz w:val="20"/>
                <w:szCs w:val="20"/>
                <w:highlight w:val="none"/>
                <w:u w:val="none"/>
                <w:lang w:val="en-US" w:eastAsia="zh-CN" w:bidi="ar"/>
              </w:rPr>
              <w:t>1449.14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绩效指标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一级指标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二级指标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三级指标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产出指标</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林草湿荒一体化保护修复面积（万亩）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34.485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其中：退化林修复面积（万亩）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7.705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退化草原修复面积（万亩）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26.780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沙化土地新造林管护面积（万亩）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5.430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沙化土地封禁保护补偿面积（万亩）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123.730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国家沙化土地封禁保护区建设数量（个）</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沙化土地封禁保护区成效监测站点形成监测报告数量（份）</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质量指标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林木良种使用率（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时效指标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年度建设任务完成率（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成本指标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沙化土地新造林管护（元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效益指标</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生态效益指标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对沙尘源的遏制作用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对区域生态系统功能改善的促进作用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社会效益指标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带动就业人数（人）</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可持续影响指标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生态系统功能可持续影响</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满意度指标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服务对象满意度指标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项目区群众满意度（</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078" w:type="dxa"/>
            <w:gridSpan w:val="7"/>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小标宋简体" w:hAnsi="方正小标宋简体" w:eastAsia="方正小标宋简体" w:cs="方正小标宋简体"/>
                <w:i w:val="0"/>
                <w:iCs w:val="0"/>
                <w:color w:val="000000"/>
                <w:kern w:val="0"/>
                <w:sz w:val="32"/>
                <w:szCs w:val="32"/>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小标宋简体" w:hAnsi="方正小标宋简体" w:eastAsia="方正小标宋简体" w:cs="方正小标宋简体"/>
                <w:i w:val="0"/>
                <w:iCs w:val="0"/>
                <w:color w:val="000000"/>
                <w:sz w:val="32"/>
                <w:szCs w:val="32"/>
                <w:highlight w:val="none"/>
                <w:u w:val="none"/>
              </w:rPr>
            </w:pPr>
            <w:r>
              <w:rPr>
                <w:rFonts w:hint="eastAsia" w:ascii="方正小标宋简体" w:hAnsi="方正小标宋简体" w:eastAsia="方正小标宋简体" w:cs="方正小标宋简体"/>
                <w:i w:val="0"/>
                <w:iCs w:val="0"/>
                <w:color w:val="000000"/>
                <w:kern w:val="0"/>
                <w:sz w:val="28"/>
                <w:szCs w:val="28"/>
                <w:highlight w:val="none"/>
                <w:u w:val="none"/>
                <w:lang w:val="en-US" w:eastAsia="zh-CN" w:bidi="ar"/>
              </w:rPr>
              <w:t>2024年中央财政“三北”工程补助资金区域绩效目标表-和田地区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资金名称</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三北</w:t>
            </w:r>
            <w:r>
              <w:rPr>
                <w:rFonts w:hint="default" w:ascii="Times New Roman" w:hAnsi="Times New Roman" w:eastAsia="宋体" w:cs="Times New Roman"/>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工程补助资金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中央主管部门</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省级林草部门</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新疆维吾尔自治区林业和草原局</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省级财政部门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项目总投资</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eastAsia" w:eastAsia="宋体" w:cs="Times New Roman"/>
                <w:i w:val="0"/>
                <w:iCs w:val="0"/>
                <w:color w:val="000000"/>
                <w:kern w:val="0"/>
                <w:sz w:val="20"/>
                <w:szCs w:val="20"/>
                <w:highlight w:val="none"/>
                <w:u w:val="none"/>
                <w:lang w:val="en-US" w:eastAsia="zh-CN" w:bidi="ar"/>
              </w:rPr>
              <w:t>9822.57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中央补助资金</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8457.08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地方及以下财政资金</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eastAsia="宋体" w:cs="Times New Roman"/>
                <w:i w:val="0"/>
                <w:iCs w:val="0"/>
                <w:color w:val="000000"/>
                <w:kern w:val="0"/>
                <w:sz w:val="20"/>
                <w:szCs w:val="20"/>
                <w:highlight w:val="none"/>
                <w:u w:val="none"/>
                <w:lang w:val="en-US" w:eastAsia="zh-CN" w:bidi="ar"/>
              </w:rPr>
              <w:t>1365.49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绩效指标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一级指标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二级指标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三级指标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产出指标</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林草湿荒一体化保护修复面积（万亩）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30.620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其中：退化林修复面积（万亩）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5.800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中幼林抚育面积（万亩）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4.620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退化草原修复面积（万亩）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20.200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沙化土地新造林管护面积（万亩）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4.470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沙化土地封禁保护补偿面积（万亩）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 xml:space="preserve">177.540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国家沙化土地封禁保护区建设数量（个）</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沙化土地封禁保护区成效监测站点形成监测报告数量（份）</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质量指标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林木良种使用率（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时效指标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年度建设任务完成率（</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成本指标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沙化土地新造林管护（元</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效益指标</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生态效益指标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对沙尘源的遏制作用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对区域生态系统功能改善的促进作用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社会效益指标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带动就业人数（人）</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可持续影响指标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生态系统功能可持续影响</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满意度指标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服务对象满意度指标</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项目区群众满意度（</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≥85</w:t>
            </w:r>
          </w:p>
        </w:tc>
      </w:tr>
    </w:tbl>
    <w:p>
      <w:pPr>
        <w:pStyle w:val="12"/>
        <w:widowControl/>
        <w:spacing w:line="560" w:lineRule="exact"/>
        <w:ind w:firstLine="640" w:firstLineChars="200"/>
        <w:rPr>
          <w:sz w:val="32"/>
          <w:szCs w:val="32"/>
          <w:highlight w:val="none"/>
        </w:rPr>
      </w:pPr>
      <w:r>
        <w:rPr>
          <w:rFonts w:ascii="黑体" w:hAnsi="宋体" w:eastAsia="黑体" w:cs="黑体"/>
          <w:sz w:val="32"/>
          <w:szCs w:val="32"/>
          <w:highlight w:val="none"/>
        </w:rPr>
        <w:t>二、绩效</w:t>
      </w:r>
      <w:r>
        <w:rPr>
          <w:rFonts w:hint="eastAsia" w:ascii="黑体" w:hAnsi="宋体" w:eastAsia="黑体" w:cs="黑体"/>
          <w:sz w:val="32"/>
          <w:szCs w:val="32"/>
          <w:highlight w:val="none"/>
        </w:rPr>
        <w:t>目标完成</w:t>
      </w:r>
      <w:r>
        <w:rPr>
          <w:rFonts w:ascii="黑体" w:hAnsi="宋体" w:eastAsia="黑体" w:cs="黑体"/>
          <w:sz w:val="32"/>
          <w:szCs w:val="32"/>
          <w:highlight w:val="none"/>
        </w:rPr>
        <w:t>情况分析</w:t>
      </w:r>
    </w:p>
    <w:p>
      <w:pPr>
        <w:pStyle w:val="12"/>
        <w:widowControl/>
        <w:spacing w:line="560" w:lineRule="exact"/>
        <w:ind w:firstLine="643" w:firstLineChars="200"/>
        <w:rPr>
          <w:sz w:val="32"/>
          <w:szCs w:val="32"/>
          <w:highlight w:val="none"/>
        </w:rPr>
      </w:pPr>
      <w:r>
        <w:rPr>
          <w:rFonts w:eastAsia="楷体_GB2312"/>
          <w:b/>
          <w:sz w:val="32"/>
          <w:szCs w:val="32"/>
          <w:highlight w:val="none"/>
        </w:rPr>
        <w:t>（一）资金投入情况分析</w:t>
      </w:r>
    </w:p>
    <w:p>
      <w:pPr>
        <w:pStyle w:val="12"/>
        <w:widowControl/>
        <w:spacing w:line="560" w:lineRule="exact"/>
        <w:ind w:firstLine="643" w:firstLineChars="200"/>
        <w:rPr>
          <w:b/>
          <w:sz w:val="32"/>
          <w:szCs w:val="32"/>
          <w:highlight w:val="none"/>
        </w:rPr>
      </w:pPr>
      <w:r>
        <w:rPr>
          <w:b/>
          <w:sz w:val="32"/>
          <w:szCs w:val="32"/>
          <w:highlight w:val="none"/>
        </w:rPr>
        <w:t>1</w:t>
      </w:r>
      <w:r>
        <w:rPr>
          <w:rFonts w:hint="eastAsia"/>
          <w:b/>
          <w:sz w:val="32"/>
          <w:szCs w:val="32"/>
          <w:highlight w:val="none"/>
          <w:lang w:val="en-US" w:eastAsia="zh-CN"/>
        </w:rPr>
        <w:t>.</w:t>
      </w:r>
      <w:r>
        <w:rPr>
          <w:rFonts w:hint="eastAsia"/>
          <w:b/>
          <w:sz w:val="32"/>
          <w:szCs w:val="32"/>
          <w:highlight w:val="none"/>
        </w:rPr>
        <w:t xml:space="preserve"> 项目</w:t>
      </w:r>
      <w:r>
        <w:rPr>
          <w:b/>
          <w:sz w:val="32"/>
          <w:szCs w:val="32"/>
          <w:highlight w:val="none"/>
        </w:rPr>
        <w:t>资金到位情况</w:t>
      </w:r>
      <w:r>
        <w:rPr>
          <w:rFonts w:hint="eastAsia"/>
          <w:b/>
          <w:sz w:val="32"/>
          <w:szCs w:val="32"/>
          <w:highlight w:val="none"/>
        </w:rPr>
        <w:t>分析</w:t>
      </w:r>
    </w:p>
    <w:p>
      <w:pPr>
        <w:overflowPunct w:val="0"/>
        <w:spacing w:line="540" w:lineRule="exact"/>
        <w:ind w:firstLine="640" w:firstLineChars="200"/>
        <w:rPr>
          <w:rFonts w:hint="default" w:eastAsia="仿宋_GB2312"/>
          <w:color w:val="000000"/>
          <w:sz w:val="32"/>
          <w:szCs w:val="32"/>
          <w:highlight w:val="none"/>
          <w:lang w:val="en-US" w:eastAsia="zh-CN"/>
        </w:rPr>
      </w:pPr>
      <w:r>
        <w:rPr>
          <w:rFonts w:hint="eastAsia"/>
          <w:color w:val="000000"/>
          <w:sz w:val="32"/>
          <w:szCs w:val="32"/>
          <w:highlight w:val="none"/>
        </w:rPr>
        <w:t>202</w:t>
      </w:r>
      <w:r>
        <w:rPr>
          <w:rFonts w:hint="eastAsia"/>
          <w:color w:val="000000"/>
          <w:sz w:val="32"/>
          <w:szCs w:val="32"/>
          <w:highlight w:val="none"/>
          <w:lang w:val="en-US" w:eastAsia="zh-CN"/>
        </w:rPr>
        <w:t>4</w:t>
      </w:r>
      <w:r>
        <w:rPr>
          <w:rFonts w:hint="eastAsia"/>
          <w:color w:val="000000"/>
          <w:sz w:val="32"/>
          <w:szCs w:val="32"/>
          <w:highlight w:val="none"/>
        </w:rPr>
        <w:t>年度</w:t>
      </w:r>
      <w:r>
        <w:rPr>
          <w:rFonts w:hint="eastAsia"/>
          <w:color w:val="000000"/>
          <w:sz w:val="32"/>
          <w:szCs w:val="32"/>
          <w:highlight w:val="none"/>
          <w:lang w:val="en-US" w:eastAsia="zh-CN"/>
        </w:rPr>
        <w:t>，</w:t>
      </w:r>
      <w:r>
        <w:rPr>
          <w:rFonts w:hint="eastAsia"/>
          <w:color w:val="000000"/>
          <w:sz w:val="32"/>
          <w:szCs w:val="32"/>
          <w:highlight w:val="none"/>
        </w:rPr>
        <w:t>中央下达我区</w:t>
      </w:r>
      <w:r>
        <w:rPr>
          <w:rFonts w:hint="eastAsia"/>
          <w:color w:val="000000"/>
          <w:sz w:val="32"/>
          <w:szCs w:val="32"/>
          <w:highlight w:val="none"/>
          <w:lang w:eastAsia="zh-CN"/>
        </w:rPr>
        <w:t>“三北”工程补助</w:t>
      </w:r>
      <w:r>
        <w:rPr>
          <w:rFonts w:hint="eastAsia"/>
          <w:color w:val="000000"/>
          <w:sz w:val="32"/>
          <w:szCs w:val="32"/>
          <w:highlight w:val="none"/>
        </w:rPr>
        <w:t>项目总资金</w:t>
      </w:r>
      <w:r>
        <w:rPr>
          <w:rFonts w:hint="eastAsia"/>
          <w:color w:val="000000"/>
          <w:sz w:val="32"/>
          <w:szCs w:val="32"/>
          <w:highlight w:val="none"/>
          <w:lang w:val="en-US" w:eastAsia="zh-CN"/>
        </w:rPr>
        <w:t>44549</w:t>
      </w:r>
      <w:r>
        <w:rPr>
          <w:rFonts w:hint="eastAsia"/>
          <w:color w:val="000000"/>
          <w:sz w:val="32"/>
          <w:szCs w:val="32"/>
          <w:highlight w:val="none"/>
        </w:rPr>
        <w:t>万元，资金到位</w:t>
      </w:r>
      <w:r>
        <w:rPr>
          <w:rFonts w:hint="eastAsia"/>
          <w:color w:val="000000"/>
          <w:sz w:val="32"/>
          <w:szCs w:val="32"/>
          <w:highlight w:val="none"/>
          <w:lang w:val="en-US" w:eastAsia="zh-CN"/>
        </w:rPr>
        <w:t>44549</w:t>
      </w:r>
      <w:r>
        <w:rPr>
          <w:rFonts w:hint="eastAsia"/>
          <w:color w:val="000000"/>
          <w:sz w:val="32"/>
          <w:szCs w:val="32"/>
          <w:highlight w:val="none"/>
        </w:rPr>
        <w:t>万元，到位率100%。</w:t>
      </w:r>
      <w:r>
        <w:rPr>
          <w:rFonts w:hint="eastAsia"/>
          <w:color w:val="000000"/>
          <w:sz w:val="32"/>
          <w:szCs w:val="32"/>
          <w:highlight w:val="none"/>
          <w:lang w:eastAsia="zh-CN"/>
        </w:rPr>
        <w:t>根据资金管理规定，地县需落实</w:t>
      </w:r>
      <w:r>
        <w:rPr>
          <w:rFonts w:hint="eastAsia"/>
          <w:color w:val="000000"/>
          <w:sz w:val="32"/>
          <w:szCs w:val="32"/>
          <w:highlight w:val="none"/>
        </w:rPr>
        <w:t>林草湿荒一体化保护修复</w:t>
      </w:r>
      <w:r>
        <w:rPr>
          <w:rFonts w:hint="eastAsia"/>
          <w:color w:val="000000"/>
          <w:sz w:val="32"/>
          <w:szCs w:val="32"/>
          <w:highlight w:val="none"/>
          <w:lang w:eastAsia="zh-CN"/>
        </w:rPr>
        <w:t>配套资金</w:t>
      </w:r>
      <w:r>
        <w:rPr>
          <w:rFonts w:hint="eastAsia"/>
          <w:color w:val="000000"/>
          <w:sz w:val="32"/>
          <w:szCs w:val="32"/>
          <w:highlight w:val="none"/>
          <w:lang w:val="en-US" w:eastAsia="zh-CN"/>
        </w:rPr>
        <w:t>8071万元，资金到位0万元，到位率0%</w:t>
      </w:r>
      <w:r>
        <w:rPr>
          <w:rFonts w:hint="eastAsia"/>
          <w:color w:val="000000"/>
          <w:sz w:val="32"/>
          <w:szCs w:val="32"/>
          <w:highlight w:val="none"/>
        </w:rPr>
        <w:t>。</w:t>
      </w:r>
      <w:r>
        <w:rPr>
          <w:rFonts w:hint="eastAsia"/>
          <w:color w:val="000000"/>
          <w:sz w:val="32"/>
          <w:szCs w:val="32"/>
          <w:highlight w:val="none"/>
          <w:lang w:eastAsia="zh-CN"/>
        </w:rPr>
        <w:t>共计资金</w:t>
      </w:r>
      <w:r>
        <w:rPr>
          <w:rFonts w:hint="eastAsia"/>
          <w:color w:val="000000"/>
          <w:sz w:val="32"/>
          <w:szCs w:val="32"/>
          <w:highlight w:val="none"/>
          <w:lang w:val="en-US" w:eastAsia="zh-CN"/>
        </w:rPr>
        <w:t>52620万元，</w:t>
      </w:r>
      <w:r>
        <w:rPr>
          <w:rFonts w:hint="eastAsia"/>
          <w:color w:val="000000"/>
          <w:sz w:val="32"/>
          <w:szCs w:val="32"/>
          <w:highlight w:val="none"/>
        </w:rPr>
        <w:t>资金到位</w:t>
      </w:r>
      <w:r>
        <w:rPr>
          <w:rFonts w:hint="eastAsia"/>
          <w:color w:val="000000"/>
          <w:sz w:val="32"/>
          <w:szCs w:val="32"/>
          <w:highlight w:val="none"/>
          <w:lang w:val="en-US" w:eastAsia="zh-CN"/>
        </w:rPr>
        <w:t>44549</w:t>
      </w:r>
      <w:r>
        <w:rPr>
          <w:rFonts w:hint="eastAsia"/>
          <w:color w:val="000000"/>
          <w:sz w:val="32"/>
          <w:szCs w:val="32"/>
          <w:highlight w:val="none"/>
        </w:rPr>
        <w:t>万元，到位率</w:t>
      </w:r>
      <w:r>
        <w:rPr>
          <w:rFonts w:hint="eastAsia"/>
          <w:color w:val="000000"/>
          <w:sz w:val="32"/>
          <w:szCs w:val="32"/>
          <w:highlight w:val="none"/>
          <w:lang w:val="en-US" w:eastAsia="zh-CN"/>
        </w:rPr>
        <w:t>84.66</w:t>
      </w:r>
      <w:r>
        <w:rPr>
          <w:rFonts w:hint="eastAsia"/>
          <w:color w:val="000000"/>
          <w:sz w:val="32"/>
          <w:szCs w:val="32"/>
          <w:highlight w:val="none"/>
        </w:rPr>
        <w:t>%。</w:t>
      </w:r>
    </w:p>
    <w:p>
      <w:pPr>
        <w:pStyle w:val="12"/>
        <w:widowControl/>
        <w:spacing w:line="560" w:lineRule="exact"/>
        <w:ind w:firstLine="643" w:firstLineChars="200"/>
        <w:rPr>
          <w:b/>
          <w:sz w:val="32"/>
          <w:szCs w:val="32"/>
          <w:highlight w:val="none"/>
        </w:rPr>
      </w:pPr>
      <w:r>
        <w:rPr>
          <w:b/>
          <w:sz w:val="32"/>
          <w:szCs w:val="32"/>
          <w:highlight w:val="none"/>
        </w:rPr>
        <w:t>2</w:t>
      </w:r>
      <w:r>
        <w:rPr>
          <w:rFonts w:hint="eastAsia"/>
          <w:b/>
          <w:sz w:val="32"/>
          <w:szCs w:val="32"/>
          <w:highlight w:val="none"/>
          <w:lang w:val="en-US" w:eastAsia="zh-CN"/>
        </w:rPr>
        <w:t>.</w:t>
      </w:r>
      <w:r>
        <w:rPr>
          <w:rFonts w:hint="eastAsia"/>
          <w:b/>
          <w:sz w:val="32"/>
          <w:szCs w:val="32"/>
          <w:highlight w:val="none"/>
        </w:rPr>
        <w:t xml:space="preserve"> 项目</w:t>
      </w:r>
      <w:r>
        <w:rPr>
          <w:b/>
          <w:sz w:val="32"/>
          <w:szCs w:val="32"/>
          <w:highlight w:val="none"/>
        </w:rPr>
        <w:t>资金执行情况</w:t>
      </w:r>
      <w:r>
        <w:rPr>
          <w:rFonts w:hint="eastAsia"/>
          <w:b/>
          <w:sz w:val="32"/>
          <w:szCs w:val="32"/>
          <w:highlight w:val="none"/>
        </w:rPr>
        <w:t>分析</w:t>
      </w:r>
    </w:p>
    <w:p>
      <w:pPr>
        <w:overflowPunct w:val="0"/>
        <w:spacing w:line="540" w:lineRule="exact"/>
        <w:ind w:firstLine="640" w:firstLineChars="200"/>
        <w:rPr>
          <w:rFonts w:hint="eastAsia"/>
          <w:color w:val="auto"/>
          <w:sz w:val="32"/>
          <w:szCs w:val="32"/>
          <w:highlight w:val="none"/>
        </w:rPr>
      </w:pPr>
      <w:r>
        <w:rPr>
          <w:rFonts w:hint="eastAsia"/>
          <w:color w:val="auto"/>
          <w:sz w:val="32"/>
          <w:szCs w:val="32"/>
          <w:highlight w:val="none"/>
        </w:rPr>
        <w:t>截至202</w:t>
      </w:r>
      <w:r>
        <w:rPr>
          <w:rFonts w:hint="eastAsia"/>
          <w:color w:val="auto"/>
          <w:sz w:val="32"/>
          <w:szCs w:val="32"/>
          <w:highlight w:val="none"/>
          <w:lang w:val="en-US" w:eastAsia="zh-CN"/>
        </w:rPr>
        <w:t>4</w:t>
      </w:r>
      <w:r>
        <w:rPr>
          <w:rFonts w:hint="eastAsia"/>
          <w:color w:val="auto"/>
          <w:sz w:val="32"/>
          <w:szCs w:val="32"/>
          <w:highlight w:val="none"/>
        </w:rPr>
        <w:t>年</w:t>
      </w:r>
      <w:r>
        <w:rPr>
          <w:rFonts w:hint="eastAsia"/>
          <w:color w:val="auto"/>
          <w:sz w:val="32"/>
          <w:szCs w:val="32"/>
          <w:highlight w:val="none"/>
          <w:lang w:val="en-US" w:eastAsia="zh-CN"/>
        </w:rPr>
        <w:t>12</w:t>
      </w:r>
      <w:r>
        <w:rPr>
          <w:rFonts w:hint="eastAsia"/>
          <w:color w:val="auto"/>
          <w:sz w:val="32"/>
          <w:szCs w:val="32"/>
          <w:highlight w:val="none"/>
        </w:rPr>
        <w:t>月</w:t>
      </w:r>
      <w:r>
        <w:rPr>
          <w:rFonts w:hint="eastAsia"/>
          <w:color w:val="auto"/>
          <w:sz w:val="32"/>
          <w:szCs w:val="32"/>
          <w:highlight w:val="none"/>
          <w:lang w:val="en-US" w:eastAsia="zh-CN"/>
        </w:rPr>
        <w:t>31</w:t>
      </w:r>
      <w:r>
        <w:rPr>
          <w:rFonts w:hint="eastAsia"/>
          <w:color w:val="auto"/>
          <w:sz w:val="32"/>
          <w:szCs w:val="32"/>
          <w:highlight w:val="none"/>
        </w:rPr>
        <w:t>日，202</w:t>
      </w:r>
      <w:r>
        <w:rPr>
          <w:rFonts w:hint="eastAsia"/>
          <w:color w:val="auto"/>
          <w:sz w:val="32"/>
          <w:szCs w:val="32"/>
          <w:highlight w:val="none"/>
          <w:lang w:val="en-US" w:eastAsia="zh-CN"/>
        </w:rPr>
        <w:t>4</w:t>
      </w:r>
      <w:r>
        <w:rPr>
          <w:rFonts w:hint="eastAsia"/>
          <w:color w:val="auto"/>
          <w:sz w:val="32"/>
          <w:szCs w:val="32"/>
          <w:highlight w:val="none"/>
        </w:rPr>
        <w:t>年度“三北”工程补助项目</w:t>
      </w:r>
      <w:r>
        <w:rPr>
          <w:rFonts w:hint="eastAsia"/>
          <w:color w:val="auto"/>
          <w:sz w:val="32"/>
          <w:szCs w:val="32"/>
          <w:highlight w:val="none"/>
          <w:lang w:eastAsia="zh-CN"/>
        </w:rPr>
        <w:t>共计资金</w:t>
      </w:r>
      <w:r>
        <w:rPr>
          <w:rFonts w:hint="eastAsia"/>
          <w:color w:val="auto"/>
          <w:sz w:val="32"/>
          <w:szCs w:val="32"/>
          <w:highlight w:val="none"/>
          <w:lang w:val="en-US" w:eastAsia="zh-CN"/>
        </w:rPr>
        <w:t>52620万元</w:t>
      </w:r>
      <w:r>
        <w:rPr>
          <w:rFonts w:hint="eastAsia"/>
          <w:color w:val="auto"/>
          <w:sz w:val="32"/>
          <w:szCs w:val="32"/>
          <w:highlight w:val="none"/>
        </w:rPr>
        <w:t>，</w:t>
      </w:r>
      <w:r>
        <w:rPr>
          <w:rFonts w:hint="eastAsia"/>
          <w:color w:val="auto"/>
          <w:sz w:val="32"/>
          <w:szCs w:val="32"/>
          <w:highlight w:val="none"/>
          <w:lang w:eastAsia="zh-CN"/>
        </w:rPr>
        <w:t>共计</w:t>
      </w:r>
      <w:r>
        <w:rPr>
          <w:rFonts w:hint="eastAsia"/>
          <w:color w:val="auto"/>
          <w:sz w:val="32"/>
          <w:szCs w:val="32"/>
          <w:highlight w:val="none"/>
        </w:rPr>
        <w:t>执行</w:t>
      </w:r>
      <w:r>
        <w:rPr>
          <w:rFonts w:hint="eastAsia"/>
          <w:color w:val="auto"/>
          <w:sz w:val="32"/>
          <w:szCs w:val="32"/>
          <w:highlight w:val="none"/>
          <w:lang w:val="en-US" w:eastAsia="zh-CN"/>
        </w:rPr>
        <w:t>15563.456</w:t>
      </w:r>
      <w:r>
        <w:rPr>
          <w:rFonts w:hint="eastAsia"/>
          <w:color w:val="auto"/>
          <w:sz w:val="32"/>
          <w:szCs w:val="32"/>
          <w:highlight w:val="none"/>
        </w:rPr>
        <w:t>万元，执行率</w:t>
      </w:r>
      <w:r>
        <w:rPr>
          <w:rFonts w:hint="eastAsia"/>
          <w:color w:val="auto"/>
          <w:sz w:val="32"/>
          <w:szCs w:val="32"/>
          <w:highlight w:val="none"/>
          <w:lang w:val="en-US" w:eastAsia="zh-CN"/>
        </w:rPr>
        <w:t>29.58</w:t>
      </w:r>
      <w:r>
        <w:rPr>
          <w:rFonts w:hint="eastAsia"/>
          <w:color w:val="auto"/>
          <w:sz w:val="32"/>
          <w:szCs w:val="32"/>
          <w:highlight w:val="none"/>
        </w:rPr>
        <w:t>%。</w:t>
      </w:r>
      <w:r>
        <w:rPr>
          <w:rFonts w:hint="eastAsia"/>
          <w:color w:val="auto"/>
          <w:sz w:val="32"/>
          <w:szCs w:val="32"/>
          <w:highlight w:val="none"/>
          <w:lang w:eastAsia="zh-CN"/>
        </w:rPr>
        <w:t>其中：中央资金</w:t>
      </w:r>
      <w:r>
        <w:rPr>
          <w:rFonts w:hint="eastAsia"/>
          <w:color w:val="auto"/>
          <w:sz w:val="32"/>
          <w:szCs w:val="32"/>
          <w:highlight w:val="none"/>
          <w:lang w:val="en-US" w:eastAsia="zh-CN"/>
        </w:rPr>
        <w:t>44549万元，执行15563.456</w:t>
      </w:r>
      <w:r>
        <w:rPr>
          <w:rFonts w:hint="eastAsia"/>
          <w:color w:val="auto"/>
          <w:sz w:val="32"/>
          <w:szCs w:val="32"/>
          <w:highlight w:val="none"/>
        </w:rPr>
        <w:t>万元，执行率</w:t>
      </w:r>
      <w:r>
        <w:rPr>
          <w:rFonts w:hint="eastAsia"/>
          <w:color w:val="auto"/>
          <w:sz w:val="32"/>
          <w:szCs w:val="32"/>
          <w:highlight w:val="none"/>
          <w:lang w:val="en-US" w:eastAsia="zh-CN"/>
        </w:rPr>
        <w:t>34.94%；地县配套资金未落实。</w:t>
      </w:r>
      <w:r>
        <w:rPr>
          <w:rFonts w:hint="eastAsia"/>
          <w:color w:val="auto"/>
          <w:sz w:val="32"/>
          <w:szCs w:val="32"/>
          <w:highlight w:val="none"/>
        </w:rPr>
        <w:t>具体情况如下：</w:t>
      </w:r>
    </w:p>
    <w:tbl>
      <w:tblPr>
        <w:tblStyle w:val="14"/>
        <w:tblW w:w="99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1"/>
        <w:gridCol w:w="1208"/>
        <w:gridCol w:w="1080"/>
        <w:gridCol w:w="1067"/>
        <w:gridCol w:w="1324"/>
        <w:gridCol w:w="1147"/>
        <w:gridCol w:w="1103"/>
        <w:gridCol w:w="1309"/>
        <w:gridCol w:w="10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5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19"/>
                <w:szCs w:val="19"/>
                <w:highlight w:val="none"/>
                <w:u w:val="none"/>
              </w:rPr>
            </w:pPr>
            <w:r>
              <w:rPr>
                <w:rFonts w:hint="default" w:ascii="Times New Roman" w:hAnsi="Times New Roman" w:eastAsia="宋体" w:cs="Times New Roman"/>
                <w:b/>
                <w:bCs/>
                <w:i w:val="0"/>
                <w:iCs w:val="0"/>
                <w:color w:val="000000"/>
                <w:kern w:val="0"/>
                <w:sz w:val="19"/>
                <w:szCs w:val="19"/>
                <w:highlight w:val="none"/>
                <w:u w:val="none"/>
                <w:lang w:val="en-US" w:eastAsia="zh-CN" w:bidi="ar"/>
              </w:rPr>
              <w:t>序号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19"/>
                <w:szCs w:val="19"/>
                <w:highlight w:val="none"/>
                <w:u w:val="none"/>
              </w:rPr>
            </w:pPr>
            <w:r>
              <w:rPr>
                <w:rFonts w:hint="default" w:ascii="Times New Roman" w:hAnsi="Times New Roman" w:eastAsia="宋体" w:cs="Times New Roman"/>
                <w:b/>
                <w:bCs/>
                <w:i w:val="0"/>
                <w:iCs w:val="0"/>
                <w:color w:val="000000"/>
                <w:kern w:val="0"/>
                <w:sz w:val="19"/>
                <w:szCs w:val="19"/>
                <w:highlight w:val="none"/>
                <w:u w:val="none"/>
                <w:lang w:val="en-US" w:eastAsia="zh-CN" w:bidi="ar"/>
              </w:rPr>
              <w:t>单位名称</w:t>
            </w:r>
          </w:p>
        </w:tc>
        <w:tc>
          <w:tcPr>
            <w:tcW w:w="347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19"/>
                <w:szCs w:val="19"/>
                <w:highlight w:val="none"/>
                <w:u w:val="none"/>
              </w:rPr>
            </w:pPr>
            <w:r>
              <w:rPr>
                <w:rFonts w:hint="default" w:ascii="Times New Roman" w:hAnsi="Times New Roman" w:eastAsia="宋体" w:cs="Times New Roman"/>
                <w:b/>
                <w:bCs/>
                <w:i w:val="0"/>
                <w:iCs w:val="0"/>
                <w:color w:val="000000"/>
                <w:kern w:val="0"/>
                <w:sz w:val="19"/>
                <w:szCs w:val="19"/>
                <w:highlight w:val="none"/>
                <w:u w:val="none"/>
                <w:lang w:val="en-US" w:eastAsia="zh-CN" w:bidi="ar"/>
              </w:rPr>
              <w:t>资金安排情况</w:t>
            </w:r>
          </w:p>
        </w:tc>
        <w:tc>
          <w:tcPr>
            <w:tcW w:w="355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19"/>
                <w:szCs w:val="19"/>
                <w:highlight w:val="none"/>
                <w:u w:val="none"/>
              </w:rPr>
            </w:pPr>
            <w:r>
              <w:rPr>
                <w:rFonts w:hint="default" w:ascii="Times New Roman" w:hAnsi="Times New Roman" w:eastAsia="宋体" w:cs="Times New Roman"/>
                <w:b/>
                <w:bCs/>
                <w:i w:val="0"/>
                <w:iCs w:val="0"/>
                <w:color w:val="000000"/>
                <w:kern w:val="0"/>
                <w:sz w:val="19"/>
                <w:szCs w:val="19"/>
                <w:highlight w:val="none"/>
                <w:u w:val="none"/>
                <w:lang w:val="en-US" w:eastAsia="zh-CN" w:bidi="ar"/>
              </w:rPr>
              <w:t>执行情况</w:t>
            </w:r>
          </w:p>
        </w:tc>
        <w:tc>
          <w:tcPr>
            <w:tcW w:w="10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9"/>
                <w:szCs w:val="19"/>
                <w:highlight w:val="none"/>
                <w:u w:val="none"/>
              </w:rPr>
            </w:pPr>
            <w:r>
              <w:rPr>
                <w:rFonts w:hint="default" w:ascii="Times New Roman" w:hAnsi="Times New Roman" w:eastAsia="宋体" w:cs="Times New Roman"/>
                <w:b/>
                <w:bCs/>
                <w:i w:val="0"/>
                <w:iCs w:val="0"/>
                <w:color w:val="000000"/>
                <w:kern w:val="0"/>
                <w:sz w:val="19"/>
                <w:szCs w:val="19"/>
                <w:highlight w:val="none"/>
                <w:u w:val="none"/>
                <w:lang w:val="en-US" w:eastAsia="zh-CN" w:bidi="ar"/>
              </w:rPr>
              <w:t>支付率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5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19"/>
                <w:szCs w:val="19"/>
                <w:highlight w:val="none"/>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19"/>
                <w:szCs w:val="19"/>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19"/>
                <w:szCs w:val="19"/>
                <w:highlight w:val="none"/>
                <w:u w:val="none"/>
              </w:rPr>
            </w:pPr>
            <w:r>
              <w:rPr>
                <w:rFonts w:hint="default" w:ascii="Times New Roman" w:hAnsi="Times New Roman" w:eastAsia="宋体" w:cs="Times New Roman"/>
                <w:b/>
                <w:bCs/>
                <w:i w:val="0"/>
                <w:iCs w:val="0"/>
                <w:color w:val="000000"/>
                <w:kern w:val="0"/>
                <w:sz w:val="19"/>
                <w:szCs w:val="19"/>
                <w:highlight w:val="none"/>
                <w:u w:val="none"/>
                <w:lang w:val="en-US" w:eastAsia="zh-CN" w:bidi="ar"/>
              </w:rPr>
              <w:t>合计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19"/>
                <w:szCs w:val="19"/>
                <w:highlight w:val="none"/>
                <w:u w:val="none"/>
              </w:rPr>
            </w:pPr>
            <w:r>
              <w:rPr>
                <w:rFonts w:hint="default" w:ascii="Times New Roman" w:hAnsi="Times New Roman" w:eastAsia="宋体" w:cs="Times New Roman"/>
                <w:b/>
                <w:bCs/>
                <w:i w:val="0"/>
                <w:iCs w:val="0"/>
                <w:color w:val="000000"/>
                <w:kern w:val="0"/>
                <w:sz w:val="19"/>
                <w:szCs w:val="19"/>
                <w:highlight w:val="none"/>
                <w:u w:val="none"/>
                <w:lang w:val="en-US" w:eastAsia="zh-CN" w:bidi="ar"/>
              </w:rPr>
              <w:t>中央资金</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19"/>
                <w:szCs w:val="19"/>
                <w:highlight w:val="none"/>
                <w:u w:val="none"/>
              </w:rPr>
            </w:pPr>
            <w:r>
              <w:rPr>
                <w:rFonts w:hint="default" w:ascii="Times New Roman" w:hAnsi="Times New Roman" w:eastAsia="宋体" w:cs="Times New Roman"/>
                <w:b/>
                <w:bCs/>
                <w:i w:val="0"/>
                <w:iCs w:val="0"/>
                <w:color w:val="000000"/>
                <w:kern w:val="0"/>
                <w:sz w:val="19"/>
                <w:szCs w:val="19"/>
                <w:highlight w:val="none"/>
                <w:u w:val="none"/>
                <w:lang w:val="en-US" w:eastAsia="zh-CN" w:bidi="ar"/>
              </w:rPr>
              <w:t>地方配套资金</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19"/>
                <w:szCs w:val="19"/>
                <w:highlight w:val="none"/>
                <w:u w:val="none"/>
              </w:rPr>
            </w:pPr>
            <w:r>
              <w:rPr>
                <w:rFonts w:hint="default" w:ascii="Times New Roman" w:hAnsi="Times New Roman" w:eastAsia="宋体" w:cs="Times New Roman"/>
                <w:b/>
                <w:bCs/>
                <w:i w:val="0"/>
                <w:iCs w:val="0"/>
                <w:color w:val="000000"/>
                <w:kern w:val="0"/>
                <w:sz w:val="19"/>
                <w:szCs w:val="19"/>
                <w:highlight w:val="none"/>
                <w:u w:val="none"/>
                <w:lang w:val="en-US" w:eastAsia="zh-CN" w:bidi="ar"/>
              </w:rPr>
              <w:t>合计</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19"/>
                <w:szCs w:val="19"/>
                <w:highlight w:val="none"/>
                <w:u w:val="none"/>
              </w:rPr>
            </w:pPr>
            <w:r>
              <w:rPr>
                <w:rFonts w:hint="default" w:ascii="Times New Roman" w:hAnsi="Times New Roman" w:eastAsia="宋体" w:cs="Times New Roman"/>
                <w:b/>
                <w:bCs/>
                <w:i w:val="0"/>
                <w:iCs w:val="0"/>
                <w:color w:val="000000"/>
                <w:kern w:val="0"/>
                <w:sz w:val="19"/>
                <w:szCs w:val="19"/>
                <w:highlight w:val="none"/>
                <w:u w:val="none"/>
                <w:lang w:val="en-US" w:eastAsia="zh-CN" w:bidi="ar"/>
              </w:rPr>
              <w:t>中央资金</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19"/>
                <w:szCs w:val="19"/>
                <w:highlight w:val="none"/>
                <w:u w:val="none"/>
              </w:rPr>
            </w:pPr>
            <w:r>
              <w:rPr>
                <w:rFonts w:hint="default" w:ascii="Times New Roman" w:hAnsi="Times New Roman" w:eastAsia="宋体" w:cs="Times New Roman"/>
                <w:b/>
                <w:bCs/>
                <w:i w:val="0"/>
                <w:iCs w:val="0"/>
                <w:color w:val="000000"/>
                <w:kern w:val="0"/>
                <w:sz w:val="19"/>
                <w:szCs w:val="19"/>
                <w:highlight w:val="none"/>
                <w:u w:val="none"/>
                <w:lang w:val="en-US" w:eastAsia="zh-CN" w:bidi="ar"/>
              </w:rPr>
              <w:t>地</w:t>
            </w:r>
            <w:r>
              <w:rPr>
                <w:rFonts w:hint="eastAsia" w:ascii="Times New Roman" w:hAnsi="Times New Roman" w:eastAsia="宋体" w:cs="Times New Roman"/>
                <w:b/>
                <w:bCs/>
                <w:i w:val="0"/>
                <w:iCs w:val="0"/>
                <w:color w:val="000000"/>
                <w:kern w:val="0"/>
                <w:sz w:val="19"/>
                <w:szCs w:val="19"/>
                <w:highlight w:val="none"/>
                <w:u w:val="none"/>
                <w:lang w:val="en-US" w:eastAsia="zh-CN" w:bidi="ar"/>
              </w:rPr>
              <w:t>县</w:t>
            </w:r>
            <w:r>
              <w:rPr>
                <w:rFonts w:hint="default" w:ascii="Times New Roman" w:hAnsi="Times New Roman" w:eastAsia="宋体" w:cs="Times New Roman"/>
                <w:b/>
                <w:bCs/>
                <w:i w:val="0"/>
                <w:iCs w:val="0"/>
                <w:color w:val="000000"/>
                <w:kern w:val="0"/>
                <w:sz w:val="19"/>
                <w:szCs w:val="19"/>
                <w:highlight w:val="none"/>
                <w:u w:val="none"/>
                <w:lang w:val="en-US" w:eastAsia="zh-CN" w:bidi="ar"/>
              </w:rPr>
              <w:t>配套资金</w:t>
            </w: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9"/>
                <w:szCs w:val="19"/>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9"/>
                <w:szCs w:val="19"/>
                <w:highlight w:val="none"/>
                <w:u w:val="none"/>
              </w:rPr>
            </w:pPr>
            <w:r>
              <w:rPr>
                <w:rFonts w:hint="default" w:ascii="Times New Roman" w:hAnsi="Times New Roman" w:eastAsia="宋体" w:cs="Times New Roman"/>
                <w:b/>
                <w:bCs/>
                <w:i w:val="0"/>
                <w:iCs w:val="0"/>
                <w:color w:val="000000"/>
                <w:kern w:val="0"/>
                <w:sz w:val="19"/>
                <w:szCs w:val="19"/>
                <w:highlight w:val="none"/>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9"/>
                <w:szCs w:val="19"/>
                <w:highlight w:val="none"/>
                <w:u w:val="none"/>
              </w:rPr>
            </w:pPr>
            <w:r>
              <w:rPr>
                <w:rFonts w:hint="default" w:ascii="Times New Roman" w:hAnsi="Times New Roman" w:eastAsia="宋体" w:cs="Times New Roman"/>
                <w:b/>
                <w:bCs/>
                <w:i w:val="0"/>
                <w:iCs w:val="0"/>
                <w:color w:val="000000"/>
                <w:kern w:val="0"/>
                <w:sz w:val="19"/>
                <w:szCs w:val="19"/>
                <w:highlight w:val="none"/>
                <w:u w:val="none"/>
                <w:lang w:val="en-US" w:eastAsia="zh-CN" w:bidi="ar"/>
              </w:rPr>
              <w:t xml:space="preserve">52620.00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9"/>
                <w:szCs w:val="19"/>
                <w:highlight w:val="none"/>
                <w:u w:val="none"/>
              </w:rPr>
            </w:pPr>
            <w:r>
              <w:rPr>
                <w:rFonts w:hint="default" w:ascii="Times New Roman" w:hAnsi="Times New Roman" w:eastAsia="宋体" w:cs="Times New Roman"/>
                <w:b/>
                <w:bCs/>
                <w:i w:val="0"/>
                <w:iCs w:val="0"/>
                <w:color w:val="000000"/>
                <w:kern w:val="0"/>
                <w:sz w:val="19"/>
                <w:szCs w:val="19"/>
                <w:highlight w:val="none"/>
                <w:u w:val="none"/>
                <w:lang w:val="en-US" w:eastAsia="zh-CN" w:bidi="ar"/>
              </w:rPr>
              <w:t xml:space="preserve">44549.00 </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9"/>
                <w:szCs w:val="19"/>
                <w:highlight w:val="none"/>
                <w:u w:val="none"/>
              </w:rPr>
            </w:pPr>
            <w:r>
              <w:rPr>
                <w:rFonts w:hint="default" w:ascii="Times New Roman" w:hAnsi="Times New Roman" w:eastAsia="宋体" w:cs="Times New Roman"/>
                <w:b/>
                <w:bCs/>
                <w:i w:val="0"/>
                <w:iCs w:val="0"/>
                <w:color w:val="000000"/>
                <w:kern w:val="0"/>
                <w:sz w:val="19"/>
                <w:szCs w:val="19"/>
                <w:highlight w:val="none"/>
                <w:u w:val="none"/>
                <w:lang w:val="en-US" w:eastAsia="zh-CN" w:bidi="ar"/>
              </w:rPr>
              <w:t xml:space="preserve">8071.00 </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9"/>
                <w:szCs w:val="19"/>
                <w:highlight w:val="none"/>
                <w:u w:val="none"/>
              </w:rPr>
            </w:pPr>
            <w:r>
              <w:rPr>
                <w:rFonts w:hint="default" w:ascii="Times New Roman" w:hAnsi="Times New Roman" w:eastAsia="宋体" w:cs="Times New Roman"/>
                <w:b/>
                <w:bCs/>
                <w:i w:val="0"/>
                <w:iCs w:val="0"/>
                <w:color w:val="000000"/>
                <w:kern w:val="0"/>
                <w:sz w:val="19"/>
                <w:szCs w:val="19"/>
                <w:highlight w:val="none"/>
                <w:u w:val="none"/>
                <w:lang w:val="en-US" w:eastAsia="zh-CN" w:bidi="ar"/>
              </w:rPr>
              <w:t xml:space="preserve">15563.46 </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9"/>
                <w:szCs w:val="19"/>
                <w:highlight w:val="none"/>
                <w:u w:val="none"/>
              </w:rPr>
            </w:pPr>
            <w:r>
              <w:rPr>
                <w:rFonts w:hint="default" w:ascii="Times New Roman" w:hAnsi="Times New Roman" w:eastAsia="宋体" w:cs="Times New Roman"/>
                <w:b/>
                <w:bCs/>
                <w:i w:val="0"/>
                <w:iCs w:val="0"/>
                <w:color w:val="000000"/>
                <w:kern w:val="0"/>
                <w:sz w:val="19"/>
                <w:szCs w:val="19"/>
                <w:highlight w:val="none"/>
                <w:u w:val="none"/>
                <w:lang w:val="en-US" w:eastAsia="zh-CN" w:bidi="ar"/>
              </w:rPr>
              <w:t xml:space="preserve">15563.46 </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9"/>
                <w:szCs w:val="19"/>
                <w:highlight w:val="none"/>
                <w:u w:val="none"/>
              </w:rPr>
            </w:pPr>
            <w:r>
              <w:rPr>
                <w:rFonts w:hint="default" w:ascii="Times New Roman" w:hAnsi="Times New Roman" w:eastAsia="宋体" w:cs="Times New Roman"/>
                <w:b/>
                <w:bCs/>
                <w:i w:val="0"/>
                <w:iCs w:val="0"/>
                <w:color w:val="000000"/>
                <w:kern w:val="0"/>
                <w:sz w:val="19"/>
                <w:szCs w:val="19"/>
                <w:highlight w:val="none"/>
                <w:u w:val="none"/>
                <w:lang w:val="en-US" w:eastAsia="zh-CN" w:bidi="ar"/>
              </w:rPr>
              <w:t xml:space="preserve">0.00 </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9"/>
                <w:szCs w:val="19"/>
                <w:highlight w:val="none"/>
                <w:u w:val="none"/>
              </w:rPr>
            </w:pPr>
            <w:r>
              <w:rPr>
                <w:rFonts w:hint="default" w:ascii="Times New Roman" w:hAnsi="Times New Roman" w:eastAsia="宋体" w:cs="Times New Roman"/>
                <w:b/>
                <w:bCs/>
                <w:i w:val="0"/>
                <w:iCs w:val="0"/>
                <w:color w:val="000000"/>
                <w:kern w:val="0"/>
                <w:sz w:val="19"/>
                <w:szCs w:val="19"/>
                <w:highlight w:val="none"/>
                <w:u w:val="none"/>
                <w:lang w:val="en-US" w:eastAsia="zh-CN" w:bidi="ar"/>
              </w:rPr>
              <w:t>29.58%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1</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乌鲁木齐市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9"/>
                <w:szCs w:val="19"/>
                <w:highlight w:val="none"/>
                <w:u w:val="none"/>
              </w:rPr>
            </w:pPr>
            <w:r>
              <w:rPr>
                <w:rFonts w:hint="default" w:ascii="Times New Roman" w:hAnsi="Times New Roman" w:eastAsia="宋体" w:cs="Times New Roman"/>
                <w:b/>
                <w:bCs/>
                <w:i w:val="0"/>
                <w:iCs w:val="0"/>
                <w:color w:val="000000"/>
                <w:kern w:val="0"/>
                <w:sz w:val="19"/>
                <w:szCs w:val="19"/>
                <w:highlight w:val="none"/>
                <w:u w:val="none"/>
                <w:lang w:val="en-US" w:eastAsia="zh-CN" w:bidi="ar"/>
              </w:rPr>
              <w:t xml:space="preserve">3.50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 xml:space="preserve">3.50 </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9"/>
                <w:szCs w:val="19"/>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9"/>
                <w:szCs w:val="19"/>
                <w:highlight w:val="none"/>
                <w:u w:val="none"/>
              </w:rPr>
            </w:pPr>
            <w:r>
              <w:rPr>
                <w:rFonts w:hint="default" w:ascii="Times New Roman" w:hAnsi="Times New Roman" w:eastAsia="宋体" w:cs="Times New Roman"/>
                <w:b/>
                <w:bCs/>
                <w:i w:val="0"/>
                <w:iCs w:val="0"/>
                <w:color w:val="000000"/>
                <w:kern w:val="0"/>
                <w:sz w:val="19"/>
                <w:szCs w:val="19"/>
                <w:highlight w:val="none"/>
                <w:u w:val="none"/>
                <w:lang w:val="en-US" w:eastAsia="zh-CN" w:bidi="ar"/>
              </w:rPr>
              <w:t xml:space="preserve">3.47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 xml:space="preserve">3.47 </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 xml:space="preserve">0.00 </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99.09%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2</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伊犁州</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9"/>
                <w:szCs w:val="19"/>
                <w:highlight w:val="none"/>
                <w:u w:val="none"/>
              </w:rPr>
            </w:pPr>
            <w:r>
              <w:rPr>
                <w:rFonts w:hint="default" w:ascii="Times New Roman" w:hAnsi="Times New Roman" w:eastAsia="宋体" w:cs="Times New Roman"/>
                <w:b/>
                <w:bCs/>
                <w:i w:val="0"/>
                <w:iCs w:val="0"/>
                <w:color w:val="000000"/>
                <w:kern w:val="0"/>
                <w:sz w:val="19"/>
                <w:szCs w:val="19"/>
                <w:highlight w:val="none"/>
                <w:u w:val="none"/>
                <w:lang w:val="en-US" w:eastAsia="zh-CN" w:bidi="ar"/>
              </w:rPr>
              <w:t xml:space="preserve">149.70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 xml:space="preserve">149.70 </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9"/>
                <w:szCs w:val="19"/>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9"/>
                <w:szCs w:val="19"/>
                <w:highlight w:val="none"/>
                <w:u w:val="none"/>
              </w:rPr>
            </w:pPr>
            <w:r>
              <w:rPr>
                <w:rFonts w:hint="default" w:ascii="Times New Roman" w:hAnsi="Times New Roman" w:eastAsia="宋体" w:cs="Times New Roman"/>
                <w:b/>
                <w:bCs/>
                <w:i w:val="0"/>
                <w:iCs w:val="0"/>
                <w:color w:val="000000"/>
                <w:kern w:val="0"/>
                <w:sz w:val="19"/>
                <w:szCs w:val="19"/>
                <w:highlight w:val="none"/>
                <w:u w:val="none"/>
                <w:lang w:val="en-US" w:eastAsia="zh-CN" w:bidi="ar"/>
              </w:rPr>
              <w:t xml:space="preserve">11.40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 xml:space="preserve">11.40 </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 xml:space="preserve">0.00 </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7.62%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3</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塔城地区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9"/>
                <w:szCs w:val="19"/>
                <w:highlight w:val="none"/>
                <w:u w:val="none"/>
              </w:rPr>
            </w:pPr>
            <w:r>
              <w:rPr>
                <w:rFonts w:hint="default" w:ascii="Times New Roman" w:hAnsi="Times New Roman" w:eastAsia="宋体" w:cs="Times New Roman"/>
                <w:b/>
                <w:bCs/>
                <w:i w:val="0"/>
                <w:iCs w:val="0"/>
                <w:color w:val="000000"/>
                <w:kern w:val="0"/>
                <w:sz w:val="19"/>
                <w:szCs w:val="19"/>
                <w:highlight w:val="none"/>
                <w:u w:val="none"/>
                <w:lang w:val="en-US" w:eastAsia="zh-CN" w:bidi="ar"/>
              </w:rPr>
              <w:t xml:space="preserve">1.84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 xml:space="preserve">1.84 </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9"/>
                <w:szCs w:val="19"/>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9"/>
                <w:szCs w:val="19"/>
                <w:highlight w:val="none"/>
                <w:u w:val="none"/>
              </w:rPr>
            </w:pPr>
            <w:r>
              <w:rPr>
                <w:rFonts w:hint="default" w:ascii="Times New Roman" w:hAnsi="Times New Roman" w:eastAsia="宋体" w:cs="Times New Roman"/>
                <w:b/>
                <w:bCs/>
                <w:i w:val="0"/>
                <w:iCs w:val="0"/>
                <w:color w:val="000000"/>
                <w:kern w:val="0"/>
                <w:sz w:val="19"/>
                <w:szCs w:val="19"/>
                <w:highlight w:val="none"/>
                <w:u w:val="none"/>
                <w:lang w:val="en-US" w:eastAsia="zh-CN" w:bidi="ar"/>
              </w:rPr>
              <w:t xml:space="preserve">0.04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 xml:space="preserve">0.04 </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 xml:space="preserve">0.00 </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阿勒泰地区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9"/>
                <w:szCs w:val="19"/>
                <w:highlight w:val="none"/>
                <w:u w:val="none"/>
              </w:rPr>
            </w:pPr>
            <w:r>
              <w:rPr>
                <w:rFonts w:hint="default" w:ascii="Times New Roman" w:hAnsi="Times New Roman" w:eastAsia="宋体" w:cs="Times New Roman"/>
                <w:b/>
                <w:bCs/>
                <w:i w:val="0"/>
                <w:iCs w:val="0"/>
                <w:color w:val="000000"/>
                <w:kern w:val="0"/>
                <w:sz w:val="19"/>
                <w:szCs w:val="19"/>
                <w:highlight w:val="none"/>
                <w:u w:val="none"/>
                <w:lang w:val="en-US" w:eastAsia="zh-CN" w:bidi="ar"/>
              </w:rPr>
              <w:t xml:space="preserve">354.00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 xml:space="preserve">354.00 </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9"/>
                <w:szCs w:val="19"/>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9"/>
                <w:szCs w:val="19"/>
                <w:highlight w:val="none"/>
                <w:u w:val="none"/>
              </w:rPr>
            </w:pPr>
            <w:r>
              <w:rPr>
                <w:rFonts w:hint="default" w:ascii="Times New Roman" w:hAnsi="Times New Roman" w:eastAsia="宋体" w:cs="Times New Roman"/>
                <w:b/>
                <w:bCs/>
                <w:i w:val="0"/>
                <w:iCs w:val="0"/>
                <w:color w:val="000000"/>
                <w:kern w:val="0"/>
                <w:sz w:val="19"/>
                <w:szCs w:val="19"/>
                <w:highlight w:val="none"/>
                <w:u w:val="none"/>
                <w:lang w:val="en-US" w:eastAsia="zh-CN" w:bidi="ar"/>
              </w:rPr>
              <w:t xml:space="preserve">64.65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 xml:space="preserve">64.65 </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 xml:space="preserve">0.00 </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18.26%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5</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克拉玛依市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9"/>
                <w:szCs w:val="19"/>
                <w:highlight w:val="none"/>
                <w:u w:val="none"/>
              </w:rPr>
            </w:pPr>
            <w:r>
              <w:rPr>
                <w:rFonts w:hint="default" w:ascii="Times New Roman" w:hAnsi="Times New Roman" w:eastAsia="宋体" w:cs="Times New Roman"/>
                <w:b/>
                <w:bCs/>
                <w:i w:val="0"/>
                <w:iCs w:val="0"/>
                <w:color w:val="000000"/>
                <w:kern w:val="0"/>
                <w:sz w:val="19"/>
                <w:szCs w:val="19"/>
                <w:highlight w:val="none"/>
                <w:u w:val="none"/>
                <w:lang w:val="en-US" w:eastAsia="zh-CN" w:bidi="ar"/>
              </w:rPr>
              <w:t xml:space="preserve">18.90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 xml:space="preserve">18.90 </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9"/>
                <w:szCs w:val="19"/>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9"/>
                <w:szCs w:val="19"/>
                <w:highlight w:val="none"/>
                <w:u w:val="none"/>
              </w:rPr>
            </w:pPr>
            <w:r>
              <w:rPr>
                <w:rFonts w:hint="default" w:ascii="Times New Roman" w:hAnsi="Times New Roman" w:eastAsia="宋体" w:cs="Times New Roman"/>
                <w:b/>
                <w:bCs/>
                <w:i w:val="0"/>
                <w:iCs w:val="0"/>
                <w:color w:val="000000"/>
                <w:kern w:val="0"/>
                <w:sz w:val="19"/>
                <w:szCs w:val="19"/>
                <w:highlight w:val="none"/>
                <w:u w:val="none"/>
                <w:lang w:val="en-US" w:eastAsia="zh-CN" w:bidi="ar"/>
              </w:rPr>
              <w:t xml:space="preserve">18.90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 xml:space="preserve">18.90 </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 xml:space="preserve">0.00 </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6</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博州</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9"/>
                <w:szCs w:val="19"/>
                <w:highlight w:val="none"/>
                <w:u w:val="none"/>
              </w:rPr>
            </w:pPr>
            <w:r>
              <w:rPr>
                <w:rFonts w:hint="default" w:ascii="Times New Roman" w:hAnsi="Times New Roman" w:eastAsia="宋体" w:cs="Times New Roman"/>
                <w:b/>
                <w:bCs/>
                <w:i w:val="0"/>
                <w:iCs w:val="0"/>
                <w:color w:val="000000"/>
                <w:kern w:val="0"/>
                <w:sz w:val="19"/>
                <w:szCs w:val="19"/>
                <w:highlight w:val="none"/>
                <w:u w:val="none"/>
                <w:lang w:val="en-US" w:eastAsia="zh-CN" w:bidi="ar"/>
              </w:rPr>
              <w:t xml:space="preserve">225.40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 xml:space="preserve">225.40 </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9"/>
                <w:szCs w:val="19"/>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9"/>
                <w:szCs w:val="19"/>
                <w:highlight w:val="none"/>
                <w:u w:val="none"/>
              </w:rPr>
            </w:pPr>
            <w:r>
              <w:rPr>
                <w:rFonts w:hint="default" w:ascii="Times New Roman" w:hAnsi="Times New Roman" w:eastAsia="宋体" w:cs="Times New Roman"/>
                <w:b/>
                <w:bCs/>
                <w:i w:val="0"/>
                <w:iCs w:val="0"/>
                <w:color w:val="000000"/>
                <w:kern w:val="0"/>
                <w:sz w:val="19"/>
                <w:szCs w:val="19"/>
                <w:highlight w:val="none"/>
                <w:u w:val="none"/>
                <w:lang w:val="en-US" w:eastAsia="zh-CN" w:bidi="ar"/>
              </w:rPr>
              <w:t xml:space="preserve">56.60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 xml:space="preserve">56.60 </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 xml:space="preserve">0.00 </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25.11%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7</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昌吉州</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9"/>
                <w:szCs w:val="19"/>
                <w:highlight w:val="none"/>
                <w:u w:val="none"/>
              </w:rPr>
            </w:pPr>
            <w:r>
              <w:rPr>
                <w:rFonts w:hint="default" w:ascii="Times New Roman" w:hAnsi="Times New Roman" w:eastAsia="宋体" w:cs="Times New Roman"/>
                <w:b/>
                <w:bCs/>
                <w:i w:val="0"/>
                <w:iCs w:val="0"/>
                <w:color w:val="000000"/>
                <w:kern w:val="0"/>
                <w:sz w:val="19"/>
                <w:szCs w:val="19"/>
                <w:highlight w:val="none"/>
                <w:u w:val="none"/>
                <w:lang w:val="en-US" w:eastAsia="zh-CN" w:bidi="ar"/>
              </w:rPr>
              <w:t xml:space="preserve">546.46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 xml:space="preserve">546.46 </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9"/>
                <w:szCs w:val="19"/>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9"/>
                <w:szCs w:val="19"/>
                <w:highlight w:val="none"/>
                <w:u w:val="none"/>
              </w:rPr>
            </w:pPr>
            <w:r>
              <w:rPr>
                <w:rFonts w:hint="default" w:ascii="Times New Roman" w:hAnsi="Times New Roman" w:eastAsia="宋体" w:cs="Times New Roman"/>
                <w:b/>
                <w:bCs/>
                <w:i w:val="0"/>
                <w:iCs w:val="0"/>
                <w:color w:val="000000"/>
                <w:kern w:val="0"/>
                <w:sz w:val="19"/>
                <w:szCs w:val="19"/>
                <w:highlight w:val="none"/>
                <w:u w:val="none"/>
                <w:lang w:val="en-US" w:eastAsia="zh-CN" w:bidi="ar"/>
              </w:rPr>
              <w:t xml:space="preserve">403.50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 xml:space="preserve">403.50 </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 xml:space="preserve">0.00 </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73.84%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8</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哈密市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9"/>
                <w:szCs w:val="19"/>
                <w:highlight w:val="none"/>
                <w:u w:val="none"/>
              </w:rPr>
            </w:pPr>
            <w:r>
              <w:rPr>
                <w:rFonts w:hint="default" w:ascii="Times New Roman" w:hAnsi="Times New Roman" w:eastAsia="宋体" w:cs="Times New Roman"/>
                <w:b/>
                <w:bCs/>
                <w:i w:val="0"/>
                <w:iCs w:val="0"/>
                <w:color w:val="000000"/>
                <w:kern w:val="0"/>
                <w:sz w:val="19"/>
                <w:szCs w:val="19"/>
                <w:highlight w:val="none"/>
                <w:u w:val="none"/>
                <w:lang w:val="en-US" w:eastAsia="zh-CN" w:bidi="ar"/>
              </w:rPr>
              <w:t xml:space="preserve">238.24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 xml:space="preserve">238.24 </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9"/>
                <w:szCs w:val="19"/>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9"/>
                <w:szCs w:val="19"/>
                <w:highlight w:val="none"/>
                <w:u w:val="none"/>
              </w:rPr>
            </w:pPr>
            <w:r>
              <w:rPr>
                <w:rFonts w:hint="default" w:ascii="Times New Roman" w:hAnsi="Times New Roman" w:eastAsia="宋体" w:cs="Times New Roman"/>
                <w:b/>
                <w:bCs/>
                <w:i w:val="0"/>
                <w:iCs w:val="0"/>
                <w:color w:val="000000"/>
                <w:kern w:val="0"/>
                <w:sz w:val="19"/>
                <w:szCs w:val="19"/>
                <w:highlight w:val="none"/>
                <w:u w:val="none"/>
                <w:lang w:val="en-US" w:eastAsia="zh-CN" w:bidi="ar"/>
              </w:rPr>
              <w:t xml:space="preserve">98.56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 xml:space="preserve">98.56 </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 xml:space="preserve">0.00 </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41.37%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9</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吐鲁番市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9"/>
                <w:szCs w:val="19"/>
                <w:highlight w:val="none"/>
                <w:u w:val="none"/>
              </w:rPr>
            </w:pPr>
            <w:r>
              <w:rPr>
                <w:rFonts w:hint="default" w:ascii="Times New Roman" w:hAnsi="Times New Roman" w:eastAsia="宋体" w:cs="Times New Roman"/>
                <w:b/>
                <w:bCs/>
                <w:i w:val="0"/>
                <w:iCs w:val="0"/>
                <w:color w:val="000000"/>
                <w:kern w:val="0"/>
                <w:sz w:val="19"/>
                <w:szCs w:val="19"/>
                <w:highlight w:val="none"/>
                <w:u w:val="none"/>
                <w:lang w:val="en-US" w:eastAsia="zh-CN" w:bidi="ar"/>
              </w:rPr>
              <w:t xml:space="preserve">5373.07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 xml:space="preserve">4384.37 </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 xml:space="preserve">988.70 </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9"/>
                <w:szCs w:val="19"/>
                <w:highlight w:val="none"/>
                <w:u w:val="none"/>
              </w:rPr>
            </w:pPr>
            <w:r>
              <w:rPr>
                <w:rFonts w:hint="default" w:ascii="Times New Roman" w:hAnsi="Times New Roman" w:eastAsia="宋体" w:cs="Times New Roman"/>
                <w:b/>
                <w:bCs/>
                <w:i w:val="0"/>
                <w:iCs w:val="0"/>
                <w:color w:val="000000"/>
                <w:kern w:val="0"/>
                <w:sz w:val="19"/>
                <w:szCs w:val="19"/>
                <w:highlight w:val="none"/>
                <w:u w:val="none"/>
                <w:lang w:val="en-US" w:eastAsia="zh-CN" w:bidi="ar"/>
              </w:rPr>
              <w:t xml:space="preserve">805.01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 xml:space="preserve">805.01 </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 xml:space="preserve">0.00 </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14.98%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10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巴州</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9"/>
                <w:szCs w:val="19"/>
                <w:highlight w:val="none"/>
                <w:u w:val="none"/>
              </w:rPr>
            </w:pPr>
            <w:r>
              <w:rPr>
                <w:rFonts w:hint="default" w:ascii="Times New Roman" w:hAnsi="Times New Roman" w:eastAsia="宋体" w:cs="Times New Roman"/>
                <w:b/>
                <w:bCs/>
                <w:i w:val="0"/>
                <w:iCs w:val="0"/>
                <w:color w:val="000000"/>
                <w:kern w:val="0"/>
                <w:sz w:val="19"/>
                <w:szCs w:val="19"/>
                <w:highlight w:val="none"/>
                <w:u w:val="none"/>
                <w:lang w:val="en-US" w:eastAsia="zh-CN" w:bidi="ar"/>
              </w:rPr>
              <w:t xml:space="preserve">18744.57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 xml:space="preserve">15529.74 </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 xml:space="preserve">3214.83 </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9"/>
                <w:szCs w:val="19"/>
                <w:highlight w:val="none"/>
                <w:u w:val="none"/>
              </w:rPr>
            </w:pPr>
            <w:r>
              <w:rPr>
                <w:rFonts w:hint="default" w:ascii="Times New Roman" w:hAnsi="Times New Roman" w:eastAsia="宋体" w:cs="Times New Roman"/>
                <w:b/>
                <w:bCs/>
                <w:i w:val="0"/>
                <w:iCs w:val="0"/>
                <w:color w:val="000000"/>
                <w:kern w:val="0"/>
                <w:sz w:val="19"/>
                <w:szCs w:val="19"/>
                <w:highlight w:val="none"/>
                <w:u w:val="none"/>
                <w:lang w:val="en-US" w:eastAsia="zh-CN" w:bidi="ar"/>
              </w:rPr>
              <w:t xml:space="preserve">7479.21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 xml:space="preserve">7479.21 </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 xml:space="preserve">0.00 </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39.90%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11</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阿克苏地区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9"/>
                <w:szCs w:val="19"/>
                <w:highlight w:val="none"/>
                <w:u w:val="none"/>
              </w:rPr>
            </w:pPr>
            <w:r>
              <w:rPr>
                <w:rFonts w:hint="default" w:ascii="Times New Roman" w:hAnsi="Times New Roman" w:eastAsia="宋体" w:cs="Times New Roman"/>
                <w:b/>
                <w:bCs/>
                <w:i w:val="0"/>
                <w:iCs w:val="0"/>
                <w:color w:val="000000"/>
                <w:kern w:val="0"/>
                <w:sz w:val="19"/>
                <w:szCs w:val="19"/>
                <w:highlight w:val="none"/>
                <w:u w:val="none"/>
                <w:lang w:val="en-US" w:eastAsia="zh-CN" w:bidi="ar"/>
              </w:rPr>
              <w:t xml:space="preserve">4949.31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 xml:space="preserve">4331.92 </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 xml:space="preserve">617.39 </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9"/>
                <w:szCs w:val="19"/>
                <w:highlight w:val="none"/>
                <w:u w:val="none"/>
              </w:rPr>
            </w:pPr>
            <w:r>
              <w:rPr>
                <w:rFonts w:hint="default" w:ascii="Times New Roman" w:hAnsi="Times New Roman" w:eastAsia="宋体" w:cs="Times New Roman"/>
                <w:b/>
                <w:bCs/>
                <w:i w:val="0"/>
                <w:iCs w:val="0"/>
                <w:color w:val="000000"/>
                <w:kern w:val="0"/>
                <w:sz w:val="19"/>
                <w:szCs w:val="19"/>
                <w:highlight w:val="none"/>
                <w:u w:val="none"/>
                <w:lang w:val="en-US" w:eastAsia="zh-CN" w:bidi="ar"/>
              </w:rPr>
              <w:t xml:space="preserve">1500.00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 xml:space="preserve">1500.00 </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 xml:space="preserve">0.00 </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30.31%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12</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克州</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9"/>
                <w:szCs w:val="19"/>
                <w:highlight w:val="none"/>
                <w:u w:val="none"/>
              </w:rPr>
            </w:pPr>
            <w:r>
              <w:rPr>
                <w:rFonts w:hint="default" w:ascii="Times New Roman" w:hAnsi="Times New Roman" w:eastAsia="宋体" w:cs="Times New Roman"/>
                <w:b/>
                <w:bCs/>
                <w:i w:val="0"/>
                <w:iCs w:val="0"/>
                <w:color w:val="000000"/>
                <w:kern w:val="0"/>
                <w:sz w:val="19"/>
                <w:szCs w:val="19"/>
                <w:highlight w:val="none"/>
                <w:u w:val="none"/>
                <w:lang w:val="en-US" w:eastAsia="zh-CN" w:bidi="ar"/>
              </w:rPr>
              <w:t xml:space="preserve">2220.65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 xml:space="preserve">1785.20 </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 xml:space="preserve">435.45 </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9"/>
                <w:szCs w:val="19"/>
                <w:highlight w:val="none"/>
                <w:u w:val="none"/>
              </w:rPr>
            </w:pPr>
            <w:r>
              <w:rPr>
                <w:rFonts w:hint="default" w:ascii="Times New Roman" w:hAnsi="Times New Roman" w:eastAsia="宋体" w:cs="Times New Roman"/>
                <w:b/>
                <w:bCs/>
                <w:i w:val="0"/>
                <w:iCs w:val="0"/>
                <w:color w:val="000000"/>
                <w:kern w:val="0"/>
                <w:sz w:val="19"/>
                <w:szCs w:val="19"/>
                <w:highlight w:val="none"/>
                <w:u w:val="none"/>
                <w:lang w:val="en-US" w:eastAsia="zh-CN" w:bidi="ar"/>
              </w:rPr>
              <w:t xml:space="preserve">235.85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 xml:space="preserve">235.85 </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 xml:space="preserve">0.00 </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10.62%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13</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喀什地区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9"/>
                <w:szCs w:val="19"/>
                <w:highlight w:val="none"/>
                <w:u w:val="none"/>
              </w:rPr>
            </w:pPr>
            <w:r>
              <w:rPr>
                <w:rFonts w:hint="default" w:ascii="Times New Roman" w:hAnsi="Times New Roman" w:eastAsia="宋体" w:cs="Times New Roman"/>
                <w:b/>
                <w:bCs/>
                <w:i w:val="0"/>
                <w:iCs w:val="0"/>
                <w:color w:val="000000"/>
                <w:kern w:val="0"/>
                <w:sz w:val="19"/>
                <w:szCs w:val="19"/>
                <w:highlight w:val="none"/>
                <w:u w:val="none"/>
                <w:lang w:val="en-US" w:eastAsia="zh-CN" w:bidi="ar"/>
              </w:rPr>
              <w:t xml:space="preserve">9971.79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 xml:space="preserve">8522.65 </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 xml:space="preserve">1449.14 </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9"/>
                <w:szCs w:val="19"/>
                <w:highlight w:val="none"/>
                <w:u w:val="none"/>
              </w:rPr>
            </w:pPr>
            <w:r>
              <w:rPr>
                <w:rFonts w:hint="default" w:ascii="Times New Roman" w:hAnsi="Times New Roman" w:eastAsia="宋体" w:cs="Times New Roman"/>
                <w:b/>
                <w:bCs/>
                <w:i w:val="0"/>
                <w:iCs w:val="0"/>
                <w:color w:val="000000"/>
                <w:kern w:val="0"/>
                <w:sz w:val="19"/>
                <w:szCs w:val="19"/>
                <w:highlight w:val="none"/>
                <w:u w:val="none"/>
                <w:lang w:val="en-US" w:eastAsia="zh-CN" w:bidi="ar"/>
              </w:rPr>
              <w:t xml:space="preserve">2485.35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 xml:space="preserve">2485.35 </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 xml:space="preserve">0.00 </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24.92%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14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和田地区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9"/>
                <w:szCs w:val="19"/>
                <w:highlight w:val="none"/>
                <w:u w:val="none"/>
              </w:rPr>
            </w:pPr>
            <w:r>
              <w:rPr>
                <w:rFonts w:hint="default" w:ascii="Times New Roman" w:hAnsi="Times New Roman" w:eastAsia="宋体" w:cs="Times New Roman"/>
                <w:b/>
                <w:bCs/>
                <w:i w:val="0"/>
                <w:iCs w:val="0"/>
                <w:color w:val="000000"/>
                <w:kern w:val="0"/>
                <w:sz w:val="19"/>
                <w:szCs w:val="19"/>
                <w:highlight w:val="none"/>
                <w:u w:val="none"/>
                <w:lang w:val="en-US" w:eastAsia="zh-CN" w:bidi="ar"/>
              </w:rPr>
              <w:t xml:space="preserve">9822.57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 xml:space="preserve">8457.08 </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 xml:space="preserve">1365.49 </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9"/>
                <w:szCs w:val="19"/>
                <w:highlight w:val="none"/>
                <w:u w:val="none"/>
              </w:rPr>
            </w:pPr>
            <w:r>
              <w:rPr>
                <w:rFonts w:hint="default" w:ascii="Times New Roman" w:hAnsi="Times New Roman" w:eastAsia="宋体" w:cs="Times New Roman"/>
                <w:b/>
                <w:bCs/>
                <w:i w:val="0"/>
                <w:iCs w:val="0"/>
                <w:color w:val="000000"/>
                <w:kern w:val="0"/>
                <w:sz w:val="19"/>
                <w:szCs w:val="19"/>
                <w:highlight w:val="none"/>
                <w:u w:val="none"/>
                <w:lang w:val="en-US" w:eastAsia="zh-CN" w:bidi="ar"/>
              </w:rPr>
              <w:t xml:space="preserve">2400.92 </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 xml:space="preserve">2400.92 </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 xml:space="preserve">0.00 </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highlight w:val="none"/>
                <w:u w:val="none"/>
              </w:rPr>
            </w:pPr>
            <w:r>
              <w:rPr>
                <w:rFonts w:hint="default" w:ascii="Times New Roman" w:hAnsi="Times New Roman" w:eastAsia="宋体" w:cs="Times New Roman"/>
                <w:i w:val="0"/>
                <w:iCs w:val="0"/>
                <w:color w:val="000000"/>
                <w:kern w:val="0"/>
                <w:sz w:val="19"/>
                <w:szCs w:val="19"/>
                <w:highlight w:val="none"/>
                <w:u w:val="none"/>
                <w:lang w:val="en-US" w:eastAsia="zh-CN" w:bidi="ar"/>
              </w:rPr>
              <w:t>24.44%</w:t>
            </w:r>
          </w:p>
        </w:tc>
      </w:tr>
    </w:tbl>
    <w:p>
      <w:pPr>
        <w:pStyle w:val="12"/>
        <w:keepNext w:val="0"/>
        <w:keepLines w:val="0"/>
        <w:pageBreakBefore w:val="0"/>
        <w:widowControl/>
        <w:kinsoku/>
        <w:wordWrap/>
        <w:topLinePunct w:val="0"/>
        <w:autoSpaceDE/>
        <w:autoSpaceDN/>
        <w:bidi w:val="0"/>
        <w:adjustRightInd/>
        <w:snapToGrid/>
        <w:spacing w:line="520" w:lineRule="exact"/>
        <w:ind w:firstLine="643" w:firstLineChars="200"/>
        <w:textAlignment w:val="auto"/>
        <w:rPr>
          <w:b/>
          <w:sz w:val="32"/>
          <w:szCs w:val="32"/>
          <w:highlight w:val="none"/>
        </w:rPr>
      </w:pPr>
      <w:r>
        <w:rPr>
          <w:rFonts w:hint="eastAsia"/>
          <w:b/>
          <w:sz w:val="32"/>
          <w:szCs w:val="32"/>
          <w:highlight w:val="none"/>
        </w:rPr>
        <w:t>（二）项目</w:t>
      </w:r>
      <w:r>
        <w:rPr>
          <w:b/>
          <w:sz w:val="32"/>
          <w:szCs w:val="32"/>
          <w:highlight w:val="none"/>
        </w:rPr>
        <w:t>资金管理情况</w:t>
      </w:r>
      <w:r>
        <w:rPr>
          <w:rFonts w:hint="eastAsia"/>
          <w:b/>
          <w:sz w:val="32"/>
          <w:szCs w:val="32"/>
          <w:highlight w:val="none"/>
        </w:rPr>
        <w:t>分析</w:t>
      </w:r>
    </w:p>
    <w:p>
      <w:pPr>
        <w:keepNext w:val="0"/>
        <w:keepLines w:val="0"/>
        <w:pageBreakBefore w:val="0"/>
        <w:kinsoku/>
        <w:wordWrap/>
        <w:overflowPunct w:val="0"/>
        <w:topLinePunct w:val="0"/>
        <w:autoSpaceDE/>
        <w:autoSpaceDN/>
        <w:bidi w:val="0"/>
        <w:adjustRightInd/>
        <w:snapToGrid/>
        <w:spacing w:line="520" w:lineRule="exact"/>
        <w:ind w:firstLine="643" w:firstLineChars="200"/>
        <w:textAlignment w:val="auto"/>
        <w:rPr>
          <w:color w:val="auto"/>
          <w:sz w:val="32"/>
          <w:szCs w:val="32"/>
          <w:highlight w:val="none"/>
        </w:rPr>
      </w:pPr>
      <w:r>
        <w:rPr>
          <w:rFonts w:hint="eastAsia"/>
          <w:b/>
          <w:bCs/>
          <w:color w:val="auto"/>
          <w:sz w:val="32"/>
          <w:szCs w:val="32"/>
          <w:highlight w:val="none"/>
        </w:rPr>
        <w:t>1. 资金分配科学性。</w:t>
      </w:r>
      <w:r>
        <w:rPr>
          <w:rFonts w:hint="eastAsia"/>
          <w:color w:val="auto"/>
          <w:sz w:val="32"/>
          <w:szCs w:val="32"/>
          <w:highlight w:val="none"/>
          <w:lang w:eastAsia="zh-CN"/>
        </w:rPr>
        <w:t>根据</w:t>
      </w:r>
      <w:r>
        <w:rPr>
          <w:rFonts w:hint="eastAsia"/>
          <w:color w:val="auto"/>
          <w:sz w:val="32"/>
          <w:szCs w:val="32"/>
          <w:highlight w:val="none"/>
        </w:rPr>
        <w:t>财政部、国家林草局《</w:t>
      </w:r>
      <w:r>
        <w:rPr>
          <w:rFonts w:hint="eastAsia"/>
          <w:color w:val="auto"/>
          <w:sz w:val="32"/>
          <w:szCs w:val="32"/>
          <w:highlight w:val="none"/>
          <w:lang w:eastAsia="zh-CN"/>
        </w:rPr>
        <w:t>“三北”工程补助</w:t>
      </w:r>
      <w:r>
        <w:rPr>
          <w:rFonts w:hint="eastAsia"/>
          <w:color w:val="auto"/>
          <w:sz w:val="32"/>
          <w:szCs w:val="32"/>
          <w:highlight w:val="none"/>
        </w:rPr>
        <w:t>资金管理办法》，</w:t>
      </w:r>
      <w:r>
        <w:rPr>
          <w:rFonts w:hint="eastAsia"/>
          <w:color w:val="auto"/>
          <w:sz w:val="32"/>
          <w:szCs w:val="32"/>
          <w:highlight w:val="none"/>
          <w:lang w:eastAsia="zh-CN"/>
        </w:rPr>
        <w:t>严格按照资金支出范围，</w:t>
      </w:r>
      <w:r>
        <w:rPr>
          <w:rFonts w:hint="eastAsia"/>
          <w:color w:val="auto"/>
          <w:sz w:val="32"/>
          <w:szCs w:val="32"/>
          <w:highlight w:val="none"/>
        </w:rPr>
        <w:t>采取因素法和项目法相</w:t>
      </w:r>
      <w:r>
        <w:rPr>
          <w:rFonts w:hint="eastAsia"/>
          <w:color w:val="auto"/>
          <w:sz w:val="32"/>
          <w:szCs w:val="32"/>
          <w:highlight w:val="none"/>
          <w:lang w:eastAsia="zh-CN"/>
        </w:rPr>
        <w:t>将资金分解用于林草湿荒一体化保护修复、巩固防沙治沙成果、沙化土地封禁保护补偿等，其中：巩固防沙治沙成果、沙化土地封禁保护补偿按照任务规模、补助标准等测算拟分配资金；林草湿荒一体化保护修复等根据项目储备情况测算拟分配资金</w:t>
      </w:r>
      <w:r>
        <w:rPr>
          <w:rFonts w:hint="eastAsia"/>
          <w:color w:val="auto"/>
          <w:sz w:val="32"/>
          <w:szCs w:val="32"/>
          <w:highlight w:val="none"/>
        </w:rPr>
        <w:t>。资金建议分配方案经自治区林草局党委研究审议后，报自治区财政厅</w:t>
      </w:r>
      <w:r>
        <w:rPr>
          <w:rFonts w:hint="eastAsia"/>
          <w:color w:val="auto"/>
          <w:sz w:val="32"/>
          <w:szCs w:val="32"/>
          <w:highlight w:val="none"/>
          <w:lang w:eastAsia="zh-CN"/>
        </w:rPr>
        <w:t>审定后将资金和任务下达各地</w:t>
      </w:r>
      <w:r>
        <w:rPr>
          <w:rFonts w:hint="eastAsia"/>
          <w:color w:val="auto"/>
          <w:sz w:val="32"/>
          <w:szCs w:val="32"/>
          <w:highlight w:val="none"/>
        </w:rPr>
        <w:t>。</w:t>
      </w:r>
    </w:p>
    <w:p>
      <w:pPr>
        <w:keepNext w:val="0"/>
        <w:keepLines w:val="0"/>
        <w:pageBreakBefore w:val="0"/>
        <w:kinsoku/>
        <w:wordWrap/>
        <w:overflowPunct w:val="0"/>
        <w:topLinePunct w:val="0"/>
        <w:autoSpaceDE/>
        <w:autoSpaceDN/>
        <w:bidi w:val="0"/>
        <w:adjustRightInd/>
        <w:snapToGrid/>
        <w:spacing w:line="520" w:lineRule="exact"/>
        <w:ind w:firstLine="643" w:firstLineChars="200"/>
        <w:textAlignment w:val="auto"/>
        <w:rPr>
          <w:color w:val="auto"/>
          <w:sz w:val="32"/>
          <w:szCs w:val="32"/>
          <w:highlight w:val="none"/>
        </w:rPr>
      </w:pPr>
      <w:r>
        <w:rPr>
          <w:rFonts w:hint="eastAsia"/>
          <w:b/>
          <w:bCs/>
          <w:color w:val="auto"/>
          <w:sz w:val="32"/>
          <w:szCs w:val="32"/>
          <w:highlight w:val="none"/>
        </w:rPr>
        <w:t>2. 资金下达及时性。</w:t>
      </w:r>
      <w:r>
        <w:rPr>
          <w:rFonts w:hint="eastAsia"/>
          <w:color w:val="auto"/>
          <w:sz w:val="32"/>
          <w:szCs w:val="32"/>
          <w:highlight w:val="none"/>
        </w:rPr>
        <w:t>严格按照《预算法》《预算法实施条例》以及资金管理办法</w:t>
      </w:r>
      <w:r>
        <w:rPr>
          <w:rFonts w:hint="eastAsia"/>
          <w:color w:val="auto"/>
          <w:sz w:val="32"/>
          <w:szCs w:val="32"/>
          <w:highlight w:val="none"/>
          <w:lang w:eastAsia="zh-CN"/>
        </w:rPr>
        <w:t>有关规定</w:t>
      </w:r>
      <w:r>
        <w:rPr>
          <w:rFonts w:hint="eastAsia"/>
          <w:color w:val="auto"/>
          <w:sz w:val="32"/>
          <w:szCs w:val="32"/>
          <w:highlight w:val="none"/>
        </w:rPr>
        <w:t>，在收到财政部预算下达文件后，自治区财政厅会同林草局</w:t>
      </w:r>
      <w:r>
        <w:rPr>
          <w:rFonts w:hint="eastAsia"/>
          <w:color w:val="auto"/>
          <w:sz w:val="32"/>
          <w:szCs w:val="32"/>
          <w:highlight w:val="none"/>
          <w:lang w:eastAsia="zh-CN"/>
        </w:rPr>
        <w:t>规定时限内</w:t>
      </w:r>
      <w:r>
        <w:rPr>
          <w:rFonts w:hint="eastAsia"/>
          <w:color w:val="auto"/>
          <w:sz w:val="32"/>
          <w:szCs w:val="32"/>
          <w:highlight w:val="none"/>
        </w:rPr>
        <w:t>将资金预算分解下达至各地、各单位</w:t>
      </w:r>
      <w:r>
        <w:rPr>
          <w:rFonts w:hint="eastAsia"/>
          <w:color w:val="auto"/>
          <w:sz w:val="32"/>
          <w:szCs w:val="32"/>
          <w:highlight w:val="none"/>
          <w:lang w:eastAsia="zh-CN"/>
        </w:rPr>
        <w:t>，并按规定向财政部、国家林草局和财政部新疆监管局报备资金分解下达情况</w:t>
      </w:r>
      <w:r>
        <w:rPr>
          <w:rFonts w:hint="eastAsia"/>
          <w:color w:val="auto"/>
          <w:sz w:val="32"/>
          <w:szCs w:val="32"/>
          <w:highlight w:val="none"/>
        </w:rPr>
        <w:t>。</w:t>
      </w:r>
      <w:bookmarkStart w:id="0" w:name="_GoBack"/>
      <w:bookmarkEnd w:id="0"/>
    </w:p>
    <w:p>
      <w:pPr>
        <w:keepNext w:val="0"/>
        <w:keepLines w:val="0"/>
        <w:pageBreakBefore w:val="0"/>
        <w:kinsoku/>
        <w:wordWrap/>
        <w:overflowPunct w:val="0"/>
        <w:topLinePunct w:val="0"/>
        <w:autoSpaceDE/>
        <w:autoSpaceDN/>
        <w:bidi w:val="0"/>
        <w:adjustRightInd/>
        <w:snapToGrid/>
        <w:spacing w:line="520" w:lineRule="exact"/>
        <w:ind w:firstLine="643" w:firstLineChars="200"/>
        <w:textAlignment w:val="auto"/>
        <w:rPr>
          <w:color w:val="auto"/>
          <w:sz w:val="32"/>
          <w:szCs w:val="32"/>
          <w:highlight w:val="none"/>
        </w:rPr>
      </w:pPr>
      <w:r>
        <w:rPr>
          <w:rFonts w:hint="eastAsia"/>
          <w:b/>
          <w:bCs/>
          <w:color w:val="auto"/>
          <w:sz w:val="32"/>
          <w:szCs w:val="32"/>
          <w:highlight w:val="none"/>
        </w:rPr>
        <w:t>3. 资金拨付合规性。</w:t>
      </w:r>
      <w:r>
        <w:rPr>
          <w:rFonts w:hint="eastAsia"/>
          <w:color w:val="auto"/>
          <w:sz w:val="32"/>
          <w:szCs w:val="32"/>
          <w:highlight w:val="none"/>
        </w:rPr>
        <w:t>按照资金管理办法要求，指导各级林草主管部门严格执行国库集中支付制度</w:t>
      </w:r>
      <w:r>
        <w:rPr>
          <w:rFonts w:hint="eastAsia"/>
          <w:color w:val="auto"/>
          <w:sz w:val="32"/>
          <w:szCs w:val="32"/>
          <w:highlight w:val="none"/>
          <w:lang w:eastAsia="zh-CN"/>
        </w:rPr>
        <w:t>等</w:t>
      </w:r>
      <w:r>
        <w:rPr>
          <w:rFonts w:hint="eastAsia"/>
          <w:color w:val="auto"/>
          <w:sz w:val="32"/>
          <w:szCs w:val="32"/>
          <w:highlight w:val="none"/>
        </w:rPr>
        <w:t>有关规定，按程序提供资金支付相关资料，经审核无误后由财政部门审核支付资金</w:t>
      </w:r>
      <w:r>
        <w:rPr>
          <w:rFonts w:hint="eastAsia"/>
          <w:color w:val="auto"/>
          <w:sz w:val="32"/>
          <w:szCs w:val="32"/>
          <w:highlight w:val="none"/>
          <w:lang w:eastAsia="zh-CN"/>
        </w:rPr>
        <w:t>；</w:t>
      </w:r>
      <w:r>
        <w:rPr>
          <w:rFonts w:hint="eastAsia"/>
          <w:color w:val="auto"/>
          <w:sz w:val="32"/>
          <w:szCs w:val="32"/>
          <w:highlight w:val="none"/>
        </w:rPr>
        <w:t>属于政府采购管理范围的，</w:t>
      </w:r>
      <w:r>
        <w:rPr>
          <w:rFonts w:hint="eastAsia"/>
          <w:color w:val="auto"/>
          <w:sz w:val="32"/>
          <w:szCs w:val="32"/>
          <w:highlight w:val="none"/>
          <w:lang w:eastAsia="zh-CN"/>
        </w:rPr>
        <w:t>要求项目实施单位</w:t>
      </w:r>
      <w:r>
        <w:rPr>
          <w:rFonts w:hint="eastAsia"/>
          <w:color w:val="auto"/>
          <w:sz w:val="32"/>
          <w:szCs w:val="32"/>
          <w:highlight w:val="none"/>
        </w:rPr>
        <w:t>严格按照政府采购有关规定执行。同时，</w:t>
      </w:r>
      <w:r>
        <w:rPr>
          <w:rFonts w:hint="eastAsia"/>
          <w:color w:val="auto"/>
          <w:sz w:val="32"/>
          <w:szCs w:val="32"/>
          <w:highlight w:val="none"/>
          <w:lang w:eastAsia="zh-CN"/>
        </w:rPr>
        <w:t>指导和督促</w:t>
      </w:r>
      <w:r>
        <w:rPr>
          <w:rFonts w:hint="eastAsia"/>
          <w:color w:val="auto"/>
          <w:sz w:val="32"/>
          <w:szCs w:val="32"/>
          <w:highlight w:val="none"/>
        </w:rPr>
        <w:t>各级林草主管部门按照预算公开要求做好信息公开。</w:t>
      </w:r>
    </w:p>
    <w:p>
      <w:pPr>
        <w:keepNext w:val="0"/>
        <w:keepLines w:val="0"/>
        <w:pageBreakBefore w:val="0"/>
        <w:kinsoku/>
        <w:wordWrap/>
        <w:overflowPunct w:val="0"/>
        <w:topLinePunct w:val="0"/>
        <w:autoSpaceDE/>
        <w:autoSpaceDN/>
        <w:bidi w:val="0"/>
        <w:adjustRightInd/>
        <w:snapToGrid/>
        <w:spacing w:line="520" w:lineRule="exact"/>
        <w:ind w:firstLine="643" w:firstLineChars="200"/>
        <w:textAlignment w:val="auto"/>
        <w:rPr>
          <w:color w:val="auto"/>
          <w:sz w:val="32"/>
          <w:szCs w:val="32"/>
          <w:highlight w:val="none"/>
        </w:rPr>
      </w:pPr>
      <w:r>
        <w:rPr>
          <w:rFonts w:hint="eastAsia"/>
          <w:b/>
          <w:bCs/>
          <w:color w:val="auto"/>
          <w:sz w:val="32"/>
          <w:szCs w:val="32"/>
          <w:highlight w:val="none"/>
        </w:rPr>
        <w:t>4. 资金使用规范性。</w:t>
      </w:r>
      <w:r>
        <w:rPr>
          <w:rFonts w:hint="eastAsia"/>
          <w:color w:val="auto"/>
          <w:sz w:val="32"/>
          <w:szCs w:val="32"/>
          <w:highlight w:val="none"/>
        </w:rPr>
        <w:t>指导各地、各单位严格按照下达的预算执行，通过常态化项目调度、资金稽查等措施，规范项目实施单位资金使用。</w:t>
      </w:r>
      <w:r>
        <w:rPr>
          <w:rFonts w:hint="eastAsia"/>
          <w:color w:val="auto"/>
          <w:sz w:val="32"/>
          <w:szCs w:val="32"/>
          <w:highlight w:val="none"/>
          <w:lang w:val="en-US" w:eastAsia="zh-CN"/>
        </w:rPr>
        <w:t>同时，</w:t>
      </w:r>
      <w:r>
        <w:rPr>
          <w:rFonts w:hint="eastAsia"/>
          <w:color w:val="auto"/>
          <w:sz w:val="32"/>
          <w:szCs w:val="32"/>
          <w:highlight w:val="none"/>
        </w:rPr>
        <w:t>印发中央财政林业草原项目入库指南指导各地统筹谋划好中央财政项目，做好林草项目储备，确保储备项目用时拿得出、申报能立项、可及时转化实施。</w:t>
      </w:r>
    </w:p>
    <w:p>
      <w:pPr>
        <w:keepNext w:val="0"/>
        <w:keepLines w:val="0"/>
        <w:pageBreakBefore w:val="0"/>
        <w:kinsoku/>
        <w:wordWrap/>
        <w:overflowPunct w:val="0"/>
        <w:topLinePunct w:val="0"/>
        <w:autoSpaceDE/>
        <w:autoSpaceDN/>
        <w:bidi w:val="0"/>
        <w:adjustRightInd/>
        <w:snapToGrid/>
        <w:spacing w:line="520" w:lineRule="exact"/>
        <w:ind w:firstLine="643" w:firstLineChars="200"/>
        <w:textAlignment w:val="auto"/>
        <w:rPr>
          <w:rFonts w:hint="eastAsia"/>
          <w:color w:val="auto"/>
          <w:sz w:val="32"/>
          <w:szCs w:val="32"/>
          <w:highlight w:val="none"/>
        </w:rPr>
      </w:pPr>
      <w:r>
        <w:rPr>
          <w:rFonts w:hint="eastAsia"/>
          <w:b/>
          <w:bCs/>
          <w:color w:val="auto"/>
          <w:sz w:val="32"/>
          <w:szCs w:val="32"/>
          <w:highlight w:val="none"/>
        </w:rPr>
        <w:t>5. 资金执行准确性。</w:t>
      </w:r>
      <w:r>
        <w:rPr>
          <w:rFonts w:hint="eastAsia"/>
          <w:color w:val="auto"/>
          <w:sz w:val="32"/>
          <w:szCs w:val="32"/>
          <w:highlight w:val="none"/>
          <w:lang w:eastAsia="zh-CN"/>
        </w:rPr>
        <w:t>根据统计情况，截止</w:t>
      </w:r>
      <w:r>
        <w:rPr>
          <w:rFonts w:hint="eastAsia"/>
          <w:color w:val="auto"/>
          <w:sz w:val="32"/>
          <w:szCs w:val="32"/>
          <w:highlight w:val="none"/>
          <w:lang w:val="en-US" w:eastAsia="zh-CN"/>
        </w:rPr>
        <w:t>2024年底“三北”工程补助资金预算执行率达到29.58</w:t>
      </w:r>
      <w:r>
        <w:rPr>
          <w:rFonts w:hint="eastAsia"/>
          <w:color w:val="auto"/>
          <w:sz w:val="32"/>
          <w:szCs w:val="32"/>
          <w:highlight w:val="none"/>
        </w:rPr>
        <w:t>%</w:t>
      </w:r>
      <w:r>
        <w:rPr>
          <w:rFonts w:hint="eastAsia"/>
          <w:color w:val="auto"/>
          <w:sz w:val="32"/>
          <w:szCs w:val="32"/>
          <w:highlight w:val="none"/>
          <w:lang w:eastAsia="zh-CN"/>
        </w:rPr>
        <w:t>（由于</w:t>
      </w:r>
      <w:r>
        <w:rPr>
          <w:rFonts w:hint="eastAsia"/>
          <w:color w:val="auto"/>
          <w:sz w:val="32"/>
          <w:szCs w:val="32"/>
          <w:highlight w:val="none"/>
          <w:lang w:val="en-US" w:eastAsia="zh-CN"/>
        </w:rPr>
        <w:t>资金于7月中旬下达各地，按程序完成实施方案审批、政府采购等相关工作后，补植补造等部分建设任务错过实施季节，需要于2025年初完成建设任务，因此预算执行率较低</w:t>
      </w:r>
      <w:r>
        <w:rPr>
          <w:rFonts w:hint="eastAsia"/>
          <w:color w:val="auto"/>
          <w:sz w:val="32"/>
          <w:szCs w:val="32"/>
          <w:highlight w:val="none"/>
          <w:lang w:eastAsia="zh-CN"/>
        </w:rPr>
        <w:t>）。同时，</w:t>
      </w:r>
      <w:r>
        <w:rPr>
          <w:rFonts w:hint="eastAsia"/>
          <w:color w:val="auto"/>
          <w:sz w:val="32"/>
          <w:szCs w:val="32"/>
          <w:highlight w:val="none"/>
        </w:rPr>
        <w:t>印发</w:t>
      </w:r>
      <w:r>
        <w:rPr>
          <w:rFonts w:hint="eastAsia"/>
          <w:color w:val="auto"/>
          <w:sz w:val="32"/>
          <w:szCs w:val="32"/>
          <w:highlight w:val="none"/>
          <w:lang w:eastAsia="zh-CN"/>
        </w:rPr>
        <w:t>《关于进一步加强“三北”工程建设管理的通知》</w:t>
      </w:r>
      <w:r>
        <w:rPr>
          <w:rFonts w:hint="eastAsia"/>
          <w:color w:val="auto"/>
          <w:sz w:val="32"/>
          <w:szCs w:val="32"/>
          <w:highlight w:val="none"/>
        </w:rPr>
        <w:t>，</w:t>
      </w:r>
      <w:r>
        <w:rPr>
          <w:rFonts w:hint="eastAsia"/>
          <w:color w:val="auto"/>
          <w:sz w:val="32"/>
          <w:szCs w:val="32"/>
          <w:highlight w:val="none"/>
          <w:lang w:val="en-US" w:eastAsia="zh-CN"/>
        </w:rPr>
        <w:t>指导各地加强项目管理，并及时开展项目审计</w:t>
      </w:r>
      <w:r>
        <w:rPr>
          <w:rFonts w:hint="eastAsia"/>
          <w:color w:val="auto"/>
          <w:sz w:val="32"/>
          <w:szCs w:val="32"/>
          <w:highlight w:val="none"/>
        </w:rPr>
        <w:t>。</w:t>
      </w:r>
    </w:p>
    <w:p>
      <w:pPr>
        <w:keepNext w:val="0"/>
        <w:keepLines w:val="0"/>
        <w:pageBreakBefore w:val="0"/>
        <w:kinsoku/>
        <w:wordWrap/>
        <w:overflowPunct w:val="0"/>
        <w:topLinePunct w:val="0"/>
        <w:autoSpaceDE/>
        <w:autoSpaceDN/>
        <w:bidi w:val="0"/>
        <w:adjustRightInd/>
        <w:snapToGrid/>
        <w:spacing w:line="520" w:lineRule="exact"/>
        <w:ind w:firstLine="643" w:firstLineChars="200"/>
        <w:textAlignment w:val="auto"/>
        <w:rPr>
          <w:rFonts w:hint="eastAsia"/>
          <w:color w:val="auto"/>
          <w:sz w:val="32"/>
          <w:szCs w:val="32"/>
          <w:highlight w:val="none"/>
          <w:lang w:val="en-US" w:eastAsia="zh-CN"/>
        </w:rPr>
      </w:pPr>
      <w:r>
        <w:rPr>
          <w:rFonts w:hint="eastAsia"/>
          <w:b/>
          <w:bCs/>
          <w:color w:val="auto"/>
          <w:sz w:val="32"/>
          <w:szCs w:val="32"/>
          <w:highlight w:val="none"/>
        </w:rPr>
        <w:t>6. 预算绩效管理情况</w:t>
      </w:r>
      <w:r>
        <w:rPr>
          <w:rFonts w:hint="eastAsia"/>
          <w:b/>
          <w:bCs/>
          <w:color w:val="auto"/>
          <w:sz w:val="32"/>
          <w:szCs w:val="32"/>
          <w:highlight w:val="none"/>
          <w:lang w:eastAsia="zh-CN"/>
        </w:rPr>
        <w:t>。</w:t>
      </w:r>
      <w:r>
        <w:rPr>
          <w:rFonts w:hint="eastAsia"/>
          <w:color w:val="auto"/>
          <w:sz w:val="32"/>
          <w:szCs w:val="32"/>
          <w:highlight w:val="none"/>
          <w:lang w:val="en-US" w:eastAsia="zh-CN"/>
        </w:rPr>
        <w:t>根据财政部下达的区域绩效目标，将区域绩效指标分解下达至各地、各单位，并结合项目建设内容细化下达分项目绩效指标；按照自治区统一规定，于8月</w:t>
      </w:r>
      <w:r>
        <w:rPr>
          <w:rFonts w:hint="eastAsia"/>
          <w:color w:val="auto"/>
          <w:sz w:val="32"/>
          <w:szCs w:val="32"/>
          <w:highlight w:val="none"/>
        </w:rPr>
        <w:t>底对项目</w:t>
      </w:r>
      <w:r>
        <w:rPr>
          <w:rFonts w:hint="eastAsia"/>
          <w:color w:val="auto"/>
          <w:sz w:val="32"/>
          <w:szCs w:val="32"/>
          <w:highlight w:val="none"/>
          <w:lang w:val="en-US" w:eastAsia="zh-CN"/>
        </w:rPr>
        <w:t>绩效完成情况和资金支付情况</w:t>
      </w:r>
      <w:r>
        <w:rPr>
          <w:rFonts w:hint="eastAsia"/>
          <w:color w:val="auto"/>
          <w:sz w:val="32"/>
          <w:szCs w:val="32"/>
          <w:highlight w:val="none"/>
        </w:rPr>
        <w:t>开展</w:t>
      </w:r>
      <w:r>
        <w:rPr>
          <w:rFonts w:hint="eastAsia"/>
          <w:color w:val="auto"/>
          <w:sz w:val="32"/>
          <w:szCs w:val="32"/>
          <w:highlight w:val="none"/>
          <w:lang w:eastAsia="zh-CN"/>
        </w:rPr>
        <w:t>“</w:t>
      </w:r>
      <w:r>
        <w:rPr>
          <w:rFonts w:hint="eastAsia"/>
          <w:color w:val="auto"/>
          <w:sz w:val="32"/>
          <w:szCs w:val="32"/>
          <w:highlight w:val="none"/>
          <w:lang w:val="en-US" w:eastAsia="zh-CN"/>
        </w:rPr>
        <w:t>双监控</w:t>
      </w:r>
      <w:r>
        <w:rPr>
          <w:rFonts w:hint="eastAsia"/>
          <w:color w:val="auto"/>
          <w:sz w:val="32"/>
          <w:szCs w:val="32"/>
          <w:highlight w:val="none"/>
          <w:lang w:eastAsia="zh-CN"/>
        </w:rPr>
        <w:t>”</w:t>
      </w:r>
      <w:r>
        <w:rPr>
          <w:rFonts w:hint="eastAsia"/>
          <w:color w:val="auto"/>
          <w:sz w:val="32"/>
          <w:szCs w:val="32"/>
          <w:highlight w:val="none"/>
        </w:rPr>
        <w:t>，及时发现偏离年初绩效目标的项目并予以纠正</w:t>
      </w:r>
      <w:r>
        <w:rPr>
          <w:rFonts w:hint="eastAsia"/>
          <w:color w:val="auto"/>
          <w:sz w:val="32"/>
          <w:szCs w:val="32"/>
          <w:highlight w:val="none"/>
          <w:lang w:val="en-US" w:eastAsia="zh-CN"/>
        </w:rPr>
        <w:t>。</w:t>
      </w:r>
    </w:p>
    <w:p>
      <w:pPr>
        <w:keepNext w:val="0"/>
        <w:keepLines w:val="0"/>
        <w:pageBreakBefore w:val="0"/>
        <w:kinsoku/>
        <w:wordWrap/>
        <w:overflowPunct w:val="0"/>
        <w:topLinePunct w:val="0"/>
        <w:autoSpaceDE/>
        <w:autoSpaceDN/>
        <w:bidi w:val="0"/>
        <w:adjustRightInd/>
        <w:snapToGrid/>
        <w:spacing w:line="520" w:lineRule="exact"/>
        <w:ind w:firstLine="643" w:firstLineChars="200"/>
        <w:textAlignment w:val="auto"/>
        <w:rPr>
          <w:rFonts w:hint="eastAsia" w:ascii="Times New Roman" w:hAnsi="Times New Roman" w:cs="Times New Roman"/>
          <w:color w:val="auto"/>
          <w:sz w:val="32"/>
          <w:szCs w:val="32"/>
          <w:highlight w:val="none"/>
          <w:lang w:val="en-US" w:eastAsia="zh-CN"/>
        </w:rPr>
      </w:pPr>
      <w:r>
        <w:rPr>
          <w:rFonts w:hint="eastAsia"/>
          <w:b/>
          <w:bCs/>
          <w:color w:val="auto"/>
          <w:sz w:val="32"/>
          <w:szCs w:val="32"/>
          <w:highlight w:val="none"/>
        </w:rPr>
        <w:t>7. 支出责任履行情况。</w:t>
      </w:r>
      <w:r>
        <w:rPr>
          <w:rFonts w:hint="eastAsia"/>
          <w:b w:val="0"/>
          <w:bCs w:val="0"/>
          <w:color w:val="auto"/>
          <w:sz w:val="32"/>
          <w:szCs w:val="32"/>
          <w:highlight w:val="none"/>
          <w:lang w:eastAsia="zh-CN"/>
        </w:rPr>
        <w:t>根据自然资源领域中央与地方财政事权和支出责任划分改革方案，</w:t>
      </w:r>
      <w:r>
        <w:rPr>
          <w:rFonts w:hint="eastAsia"/>
          <w:b w:val="0"/>
          <w:bCs w:val="0"/>
          <w:color w:val="auto"/>
          <w:sz w:val="32"/>
          <w:szCs w:val="32"/>
          <w:highlight w:val="none"/>
          <w:lang w:val="en-US" w:eastAsia="zh-CN"/>
        </w:rPr>
        <w:t>自治区</w:t>
      </w:r>
      <w:r>
        <w:rPr>
          <w:rFonts w:hint="eastAsia"/>
          <w:b w:val="0"/>
          <w:bCs w:val="0"/>
          <w:color w:val="auto"/>
          <w:sz w:val="32"/>
          <w:szCs w:val="32"/>
          <w:highlight w:val="none"/>
          <w:lang w:eastAsia="zh-CN"/>
        </w:rPr>
        <w:t>财政积极履行地方支出责任，安排</w:t>
      </w:r>
      <w:r>
        <w:rPr>
          <w:rFonts w:hint="eastAsia"/>
          <w:b w:val="0"/>
          <w:bCs w:val="0"/>
          <w:color w:val="auto"/>
          <w:sz w:val="32"/>
          <w:szCs w:val="32"/>
          <w:highlight w:val="none"/>
          <w:lang w:val="en-US" w:eastAsia="zh-CN"/>
        </w:rPr>
        <w:t>110万元用于塔克拉玛干沙漠边缘阻击战等相关工作；同时，成立三北工作专班专门负责相关工作，并通过</w:t>
      </w:r>
      <w:r>
        <w:rPr>
          <w:rFonts w:hint="eastAsia" w:cs="Times New Roman"/>
          <w:color w:val="auto"/>
          <w:sz w:val="32"/>
          <w:szCs w:val="32"/>
          <w:highlight w:val="none"/>
          <w:lang w:val="en-US" w:eastAsia="zh-CN"/>
        </w:rPr>
        <w:t>组织</w:t>
      </w:r>
      <w:r>
        <w:rPr>
          <w:rFonts w:hint="eastAsia" w:ascii="Times New Roman" w:hAnsi="Times New Roman" w:cs="Times New Roman"/>
          <w:color w:val="auto"/>
          <w:sz w:val="32"/>
          <w:szCs w:val="32"/>
          <w:highlight w:val="none"/>
          <w:lang w:val="en-US" w:eastAsia="zh-CN"/>
        </w:rPr>
        <w:t>召开</w:t>
      </w:r>
      <w:r>
        <w:rPr>
          <w:rFonts w:hint="eastAsia" w:cs="Times New Roman"/>
          <w:color w:val="auto"/>
          <w:sz w:val="32"/>
          <w:szCs w:val="32"/>
          <w:highlight w:val="none"/>
          <w:lang w:val="en-US" w:eastAsia="zh-CN"/>
        </w:rPr>
        <w:t>林草工程</w:t>
      </w:r>
      <w:r>
        <w:rPr>
          <w:rFonts w:hint="eastAsia" w:ascii="Times New Roman" w:hAnsi="Times New Roman" w:cs="Times New Roman"/>
          <w:color w:val="auto"/>
          <w:sz w:val="32"/>
          <w:szCs w:val="32"/>
          <w:highlight w:val="none"/>
          <w:lang w:val="en-US" w:eastAsia="zh-CN"/>
        </w:rPr>
        <w:t>项目视频调度会，印发督办函、提醒函</w:t>
      </w:r>
      <w:r>
        <w:rPr>
          <w:rFonts w:hint="eastAsia" w:cs="Times New Roman"/>
          <w:color w:val="auto"/>
          <w:sz w:val="32"/>
          <w:szCs w:val="32"/>
          <w:highlight w:val="none"/>
          <w:lang w:val="en-US" w:eastAsia="zh-CN"/>
        </w:rPr>
        <w:t>等</w:t>
      </w:r>
      <w:r>
        <w:rPr>
          <w:rFonts w:hint="eastAsia" w:ascii="Times New Roman" w:hAnsi="Times New Roman" w:cs="Times New Roman"/>
          <w:color w:val="auto"/>
          <w:sz w:val="32"/>
          <w:szCs w:val="32"/>
          <w:highlight w:val="none"/>
          <w:lang w:val="en-US" w:eastAsia="zh-CN"/>
        </w:rPr>
        <w:t>紧盯</w:t>
      </w:r>
      <w:r>
        <w:rPr>
          <w:rFonts w:hint="eastAsia" w:cs="Times New Roman"/>
          <w:color w:val="auto"/>
          <w:sz w:val="32"/>
          <w:szCs w:val="32"/>
          <w:highlight w:val="none"/>
          <w:lang w:val="en-US" w:eastAsia="zh-CN"/>
        </w:rPr>
        <w:t>“三北”</w:t>
      </w:r>
      <w:r>
        <w:rPr>
          <w:rFonts w:hint="eastAsia" w:ascii="Times New Roman" w:hAnsi="Times New Roman" w:cs="Times New Roman"/>
          <w:color w:val="auto"/>
          <w:sz w:val="32"/>
          <w:szCs w:val="32"/>
          <w:highlight w:val="none"/>
          <w:lang w:val="en-US" w:eastAsia="zh-CN"/>
        </w:rPr>
        <w:t>项目建设。</w:t>
      </w:r>
    </w:p>
    <w:p>
      <w:pPr>
        <w:pStyle w:val="12"/>
        <w:keepNext w:val="0"/>
        <w:keepLines w:val="0"/>
        <w:pageBreakBefore w:val="0"/>
        <w:kinsoku/>
        <w:wordWrap/>
        <w:topLinePunct w:val="0"/>
        <w:autoSpaceDE/>
        <w:autoSpaceDN/>
        <w:bidi w:val="0"/>
        <w:adjustRightInd/>
        <w:snapToGrid/>
        <w:spacing w:line="520" w:lineRule="exact"/>
        <w:ind w:firstLine="643" w:firstLineChars="200"/>
        <w:textAlignment w:val="auto"/>
        <w:rPr>
          <w:sz w:val="32"/>
          <w:szCs w:val="32"/>
          <w:highlight w:val="none"/>
        </w:rPr>
      </w:pPr>
      <w:r>
        <w:rPr>
          <w:b/>
          <w:sz w:val="32"/>
          <w:szCs w:val="32"/>
          <w:highlight w:val="none"/>
        </w:rPr>
        <w:t>（</w:t>
      </w:r>
      <w:r>
        <w:rPr>
          <w:rFonts w:hint="eastAsia"/>
          <w:b/>
          <w:sz w:val="32"/>
          <w:szCs w:val="32"/>
          <w:highlight w:val="none"/>
        </w:rPr>
        <w:t>三</w:t>
      </w:r>
      <w:r>
        <w:rPr>
          <w:b/>
          <w:sz w:val="32"/>
          <w:szCs w:val="32"/>
          <w:highlight w:val="none"/>
        </w:rPr>
        <w:t>）总体绩效目标完成情况分析</w:t>
      </w:r>
    </w:p>
    <w:p>
      <w:pPr>
        <w:keepNext w:val="0"/>
        <w:keepLines w:val="0"/>
        <w:pageBreakBefore w:val="0"/>
        <w:kinsoku/>
        <w:wordWrap/>
        <w:overflowPunct w:val="0"/>
        <w:topLinePunct w:val="0"/>
        <w:autoSpaceDE/>
        <w:autoSpaceDN/>
        <w:bidi w:val="0"/>
        <w:adjustRightInd/>
        <w:snapToGrid/>
        <w:spacing w:line="520" w:lineRule="exact"/>
        <w:ind w:firstLine="640" w:firstLineChars="200"/>
        <w:textAlignment w:val="auto"/>
        <w:rPr>
          <w:rFonts w:hint="eastAsia" w:cs="Times New Roman"/>
          <w:color w:val="auto"/>
          <w:sz w:val="32"/>
          <w:szCs w:val="32"/>
          <w:highlight w:val="none"/>
          <w:lang w:val="en-US" w:eastAsia="zh-CN"/>
        </w:rPr>
      </w:pPr>
      <w:r>
        <w:rPr>
          <w:rFonts w:hint="eastAsia" w:cs="Times New Roman"/>
          <w:color w:val="auto"/>
          <w:sz w:val="32"/>
          <w:szCs w:val="32"/>
          <w:highlight w:val="none"/>
          <w:lang w:val="en-US" w:eastAsia="zh-CN"/>
        </w:rPr>
        <w:t>总体绩效目标为：</w:t>
      </w:r>
      <w:r>
        <w:rPr>
          <w:rFonts w:hint="eastAsia" w:ascii="Times New Roman" w:hAnsi="Times New Roman" w:cs="Times New Roman"/>
          <w:color w:val="auto"/>
          <w:sz w:val="32"/>
          <w:szCs w:val="32"/>
          <w:highlight w:val="none"/>
          <w:lang w:val="en-US" w:eastAsia="zh-CN"/>
        </w:rPr>
        <w:t>实施林草湿荒一体化保护修复面积164万亩，沙化土地新造林后期管护面积27.57万亩，沙化土地封禁保护补偿644.19万亩、建设国家沙化土地封禁保护区2处。</w:t>
      </w:r>
    </w:p>
    <w:p>
      <w:pPr>
        <w:keepNext w:val="0"/>
        <w:keepLines w:val="0"/>
        <w:pageBreakBefore w:val="0"/>
        <w:kinsoku/>
        <w:wordWrap/>
        <w:overflowPunct w:val="0"/>
        <w:topLinePunct w:val="0"/>
        <w:autoSpaceDE/>
        <w:autoSpaceDN/>
        <w:bidi w:val="0"/>
        <w:adjustRightInd/>
        <w:snapToGrid/>
        <w:spacing w:line="520" w:lineRule="exact"/>
        <w:ind w:firstLine="640" w:firstLineChars="200"/>
        <w:textAlignment w:val="auto"/>
        <w:rPr>
          <w:rFonts w:hint="eastAsia" w:ascii="Times New Roman" w:hAnsi="Times New Roman" w:cs="Times New Roman"/>
          <w:color w:val="auto"/>
          <w:sz w:val="32"/>
          <w:szCs w:val="32"/>
          <w:highlight w:val="none"/>
          <w:lang w:val="en-US" w:eastAsia="zh-CN"/>
        </w:rPr>
      </w:pPr>
      <w:r>
        <w:rPr>
          <w:rFonts w:hint="eastAsia" w:cs="Times New Roman"/>
          <w:color w:val="auto"/>
          <w:sz w:val="32"/>
          <w:szCs w:val="32"/>
          <w:highlight w:val="none"/>
          <w:lang w:val="en-US" w:eastAsia="zh-CN"/>
        </w:rPr>
        <w:t>实际完成情况为：</w:t>
      </w:r>
      <w:r>
        <w:rPr>
          <w:rFonts w:hint="eastAsia" w:ascii="Times New Roman" w:hAnsi="Times New Roman" w:cs="Times New Roman"/>
          <w:color w:val="auto"/>
          <w:sz w:val="32"/>
          <w:szCs w:val="32"/>
          <w:highlight w:val="none"/>
          <w:lang w:val="en-US" w:eastAsia="zh-CN"/>
        </w:rPr>
        <w:t>完成林草湿荒一体化保护修复</w:t>
      </w:r>
      <w:r>
        <w:rPr>
          <w:rFonts w:hint="eastAsia" w:cs="Times New Roman"/>
          <w:color w:val="auto"/>
          <w:sz w:val="32"/>
          <w:szCs w:val="32"/>
          <w:highlight w:val="none"/>
          <w:lang w:val="en-US" w:eastAsia="zh-CN"/>
        </w:rPr>
        <w:t>77.14</w:t>
      </w:r>
      <w:r>
        <w:rPr>
          <w:rFonts w:hint="eastAsia" w:ascii="Times New Roman" w:hAnsi="Times New Roman" w:cs="Times New Roman"/>
          <w:color w:val="auto"/>
          <w:sz w:val="32"/>
          <w:szCs w:val="32"/>
          <w:highlight w:val="none"/>
          <w:lang w:val="en-US" w:eastAsia="zh-CN"/>
        </w:rPr>
        <w:t>万亩，包括：退化林修复</w:t>
      </w:r>
      <w:r>
        <w:rPr>
          <w:rFonts w:hint="eastAsia" w:cs="Times New Roman"/>
          <w:color w:val="auto"/>
          <w:sz w:val="32"/>
          <w:szCs w:val="32"/>
          <w:highlight w:val="none"/>
          <w:lang w:val="en-US" w:eastAsia="zh-CN"/>
        </w:rPr>
        <w:t>14.33</w:t>
      </w:r>
      <w:r>
        <w:rPr>
          <w:rFonts w:hint="eastAsia" w:ascii="Times New Roman" w:hAnsi="Times New Roman" w:cs="Times New Roman"/>
          <w:color w:val="auto"/>
          <w:sz w:val="32"/>
          <w:szCs w:val="32"/>
          <w:highlight w:val="none"/>
          <w:lang w:val="en-US" w:eastAsia="zh-CN"/>
        </w:rPr>
        <w:t>万亩、</w:t>
      </w:r>
      <w:r>
        <w:rPr>
          <w:rFonts w:hint="eastAsia" w:cs="Times New Roman"/>
          <w:color w:val="auto"/>
          <w:sz w:val="32"/>
          <w:szCs w:val="32"/>
          <w:highlight w:val="none"/>
          <w:lang w:val="en-US" w:eastAsia="zh-CN"/>
        </w:rPr>
        <w:t>中幼</w:t>
      </w:r>
      <w:r>
        <w:rPr>
          <w:rFonts w:hint="eastAsia" w:ascii="Times New Roman" w:hAnsi="Times New Roman" w:cs="Times New Roman"/>
          <w:color w:val="auto"/>
          <w:sz w:val="32"/>
          <w:szCs w:val="32"/>
          <w:highlight w:val="none"/>
          <w:lang w:val="en-US" w:eastAsia="zh-CN"/>
        </w:rPr>
        <w:t>林抚育12.</w:t>
      </w:r>
      <w:r>
        <w:rPr>
          <w:rFonts w:hint="eastAsia" w:cs="Times New Roman"/>
          <w:color w:val="auto"/>
          <w:sz w:val="32"/>
          <w:szCs w:val="32"/>
          <w:highlight w:val="none"/>
          <w:lang w:val="en-US" w:eastAsia="zh-CN"/>
        </w:rPr>
        <w:t>03</w:t>
      </w:r>
      <w:r>
        <w:rPr>
          <w:rFonts w:hint="eastAsia" w:ascii="Times New Roman" w:hAnsi="Times New Roman" w:cs="Times New Roman"/>
          <w:color w:val="auto"/>
          <w:sz w:val="32"/>
          <w:szCs w:val="32"/>
          <w:highlight w:val="none"/>
          <w:lang w:val="en-US" w:eastAsia="zh-CN"/>
        </w:rPr>
        <w:t>万亩、退化草原修复</w:t>
      </w:r>
      <w:r>
        <w:rPr>
          <w:rFonts w:hint="eastAsia" w:cs="Times New Roman"/>
          <w:color w:val="auto"/>
          <w:sz w:val="32"/>
          <w:szCs w:val="32"/>
          <w:highlight w:val="none"/>
          <w:lang w:val="en-US" w:eastAsia="zh-CN"/>
        </w:rPr>
        <w:t>50.76</w:t>
      </w:r>
      <w:r>
        <w:rPr>
          <w:rFonts w:hint="eastAsia" w:ascii="Times New Roman" w:hAnsi="Times New Roman" w:cs="Times New Roman"/>
          <w:color w:val="auto"/>
          <w:sz w:val="32"/>
          <w:szCs w:val="32"/>
          <w:highlight w:val="none"/>
          <w:lang w:val="en-US" w:eastAsia="zh-CN"/>
        </w:rPr>
        <w:t>万亩、退化湿地修复0.025万亩；开展沙化土地新造林后期管护27.57万亩，其中18.47万亩管护任务已全部完成；持续做好沙化土地封禁保护，对已建成的644.19万亩沙化土地给予封禁保护补偿，启动新建2个国家沙化土地封禁保护区，并持续开展沙化土地封禁保护成效监测等。</w:t>
      </w:r>
    </w:p>
    <w:p>
      <w:pPr>
        <w:keepNext w:val="0"/>
        <w:keepLines w:val="0"/>
        <w:pageBreakBefore w:val="0"/>
        <w:kinsoku/>
        <w:wordWrap/>
        <w:overflowPunct w:val="0"/>
        <w:topLinePunct w:val="0"/>
        <w:autoSpaceDE/>
        <w:autoSpaceDN/>
        <w:bidi w:val="0"/>
        <w:adjustRightInd/>
        <w:snapToGrid/>
        <w:spacing w:line="520" w:lineRule="exact"/>
        <w:ind w:firstLine="643" w:firstLineChars="200"/>
        <w:textAlignment w:val="auto"/>
        <w:rPr>
          <w:b/>
          <w:sz w:val="32"/>
          <w:szCs w:val="32"/>
          <w:highlight w:val="none"/>
        </w:rPr>
      </w:pPr>
      <w:r>
        <w:rPr>
          <w:b/>
          <w:sz w:val="32"/>
          <w:szCs w:val="32"/>
          <w:highlight w:val="none"/>
        </w:rPr>
        <w:t>（</w:t>
      </w:r>
      <w:r>
        <w:rPr>
          <w:rFonts w:hint="eastAsia"/>
          <w:b/>
          <w:sz w:val="32"/>
          <w:szCs w:val="32"/>
          <w:highlight w:val="none"/>
        </w:rPr>
        <w:t>四</w:t>
      </w:r>
      <w:r>
        <w:rPr>
          <w:b/>
          <w:sz w:val="32"/>
          <w:szCs w:val="32"/>
          <w:highlight w:val="none"/>
        </w:rPr>
        <w:t>）绩效指标完成情况分析</w:t>
      </w:r>
    </w:p>
    <w:p>
      <w:pPr>
        <w:pStyle w:val="12"/>
        <w:keepNext w:val="0"/>
        <w:keepLines w:val="0"/>
        <w:pageBreakBefore w:val="0"/>
        <w:widowControl/>
        <w:kinsoku/>
        <w:wordWrap/>
        <w:topLinePunct w:val="0"/>
        <w:autoSpaceDE/>
        <w:autoSpaceDN/>
        <w:bidi w:val="0"/>
        <w:adjustRightInd/>
        <w:snapToGrid/>
        <w:spacing w:line="520" w:lineRule="exact"/>
        <w:ind w:firstLine="643" w:firstLineChars="200"/>
        <w:textAlignment w:val="auto"/>
        <w:rPr>
          <w:b/>
          <w:sz w:val="32"/>
          <w:szCs w:val="32"/>
          <w:highlight w:val="none"/>
        </w:rPr>
      </w:pPr>
      <w:r>
        <w:rPr>
          <w:b/>
          <w:sz w:val="32"/>
          <w:szCs w:val="32"/>
          <w:highlight w:val="none"/>
        </w:rPr>
        <w:t>1.</w:t>
      </w:r>
      <w:r>
        <w:rPr>
          <w:rFonts w:hint="eastAsia"/>
          <w:b/>
          <w:sz w:val="32"/>
          <w:szCs w:val="32"/>
          <w:highlight w:val="none"/>
          <w:lang w:val="en-US" w:eastAsia="zh-CN"/>
        </w:rPr>
        <w:t xml:space="preserve"> </w:t>
      </w:r>
      <w:r>
        <w:rPr>
          <w:b/>
          <w:sz w:val="32"/>
          <w:szCs w:val="32"/>
          <w:highlight w:val="none"/>
        </w:rPr>
        <w:t>产出指标完成情况分析</w:t>
      </w:r>
    </w:p>
    <w:p>
      <w:pPr>
        <w:pStyle w:val="12"/>
        <w:keepNext w:val="0"/>
        <w:keepLines w:val="0"/>
        <w:pageBreakBefore w:val="0"/>
        <w:widowControl/>
        <w:kinsoku/>
        <w:wordWrap/>
        <w:topLinePunct w:val="0"/>
        <w:autoSpaceDE/>
        <w:autoSpaceDN/>
        <w:bidi w:val="0"/>
        <w:adjustRightInd/>
        <w:snapToGrid/>
        <w:spacing w:line="520" w:lineRule="exact"/>
        <w:ind w:firstLine="643" w:firstLineChars="200"/>
        <w:textAlignment w:val="auto"/>
        <w:rPr>
          <w:b/>
          <w:sz w:val="32"/>
          <w:szCs w:val="32"/>
          <w:highlight w:val="none"/>
        </w:rPr>
      </w:pPr>
      <w:r>
        <w:rPr>
          <w:b/>
          <w:sz w:val="32"/>
          <w:szCs w:val="32"/>
          <w:highlight w:val="none"/>
        </w:rPr>
        <w:t>（1）数量指标</w:t>
      </w:r>
    </w:p>
    <w:p>
      <w:pPr>
        <w:keepNext w:val="0"/>
        <w:keepLines w:val="0"/>
        <w:pageBreakBefore w:val="0"/>
        <w:kinsoku/>
        <w:wordWrap/>
        <w:overflowPunct w:val="0"/>
        <w:topLinePunct w:val="0"/>
        <w:autoSpaceDE/>
        <w:autoSpaceDN/>
        <w:bidi w:val="0"/>
        <w:adjustRightInd/>
        <w:snapToGrid/>
        <w:spacing w:line="520" w:lineRule="exact"/>
        <w:ind w:firstLine="640" w:firstLineChars="200"/>
        <w:textAlignment w:val="auto"/>
        <w:rPr>
          <w:rFonts w:hint="eastAsia" w:eastAsia="仿宋_GB2312"/>
          <w:color w:val="auto"/>
          <w:sz w:val="32"/>
          <w:szCs w:val="32"/>
          <w:highlight w:val="none"/>
          <w:lang w:eastAsia="zh-CN"/>
        </w:rPr>
      </w:pPr>
      <w:r>
        <w:rPr>
          <w:color w:val="auto"/>
          <w:sz w:val="32"/>
          <w:szCs w:val="32"/>
          <w:highlight w:val="none"/>
        </w:rPr>
        <w:t>a.</w:t>
      </w:r>
      <w:r>
        <w:rPr>
          <w:rFonts w:hint="eastAsia"/>
          <w:color w:val="auto"/>
          <w:sz w:val="32"/>
          <w:szCs w:val="32"/>
          <w:highlight w:val="none"/>
          <w:lang w:val="en-US" w:eastAsia="zh-CN"/>
        </w:rPr>
        <w:t xml:space="preserve"> </w:t>
      </w:r>
      <w:r>
        <w:rPr>
          <w:color w:val="auto"/>
          <w:sz w:val="32"/>
          <w:szCs w:val="32"/>
          <w:highlight w:val="none"/>
        </w:rPr>
        <w:t>财政部随文下达</w:t>
      </w:r>
      <w:r>
        <w:rPr>
          <w:rFonts w:hint="eastAsia"/>
          <w:color w:val="auto"/>
          <w:sz w:val="32"/>
          <w:szCs w:val="32"/>
          <w:highlight w:val="none"/>
        </w:rPr>
        <w:t>林草湿荒一体化保护修复面积</w:t>
      </w:r>
      <w:r>
        <w:rPr>
          <w:color w:val="auto"/>
          <w:sz w:val="32"/>
          <w:szCs w:val="32"/>
          <w:highlight w:val="none"/>
        </w:rPr>
        <w:t>指标，指标值</w:t>
      </w:r>
      <w:r>
        <w:rPr>
          <w:rFonts w:hint="eastAsia"/>
          <w:color w:val="auto"/>
          <w:sz w:val="32"/>
          <w:szCs w:val="32"/>
          <w:highlight w:val="none"/>
          <w:lang w:val="en-US" w:eastAsia="zh-CN"/>
        </w:rPr>
        <w:t>164万亩</w:t>
      </w:r>
      <w:r>
        <w:rPr>
          <w:color w:val="auto"/>
          <w:sz w:val="32"/>
          <w:szCs w:val="32"/>
          <w:highlight w:val="none"/>
        </w:rPr>
        <w:t>，</w:t>
      </w:r>
      <w:r>
        <w:rPr>
          <w:rFonts w:hint="eastAsia"/>
          <w:color w:val="auto"/>
          <w:sz w:val="32"/>
          <w:szCs w:val="32"/>
          <w:highlight w:val="none"/>
        </w:rPr>
        <w:t>我区</w:t>
      </w:r>
      <w:r>
        <w:rPr>
          <w:color w:val="auto"/>
          <w:sz w:val="32"/>
          <w:szCs w:val="32"/>
          <w:highlight w:val="none"/>
        </w:rPr>
        <w:t>实际完成</w:t>
      </w:r>
      <w:r>
        <w:rPr>
          <w:rFonts w:hint="eastAsia"/>
          <w:color w:val="auto"/>
          <w:sz w:val="32"/>
          <w:szCs w:val="32"/>
          <w:highlight w:val="none"/>
          <w:lang w:val="en-US" w:eastAsia="zh-CN"/>
        </w:rPr>
        <w:t>77.14万亩</w:t>
      </w:r>
      <w:r>
        <w:rPr>
          <w:color w:val="auto"/>
          <w:sz w:val="32"/>
          <w:szCs w:val="32"/>
          <w:highlight w:val="none"/>
        </w:rPr>
        <w:t>，完成率</w:t>
      </w:r>
      <w:r>
        <w:rPr>
          <w:rFonts w:hint="eastAsia"/>
          <w:color w:val="auto"/>
          <w:sz w:val="32"/>
          <w:szCs w:val="32"/>
          <w:highlight w:val="none"/>
          <w:lang w:val="en-US" w:eastAsia="zh-CN"/>
        </w:rPr>
        <w:t>47.04</w:t>
      </w:r>
      <w:r>
        <w:rPr>
          <w:rFonts w:hint="eastAsia"/>
          <w:color w:val="auto"/>
          <w:sz w:val="32"/>
          <w:szCs w:val="32"/>
          <w:highlight w:val="none"/>
        </w:rPr>
        <w:t>%</w:t>
      </w:r>
      <w:r>
        <w:rPr>
          <w:color w:val="auto"/>
          <w:sz w:val="32"/>
          <w:szCs w:val="32"/>
          <w:highlight w:val="none"/>
        </w:rPr>
        <w:t>，偏差率</w:t>
      </w:r>
      <w:r>
        <w:rPr>
          <w:rFonts w:hint="eastAsia"/>
          <w:color w:val="auto"/>
          <w:sz w:val="32"/>
          <w:szCs w:val="32"/>
          <w:highlight w:val="none"/>
          <w:lang w:val="en-US" w:eastAsia="zh-CN"/>
        </w:rPr>
        <w:t>52.96</w:t>
      </w:r>
      <w:r>
        <w:rPr>
          <w:rFonts w:hint="eastAsia"/>
          <w:color w:val="auto"/>
          <w:sz w:val="32"/>
          <w:szCs w:val="32"/>
          <w:highlight w:val="none"/>
          <w:lang w:eastAsia="zh-CN"/>
        </w:rPr>
        <w:t>%。未完成原因：</w:t>
      </w:r>
      <w:r>
        <w:rPr>
          <w:rFonts w:hint="eastAsia"/>
          <w:color w:val="000000" w:themeColor="text1"/>
          <w:sz w:val="32"/>
          <w:szCs w:val="32"/>
          <w:highlight w:val="none"/>
        </w:rPr>
        <w:t>资金于</w:t>
      </w:r>
      <w:r>
        <w:rPr>
          <w:rFonts w:hint="eastAsia"/>
          <w:color w:val="000000" w:themeColor="text1"/>
          <w:sz w:val="32"/>
          <w:szCs w:val="32"/>
          <w:highlight w:val="none"/>
          <w:lang w:val="en-US" w:eastAsia="zh-CN"/>
        </w:rPr>
        <w:t>2024年</w:t>
      </w:r>
      <w:r>
        <w:rPr>
          <w:rFonts w:hint="eastAsia"/>
          <w:color w:val="000000" w:themeColor="text1"/>
          <w:sz w:val="32"/>
          <w:szCs w:val="32"/>
          <w:highlight w:val="none"/>
          <w:lang w:eastAsia="zh-CN"/>
        </w:rPr>
        <w:t>7月中旬</w:t>
      </w:r>
      <w:r>
        <w:rPr>
          <w:rFonts w:hint="eastAsia"/>
          <w:color w:val="000000" w:themeColor="text1"/>
          <w:sz w:val="32"/>
          <w:szCs w:val="32"/>
          <w:highlight w:val="none"/>
        </w:rPr>
        <w:t>下达各地，</w:t>
      </w:r>
      <w:r>
        <w:rPr>
          <w:rFonts w:hint="eastAsia"/>
          <w:color w:val="000000" w:themeColor="text1"/>
          <w:sz w:val="32"/>
          <w:szCs w:val="32"/>
          <w:highlight w:val="none"/>
          <w:lang w:val="en-US" w:eastAsia="zh-CN"/>
        </w:rPr>
        <w:t>各地林草主管部门</w:t>
      </w:r>
      <w:r>
        <w:rPr>
          <w:rFonts w:hint="eastAsia"/>
          <w:color w:val="000000" w:themeColor="text1"/>
          <w:sz w:val="32"/>
          <w:szCs w:val="32"/>
          <w:highlight w:val="none"/>
        </w:rPr>
        <w:t>按程序完成实施方案审批、政府采购等相关工作后，部分建设任务错过实施季节</w:t>
      </w:r>
      <w:r>
        <w:rPr>
          <w:rFonts w:hint="eastAsia"/>
          <w:color w:val="000000" w:themeColor="text1"/>
          <w:sz w:val="32"/>
          <w:szCs w:val="32"/>
          <w:highlight w:val="none"/>
          <w:lang w:eastAsia="zh-CN"/>
        </w:rPr>
        <w:t>。</w:t>
      </w:r>
    </w:p>
    <w:p>
      <w:pPr>
        <w:keepNext w:val="0"/>
        <w:keepLines w:val="0"/>
        <w:pageBreakBefore w:val="0"/>
        <w:kinsoku/>
        <w:wordWrap/>
        <w:overflowPunct w:val="0"/>
        <w:topLinePunct w:val="0"/>
        <w:autoSpaceDE/>
        <w:autoSpaceDN/>
        <w:bidi w:val="0"/>
        <w:adjustRightInd/>
        <w:snapToGrid/>
        <w:spacing w:line="520" w:lineRule="exact"/>
        <w:ind w:firstLine="640" w:firstLineChars="200"/>
        <w:textAlignment w:val="auto"/>
        <w:rPr>
          <w:b/>
          <w:bCs/>
          <w:color w:val="auto"/>
          <w:sz w:val="32"/>
          <w:szCs w:val="32"/>
          <w:highlight w:val="none"/>
        </w:rPr>
      </w:pPr>
      <w:r>
        <w:rPr>
          <w:color w:val="auto"/>
          <w:sz w:val="32"/>
          <w:szCs w:val="32"/>
          <w:highlight w:val="none"/>
        </w:rPr>
        <w:t>b.</w:t>
      </w:r>
      <w:r>
        <w:rPr>
          <w:rFonts w:hint="eastAsia"/>
          <w:color w:val="auto"/>
          <w:sz w:val="32"/>
          <w:szCs w:val="32"/>
          <w:highlight w:val="none"/>
          <w:lang w:val="en-US" w:eastAsia="zh-CN"/>
        </w:rPr>
        <w:t xml:space="preserve"> </w:t>
      </w:r>
      <w:r>
        <w:rPr>
          <w:color w:val="auto"/>
          <w:sz w:val="32"/>
          <w:szCs w:val="32"/>
          <w:highlight w:val="none"/>
        </w:rPr>
        <w:t>财政部随文下达</w:t>
      </w:r>
      <w:r>
        <w:rPr>
          <w:rFonts w:hint="eastAsia"/>
          <w:color w:val="auto"/>
          <w:sz w:val="32"/>
          <w:szCs w:val="32"/>
          <w:highlight w:val="none"/>
        </w:rPr>
        <w:t>沙化土地新造林管护面积</w:t>
      </w:r>
      <w:r>
        <w:rPr>
          <w:color w:val="auto"/>
          <w:sz w:val="32"/>
          <w:szCs w:val="32"/>
          <w:highlight w:val="none"/>
        </w:rPr>
        <w:t>指标，指标值</w:t>
      </w:r>
      <w:r>
        <w:rPr>
          <w:rFonts w:hint="eastAsia"/>
          <w:color w:val="auto"/>
          <w:sz w:val="32"/>
          <w:szCs w:val="32"/>
          <w:highlight w:val="none"/>
          <w:lang w:val="en-US" w:eastAsia="zh-CN"/>
        </w:rPr>
        <w:t>27.57万亩</w:t>
      </w:r>
      <w:r>
        <w:rPr>
          <w:color w:val="auto"/>
          <w:sz w:val="32"/>
          <w:szCs w:val="32"/>
          <w:highlight w:val="none"/>
        </w:rPr>
        <w:t>，</w:t>
      </w:r>
      <w:r>
        <w:rPr>
          <w:rFonts w:hint="eastAsia"/>
          <w:color w:val="auto"/>
          <w:sz w:val="32"/>
          <w:szCs w:val="32"/>
          <w:highlight w:val="none"/>
        </w:rPr>
        <w:t>我区</w:t>
      </w:r>
      <w:r>
        <w:rPr>
          <w:color w:val="auto"/>
          <w:sz w:val="32"/>
          <w:szCs w:val="32"/>
          <w:highlight w:val="none"/>
        </w:rPr>
        <w:t>实际完成</w:t>
      </w:r>
      <w:r>
        <w:rPr>
          <w:rFonts w:hint="eastAsia"/>
          <w:color w:val="auto"/>
          <w:sz w:val="32"/>
          <w:szCs w:val="32"/>
          <w:highlight w:val="none"/>
          <w:lang w:val="en-US" w:eastAsia="zh-CN"/>
        </w:rPr>
        <w:t>18.47万亩</w:t>
      </w:r>
      <w:r>
        <w:rPr>
          <w:color w:val="auto"/>
          <w:sz w:val="32"/>
          <w:szCs w:val="32"/>
          <w:highlight w:val="none"/>
        </w:rPr>
        <w:t>，完成率</w:t>
      </w:r>
      <w:r>
        <w:rPr>
          <w:rFonts w:hint="eastAsia"/>
          <w:color w:val="auto"/>
          <w:sz w:val="32"/>
          <w:szCs w:val="32"/>
          <w:highlight w:val="none"/>
        </w:rPr>
        <w:t>67.01%</w:t>
      </w:r>
      <w:r>
        <w:rPr>
          <w:color w:val="auto"/>
          <w:sz w:val="32"/>
          <w:szCs w:val="32"/>
          <w:highlight w:val="none"/>
        </w:rPr>
        <w:t>，偏差率</w:t>
      </w:r>
      <w:r>
        <w:rPr>
          <w:rFonts w:hint="eastAsia"/>
          <w:color w:val="auto"/>
          <w:sz w:val="32"/>
          <w:szCs w:val="32"/>
          <w:highlight w:val="none"/>
          <w:lang w:val="en-US" w:eastAsia="zh-CN"/>
        </w:rPr>
        <w:t>32.99%。</w:t>
      </w:r>
      <w:r>
        <w:rPr>
          <w:rFonts w:hint="eastAsia"/>
          <w:color w:val="000000" w:themeColor="text1"/>
          <w:sz w:val="32"/>
          <w:szCs w:val="32"/>
          <w:highlight w:val="none"/>
          <w:lang w:val="en-US" w:eastAsia="zh-CN"/>
        </w:rPr>
        <w:t>未完成原因</w:t>
      </w:r>
      <w:r>
        <w:rPr>
          <w:rFonts w:hint="eastAsia"/>
          <w:color w:val="000000" w:themeColor="text1"/>
          <w:sz w:val="32"/>
          <w:szCs w:val="32"/>
          <w:highlight w:val="none"/>
          <w:lang w:eastAsia="zh-CN"/>
        </w:rPr>
        <w:t>：</w:t>
      </w:r>
      <w:r>
        <w:rPr>
          <w:rFonts w:hint="eastAsia"/>
          <w:color w:val="000000" w:themeColor="text1"/>
          <w:sz w:val="32"/>
          <w:szCs w:val="32"/>
          <w:highlight w:val="none"/>
        </w:rPr>
        <w:t>资金于</w:t>
      </w:r>
      <w:r>
        <w:rPr>
          <w:rFonts w:hint="eastAsia"/>
          <w:color w:val="000000" w:themeColor="text1"/>
          <w:sz w:val="32"/>
          <w:szCs w:val="32"/>
          <w:highlight w:val="none"/>
          <w:lang w:val="en-US" w:eastAsia="zh-CN"/>
        </w:rPr>
        <w:t>2024年</w:t>
      </w:r>
      <w:r>
        <w:rPr>
          <w:rFonts w:hint="eastAsia"/>
          <w:color w:val="000000" w:themeColor="text1"/>
          <w:sz w:val="32"/>
          <w:szCs w:val="32"/>
          <w:highlight w:val="none"/>
          <w:lang w:eastAsia="zh-CN"/>
        </w:rPr>
        <w:t>7月中旬</w:t>
      </w:r>
      <w:r>
        <w:rPr>
          <w:rFonts w:hint="eastAsia"/>
          <w:color w:val="000000" w:themeColor="text1"/>
          <w:sz w:val="32"/>
          <w:szCs w:val="32"/>
          <w:highlight w:val="none"/>
        </w:rPr>
        <w:t>下达各地，</w:t>
      </w:r>
      <w:r>
        <w:rPr>
          <w:rFonts w:hint="eastAsia"/>
          <w:color w:val="000000" w:themeColor="text1"/>
          <w:sz w:val="32"/>
          <w:szCs w:val="32"/>
          <w:highlight w:val="none"/>
          <w:lang w:val="en-US" w:eastAsia="zh-CN"/>
        </w:rPr>
        <w:t>各地林草主管部门</w:t>
      </w:r>
      <w:r>
        <w:rPr>
          <w:rFonts w:hint="eastAsia"/>
          <w:color w:val="000000" w:themeColor="text1"/>
          <w:sz w:val="32"/>
          <w:szCs w:val="32"/>
          <w:highlight w:val="none"/>
        </w:rPr>
        <w:t>按程序完成实施方案审批、政府采购等相关工作后，</w:t>
      </w:r>
      <w:r>
        <w:rPr>
          <w:rFonts w:hint="eastAsia"/>
          <w:color w:val="000000" w:themeColor="text1"/>
          <w:sz w:val="32"/>
          <w:szCs w:val="32"/>
          <w:highlight w:val="none"/>
          <w:lang w:val="en-US" w:eastAsia="zh-CN"/>
        </w:rPr>
        <w:t>已常态化对27.57万亩沙化土地新造林开展管护，由于部分地块补植补造相关任务</w:t>
      </w:r>
      <w:r>
        <w:rPr>
          <w:rFonts w:hint="eastAsia"/>
          <w:color w:val="000000" w:themeColor="text1"/>
          <w:sz w:val="32"/>
          <w:szCs w:val="32"/>
          <w:highlight w:val="none"/>
        </w:rPr>
        <w:t>错过实施季节</w:t>
      </w:r>
      <w:r>
        <w:rPr>
          <w:rFonts w:hint="eastAsia"/>
          <w:color w:val="000000" w:themeColor="text1"/>
          <w:sz w:val="32"/>
          <w:szCs w:val="32"/>
          <w:highlight w:val="none"/>
          <w:lang w:eastAsia="zh-CN"/>
        </w:rPr>
        <w:t>，</w:t>
      </w:r>
      <w:r>
        <w:rPr>
          <w:rFonts w:hint="eastAsia"/>
          <w:color w:val="000000" w:themeColor="text1"/>
          <w:sz w:val="32"/>
          <w:szCs w:val="32"/>
          <w:highlight w:val="none"/>
          <w:lang w:val="en-US" w:eastAsia="zh-CN"/>
        </w:rPr>
        <w:t>导致任务未能全面完成</w:t>
      </w:r>
      <w:r>
        <w:rPr>
          <w:rFonts w:hint="eastAsia"/>
          <w:color w:val="000000" w:themeColor="text1"/>
          <w:sz w:val="32"/>
          <w:szCs w:val="32"/>
          <w:highlight w:val="none"/>
          <w:lang w:eastAsia="zh-CN"/>
        </w:rPr>
        <w:t>。</w:t>
      </w:r>
    </w:p>
    <w:p>
      <w:pPr>
        <w:keepNext w:val="0"/>
        <w:keepLines w:val="0"/>
        <w:pageBreakBefore w:val="0"/>
        <w:kinsoku/>
        <w:wordWrap/>
        <w:overflowPunct w:val="0"/>
        <w:topLinePunct w:val="0"/>
        <w:autoSpaceDE/>
        <w:autoSpaceDN/>
        <w:bidi w:val="0"/>
        <w:adjustRightInd/>
        <w:snapToGrid/>
        <w:spacing w:line="520" w:lineRule="exact"/>
        <w:ind w:firstLine="640" w:firstLineChars="200"/>
        <w:textAlignment w:val="auto"/>
        <w:rPr>
          <w:rFonts w:hint="eastAsia" w:eastAsia="仿宋_GB2312"/>
          <w:color w:val="auto"/>
          <w:sz w:val="32"/>
          <w:szCs w:val="32"/>
          <w:highlight w:val="none"/>
          <w:lang w:eastAsia="zh-CN"/>
        </w:rPr>
      </w:pPr>
      <w:r>
        <w:rPr>
          <w:color w:val="auto"/>
          <w:sz w:val="32"/>
          <w:szCs w:val="32"/>
          <w:highlight w:val="none"/>
        </w:rPr>
        <w:t>c.</w:t>
      </w:r>
      <w:r>
        <w:rPr>
          <w:rFonts w:hint="eastAsia"/>
          <w:color w:val="auto"/>
          <w:sz w:val="32"/>
          <w:szCs w:val="32"/>
          <w:highlight w:val="none"/>
          <w:lang w:val="en-US" w:eastAsia="zh-CN"/>
        </w:rPr>
        <w:t xml:space="preserve"> </w:t>
      </w:r>
      <w:r>
        <w:rPr>
          <w:color w:val="auto"/>
          <w:sz w:val="32"/>
          <w:szCs w:val="32"/>
          <w:highlight w:val="none"/>
        </w:rPr>
        <w:t>财政部随文下达</w:t>
      </w:r>
      <w:r>
        <w:rPr>
          <w:rFonts w:hint="eastAsia"/>
          <w:color w:val="auto"/>
          <w:sz w:val="32"/>
          <w:szCs w:val="32"/>
          <w:highlight w:val="none"/>
        </w:rPr>
        <w:t>沙化土地封禁保护补偿面积</w:t>
      </w:r>
      <w:r>
        <w:rPr>
          <w:color w:val="auto"/>
          <w:sz w:val="32"/>
          <w:szCs w:val="32"/>
          <w:highlight w:val="none"/>
        </w:rPr>
        <w:t>指标，指标值</w:t>
      </w:r>
      <w:r>
        <w:rPr>
          <w:rFonts w:hint="eastAsia"/>
          <w:color w:val="auto"/>
          <w:sz w:val="32"/>
          <w:szCs w:val="32"/>
          <w:highlight w:val="none"/>
          <w:lang w:val="en-US" w:eastAsia="zh-CN"/>
        </w:rPr>
        <w:t>644.19万亩</w:t>
      </w:r>
      <w:r>
        <w:rPr>
          <w:color w:val="auto"/>
          <w:sz w:val="32"/>
          <w:szCs w:val="32"/>
          <w:highlight w:val="none"/>
        </w:rPr>
        <w:t>，</w:t>
      </w:r>
      <w:r>
        <w:rPr>
          <w:rFonts w:hint="eastAsia"/>
          <w:color w:val="auto"/>
          <w:sz w:val="32"/>
          <w:szCs w:val="32"/>
          <w:highlight w:val="none"/>
        </w:rPr>
        <w:t>我区</w:t>
      </w:r>
      <w:r>
        <w:rPr>
          <w:color w:val="auto"/>
          <w:sz w:val="32"/>
          <w:szCs w:val="32"/>
          <w:highlight w:val="none"/>
        </w:rPr>
        <w:t>实际完成</w:t>
      </w:r>
      <w:r>
        <w:rPr>
          <w:rFonts w:hint="eastAsia"/>
          <w:color w:val="auto"/>
          <w:sz w:val="32"/>
          <w:szCs w:val="32"/>
          <w:highlight w:val="none"/>
          <w:lang w:val="en-US" w:eastAsia="zh-CN"/>
        </w:rPr>
        <w:t>644.19万亩，</w:t>
      </w:r>
      <w:r>
        <w:rPr>
          <w:color w:val="auto"/>
          <w:sz w:val="32"/>
          <w:szCs w:val="32"/>
          <w:highlight w:val="none"/>
        </w:rPr>
        <w:t>完成率</w:t>
      </w:r>
      <w:r>
        <w:rPr>
          <w:rFonts w:hint="eastAsia"/>
          <w:color w:val="auto"/>
          <w:sz w:val="32"/>
          <w:szCs w:val="32"/>
          <w:highlight w:val="none"/>
        </w:rPr>
        <w:t>100</w:t>
      </w:r>
      <w:r>
        <w:rPr>
          <w:color w:val="auto"/>
          <w:sz w:val="32"/>
          <w:szCs w:val="32"/>
          <w:highlight w:val="none"/>
        </w:rPr>
        <w:t>%，偏差率</w:t>
      </w:r>
      <w:r>
        <w:rPr>
          <w:rFonts w:hint="eastAsia"/>
          <w:color w:val="auto"/>
          <w:sz w:val="32"/>
          <w:szCs w:val="32"/>
          <w:highlight w:val="none"/>
        </w:rPr>
        <w:t>0</w:t>
      </w:r>
      <w:r>
        <w:rPr>
          <w:color w:val="auto"/>
          <w:sz w:val="32"/>
          <w:szCs w:val="32"/>
          <w:highlight w:val="none"/>
        </w:rPr>
        <w:t>%</w:t>
      </w:r>
      <w:r>
        <w:rPr>
          <w:rFonts w:hint="eastAsia"/>
          <w:color w:val="auto"/>
          <w:sz w:val="32"/>
          <w:szCs w:val="32"/>
          <w:highlight w:val="none"/>
          <w:lang w:eastAsia="zh-CN"/>
        </w:rPr>
        <w:t>。</w:t>
      </w:r>
    </w:p>
    <w:p>
      <w:pPr>
        <w:keepNext w:val="0"/>
        <w:keepLines w:val="0"/>
        <w:pageBreakBefore w:val="0"/>
        <w:kinsoku/>
        <w:wordWrap/>
        <w:overflowPunct w:val="0"/>
        <w:topLinePunct w:val="0"/>
        <w:autoSpaceDE/>
        <w:autoSpaceDN/>
        <w:bidi w:val="0"/>
        <w:adjustRightInd/>
        <w:snapToGrid/>
        <w:spacing w:line="520" w:lineRule="exact"/>
        <w:ind w:firstLine="640" w:firstLineChars="200"/>
        <w:textAlignment w:val="auto"/>
        <w:rPr>
          <w:rFonts w:hint="eastAsia" w:eastAsia="仿宋_GB2312"/>
          <w:color w:val="0000FF"/>
          <w:sz w:val="32"/>
          <w:szCs w:val="32"/>
          <w:highlight w:val="none"/>
          <w:lang w:eastAsia="zh-CN"/>
        </w:rPr>
      </w:pPr>
      <w:r>
        <w:rPr>
          <w:color w:val="auto"/>
          <w:sz w:val="32"/>
          <w:szCs w:val="32"/>
          <w:highlight w:val="none"/>
        </w:rPr>
        <w:t>d.</w:t>
      </w:r>
      <w:r>
        <w:rPr>
          <w:rFonts w:hint="eastAsia"/>
          <w:color w:val="auto"/>
          <w:sz w:val="32"/>
          <w:szCs w:val="32"/>
          <w:highlight w:val="none"/>
          <w:lang w:val="en-US" w:eastAsia="zh-CN"/>
        </w:rPr>
        <w:t xml:space="preserve"> </w:t>
      </w:r>
      <w:r>
        <w:rPr>
          <w:color w:val="auto"/>
          <w:sz w:val="32"/>
          <w:szCs w:val="32"/>
          <w:highlight w:val="none"/>
        </w:rPr>
        <w:t>财政部随文下达</w:t>
      </w:r>
      <w:r>
        <w:rPr>
          <w:rFonts w:hint="eastAsia"/>
          <w:color w:val="auto"/>
          <w:sz w:val="32"/>
          <w:szCs w:val="32"/>
          <w:highlight w:val="none"/>
        </w:rPr>
        <w:t>国家沙化土地封禁保护区建设数量</w:t>
      </w:r>
      <w:r>
        <w:rPr>
          <w:color w:val="auto"/>
          <w:sz w:val="32"/>
          <w:szCs w:val="32"/>
          <w:highlight w:val="none"/>
        </w:rPr>
        <w:t>指标，指标值</w:t>
      </w:r>
      <w:r>
        <w:rPr>
          <w:rFonts w:hint="eastAsia"/>
          <w:color w:val="auto"/>
          <w:sz w:val="32"/>
          <w:szCs w:val="32"/>
          <w:highlight w:val="none"/>
          <w:lang w:val="en-US" w:eastAsia="zh-CN"/>
        </w:rPr>
        <w:t>2个</w:t>
      </w:r>
      <w:r>
        <w:rPr>
          <w:color w:val="auto"/>
          <w:sz w:val="32"/>
          <w:szCs w:val="32"/>
          <w:highlight w:val="none"/>
        </w:rPr>
        <w:t>，</w:t>
      </w:r>
      <w:r>
        <w:rPr>
          <w:rFonts w:hint="eastAsia"/>
          <w:color w:val="auto"/>
          <w:sz w:val="32"/>
          <w:szCs w:val="32"/>
          <w:highlight w:val="none"/>
        </w:rPr>
        <w:t>我区</w:t>
      </w:r>
      <w:r>
        <w:rPr>
          <w:color w:val="auto"/>
          <w:sz w:val="32"/>
          <w:szCs w:val="32"/>
          <w:highlight w:val="none"/>
        </w:rPr>
        <w:t>实际完成</w:t>
      </w:r>
      <w:r>
        <w:rPr>
          <w:rFonts w:hint="eastAsia"/>
          <w:color w:val="auto"/>
          <w:sz w:val="32"/>
          <w:szCs w:val="32"/>
          <w:highlight w:val="none"/>
          <w:lang w:val="en-US" w:eastAsia="zh-CN"/>
        </w:rPr>
        <w:t>2个</w:t>
      </w:r>
      <w:r>
        <w:rPr>
          <w:color w:val="auto"/>
          <w:sz w:val="32"/>
          <w:szCs w:val="32"/>
          <w:highlight w:val="none"/>
        </w:rPr>
        <w:t>，完成率</w:t>
      </w:r>
      <w:r>
        <w:rPr>
          <w:rFonts w:hint="eastAsia"/>
          <w:color w:val="auto"/>
          <w:sz w:val="32"/>
          <w:szCs w:val="32"/>
          <w:highlight w:val="none"/>
        </w:rPr>
        <w:t>100</w:t>
      </w:r>
      <w:r>
        <w:rPr>
          <w:color w:val="auto"/>
          <w:sz w:val="32"/>
          <w:szCs w:val="32"/>
          <w:highlight w:val="none"/>
        </w:rPr>
        <w:t>%，偏差率</w:t>
      </w:r>
      <w:r>
        <w:rPr>
          <w:rFonts w:hint="eastAsia"/>
          <w:color w:val="auto"/>
          <w:sz w:val="32"/>
          <w:szCs w:val="32"/>
          <w:highlight w:val="none"/>
        </w:rPr>
        <w:t>0</w:t>
      </w:r>
      <w:r>
        <w:rPr>
          <w:color w:val="auto"/>
          <w:sz w:val="32"/>
          <w:szCs w:val="32"/>
          <w:highlight w:val="none"/>
        </w:rPr>
        <w:t>%</w:t>
      </w:r>
      <w:r>
        <w:rPr>
          <w:rFonts w:hint="eastAsia"/>
          <w:color w:val="auto"/>
          <w:sz w:val="32"/>
          <w:szCs w:val="32"/>
          <w:highlight w:val="none"/>
          <w:lang w:eastAsia="zh-CN"/>
        </w:rPr>
        <w:t>。</w:t>
      </w:r>
    </w:p>
    <w:p>
      <w:pPr>
        <w:pStyle w:val="12"/>
        <w:keepNext w:val="0"/>
        <w:keepLines w:val="0"/>
        <w:pageBreakBefore w:val="0"/>
        <w:widowControl/>
        <w:kinsoku/>
        <w:wordWrap/>
        <w:topLinePunct w:val="0"/>
        <w:autoSpaceDE/>
        <w:autoSpaceDN/>
        <w:bidi w:val="0"/>
        <w:adjustRightInd/>
        <w:snapToGrid/>
        <w:spacing w:line="520" w:lineRule="exact"/>
        <w:ind w:firstLine="643" w:firstLineChars="200"/>
        <w:textAlignment w:val="auto"/>
        <w:rPr>
          <w:b/>
          <w:color w:val="auto"/>
          <w:sz w:val="32"/>
          <w:szCs w:val="32"/>
          <w:highlight w:val="none"/>
        </w:rPr>
      </w:pPr>
      <w:r>
        <w:rPr>
          <w:b/>
          <w:color w:val="auto"/>
          <w:sz w:val="32"/>
          <w:szCs w:val="32"/>
          <w:highlight w:val="none"/>
        </w:rPr>
        <w:t>（2）质量指标</w:t>
      </w:r>
    </w:p>
    <w:p>
      <w:pPr>
        <w:keepNext w:val="0"/>
        <w:keepLines w:val="0"/>
        <w:pageBreakBefore w:val="0"/>
        <w:kinsoku/>
        <w:wordWrap/>
        <w:overflowPunct w:val="0"/>
        <w:topLinePunct w:val="0"/>
        <w:autoSpaceDE/>
        <w:autoSpaceDN/>
        <w:bidi w:val="0"/>
        <w:adjustRightInd/>
        <w:snapToGrid/>
        <w:spacing w:line="520" w:lineRule="exact"/>
        <w:ind w:firstLine="640" w:firstLineChars="200"/>
        <w:textAlignment w:val="auto"/>
        <w:rPr>
          <w:rFonts w:hint="eastAsia" w:eastAsia="仿宋_GB2312"/>
          <w:color w:val="auto"/>
          <w:sz w:val="32"/>
          <w:szCs w:val="32"/>
          <w:highlight w:val="none"/>
          <w:lang w:eastAsia="zh-CN"/>
        </w:rPr>
      </w:pPr>
      <w:r>
        <w:rPr>
          <w:color w:val="auto"/>
          <w:sz w:val="32"/>
          <w:szCs w:val="32"/>
          <w:highlight w:val="none"/>
        </w:rPr>
        <w:t>a.</w:t>
      </w:r>
      <w:r>
        <w:rPr>
          <w:rFonts w:hint="eastAsia"/>
          <w:color w:val="auto"/>
          <w:sz w:val="32"/>
          <w:szCs w:val="32"/>
          <w:highlight w:val="none"/>
          <w:lang w:val="en-US" w:eastAsia="zh-CN"/>
        </w:rPr>
        <w:t xml:space="preserve"> </w:t>
      </w:r>
      <w:r>
        <w:rPr>
          <w:color w:val="auto"/>
          <w:sz w:val="32"/>
          <w:szCs w:val="32"/>
          <w:highlight w:val="none"/>
        </w:rPr>
        <w:t>财政部随文下达</w:t>
      </w:r>
      <w:r>
        <w:rPr>
          <w:rFonts w:hint="eastAsia"/>
          <w:color w:val="auto"/>
          <w:sz w:val="32"/>
          <w:szCs w:val="32"/>
          <w:highlight w:val="none"/>
        </w:rPr>
        <w:t>林草覆盖率</w:t>
      </w:r>
      <w:r>
        <w:rPr>
          <w:color w:val="auto"/>
          <w:sz w:val="32"/>
          <w:szCs w:val="32"/>
          <w:highlight w:val="none"/>
        </w:rPr>
        <w:t>指标，指标值</w:t>
      </w:r>
      <w:r>
        <w:rPr>
          <w:rFonts w:hint="eastAsia"/>
          <w:color w:val="auto"/>
          <w:sz w:val="32"/>
          <w:szCs w:val="32"/>
          <w:highlight w:val="none"/>
          <w:lang w:val="en-US" w:eastAsia="zh-CN"/>
        </w:rPr>
        <w:t>27.43</w:t>
      </w:r>
      <w:r>
        <w:rPr>
          <w:rFonts w:hint="eastAsia"/>
          <w:color w:val="auto"/>
          <w:sz w:val="32"/>
          <w:szCs w:val="32"/>
          <w:highlight w:val="none"/>
        </w:rPr>
        <w:t>%</w:t>
      </w:r>
      <w:r>
        <w:rPr>
          <w:color w:val="auto"/>
          <w:sz w:val="32"/>
          <w:szCs w:val="32"/>
          <w:highlight w:val="none"/>
        </w:rPr>
        <w:t>，</w:t>
      </w:r>
      <w:r>
        <w:rPr>
          <w:rFonts w:hint="eastAsia"/>
          <w:color w:val="auto"/>
          <w:sz w:val="32"/>
          <w:szCs w:val="32"/>
          <w:highlight w:val="none"/>
        </w:rPr>
        <w:t>我区</w:t>
      </w:r>
      <w:r>
        <w:rPr>
          <w:color w:val="auto"/>
          <w:sz w:val="32"/>
          <w:szCs w:val="32"/>
          <w:highlight w:val="none"/>
        </w:rPr>
        <w:t>实际完成</w:t>
      </w:r>
      <w:r>
        <w:rPr>
          <w:rFonts w:hint="eastAsia"/>
          <w:color w:val="auto"/>
          <w:sz w:val="32"/>
          <w:szCs w:val="32"/>
          <w:highlight w:val="none"/>
          <w:lang w:val="en-US" w:eastAsia="zh-CN"/>
        </w:rPr>
        <w:t>27.43</w:t>
      </w:r>
      <w:r>
        <w:rPr>
          <w:rFonts w:hint="eastAsia"/>
          <w:color w:val="auto"/>
          <w:sz w:val="32"/>
          <w:szCs w:val="32"/>
          <w:highlight w:val="none"/>
        </w:rPr>
        <w:t>%</w:t>
      </w:r>
      <w:r>
        <w:rPr>
          <w:color w:val="auto"/>
          <w:sz w:val="32"/>
          <w:szCs w:val="32"/>
          <w:highlight w:val="none"/>
        </w:rPr>
        <w:t>，完成率</w:t>
      </w:r>
      <w:r>
        <w:rPr>
          <w:rFonts w:hint="eastAsia"/>
          <w:color w:val="auto"/>
          <w:sz w:val="32"/>
          <w:szCs w:val="32"/>
          <w:highlight w:val="none"/>
        </w:rPr>
        <w:t>100</w:t>
      </w:r>
      <w:r>
        <w:rPr>
          <w:color w:val="auto"/>
          <w:sz w:val="32"/>
          <w:szCs w:val="32"/>
          <w:highlight w:val="none"/>
        </w:rPr>
        <w:t>%，偏差率</w:t>
      </w:r>
      <w:r>
        <w:rPr>
          <w:rFonts w:hint="eastAsia"/>
          <w:color w:val="auto"/>
          <w:sz w:val="32"/>
          <w:szCs w:val="32"/>
          <w:highlight w:val="none"/>
        </w:rPr>
        <w:t>0</w:t>
      </w:r>
      <w:r>
        <w:rPr>
          <w:color w:val="auto"/>
          <w:sz w:val="32"/>
          <w:szCs w:val="32"/>
          <w:highlight w:val="none"/>
        </w:rPr>
        <w:t>%</w:t>
      </w:r>
      <w:r>
        <w:rPr>
          <w:rFonts w:hint="eastAsia"/>
          <w:color w:val="auto"/>
          <w:sz w:val="32"/>
          <w:szCs w:val="32"/>
          <w:highlight w:val="none"/>
          <w:lang w:eastAsia="zh-CN"/>
        </w:rPr>
        <w:t>。</w:t>
      </w:r>
    </w:p>
    <w:p>
      <w:pPr>
        <w:keepNext w:val="0"/>
        <w:keepLines w:val="0"/>
        <w:pageBreakBefore w:val="0"/>
        <w:kinsoku/>
        <w:wordWrap/>
        <w:overflowPunct w:val="0"/>
        <w:topLinePunct w:val="0"/>
        <w:autoSpaceDE/>
        <w:autoSpaceDN/>
        <w:bidi w:val="0"/>
        <w:adjustRightInd/>
        <w:snapToGrid/>
        <w:spacing w:line="520" w:lineRule="exact"/>
        <w:ind w:firstLine="640" w:firstLineChars="200"/>
        <w:textAlignment w:val="auto"/>
        <w:rPr>
          <w:rFonts w:hint="eastAsia" w:eastAsia="仿宋_GB2312"/>
          <w:color w:val="auto"/>
          <w:sz w:val="32"/>
          <w:szCs w:val="32"/>
          <w:highlight w:val="none"/>
          <w:lang w:eastAsia="zh-CN"/>
        </w:rPr>
      </w:pPr>
      <w:r>
        <w:rPr>
          <w:rFonts w:hint="eastAsia"/>
          <w:color w:val="auto"/>
          <w:sz w:val="32"/>
          <w:szCs w:val="32"/>
          <w:highlight w:val="none"/>
        </w:rPr>
        <w:t>b</w:t>
      </w:r>
      <w:r>
        <w:rPr>
          <w:color w:val="auto"/>
          <w:sz w:val="32"/>
          <w:szCs w:val="32"/>
          <w:highlight w:val="none"/>
        </w:rPr>
        <w:t>.</w:t>
      </w:r>
      <w:r>
        <w:rPr>
          <w:rFonts w:hint="eastAsia"/>
          <w:color w:val="auto"/>
          <w:sz w:val="32"/>
          <w:szCs w:val="32"/>
          <w:highlight w:val="none"/>
          <w:lang w:val="en-US" w:eastAsia="zh-CN"/>
        </w:rPr>
        <w:t xml:space="preserve"> </w:t>
      </w:r>
      <w:r>
        <w:rPr>
          <w:color w:val="auto"/>
          <w:sz w:val="32"/>
          <w:szCs w:val="32"/>
          <w:highlight w:val="none"/>
        </w:rPr>
        <w:t>财政部随文下达</w:t>
      </w:r>
      <w:r>
        <w:rPr>
          <w:rFonts w:hint="eastAsia"/>
          <w:color w:val="auto"/>
          <w:sz w:val="32"/>
          <w:szCs w:val="32"/>
          <w:highlight w:val="none"/>
        </w:rPr>
        <w:t>森林覆盖率</w:t>
      </w:r>
      <w:r>
        <w:rPr>
          <w:color w:val="auto"/>
          <w:sz w:val="32"/>
          <w:szCs w:val="32"/>
          <w:highlight w:val="none"/>
        </w:rPr>
        <w:t>指标，指标值</w:t>
      </w:r>
      <w:r>
        <w:rPr>
          <w:rFonts w:hint="eastAsia"/>
          <w:color w:val="auto"/>
          <w:sz w:val="32"/>
          <w:szCs w:val="32"/>
          <w:highlight w:val="none"/>
          <w:lang w:val="en-US" w:eastAsia="zh-CN"/>
        </w:rPr>
        <w:t>5.06%</w:t>
      </w:r>
      <w:r>
        <w:rPr>
          <w:color w:val="auto"/>
          <w:sz w:val="32"/>
          <w:szCs w:val="32"/>
          <w:highlight w:val="none"/>
        </w:rPr>
        <w:t>，</w:t>
      </w:r>
      <w:r>
        <w:rPr>
          <w:rFonts w:hint="eastAsia"/>
          <w:color w:val="auto"/>
          <w:sz w:val="32"/>
          <w:szCs w:val="32"/>
          <w:highlight w:val="none"/>
        </w:rPr>
        <w:t>我区</w:t>
      </w:r>
      <w:r>
        <w:rPr>
          <w:color w:val="auto"/>
          <w:sz w:val="32"/>
          <w:szCs w:val="32"/>
          <w:highlight w:val="none"/>
        </w:rPr>
        <w:t>实际完成</w:t>
      </w:r>
      <w:r>
        <w:rPr>
          <w:rFonts w:hint="eastAsia"/>
          <w:color w:val="auto"/>
          <w:sz w:val="32"/>
          <w:szCs w:val="32"/>
          <w:highlight w:val="none"/>
          <w:lang w:val="en-US" w:eastAsia="zh-CN"/>
        </w:rPr>
        <w:t>5.06</w:t>
      </w:r>
      <w:r>
        <w:rPr>
          <w:rFonts w:hint="eastAsia"/>
          <w:color w:val="auto"/>
          <w:sz w:val="32"/>
          <w:szCs w:val="32"/>
          <w:highlight w:val="none"/>
        </w:rPr>
        <w:t>%</w:t>
      </w:r>
      <w:r>
        <w:rPr>
          <w:color w:val="auto"/>
          <w:sz w:val="32"/>
          <w:szCs w:val="32"/>
          <w:highlight w:val="none"/>
        </w:rPr>
        <w:t>，完成率</w:t>
      </w:r>
      <w:r>
        <w:rPr>
          <w:rFonts w:hint="eastAsia"/>
          <w:color w:val="auto"/>
          <w:sz w:val="32"/>
          <w:szCs w:val="32"/>
          <w:highlight w:val="none"/>
        </w:rPr>
        <w:t>100</w:t>
      </w:r>
      <w:r>
        <w:rPr>
          <w:color w:val="auto"/>
          <w:sz w:val="32"/>
          <w:szCs w:val="32"/>
          <w:highlight w:val="none"/>
        </w:rPr>
        <w:t>%，偏差率</w:t>
      </w:r>
      <w:r>
        <w:rPr>
          <w:rFonts w:hint="eastAsia"/>
          <w:color w:val="auto"/>
          <w:sz w:val="32"/>
          <w:szCs w:val="32"/>
          <w:highlight w:val="none"/>
        </w:rPr>
        <w:t>0</w:t>
      </w:r>
      <w:r>
        <w:rPr>
          <w:color w:val="auto"/>
          <w:sz w:val="32"/>
          <w:szCs w:val="32"/>
          <w:highlight w:val="none"/>
        </w:rPr>
        <w:t>%</w:t>
      </w:r>
      <w:r>
        <w:rPr>
          <w:rFonts w:hint="eastAsia"/>
          <w:color w:val="auto"/>
          <w:sz w:val="32"/>
          <w:szCs w:val="32"/>
          <w:highlight w:val="none"/>
          <w:lang w:eastAsia="zh-CN"/>
        </w:rPr>
        <w:t>。</w:t>
      </w:r>
    </w:p>
    <w:p>
      <w:pPr>
        <w:keepNext w:val="0"/>
        <w:keepLines w:val="0"/>
        <w:pageBreakBefore w:val="0"/>
        <w:kinsoku/>
        <w:wordWrap/>
        <w:overflowPunct w:val="0"/>
        <w:topLinePunct w:val="0"/>
        <w:autoSpaceDE/>
        <w:autoSpaceDN/>
        <w:bidi w:val="0"/>
        <w:adjustRightInd/>
        <w:snapToGrid/>
        <w:spacing w:line="520" w:lineRule="exact"/>
        <w:ind w:firstLine="640" w:firstLineChars="200"/>
        <w:textAlignment w:val="auto"/>
        <w:rPr>
          <w:color w:val="auto"/>
          <w:sz w:val="32"/>
          <w:szCs w:val="32"/>
          <w:highlight w:val="none"/>
        </w:rPr>
      </w:pPr>
      <w:r>
        <w:rPr>
          <w:rFonts w:hint="eastAsia"/>
          <w:color w:val="auto"/>
          <w:sz w:val="32"/>
          <w:szCs w:val="32"/>
          <w:highlight w:val="none"/>
        </w:rPr>
        <w:t>c</w:t>
      </w:r>
      <w:r>
        <w:rPr>
          <w:color w:val="auto"/>
          <w:sz w:val="32"/>
          <w:szCs w:val="32"/>
          <w:highlight w:val="none"/>
        </w:rPr>
        <w:t>.</w:t>
      </w:r>
      <w:r>
        <w:rPr>
          <w:rFonts w:hint="eastAsia"/>
          <w:color w:val="auto"/>
          <w:sz w:val="32"/>
          <w:szCs w:val="32"/>
          <w:highlight w:val="none"/>
          <w:lang w:val="en-US" w:eastAsia="zh-CN"/>
        </w:rPr>
        <w:t xml:space="preserve"> </w:t>
      </w:r>
      <w:r>
        <w:rPr>
          <w:color w:val="auto"/>
          <w:sz w:val="32"/>
          <w:szCs w:val="32"/>
          <w:highlight w:val="none"/>
        </w:rPr>
        <w:t>财政部随文下达</w:t>
      </w:r>
      <w:r>
        <w:rPr>
          <w:rFonts w:hint="eastAsia"/>
          <w:color w:val="auto"/>
          <w:sz w:val="32"/>
          <w:szCs w:val="32"/>
          <w:highlight w:val="none"/>
        </w:rPr>
        <w:t>可治理沙化土地治理率</w:t>
      </w:r>
      <w:r>
        <w:rPr>
          <w:color w:val="auto"/>
          <w:sz w:val="32"/>
          <w:szCs w:val="32"/>
          <w:highlight w:val="none"/>
        </w:rPr>
        <w:t>指标，指标值</w:t>
      </w:r>
      <w:r>
        <w:rPr>
          <w:rFonts w:hint="eastAsia"/>
          <w:color w:val="auto"/>
          <w:sz w:val="32"/>
          <w:szCs w:val="32"/>
          <w:highlight w:val="none"/>
          <w:lang w:val="en-US" w:eastAsia="zh-CN"/>
        </w:rPr>
        <w:t>52.45%</w:t>
      </w:r>
      <w:r>
        <w:rPr>
          <w:color w:val="auto"/>
          <w:sz w:val="32"/>
          <w:szCs w:val="32"/>
          <w:highlight w:val="none"/>
        </w:rPr>
        <w:t>，</w:t>
      </w:r>
      <w:r>
        <w:rPr>
          <w:rFonts w:hint="eastAsia"/>
          <w:color w:val="auto"/>
          <w:sz w:val="32"/>
          <w:szCs w:val="32"/>
          <w:highlight w:val="none"/>
        </w:rPr>
        <w:t>我区</w:t>
      </w:r>
      <w:r>
        <w:rPr>
          <w:color w:val="auto"/>
          <w:sz w:val="32"/>
          <w:szCs w:val="32"/>
          <w:highlight w:val="none"/>
        </w:rPr>
        <w:t>实际完成</w:t>
      </w:r>
      <w:r>
        <w:rPr>
          <w:rFonts w:hint="eastAsia"/>
          <w:color w:val="auto"/>
          <w:sz w:val="32"/>
          <w:szCs w:val="32"/>
          <w:highlight w:val="none"/>
          <w:lang w:val="en-US" w:eastAsia="zh-CN"/>
        </w:rPr>
        <w:t>52.45</w:t>
      </w:r>
      <w:r>
        <w:rPr>
          <w:rFonts w:hint="eastAsia"/>
          <w:color w:val="auto"/>
          <w:sz w:val="32"/>
          <w:szCs w:val="32"/>
          <w:highlight w:val="none"/>
        </w:rPr>
        <w:t>%</w:t>
      </w:r>
      <w:r>
        <w:rPr>
          <w:color w:val="auto"/>
          <w:sz w:val="32"/>
          <w:szCs w:val="32"/>
          <w:highlight w:val="none"/>
        </w:rPr>
        <w:t>，完成率</w:t>
      </w:r>
      <w:r>
        <w:rPr>
          <w:rFonts w:hint="eastAsia"/>
          <w:color w:val="auto"/>
          <w:sz w:val="32"/>
          <w:szCs w:val="32"/>
          <w:highlight w:val="none"/>
          <w:lang w:val="en-US" w:eastAsia="zh-CN"/>
        </w:rPr>
        <w:t>100</w:t>
      </w:r>
      <w:r>
        <w:rPr>
          <w:color w:val="auto"/>
          <w:sz w:val="32"/>
          <w:szCs w:val="32"/>
          <w:highlight w:val="none"/>
        </w:rPr>
        <w:t>%，偏差率</w:t>
      </w:r>
      <w:r>
        <w:rPr>
          <w:rFonts w:hint="eastAsia"/>
          <w:color w:val="auto"/>
          <w:sz w:val="32"/>
          <w:szCs w:val="32"/>
          <w:highlight w:val="none"/>
        </w:rPr>
        <w:t>0</w:t>
      </w:r>
      <w:r>
        <w:rPr>
          <w:color w:val="auto"/>
          <w:sz w:val="32"/>
          <w:szCs w:val="32"/>
          <w:highlight w:val="none"/>
        </w:rPr>
        <w:t>%</w:t>
      </w:r>
      <w:r>
        <w:rPr>
          <w:rFonts w:hint="eastAsia"/>
          <w:color w:val="auto"/>
          <w:sz w:val="32"/>
          <w:szCs w:val="32"/>
          <w:highlight w:val="none"/>
          <w:lang w:eastAsia="zh-CN"/>
        </w:rPr>
        <w:t>。</w:t>
      </w:r>
    </w:p>
    <w:p>
      <w:pPr>
        <w:keepNext w:val="0"/>
        <w:keepLines w:val="0"/>
        <w:pageBreakBefore w:val="0"/>
        <w:kinsoku/>
        <w:wordWrap/>
        <w:overflowPunct w:val="0"/>
        <w:topLinePunct w:val="0"/>
        <w:autoSpaceDE/>
        <w:autoSpaceDN/>
        <w:bidi w:val="0"/>
        <w:adjustRightInd/>
        <w:snapToGrid/>
        <w:spacing w:line="520" w:lineRule="exact"/>
        <w:ind w:firstLine="640" w:firstLineChars="200"/>
        <w:textAlignment w:val="auto"/>
        <w:rPr>
          <w:color w:val="auto"/>
          <w:sz w:val="32"/>
          <w:szCs w:val="32"/>
          <w:highlight w:val="none"/>
        </w:rPr>
      </w:pPr>
      <w:r>
        <w:rPr>
          <w:rFonts w:hint="eastAsia"/>
          <w:color w:val="auto"/>
          <w:sz w:val="32"/>
          <w:szCs w:val="32"/>
          <w:highlight w:val="none"/>
          <w:lang w:val="en-US" w:eastAsia="zh-CN"/>
        </w:rPr>
        <w:t>d</w:t>
      </w:r>
      <w:r>
        <w:rPr>
          <w:color w:val="auto"/>
          <w:sz w:val="32"/>
          <w:szCs w:val="32"/>
          <w:highlight w:val="none"/>
        </w:rPr>
        <w:t>.</w:t>
      </w:r>
      <w:r>
        <w:rPr>
          <w:rFonts w:hint="eastAsia"/>
          <w:color w:val="auto"/>
          <w:sz w:val="32"/>
          <w:szCs w:val="32"/>
          <w:highlight w:val="none"/>
          <w:lang w:val="en-US" w:eastAsia="zh-CN"/>
        </w:rPr>
        <w:t xml:space="preserve"> </w:t>
      </w:r>
      <w:r>
        <w:rPr>
          <w:color w:val="auto"/>
          <w:sz w:val="32"/>
          <w:szCs w:val="32"/>
          <w:highlight w:val="none"/>
        </w:rPr>
        <w:t>财政部随文下达</w:t>
      </w:r>
      <w:r>
        <w:rPr>
          <w:rFonts w:hint="eastAsia"/>
          <w:color w:val="auto"/>
          <w:sz w:val="32"/>
          <w:szCs w:val="32"/>
          <w:highlight w:val="none"/>
        </w:rPr>
        <w:t>可治理沙化土地治理率</w:t>
      </w:r>
      <w:r>
        <w:rPr>
          <w:color w:val="auto"/>
          <w:sz w:val="32"/>
          <w:szCs w:val="32"/>
          <w:highlight w:val="none"/>
        </w:rPr>
        <w:t>指标，指标值</w:t>
      </w:r>
      <w:r>
        <w:rPr>
          <w:rFonts w:hint="eastAsia"/>
          <w:color w:val="auto"/>
          <w:sz w:val="32"/>
          <w:szCs w:val="32"/>
          <w:highlight w:val="none"/>
          <w:lang w:val="en-US" w:eastAsia="zh-CN"/>
        </w:rPr>
        <w:t>13.2%</w:t>
      </w:r>
      <w:r>
        <w:rPr>
          <w:color w:val="auto"/>
          <w:sz w:val="32"/>
          <w:szCs w:val="32"/>
          <w:highlight w:val="none"/>
        </w:rPr>
        <w:t>，</w:t>
      </w:r>
      <w:r>
        <w:rPr>
          <w:rFonts w:hint="eastAsia"/>
          <w:color w:val="auto"/>
          <w:sz w:val="32"/>
          <w:szCs w:val="32"/>
          <w:highlight w:val="none"/>
        </w:rPr>
        <w:t>我区</w:t>
      </w:r>
      <w:r>
        <w:rPr>
          <w:color w:val="auto"/>
          <w:sz w:val="32"/>
          <w:szCs w:val="32"/>
          <w:highlight w:val="none"/>
        </w:rPr>
        <w:t>实际完成</w:t>
      </w:r>
      <w:r>
        <w:rPr>
          <w:rFonts w:hint="eastAsia"/>
          <w:color w:val="auto"/>
          <w:sz w:val="32"/>
          <w:szCs w:val="32"/>
          <w:highlight w:val="none"/>
          <w:lang w:val="en-US" w:eastAsia="zh-CN"/>
        </w:rPr>
        <w:t>13.2</w:t>
      </w:r>
      <w:r>
        <w:rPr>
          <w:rFonts w:hint="eastAsia"/>
          <w:color w:val="auto"/>
          <w:sz w:val="32"/>
          <w:szCs w:val="32"/>
          <w:highlight w:val="none"/>
        </w:rPr>
        <w:t>%</w:t>
      </w:r>
      <w:r>
        <w:rPr>
          <w:color w:val="auto"/>
          <w:sz w:val="32"/>
          <w:szCs w:val="32"/>
          <w:highlight w:val="none"/>
        </w:rPr>
        <w:t>，完成率</w:t>
      </w:r>
      <w:r>
        <w:rPr>
          <w:rFonts w:hint="eastAsia"/>
          <w:color w:val="auto"/>
          <w:sz w:val="32"/>
          <w:szCs w:val="32"/>
          <w:highlight w:val="none"/>
        </w:rPr>
        <w:t>100</w:t>
      </w:r>
      <w:r>
        <w:rPr>
          <w:color w:val="auto"/>
          <w:sz w:val="32"/>
          <w:szCs w:val="32"/>
          <w:highlight w:val="none"/>
        </w:rPr>
        <w:t>%，偏差率</w:t>
      </w:r>
      <w:r>
        <w:rPr>
          <w:rFonts w:hint="eastAsia"/>
          <w:color w:val="auto"/>
          <w:sz w:val="32"/>
          <w:szCs w:val="32"/>
          <w:highlight w:val="none"/>
        </w:rPr>
        <w:t>0</w:t>
      </w:r>
      <w:r>
        <w:rPr>
          <w:color w:val="auto"/>
          <w:sz w:val="32"/>
          <w:szCs w:val="32"/>
          <w:highlight w:val="none"/>
        </w:rPr>
        <w:t>%</w:t>
      </w:r>
      <w:r>
        <w:rPr>
          <w:rFonts w:hint="eastAsia"/>
          <w:color w:val="auto"/>
          <w:sz w:val="32"/>
          <w:szCs w:val="32"/>
          <w:highlight w:val="none"/>
          <w:lang w:eastAsia="zh-CN"/>
        </w:rPr>
        <w:t>。</w:t>
      </w:r>
    </w:p>
    <w:p>
      <w:pPr>
        <w:keepNext w:val="0"/>
        <w:keepLines w:val="0"/>
        <w:pageBreakBefore w:val="0"/>
        <w:kinsoku/>
        <w:wordWrap/>
        <w:overflowPunct w:val="0"/>
        <w:topLinePunct w:val="0"/>
        <w:autoSpaceDE/>
        <w:autoSpaceDN/>
        <w:bidi w:val="0"/>
        <w:adjustRightInd/>
        <w:snapToGrid/>
        <w:spacing w:line="520" w:lineRule="exact"/>
        <w:ind w:firstLine="640" w:firstLineChars="200"/>
        <w:textAlignment w:val="auto"/>
        <w:rPr>
          <w:color w:val="auto"/>
          <w:sz w:val="32"/>
          <w:szCs w:val="32"/>
          <w:highlight w:val="none"/>
        </w:rPr>
      </w:pPr>
      <w:r>
        <w:rPr>
          <w:rFonts w:hint="eastAsia"/>
          <w:color w:val="auto"/>
          <w:sz w:val="32"/>
          <w:szCs w:val="32"/>
          <w:highlight w:val="none"/>
          <w:lang w:val="en-US" w:eastAsia="zh-CN"/>
        </w:rPr>
        <w:t>e</w:t>
      </w:r>
      <w:r>
        <w:rPr>
          <w:color w:val="auto"/>
          <w:sz w:val="32"/>
          <w:szCs w:val="32"/>
          <w:highlight w:val="none"/>
        </w:rPr>
        <w:t>.</w:t>
      </w:r>
      <w:r>
        <w:rPr>
          <w:rFonts w:hint="eastAsia"/>
          <w:color w:val="auto"/>
          <w:sz w:val="32"/>
          <w:szCs w:val="32"/>
          <w:highlight w:val="none"/>
          <w:lang w:val="en-US" w:eastAsia="zh-CN"/>
        </w:rPr>
        <w:t xml:space="preserve"> </w:t>
      </w:r>
      <w:r>
        <w:rPr>
          <w:color w:val="auto"/>
          <w:sz w:val="32"/>
          <w:szCs w:val="32"/>
          <w:highlight w:val="none"/>
        </w:rPr>
        <w:t>财政部随文下达</w:t>
      </w:r>
      <w:r>
        <w:rPr>
          <w:rFonts w:hint="eastAsia"/>
          <w:color w:val="auto"/>
          <w:sz w:val="32"/>
          <w:szCs w:val="32"/>
          <w:highlight w:val="none"/>
        </w:rPr>
        <w:t>林木良种使用率</w:t>
      </w:r>
      <w:r>
        <w:rPr>
          <w:color w:val="auto"/>
          <w:sz w:val="32"/>
          <w:szCs w:val="32"/>
          <w:highlight w:val="none"/>
        </w:rPr>
        <w:t>指标，指标值</w:t>
      </w:r>
      <w:r>
        <w:rPr>
          <w:rFonts w:hint="eastAsia"/>
          <w:color w:val="auto"/>
          <w:sz w:val="32"/>
          <w:szCs w:val="32"/>
          <w:highlight w:val="none"/>
        </w:rPr>
        <w:t>≥</w:t>
      </w:r>
      <w:r>
        <w:rPr>
          <w:rFonts w:hint="eastAsia"/>
          <w:color w:val="auto"/>
          <w:sz w:val="32"/>
          <w:szCs w:val="32"/>
          <w:highlight w:val="none"/>
          <w:lang w:val="en-US" w:eastAsia="zh-CN"/>
        </w:rPr>
        <w:t>75%</w:t>
      </w:r>
      <w:r>
        <w:rPr>
          <w:color w:val="auto"/>
          <w:sz w:val="32"/>
          <w:szCs w:val="32"/>
          <w:highlight w:val="none"/>
        </w:rPr>
        <w:t>，</w:t>
      </w:r>
      <w:r>
        <w:rPr>
          <w:rFonts w:hint="eastAsia"/>
          <w:color w:val="auto"/>
          <w:sz w:val="32"/>
          <w:szCs w:val="32"/>
          <w:highlight w:val="none"/>
        </w:rPr>
        <w:t>我区</w:t>
      </w:r>
      <w:r>
        <w:rPr>
          <w:color w:val="auto"/>
          <w:sz w:val="32"/>
          <w:szCs w:val="32"/>
          <w:highlight w:val="none"/>
        </w:rPr>
        <w:t>实际</w:t>
      </w:r>
      <w:r>
        <w:rPr>
          <w:rFonts w:hint="eastAsia"/>
          <w:color w:val="auto"/>
          <w:sz w:val="32"/>
          <w:szCs w:val="32"/>
          <w:highlight w:val="none"/>
        </w:rPr>
        <w:t>完成≥</w:t>
      </w:r>
      <w:r>
        <w:rPr>
          <w:rFonts w:hint="eastAsia"/>
          <w:color w:val="auto"/>
          <w:sz w:val="32"/>
          <w:szCs w:val="32"/>
          <w:highlight w:val="none"/>
          <w:lang w:val="en-US" w:eastAsia="zh-CN"/>
        </w:rPr>
        <w:t>75%</w:t>
      </w:r>
      <w:r>
        <w:rPr>
          <w:color w:val="auto"/>
          <w:sz w:val="32"/>
          <w:szCs w:val="32"/>
          <w:highlight w:val="none"/>
        </w:rPr>
        <w:t>，完成率</w:t>
      </w:r>
      <w:r>
        <w:rPr>
          <w:rFonts w:hint="eastAsia"/>
          <w:color w:val="auto"/>
          <w:sz w:val="32"/>
          <w:szCs w:val="32"/>
          <w:highlight w:val="none"/>
          <w:lang w:val="en-US" w:eastAsia="zh-CN"/>
        </w:rPr>
        <w:t>100</w:t>
      </w:r>
      <w:r>
        <w:rPr>
          <w:color w:val="auto"/>
          <w:sz w:val="32"/>
          <w:szCs w:val="32"/>
          <w:highlight w:val="none"/>
        </w:rPr>
        <w:t>%，偏差率</w:t>
      </w:r>
      <w:r>
        <w:rPr>
          <w:rFonts w:hint="eastAsia"/>
          <w:color w:val="auto"/>
          <w:sz w:val="32"/>
          <w:szCs w:val="32"/>
          <w:highlight w:val="none"/>
          <w:lang w:val="en-US" w:eastAsia="zh-CN"/>
        </w:rPr>
        <w:t>0</w:t>
      </w:r>
      <w:r>
        <w:rPr>
          <w:color w:val="auto"/>
          <w:sz w:val="32"/>
          <w:szCs w:val="32"/>
          <w:highlight w:val="none"/>
        </w:rPr>
        <w:t>%。</w:t>
      </w:r>
    </w:p>
    <w:p>
      <w:pPr>
        <w:pStyle w:val="12"/>
        <w:keepNext w:val="0"/>
        <w:keepLines w:val="0"/>
        <w:pageBreakBefore w:val="0"/>
        <w:widowControl/>
        <w:kinsoku/>
        <w:wordWrap/>
        <w:topLinePunct w:val="0"/>
        <w:autoSpaceDE/>
        <w:autoSpaceDN/>
        <w:bidi w:val="0"/>
        <w:adjustRightInd/>
        <w:snapToGrid/>
        <w:spacing w:line="520" w:lineRule="exact"/>
        <w:ind w:firstLine="643" w:firstLineChars="200"/>
        <w:textAlignment w:val="auto"/>
        <w:rPr>
          <w:b/>
          <w:color w:val="auto"/>
          <w:sz w:val="32"/>
          <w:szCs w:val="32"/>
          <w:highlight w:val="none"/>
        </w:rPr>
      </w:pPr>
      <w:r>
        <w:rPr>
          <w:b/>
          <w:color w:val="auto"/>
          <w:sz w:val="32"/>
          <w:szCs w:val="32"/>
          <w:highlight w:val="none"/>
        </w:rPr>
        <w:t>（3）时效指标</w:t>
      </w:r>
    </w:p>
    <w:p>
      <w:pPr>
        <w:keepNext w:val="0"/>
        <w:keepLines w:val="0"/>
        <w:pageBreakBefore w:val="0"/>
        <w:kinsoku/>
        <w:wordWrap/>
        <w:overflowPunct w:val="0"/>
        <w:topLinePunct w:val="0"/>
        <w:autoSpaceDE/>
        <w:autoSpaceDN/>
        <w:bidi w:val="0"/>
        <w:adjustRightInd/>
        <w:snapToGrid/>
        <w:spacing w:line="520" w:lineRule="exact"/>
        <w:ind w:firstLine="640" w:firstLineChars="200"/>
        <w:textAlignment w:val="auto"/>
        <w:rPr>
          <w:rFonts w:hint="eastAsia" w:eastAsia="仿宋_GB2312"/>
          <w:color w:val="0000FF"/>
          <w:sz w:val="32"/>
          <w:szCs w:val="32"/>
          <w:highlight w:val="none"/>
          <w:lang w:eastAsia="zh-CN"/>
        </w:rPr>
      </w:pPr>
      <w:r>
        <w:rPr>
          <w:color w:val="auto"/>
          <w:sz w:val="32"/>
          <w:szCs w:val="32"/>
          <w:highlight w:val="none"/>
        </w:rPr>
        <w:t>a.</w:t>
      </w:r>
      <w:r>
        <w:rPr>
          <w:rFonts w:hint="eastAsia"/>
          <w:color w:val="auto"/>
          <w:sz w:val="32"/>
          <w:szCs w:val="32"/>
          <w:highlight w:val="none"/>
          <w:lang w:val="en-US" w:eastAsia="zh-CN"/>
        </w:rPr>
        <w:t xml:space="preserve"> </w:t>
      </w:r>
      <w:r>
        <w:rPr>
          <w:color w:val="auto"/>
          <w:sz w:val="32"/>
          <w:szCs w:val="32"/>
          <w:highlight w:val="none"/>
        </w:rPr>
        <w:t>财政部随文下达</w:t>
      </w:r>
      <w:r>
        <w:rPr>
          <w:rFonts w:hint="eastAsia"/>
          <w:color w:val="auto"/>
          <w:sz w:val="32"/>
          <w:szCs w:val="32"/>
          <w:highlight w:val="none"/>
        </w:rPr>
        <w:t>年度建设任务完成率</w:t>
      </w:r>
      <w:r>
        <w:rPr>
          <w:color w:val="auto"/>
          <w:sz w:val="32"/>
          <w:szCs w:val="32"/>
          <w:highlight w:val="none"/>
        </w:rPr>
        <w:t>指标，指标值</w:t>
      </w:r>
      <w:r>
        <w:rPr>
          <w:rFonts w:hint="eastAsia"/>
          <w:color w:val="auto"/>
          <w:sz w:val="32"/>
          <w:szCs w:val="32"/>
          <w:highlight w:val="none"/>
        </w:rPr>
        <w:t>≥</w:t>
      </w:r>
      <w:r>
        <w:rPr>
          <w:rFonts w:hint="eastAsia"/>
          <w:color w:val="auto"/>
          <w:sz w:val="32"/>
          <w:szCs w:val="32"/>
          <w:highlight w:val="none"/>
          <w:lang w:val="en-US" w:eastAsia="zh-CN"/>
        </w:rPr>
        <w:t>85</w:t>
      </w:r>
      <w:r>
        <w:rPr>
          <w:rFonts w:hint="eastAsia"/>
          <w:color w:val="auto"/>
          <w:sz w:val="32"/>
          <w:szCs w:val="32"/>
          <w:highlight w:val="none"/>
        </w:rPr>
        <w:t>%</w:t>
      </w:r>
      <w:r>
        <w:rPr>
          <w:color w:val="auto"/>
          <w:sz w:val="32"/>
          <w:szCs w:val="32"/>
          <w:highlight w:val="none"/>
        </w:rPr>
        <w:t>，</w:t>
      </w:r>
      <w:r>
        <w:rPr>
          <w:rFonts w:hint="eastAsia"/>
          <w:color w:val="auto"/>
          <w:sz w:val="32"/>
          <w:szCs w:val="32"/>
          <w:highlight w:val="none"/>
        </w:rPr>
        <w:t>我区</w:t>
      </w:r>
      <w:r>
        <w:rPr>
          <w:color w:val="auto"/>
          <w:sz w:val="32"/>
          <w:szCs w:val="32"/>
          <w:highlight w:val="none"/>
        </w:rPr>
        <w:t>实际完成</w:t>
      </w:r>
      <w:r>
        <w:rPr>
          <w:rFonts w:hint="eastAsia"/>
          <w:color w:val="auto"/>
          <w:sz w:val="32"/>
          <w:szCs w:val="32"/>
          <w:highlight w:val="none"/>
          <w:lang w:val="en-US" w:eastAsia="zh-CN"/>
        </w:rPr>
        <w:t>57.54%</w:t>
      </w:r>
      <w:r>
        <w:rPr>
          <w:color w:val="auto"/>
          <w:sz w:val="32"/>
          <w:szCs w:val="32"/>
          <w:highlight w:val="none"/>
        </w:rPr>
        <w:t>，完成率</w:t>
      </w:r>
      <w:r>
        <w:rPr>
          <w:rFonts w:hint="eastAsia"/>
          <w:color w:val="auto"/>
          <w:sz w:val="32"/>
          <w:szCs w:val="32"/>
          <w:highlight w:val="none"/>
          <w:lang w:val="en-US" w:eastAsia="zh-CN"/>
        </w:rPr>
        <w:t>67.69%</w:t>
      </w:r>
      <w:r>
        <w:rPr>
          <w:color w:val="auto"/>
          <w:sz w:val="32"/>
          <w:szCs w:val="32"/>
          <w:highlight w:val="none"/>
        </w:rPr>
        <w:t>，偏差率</w:t>
      </w:r>
      <w:r>
        <w:rPr>
          <w:rFonts w:hint="eastAsia"/>
          <w:color w:val="auto"/>
          <w:sz w:val="32"/>
          <w:szCs w:val="32"/>
          <w:highlight w:val="none"/>
          <w:lang w:val="en-US" w:eastAsia="zh-CN"/>
        </w:rPr>
        <w:t>32.31%</w:t>
      </w:r>
      <w:r>
        <w:rPr>
          <w:rFonts w:hint="eastAsia"/>
          <w:color w:val="auto"/>
          <w:sz w:val="32"/>
          <w:szCs w:val="32"/>
          <w:highlight w:val="none"/>
          <w:lang w:eastAsia="zh-CN"/>
        </w:rPr>
        <w:t>。</w:t>
      </w:r>
      <w:r>
        <w:rPr>
          <w:rFonts w:hint="eastAsia"/>
          <w:color w:val="000000" w:themeColor="text1"/>
          <w:sz w:val="32"/>
          <w:szCs w:val="32"/>
          <w:highlight w:val="none"/>
          <w:lang w:val="en-US" w:eastAsia="zh-CN"/>
        </w:rPr>
        <w:t>未完成原因</w:t>
      </w:r>
      <w:r>
        <w:rPr>
          <w:rFonts w:hint="eastAsia"/>
          <w:color w:val="000000" w:themeColor="text1"/>
          <w:sz w:val="32"/>
          <w:szCs w:val="32"/>
          <w:highlight w:val="none"/>
          <w:lang w:eastAsia="zh-CN"/>
        </w:rPr>
        <w:t>：</w:t>
      </w:r>
      <w:r>
        <w:rPr>
          <w:rFonts w:hint="eastAsia"/>
          <w:color w:val="000000" w:themeColor="text1"/>
          <w:sz w:val="32"/>
          <w:szCs w:val="32"/>
          <w:highlight w:val="none"/>
        </w:rPr>
        <w:t>由于资金于</w:t>
      </w:r>
      <w:r>
        <w:rPr>
          <w:rFonts w:hint="eastAsia"/>
          <w:color w:val="000000" w:themeColor="text1"/>
          <w:sz w:val="32"/>
          <w:szCs w:val="32"/>
          <w:highlight w:val="none"/>
          <w:lang w:eastAsia="zh-CN"/>
        </w:rPr>
        <w:t>7月中旬</w:t>
      </w:r>
      <w:r>
        <w:rPr>
          <w:rFonts w:hint="eastAsia"/>
          <w:color w:val="000000" w:themeColor="text1"/>
          <w:sz w:val="32"/>
          <w:szCs w:val="32"/>
          <w:highlight w:val="none"/>
        </w:rPr>
        <w:t>下达各地，</w:t>
      </w:r>
      <w:r>
        <w:rPr>
          <w:rFonts w:hint="eastAsia"/>
          <w:color w:val="000000" w:themeColor="text1"/>
          <w:sz w:val="32"/>
          <w:szCs w:val="32"/>
          <w:highlight w:val="none"/>
          <w:lang w:val="en-US" w:eastAsia="zh-CN"/>
        </w:rPr>
        <w:t>各地林草主管部门</w:t>
      </w:r>
      <w:r>
        <w:rPr>
          <w:rFonts w:hint="eastAsia"/>
          <w:color w:val="000000" w:themeColor="text1"/>
          <w:sz w:val="32"/>
          <w:szCs w:val="32"/>
          <w:highlight w:val="none"/>
        </w:rPr>
        <w:t>按程序完成实施方案审批、政府采购等相关工作后，部分建设任务错过实施季节</w:t>
      </w:r>
      <w:r>
        <w:rPr>
          <w:rFonts w:hint="eastAsia"/>
          <w:color w:val="000000" w:themeColor="text1"/>
          <w:sz w:val="32"/>
          <w:szCs w:val="32"/>
          <w:highlight w:val="none"/>
          <w:lang w:eastAsia="zh-CN"/>
        </w:rPr>
        <w:t>。</w:t>
      </w:r>
      <w:r>
        <w:rPr>
          <w:rFonts w:hint="eastAsia"/>
          <w:color w:val="000000" w:themeColor="text1"/>
          <w:sz w:val="32"/>
          <w:szCs w:val="32"/>
          <w:highlight w:val="none"/>
          <w:lang w:val="en-US" w:eastAsia="zh-CN"/>
        </w:rPr>
        <w:t>下一步我们将积极指导相关地州，抢抓春季造林种草有力时期，于2025年6月底前完成剩余任务。</w:t>
      </w:r>
    </w:p>
    <w:p>
      <w:pPr>
        <w:pStyle w:val="12"/>
        <w:keepNext w:val="0"/>
        <w:keepLines w:val="0"/>
        <w:pageBreakBefore w:val="0"/>
        <w:widowControl/>
        <w:kinsoku/>
        <w:wordWrap/>
        <w:topLinePunct w:val="0"/>
        <w:autoSpaceDE/>
        <w:autoSpaceDN/>
        <w:bidi w:val="0"/>
        <w:adjustRightInd/>
        <w:snapToGrid/>
        <w:spacing w:line="520" w:lineRule="exact"/>
        <w:ind w:firstLine="643" w:firstLineChars="200"/>
        <w:textAlignment w:val="auto"/>
        <w:rPr>
          <w:b/>
          <w:color w:val="auto"/>
          <w:sz w:val="32"/>
          <w:szCs w:val="32"/>
          <w:highlight w:val="none"/>
        </w:rPr>
      </w:pPr>
      <w:r>
        <w:rPr>
          <w:b/>
          <w:color w:val="auto"/>
          <w:sz w:val="32"/>
          <w:szCs w:val="32"/>
          <w:highlight w:val="none"/>
        </w:rPr>
        <w:t>（</w:t>
      </w:r>
      <w:r>
        <w:rPr>
          <w:rFonts w:hint="eastAsia"/>
          <w:b/>
          <w:color w:val="auto"/>
          <w:sz w:val="32"/>
          <w:szCs w:val="32"/>
          <w:highlight w:val="none"/>
          <w:lang w:val="en-US" w:eastAsia="zh-CN"/>
        </w:rPr>
        <w:t>4</w:t>
      </w:r>
      <w:r>
        <w:rPr>
          <w:b/>
          <w:color w:val="auto"/>
          <w:sz w:val="32"/>
          <w:szCs w:val="32"/>
          <w:highlight w:val="none"/>
        </w:rPr>
        <w:t>）</w:t>
      </w:r>
      <w:r>
        <w:rPr>
          <w:rFonts w:hint="eastAsia"/>
          <w:b/>
          <w:color w:val="auto"/>
          <w:sz w:val="32"/>
          <w:szCs w:val="32"/>
          <w:highlight w:val="none"/>
          <w:lang w:eastAsia="zh-CN"/>
        </w:rPr>
        <w:t>成本</w:t>
      </w:r>
      <w:r>
        <w:rPr>
          <w:b/>
          <w:color w:val="auto"/>
          <w:sz w:val="32"/>
          <w:szCs w:val="32"/>
          <w:highlight w:val="none"/>
        </w:rPr>
        <w:t>指标</w:t>
      </w:r>
    </w:p>
    <w:p>
      <w:pPr>
        <w:keepNext w:val="0"/>
        <w:keepLines w:val="0"/>
        <w:pageBreakBefore w:val="0"/>
        <w:kinsoku/>
        <w:wordWrap/>
        <w:overflowPunct w:val="0"/>
        <w:topLinePunct w:val="0"/>
        <w:autoSpaceDE/>
        <w:autoSpaceDN/>
        <w:bidi w:val="0"/>
        <w:adjustRightInd/>
        <w:snapToGrid/>
        <w:spacing w:line="520" w:lineRule="exact"/>
        <w:ind w:firstLine="640" w:firstLineChars="200"/>
        <w:textAlignment w:val="auto"/>
        <w:rPr>
          <w:rFonts w:hint="eastAsia" w:eastAsia="仿宋_GB2312"/>
          <w:color w:val="auto"/>
          <w:sz w:val="32"/>
          <w:szCs w:val="32"/>
          <w:highlight w:val="none"/>
          <w:lang w:eastAsia="zh-CN"/>
        </w:rPr>
      </w:pPr>
      <w:r>
        <w:rPr>
          <w:color w:val="auto"/>
          <w:sz w:val="32"/>
          <w:szCs w:val="32"/>
          <w:highlight w:val="none"/>
        </w:rPr>
        <w:t>财政部随文下达</w:t>
      </w:r>
      <w:r>
        <w:rPr>
          <w:rFonts w:hint="eastAsia"/>
          <w:color w:val="auto"/>
          <w:sz w:val="32"/>
          <w:szCs w:val="32"/>
          <w:highlight w:val="none"/>
        </w:rPr>
        <w:t>沙化土地新造林管护</w:t>
      </w:r>
      <w:r>
        <w:rPr>
          <w:color w:val="auto"/>
          <w:sz w:val="32"/>
          <w:szCs w:val="32"/>
          <w:highlight w:val="none"/>
        </w:rPr>
        <w:t>指标，指标值</w:t>
      </w:r>
      <w:r>
        <w:rPr>
          <w:rFonts w:hint="eastAsia"/>
          <w:color w:val="auto"/>
          <w:sz w:val="32"/>
          <w:szCs w:val="32"/>
          <w:highlight w:val="none"/>
          <w:lang w:val="en-US" w:eastAsia="zh-CN"/>
        </w:rPr>
        <w:t>200</w:t>
      </w:r>
      <w:r>
        <w:rPr>
          <w:rFonts w:hint="eastAsia"/>
          <w:color w:val="auto"/>
          <w:sz w:val="32"/>
          <w:szCs w:val="32"/>
          <w:highlight w:val="none"/>
        </w:rPr>
        <w:t>元/亩</w:t>
      </w:r>
      <w:r>
        <w:rPr>
          <w:color w:val="auto"/>
          <w:sz w:val="32"/>
          <w:szCs w:val="32"/>
          <w:highlight w:val="none"/>
        </w:rPr>
        <w:t>，</w:t>
      </w:r>
      <w:r>
        <w:rPr>
          <w:rFonts w:hint="eastAsia"/>
          <w:color w:val="auto"/>
          <w:sz w:val="32"/>
          <w:szCs w:val="32"/>
          <w:highlight w:val="none"/>
        </w:rPr>
        <w:t>我区</w:t>
      </w:r>
      <w:r>
        <w:rPr>
          <w:color w:val="auto"/>
          <w:sz w:val="32"/>
          <w:szCs w:val="32"/>
          <w:highlight w:val="none"/>
        </w:rPr>
        <w:t>实际完成</w:t>
      </w:r>
      <w:r>
        <w:rPr>
          <w:rFonts w:hint="eastAsia"/>
          <w:color w:val="auto"/>
          <w:sz w:val="32"/>
          <w:szCs w:val="32"/>
          <w:highlight w:val="none"/>
          <w:lang w:val="en-US" w:eastAsia="zh-CN"/>
        </w:rPr>
        <w:t>200</w:t>
      </w:r>
      <w:r>
        <w:rPr>
          <w:rFonts w:hint="eastAsia"/>
          <w:color w:val="auto"/>
          <w:sz w:val="32"/>
          <w:szCs w:val="32"/>
          <w:highlight w:val="none"/>
        </w:rPr>
        <w:t>元/亩</w:t>
      </w:r>
      <w:r>
        <w:rPr>
          <w:color w:val="auto"/>
          <w:sz w:val="32"/>
          <w:szCs w:val="32"/>
          <w:highlight w:val="none"/>
        </w:rPr>
        <w:t>，完成率</w:t>
      </w:r>
      <w:r>
        <w:rPr>
          <w:rFonts w:hint="eastAsia"/>
          <w:color w:val="auto"/>
          <w:sz w:val="32"/>
          <w:szCs w:val="32"/>
          <w:highlight w:val="none"/>
          <w:lang w:val="en-US" w:eastAsia="zh-CN"/>
        </w:rPr>
        <w:t>100</w:t>
      </w:r>
      <w:r>
        <w:rPr>
          <w:color w:val="auto"/>
          <w:sz w:val="32"/>
          <w:szCs w:val="32"/>
          <w:highlight w:val="none"/>
        </w:rPr>
        <w:t>%，偏差率</w:t>
      </w:r>
      <w:r>
        <w:rPr>
          <w:rFonts w:hint="eastAsia"/>
          <w:color w:val="auto"/>
          <w:sz w:val="32"/>
          <w:szCs w:val="32"/>
          <w:highlight w:val="none"/>
          <w:lang w:val="en-US" w:eastAsia="zh-CN"/>
        </w:rPr>
        <w:t>0</w:t>
      </w:r>
      <w:r>
        <w:rPr>
          <w:color w:val="auto"/>
          <w:sz w:val="32"/>
          <w:szCs w:val="32"/>
          <w:highlight w:val="none"/>
        </w:rPr>
        <w:t>%。</w:t>
      </w:r>
    </w:p>
    <w:p>
      <w:pPr>
        <w:pStyle w:val="12"/>
        <w:keepNext w:val="0"/>
        <w:keepLines w:val="0"/>
        <w:pageBreakBefore w:val="0"/>
        <w:widowControl/>
        <w:kinsoku/>
        <w:wordWrap/>
        <w:topLinePunct w:val="0"/>
        <w:autoSpaceDE/>
        <w:autoSpaceDN/>
        <w:bidi w:val="0"/>
        <w:adjustRightInd/>
        <w:snapToGrid/>
        <w:spacing w:line="520" w:lineRule="exact"/>
        <w:ind w:left="600" w:leftChars="200"/>
        <w:textAlignment w:val="auto"/>
        <w:rPr>
          <w:b/>
          <w:color w:val="auto"/>
          <w:sz w:val="32"/>
          <w:szCs w:val="32"/>
          <w:highlight w:val="none"/>
        </w:rPr>
      </w:pPr>
      <w:r>
        <w:rPr>
          <w:rFonts w:hint="eastAsia"/>
          <w:b/>
          <w:color w:val="auto"/>
          <w:sz w:val="32"/>
          <w:szCs w:val="32"/>
          <w:highlight w:val="none"/>
        </w:rPr>
        <w:t>2</w:t>
      </w:r>
      <w:r>
        <w:rPr>
          <w:b/>
          <w:color w:val="auto"/>
          <w:sz w:val="32"/>
          <w:szCs w:val="32"/>
          <w:highlight w:val="none"/>
        </w:rPr>
        <w:t>.效益指标完成情况分析</w:t>
      </w:r>
    </w:p>
    <w:p>
      <w:pPr>
        <w:pStyle w:val="12"/>
        <w:keepNext w:val="0"/>
        <w:keepLines w:val="0"/>
        <w:pageBreakBefore w:val="0"/>
        <w:widowControl/>
        <w:kinsoku/>
        <w:wordWrap/>
        <w:topLinePunct w:val="0"/>
        <w:autoSpaceDE/>
        <w:autoSpaceDN/>
        <w:bidi w:val="0"/>
        <w:adjustRightInd/>
        <w:snapToGrid/>
        <w:spacing w:line="520" w:lineRule="exact"/>
        <w:ind w:firstLine="643" w:firstLineChars="200"/>
        <w:textAlignment w:val="auto"/>
        <w:rPr>
          <w:b/>
          <w:color w:val="auto"/>
          <w:sz w:val="32"/>
          <w:szCs w:val="32"/>
          <w:highlight w:val="none"/>
        </w:rPr>
      </w:pPr>
      <w:r>
        <w:rPr>
          <w:rFonts w:hint="eastAsia"/>
          <w:b/>
          <w:color w:val="auto"/>
          <w:sz w:val="32"/>
          <w:szCs w:val="32"/>
          <w:highlight w:val="none"/>
        </w:rPr>
        <w:t>（1）经济效益指标</w:t>
      </w:r>
    </w:p>
    <w:p>
      <w:pPr>
        <w:keepNext w:val="0"/>
        <w:keepLines w:val="0"/>
        <w:pageBreakBefore w:val="0"/>
        <w:kinsoku/>
        <w:wordWrap/>
        <w:overflowPunct w:val="0"/>
        <w:topLinePunct w:val="0"/>
        <w:autoSpaceDE/>
        <w:autoSpaceDN/>
        <w:bidi w:val="0"/>
        <w:adjustRightInd/>
        <w:snapToGrid/>
        <w:spacing w:line="520" w:lineRule="exact"/>
        <w:ind w:firstLine="640" w:firstLineChars="200"/>
        <w:textAlignment w:val="auto"/>
        <w:rPr>
          <w:color w:val="auto"/>
          <w:sz w:val="32"/>
          <w:szCs w:val="32"/>
          <w:highlight w:val="none"/>
        </w:rPr>
      </w:pPr>
      <w:r>
        <w:rPr>
          <w:rFonts w:hint="eastAsia"/>
          <w:color w:val="auto"/>
          <w:sz w:val="32"/>
          <w:szCs w:val="32"/>
          <w:highlight w:val="none"/>
        </w:rPr>
        <w:t>财政部下达的绩效目标未设定经济效益指标。</w:t>
      </w:r>
    </w:p>
    <w:p>
      <w:pPr>
        <w:pStyle w:val="12"/>
        <w:keepNext w:val="0"/>
        <w:keepLines w:val="0"/>
        <w:pageBreakBefore w:val="0"/>
        <w:widowControl/>
        <w:kinsoku/>
        <w:wordWrap/>
        <w:topLinePunct w:val="0"/>
        <w:autoSpaceDE/>
        <w:autoSpaceDN/>
        <w:bidi w:val="0"/>
        <w:adjustRightInd/>
        <w:snapToGrid/>
        <w:spacing w:line="520" w:lineRule="exact"/>
        <w:ind w:firstLine="643" w:firstLineChars="200"/>
        <w:textAlignment w:val="auto"/>
        <w:rPr>
          <w:b/>
          <w:color w:val="auto"/>
          <w:sz w:val="32"/>
          <w:szCs w:val="32"/>
          <w:highlight w:val="none"/>
        </w:rPr>
      </w:pPr>
      <w:r>
        <w:rPr>
          <w:rFonts w:hint="eastAsia"/>
          <w:b/>
          <w:color w:val="auto"/>
          <w:sz w:val="32"/>
          <w:szCs w:val="32"/>
          <w:highlight w:val="none"/>
        </w:rPr>
        <w:t>（2）社会效益指标</w:t>
      </w:r>
    </w:p>
    <w:p>
      <w:pPr>
        <w:keepNext w:val="0"/>
        <w:keepLines w:val="0"/>
        <w:pageBreakBefore w:val="0"/>
        <w:kinsoku/>
        <w:wordWrap/>
        <w:overflowPunct w:val="0"/>
        <w:topLinePunct w:val="0"/>
        <w:autoSpaceDE/>
        <w:autoSpaceDN/>
        <w:bidi w:val="0"/>
        <w:adjustRightInd/>
        <w:snapToGrid/>
        <w:spacing w:line="520" w:lineRule="exact"/>
        <w:ind w:firstLine="640" w:firstLineChars="200"/>
        <w:textAlignment w:val="auto"/>
        <w:rPr>
          <w:color w:val="auto"/>
          <w:sz w:val="32"/>
          <w:szCs w:val="32"/>
          <w:highlight w:val="none"/>
        </w:rPr>
      </w:pPr>
      <w:r>
        <w:rPr>
          <w:color w:val="auto"/>
          <w:sz w:val="32"/>
          <w:szCs w:val="32"/>
          <w:highlight w:val="none"/>
        </w:rPr>
        <w:t>财政部随文下达</w:t>
      </w:r>
      <w:r>
        <w:rPr>
          <w:rFonts w:hint="eastAsia"/>
          <w:color w:val="auto"/>
          <w:sz w:val="32"/>
          <w:szCs w:val="32"/>
          <w:highlight w:val="none"/>
        </w:rPr>
        <w:t>带动就业人数</w:t>
      </w:r>
      <w:r>
        <w:rPr>
          <w:color w:val="auto"/>
          <w:sz w:val="32"/>
          <w:szCs w:val="32"/>
          <w:highlight w:val="none"/>
        </w:rPr>
        <w:t>指标，指标值</w:t>
      </w:r>
      <w:r>
        <w:rPr>
          <w:rFonts w:hint="eastAsia"/>
          <w:color w:val="auto"/>
          <w:sz w:val="32"/>
          <w:szCs w:val="32"/>
          <w:highlight w:val="none"/>
        </w:rPr>
        <w:t>≥</w:t>
      </w:r>
      <w:r>
        <w:rPr>
          <w:rFonts w:hint="eastAsia"/>
          <w:color w:val="auto"/>
          <w:sz w:val="32"/>
          <w:szCs w:val="32"/>
          <w:highlight w:val="none"/>
          <w:lang w:val="en-US" w:eastAsia="zh-CN"/>
        </w:rPr>
        <w:t>1700人</w:t>
      </w:r>
      <w:r>
        <w:rPr>
          <w:color w:val="auto"/>
          <w:sz w:val="32"/>
          <w:szCs w:val="32"/>
          <w:highlight w:val="none"/>
        </w:rPr>
        <w:t>，</w:t>
      </w:r>
      <w:r>
        <w:rPr>
          <w:rFonts w:hint="eastAsia"/>
          <w:color w:val="auto"/>
          <w:sz w:val="32"/>
          <w:szCs w:val="32"/>
          <w:highlight w:val="none"/>
        </w:rPr>
        <w:t>我区</w:t>
      </w:r>
      <w:r>
        <w:rPr>
          <w:color w:val="auto"/>
          <w:sz w:val="32"/>
          <w:szCs w:val="32"/>
          <w:highlight w:val="none"/>
        </w:rPr>
        <w:t>实际</w:t>
      </w:r>
      <w:r>
        <w:rPr>
          <w:rFonts w:hint="eastAsia"/>
          <w:color w:val="auto"/>
          <w:sz w:val="32"/>
          <w:szCs w:val="32"/>
          <w:highlight w:val="none"/>
        </w:rPr>
        <w:t>完成</w:t>
      </w:r>
      <w:r>
        <w:rPr>
          <w:rFonts w:hint="eastAsia"/>
          <w:color w:val="auto"/>
          <w:sz w:val="32"/>
          <w:szCs w:val="32"/>
          <w:highlight w:val="none"/>
          <w:lang w:val="en-US" w:eastAsia="zh-CN"/>
        </w:rPr>
        <w:t>2199人（国家下达指标为预估值，自治区根据国家要求在项目实施过程中就近带动跟多群众实现就业增收）</w:t>
      </w:r>
      <w:r>
        <w:rPr>
          <w:color w:val="auto"/>
          <w:sz w:val="32"/>
          <w:szCs w:val="32"/>
          <w:highlight w:val="none"/>
        </w:rPr>
        <w:t>，完成率</w:t>
      </w:r>
      <w:r>
        <w:rPr>
          <w:rFonts w:hint="eastAsia"/>
          <w:color w:val="auto"/>
          <w:sz w:val="32"/>
          <w:szCs w:val="32"/>
          <w:highlight w:val="none"/>
          <w:lang w:val="en-US" w:eastAsia="zh-CN"/>
        </w:rPr>
        <w:t>129.35</w:t>
      </w:r>
      <w:r>
        <w:rPr>
          <w:color w:val="auto"/>
          <w:sz w:val="32"/>
          <w:szCs w:val="32"/>
          <w:highlight w:val="none"/>
        </w:rPr>
        <w:t>%，偏差率</w:t>
      </w:r>
      <w:r>
        <w:rPr>
          <w:rFonts w:hint="eastAsia"/>
          <w:color w:val="auto"/>
          <w:sz w:val="32"/>
          <w:szCs w:val="32"/>
          <w:highlight w:val="none"/>
          <w:lang w:val="en-US" w:eastAsia="zh-CN"/>
        </w:rPr>
        <w:t>29.35</w:t>
      </w:r>
      <w:r>
        <w:rPr>
          <w:color w:val="auto"/>
          <w:sz w:val="32"/>
          <w:szCs w:val="32"/>
          <w:highlight w:val="none"/>
        </w:rPr>
        <w:t>%。</w:t>
      </w:r>
    </w:p>
    <w:p>
      <w:pPr>
        <w:pStyle w:val="12"/>
        <w:keepNext w:val="0"/>
        <w:keepLines w:val="0"/>
        <w:pageBreakBefore w:val="0"/>
        <w:widowControl/>
        <w:kinsoku/>
        <w:wordWrap/>
        <w:topLinePunct w:val="0"/>
        <w:autoSpaceDE/>
        <w:autoSpaceDN/>
        <w:bidi w:val="0"/>
        <w:adjustRightInd/>
        <w:snapToGrid/>
        <w:spacing w:line="520" w:lineRule="exact"/>
        <w:ind w:firstLine="643" w:firstLineChars="200"/>
        <w:textAlignment w:val="auto"/>
        <w:rPr>
          <w:b/>
          <w:color w:val="auto"/>
          <w:sz w:val="32"/>
          <w:szCs w:val="32"/>
          <w:highlight w:val="none"/>
        </w:rPr>
      </w:pPr>
      <w:r>
        <w:rPr>
          <w:b/>
          <w:color w:val="auto"/>
          <w:sz w:val="32"/>
          <w:szCs w:val="32"/>
          <w:highlight w:val="none"/>
        </w:rPr>
        <w:t>（</w:t>
      </w:r>
      <w:r>
        <w:rPr>
          <w:rFonts w:hint="eastAsia"/>
          <w:b/>
          <w:color w:val="auto"/>
          <w:sz w:val="32"/>
          <w:szCs w:val="32"/>
          <w:highlight w:val="none"/>
        </w:rPr>
        <w:t>3</w:t>
      </w:r>
      <w:r>
        <w:rPr>
          <w:b/>
          <w:color w:val="auto"/>
          <w:sz w:val="32"/>
          <w:szCs w:val="32"/>
          <w:highlight w:val="none"/>
        </w:rPr>
        <w:t>）</w:t>
      </w:r>
      <w:r>
        <w:rPr>
          <w:rFonts w:hint="eastAsia"/>
          <w:b/>
          <w:color w:val="auto"/>
          <w:sz w:val="32"/>
          <w:szCs w:val="32"/>
          <w:highlight w:val="none"/>
        </w:rPr>
        <w:t>生态效益指标</w:t>
      </w:r>
    </w:p>
    <w:p>
      <w:pPr>
        <w:keepNext w:val="0"/>
        <w:keepLines w:val="0"/>
        <w:pageBreakBefore w:val="0"/>
        <w:kinsoku/>
        <w:wordWrap/>
        <w:overflowPunct w:val="0"/>
        <w:topLinePunct w:val="0"/>
        <w:autoSpaceDE/>
        <w:autoSpaceDN/>
        <w:bidi w:val="0"/>
        <w:adjustRightInd/>
        <w:snapToGrid/>
        <w:spacing w:line="520" w:lineRule="exact"/>
        <w:ind w:firstLine="640" w:firstLineChars="200"/>
        <w:textAlignment w:val="auto"/>
        <w:rPr>
          <w:color w:val="auto"/>
          <w:sz w:val="32"/>
          <w:szCs w:val="32"/>
          <w:highlight w:val="none"/>
        </w:rPr>
      </w:pPr>
      <w:r>
        <w:rPr>
          <w:rFonts w:hint="eastAsia"/>
          <w:color w:val="auto"/>
          <w:sz w:val="32"/>
          <w:szCs w:val="32"/>
          <w:highlight w:val="none"/>
          <w:lang w:val="en-US" w:eastAsia="zh-CN"/>
        </w:rPr>
        <w:t xml:space="preserve">a. </w:t>
      </w:r>
      <w:r>
        <w:rPr>
          <w:color w:val="auto"/>
          <w:sz w:val="32"/>
          <w:szCs w:val="32"/>
          <w:highlight w:val="none"/>
        </w:rPr>
        <w:t>财政部随文下达</w:t>
      </w:r>
      <w:r>
        <w:rPr>
          <w:rFonts w:hint="eastAsia"/>
          <w:color w:val="auto"/>
          <w:sz w:val="32"/>
          <w:szCs w:val="32"/>
          <w:highlight w:val="none"/>
        </w:rPr>
        <w:t>对沙尘源的遏制作用</w:t>
      </w:r>
      <w:r>
        <w:rPr>
          <w:color w:val="auto"/>
          <w:sz w:val="32"/>
          <w:szCs w:val="32"/>
          <w:highlight w:val="none"/>
        </w:rPr>
        <w:t>指标，指标值</w:t>
      </w:r>
      <w:r>
        <w:rPr>
          <w:rFonts w:hint="eastAsia"/>
          <w:color w:val="auto"/>
          <w:sz w:val="32"/>
          <w:szCs w:val="32"/>
          <w:highlight w:val="none"/>
          <w:lang w:val="en-US" w:eastAsia="zh-CN"/>
        </w:rPr>
        <w:t>明显</w:t>
      </w:r>
      <w:r>
        <w:rPr>
          <w:color w:val="auto"/>
          <w:sz w:val="32"/>
          <w:szCs w:val="32"/>
          <w:highlight w:val="none"/>
        </w:rPr>
        <w:t>，</w:t>
      </w:r>
      <w:r>
        <w:rPr>
          <w:rFonts w:hint="eastAsia"/>
          <w:color w:val="auto"/>
          <w:sz w:val="32"/>
          <w:szCs w:val="32"/>
          <w:highlight w:val="none"/>
        </w:rPr>
        <w:t>我区</w:t>
      </w:r>
      <w:r>
        <w:rPr>
          <w:color w:val="auto"/>
          <w:sz w:val="32"/>
          <w:szCs w:val="32"/>
          <w:highlight w:val="none"/>
        </w:rPr>
        <w:t>实际</w:t>
      </w:r>
      <w:r>
        <w:rPr>
          <w:rFonts w:hint="eastAsia"/>
          <w:color w:val="auto"/>
          <w:sz w:val="32"/>
          <w:szCs w:val="32"/>
          <w:highlight w:val="none"/>
        </w:rPr>
        <w:t>完成100%</w:t>
      </w:r>
      <w:r>
        <w:rPr>
          <w:rFonts w:hint="eastAsia"/>
          <w:color w:val="auto"/>
          <w:sz w:val="32"/>
          <w:szCs w:val="32"/>
          <w:highlight w:val="none"/>
          <w:lang w:eastAsia="zh-CN"/>
        </w:rPr>
        <w:t>（</w:t>
      </w:r>
      <w:r>
        <w:rPr>
          <w:rFonts w:hint="eastAsia"/>
          <w:color w:val="auto"/>
          <w:sz w:val="32"/>
          <w:szCs w:val="32"/>
          <w:highlight w:val="none"/>
          <w:lang w:val="en-US" w:eastAsia="zh-CN"/>
        </w:rPr>
        <w:t>通过实施林草湿荒一体化保护修复，巩固沙化土地造林和沙化土地封禁保护成果</w:t>
      </w:r>
      <w:r>
        <w:rPr>
          <w:rFonts w:hint="eastAsia"/>
          <w:color w:val="auto"/>
          <w:sz w:val="32"/>
          <w:szCs w:val="32"/>
          <w:highlight w:val="none"/>
          <w:lang w:eastAsia="zh-CN"/>
        </w:rPr>
        <w:t>，项目区生态环境明显改善，</w:t>
      </w:r>
      <w:r>
        <w:rPr>
          <w:rFonts w:hint="eastAsia"/>
          <w:color w:val="auto"/>
          <w:sz w:val="32"/>
          <w:szCs w:val="32"/>
          <w:highlight w:val="none"/>
          <w:lang w:val="en-US" w:eastAsia="zh-CN"/>
        </w:rPr>
        <w:t>增强了对沙尘源的遏制作用</w:t>
      </w:r>
      <w:r>
        <w:rPr>
          <w:rFonts w:hint="eastAsia"/>
          <w:color w:val="auto"/>
          <w:sz w:val="32"/>
          <w:szCs w:val="32"/>
          <w:highlight w:val="none"/>
          <w:lang w:eastAsia="zh-CN"/>
        </w:rPr>
        <w:t>）</w:t>
      </w:r>
      <w:r>
        <w:rPr>
          <w:color w:val="auto"/>
          <w:sz w:val="32"/>
          <w:szCs w:val="32"/>
          <w:highlight w:val="none"/>
        </w:rPr>
        <w:t>，完成率</w:t>
      </w:r>
      <w:r>
        <w:rPr>
          <w:rFonts w:hint="eastAsia"/>
          <w:color w:val="auto"/>
          <w:sz w:val="32"/>
          <w:szCs w:val="32"/>
          <w:highlight w:val="none"/>
        </w:rPr>
        <w:t>100</w:t>
      </w:r>
      <w:r>
        <w:rPr>
          <w:color w:val="auto"/>
          <w:sz w:val="32"/>
          <w:szCs w:val="32"/>
          <w:highlight w:val="none"/>
        </w:rPr>
        <w:t>%，偏差率</w:t>
      </w:r>
      <w:r>
        <w:rPr>
          <w:rFonts w:hint="eastAsia"/>
          <w:color w:val="auto"/>
          <w:sz w:val="32"/>
          <w:szCs w:val="32"/>
          <w:highlight w:val="none"/>
        </w:rPr>
        <w:t>0</w:t>
      </w:r>
      <w:r>
        <w:rPr>
          <w:color w:val="auto"/>
          <w:sz w:val="32"/>
          <w:szCs w:val="32"/>
          <w:highlight w:val="none"/>
        </w:rPr>
        <w:t>%</w:t>
      </w:r>
      <w:r>
        <w:rPr>
          <w:rFonts w:hint="eastAsia"/>
          <w:color w:val="auto"/>
          <w:sz w:val="32"/>
          <w:szCs w:val="32"/>
          <w:highlight w:val="none"/>
        </w:rPr>
        <w:t>。</w:t>
      </w:r>
    </w:p>
    <w:p>
      <w:pPr>
        <w:keepNext w:val="0"/>
        <w:keepLines w:val="0"/>
        <w:pageBreakBefore w:val="0"/>
        <w:kinsoku/>
        <w:wordWrap/>
        <w:overflowPunct w:val="0"/>
        <w:topLinePunct w:val="0"/>
        <w:autoSpaceDE/>
        <w:autoSpaceDN/>
        <w:bidi w:val="0"/>
        <w:adjustRightInd/>
        <w:snapToGrid/>
        <w:spacing w:line="520" w:lineRule="exact"/>
        <w:ind w:firstLine="640" w:firstLineChars="200"/>
        <w:textAlignment w:val="auto"/>
        <w:rPr>
          <w:color w:val="auto"/>
          <w:sz w:val="32"/>
          <w:szCs w:val="32"/>
          <w:highlight w:val="none"/>
        </w:rPr>
      </w:pPr>
      <w:r>
        <w:rPr>
          <w:rFonts w:hint="eastAsia"/>
          <w:color w:val="auto"/>
          <w:sz w:val="32"/>
          <w:szCs w:val="32"/>
          <w:highlight w:val="none"/>
          <w:lang w:val="en-US" w:eastAsia="zh-CN"/>
        </w:rPr>
        <w:t xml:space="preserve">b. </w:t>
      </w:r>
      <w:r>
        <w:rPr>
          <w:color w:val="auto"/>
          <w:sz w:val="32"/>
          <w:szCs w:val="32"/>
          <w:highlight w:val="none"/>
        </w:rPr>
        <w:t>财政部随文下达</w:t>
      </w:r>
      <w:r>
        <w:rPr>
          <w:rFonts w:hint="eastAsia"/>
          <w:color w:val="auto"/>
          <w:sz w:val="32"/>
          <w:szCs w:val="32"/>
          <w:highlight w:val="none"/>
        </w:rPr>
        <w:t>对区域生态系统功能改善的促进作用</w:t>
      </w:r>
      <w:r>
        <w:rPr>
          <w:color w:val="auto"/>
          <w:sz w:val="32"/>
          <w:szCs w:val="32"/>
          <w:highlight w:val="none"/>
        </w:rPr>
        <w:t>指标，</w:t>
      </w:r>
      <w:r>
        <w:rPr>
          <w:rFonts w:hint="eastAsia"/>
          <w:color w:val="auto"/>
          <w:sz w:val="32"/>
          <w:szCs w:val="32"/>
          <w:highlight w:val="none"/>
          <w:lang w:eastAsia="zh-CN"/>
        </w:rPr>
        <w:t>指标值明显</w:t>
      </w:r>
      <w:r>
        <w:rPr>
          <w:color w:val="auto"/>
          <w:sz w:val="32"/>
          <w:szCs w:val="32"/>
          <w:highlight w:val="none"/>
        </w:rPr>
        <w:t>，</w:t>
      </w:r>
      <w:r>
        <w:rPr>
          <w:rFonts w:hint="eastAsia"/>
          <w:color w:val="auto"/>
          <w:sz w:val="32"/>
          <w:szCs w:val="32"/>
          <w:highlight w:val="none"/>
        </w:rPr>
        <w:t>我区</w:t>
      </w:r>
      <w:r>
        <w:rPr>
          <w:color w:val="auto"/>
          <w:sz w:val="32"/>
          <w:szCs w:val="32"/>
          <w:highlight w:val="none"/>
        </w:rPr>
        <w:t>实际</w:t>
      </w:r>
      <w:r>
        <w:rPr>
          <w:rFonts w:hint="eastAsia"/>
          <w:color w:val="auto"/>
          <w:sz w:val="32"/>
          <w:szCs w:val="32"/>
          <w:highlight w:val="none"/>
        </w:rPr>
        <w:t>完成100%</w:t>
      </w:r>
      <w:r>
        <w:rPr>
          <w:rFonts w:hint="eastAsia"/>
          <w:color w:val="auto"/>
          <w:sz w:val="32"/>
          <w:szCs w:val="32"/>
          <w:highlight w:val="none"/>
          <w:lang w:eastAsia="zh-CN"/>
        </w:rPr>
        <w:t>（</w:t>
      </w:r>
      <w:r>
        <w:rPr>
          <w:rFonts w:hint="eastAsia"/>
          <w:color w:val="auto"/>
          <w:sz w:val="32"/>
          <w:szCs w:val="32"/>
          <w:highlight w:val="none"/>
          <w:lang w:val="en-US" w:eastAsia="zh-CN"/>
        </w:rPr>
        <w:t>通过实施林草湿荒一体化保护修复，有效改善了项目区林地、草地、湿地的退化状况，促进了项目区生态系统发挥）</w:t>
      </w:r>
      <w:r>
        <w:rPr>
          <w:color w:val="auto"/>
          <w:sz w:val="32"/>
          <w:szCs w:val="32"/>
          <w:highlight w:val="none"/>
        </w:rPr>
        <w:t>，完成率</w:t>
      </w:r>
      <w:r>
        <w:rPr>
          <w:rFonts w:hint="eastAsia"/>
          <w:color w:val="auto"/>
          <w:sz w:val="32"/>
          <w:szCs w:val="32"/>
          <w:highlight w:val="none"/>
        </w:rPr>
        <w:t>100</w:t>
      </w:r>
      <w:r>
        <w:rPr>
          <w:color w:val="auto"/>
          <w:sz w:val="32"/>
          <w:szCs w:val="32"/>
          <w:highlight w:val="none"/>
        </w:rPr>
        <w:t>%，偏差率</w:t>
      </w:r>
      <w:r>
        <w:rPr>
          <w:rFonts w:hint="eastAsia"/>
          <w:color w:val="auto"/>
          <w:sz w:val="32"/>
          <w:szCs w:val="32"/>
          <w:highlight w:val="none"/>
        </w:rPr>
        <w:t>0</w:t>
      </w:r>
      <w:r>
        <w:rPr>
          <w:color w:val="auto"/>
          <w:sz w:val="32"/>
          <w:szCs w:val="32"/>
          <w:highlight w:val="none"/>
        </w:rPr>
        <w:t>%</w:t>
      </w:r>
      <w:r>
        <w:rPr>
          <w:rFonts w:hint="eastAsia"/>
          <w:color w:val="auto"/>
          <w:sz w:val="32"/>
          <w:szCs w:val="32"/>
          <w:highlight w:val="none"/>
        </w:rPr>
        <w:t>。</w:t>
      </w:r>
    </w:p>
    <w:p>
      <w:pPr>
        <w:pStyle w:val="12"/>
        <w:keepNext w:val="0"/>
        <w:keepLines w:val="0"/>
        <w:pageBreakBefore w:val="0"/>
        <w:widowControl/>
        <w:kinsoku/>
        <w:wordWrap/>
        <w:topLinePunct w:val="0"/>
        <w:autoSpaceDE/>
        <w:autoSpaceDN/>
        <w:bidi w:val="0"/>
        <w:adjustRightInd/>
        <w:snapToGrid/>
        <w:spacing w:line="520" w:lineRule="exact"/>
        <w:ind w:firstLine="643" w:firstLineChars="200"/>
        <w:textAlignment w:val="auto"/>
        <w:rPr>
          <w:b/>
          <w:color w:val="auto"/>
          <w:sz w:val="32"/>
          <w:szCs w:val="32"/>
          <w:highlight w:val="none"/>
        </w:rPr>
      </w:pPr>
      <w:r>
        <w:rPr>
          <w:b/>
          <w:color w:val="auto"/>
          <w:sz w:val="32"/>
          <w:szCs w:val="32"/>
          <w:highlight w:val="none"/>
        </w:rPr>
        <w:t>（</w:t>
      </w:r>
      <w:r>
        <w:rPr>
          <w:rFonts w:hint="eastAsia"/>
          <w:b/>
          <w:color w:val="auto"/>
          <w:sz w:val="32"/>
          <w:szCs w:val="32"/>
          <w:highlight w:val="none"/>
        </w:rPr>
        <w:t>4</w:t>
      </w:r>
      <w:r>
        <w:rPr>
          <w:b/>
          <w:color w:val="auto"/>
          <w:sz w:val="32"/>
          <w:szCs w:val="32"/>
          <w:highlight w:val="none"/>
        </w:rPr>
        <w:t>）可持续影响</w:t>
      </w:r>
      <w:r>
        <w:rPr>
          <w:rFonts w:hint="eastAsia"/>
          <w:b/>
          <w:color w:val="auto"/>
          <w:sz w:val="32"/>
          <w:szCs w:val="32"/>
          <w:highlight w:val="none"/>
        </w:rPr>
        <w:t>指标</w:t>
      </w:r>
    </w:p>
    <w:p>
      <w:pPr>
        <w:keepNext w:val="0"/>
        <w:keepLines w:val="0"/>
        <w:pageBreakBefore w:val="0"/>
        <w:kinsoku/>
        <w:wordWrap/>
        <w:overflowPunct w:val="0"/>
        <w:topLinePunct w:val="0"/>
        <w:autoSpaceDE/>
        <w:autoSpaceDN/>
        <w:bidi w:val="0"/>
        <w:adjustRightInd/>
        <w:snapToGrid/>
        <w:spacing w:line="520" w:lineRule="exact"/>
        <w:ind w:firstLine="640" w:firstLineChars="200"/>
        <w:textAlignment w:val="auto"/>
        <w:rPr>
          <w:color w:val="auto"/>
          <w:sz w:val="32"/>
          <w:szCs w:val="32"/>
          <w:highlight w:val="none"/>
        </w:rPr>
      </w:pPr>
      <w:r>
        <w:rPr>
          <w:rFonts w:hint="eastAsia"/>
          <w:color w:val="auto"/>
          <w:sz w:val="32"/>
          <w:szCs w:val="32"/>
          <w:highlight w:val="none"/>
          <w:lang w:val="en-US" w:eastAsia="zh-CN"/>
        </w:rPr>
        <w:t xml:space="preserve">a. </w:t>
      </w:r>
      <w:r>
        <w:rPr>
          <w:color w:val="auto"/>
          <w:sz w:val="32"/>
          <w:szCs w:val="32"/>
          <w:highlight w:val="none"/>
        </w:rPr>
        <w:t>财政部随文下达</w:t>
      </w:r>
      <w:r>
        <w:rPr>
          <w:rFonts w:hint="eastAsia"/>
          <w:color w:val="auto"/>
          <w:sz w:val="32"/>
          <w:szCs w:val="32"/>
          <w:highlight w:val="none"/>
        </w:rPr>
        <w:t>生态系统功能可持续影响</w:t>
      </w:r>
      <w:r>
        <w:rPr>
          <w:color w:val="auto"/>
          <w:sz w:val="32"/>
          <w:szCs w:val="32"/>
          <w:highlight w:val="none"/>
        </w:rPr>
        <w:t>指标，指标值</w:t>
      </w:r>
      <w:r>
        <w:rPr>
          <w:rFonts w:hint="eastAsia"/>
          <w:color w:val="auto"/>
          <w:sz w:val="32"/>
          <w:szCs w:val="32"/>
          <w:highlight w:val="none"/>
          <w:lang w:val="en-US" w:eastAsia="zh-CN"/>
        </w:rPr>
        <w:t>明显</w:t>
      </w:r>
      <w:r>
        <w:rPr>
          <w:color w:val="auto"/>
          <w:sz w:val="32"/>
          <w:szCs w:val="32"/>
          <w:highlight w:val="none"/>
        </w:rPr>
        <w:t>，</w:t>
      </w:r>
      <w:r>
        <w:rPr>
          <w:rFonts w:hint="eastAsia"/>
          <w:color w:val="auto"/>
          <w:sz w:val="32"/>
          <w:szCs w:val="32"/>
          <w:highlight w:val="none"/>
        </w:rPr>
        <w:t>我区</w:t>
      </w:r>
      <w:r>
        <w:rPr>
          <w:color w:val="auto"/>
          <w:sz w:val="32"/>
          <w:szCs w:val="32"/>
          <w:highlight w:val="none"/>
        </w:rPr>
        <w:t>实际</w:t>
      </w:r>
      <w:r>
        <w:rPr>
          <w:rFonts w:hint="eastAsia"/>
          <w:color w:val="auto"/>
          <w:sz w:val="32"/>
          <w:szCs w:val="32"/>
          <w:highlight w:val="none"/>
        </w:rPr>
        <w:t>完成</w:t>
      </w:r>
      <w:r>
        <w:rPr>
          <w:rFonts w:hint="eastAsia"/>
          <w:color w:val="auto"/>
          <w:sz w:val="32"/>
          <w:szCs w:val="32"/>
          <w:highlight w:val="none"/>
          <w:lang w:val="en-US" w:eastAsia="zh-CN"/>
        </w:rPr>
        <w:t>100</w:t>
      </w:r>
      <w:r>
        <w:rPr>
          <w:rFonts w:hint="eastAsia"/>
          <w:color w:val="auto"/>
          <w:sz w:val="32"/>
          <w:szCs w:val="32"/>
          <w:highlight w:val="none"/>
        </w:rPr>
        <w:t>%</w:t>
      </w:r>
      <w:r>
        <w:rPr>
          <w:rFonts w:hint="eastAsia"/>
          <w:color w:val="auto"/>
          <w:sz w:val="32"/>
          <w:szCs w:val="32"/>
          <w:highlight w:val="none"/>
          <w:lang w:eastAsia="zh-CN"/>
        </w:rPr>
        <w:t>（</w:t>
      </w:r>
      <w:r>
        <w:rPr>
          <w:rFonts w:hint="eastAsia"/>
          <w:color w:val="auto"/>
          <w:sz w:val="32"/>
          <w:szCs w:val="32"/>
          <w:highlight w:val="none"/>
          <w:lang w:val="en-US" w:eastAsia="zh-CN"/>
        </w:rPr>
        <w:t>通过实施林草湿荒一体化保护修复，有效改善了项目区林地、草地、湿地的退化状况，促进了项目区森林、草原、湿地等生态系统发挥</w:t>
      </w:r>
      <w:r>
        <w:rPr>
          <w:rFonts w:hint="eastAsia"/>
          <w:color w:val="auto"/>
          <w:sz w:val="32"/>
          <w:szCs w:val="32"/>
          <w:highlight w:val="none"/>
          <w:lang w:eastAsia="zh-CN"/>
        </w:rPr>
        <w:t>）</w:t>
      </w:r>
      <w:r>
        <w:rPr>
          <w:color w:val="auto"/>
          <w:sz w:val="32"/>
          <w:szCs w:val="32"/>
          <w:highlight w:val="none"/>
        </w:rPr>
        <w:t>，完成率</w:t>
      </w:r>
      <w:r>
        <w:rPr>
          <w:rFonts w:hint="eastAsia"/>
          <w:color w:val="auto"/>
          <w:sz w:val="32"/>
          <w:szCs w:val="32"/>
          <w:highlight w:val="none"/>
          <w:lang w:val="en-US" w:eastAsia="zh-CN"/>
        </w:rPr>
        <w:t>100</w:t>
      </w:r>
      <w:r>
        <w:rPr>
          <w:color w:val="auto"/>
          <w:sz w:val="32"/>
          <w:szCs w:val="32"/>
          <w:highlight w:val="none"/>
        </w:rPr>
        <w:t>%，偏差率0%。</w:t>
      </w:r>
    </w:p>
    <w:p>
      <w:pPr>
        <w:pStyle w:val="12"/>
        <w:keepNext w:val="0"/>
        <w:keepLines w:val="0"/>
        <w:pageBreakBefore w:val="0"/>
        <w:widowControl/>
        <w:kinsoku/>
        <w:wordWrap/>
        <w:topLinePunct w:val="0"/>
        <w:autoSpaceDE/>
        <w:autoSpaceDN/>
        <w:bidi w:val="0"/>
        <w:adjustRightInd/>
        <w:snapToGrid/>
        <w:spacing w:line="520" w:lineRule="exact"/>
        <w:ind w:firstLine="643" w:firstLineChars="200"/>
        <w:textAlignment w:val="auto"/>
        <w:rPr>
          <w:b/>
          <w:color w:val="auto"/>
          <w:sz w:val="32"/>
          <w:szCs w:val="32"/>
          <w:highlight w:val="none"/>
        </w:rPr>
      </w:pPr>
      <w:r>
        <w:rPr>
          <w:b/>
          <w:color w:val="auto"/>
          <w:sz w:val="32"/>
          <w:szCs w:val="32"/>
          <w:highlight w:val="none"/>
        </w:rPr>
        <w:t>3.满意度指标完成情况分析</w:t>
      </w:r>
    </w:p>
    <w:p>
      <w:pPr>
        <w:keepNext w:val="0"/>
        <w:keepLines w:val="0"/>
        <w:pageBreakBefore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color w:val="auto"/>
          <w:sz w:val="32"/>
          <w:szCs w:val="32"/>
          <w:highlight w:val="none"/>
          <w:lang w:val="en-US" w:eastAsia="zh-CN"/>
        </w:rPr>
        <w:t xml:space="preserve">a. </w:t>
      </w:r>
      <w:r>
        <w:rPr>
          <w:rFonts w:hint="eastAsia" w:ascii="仿宋_GB2312" w:hAnsi="仿宋_GB2312" w:eastAsia="仿宋_GB2312" w:cs="仿宋_GB2312"/>
          <w:color w:val="auto"/>
          <w:sz w:val="32"/>
          <w:szCs w:val="32"/>
          <w:highlight w:val="none"/>
        </w:rPr>
        <w:t>财政部随文下达生态系统功能可持续影响群众满意度指标，指标值≥</w:t>
      </w:r>
      <w:r>
        <w:rPr>
          <w:rFonts w:hint="eastAsia" w:ascii="仿宋_GB2312" w:hAnsi="仿宋_GB2312" w:eastAsia="仿宋_GB2312" w:cs="仿宋_GB2312"/>
          <w:color w:val="auto"/>
          <w:sz w:val="32"/>
          <w:szCs w:val="32"/>
          <w:highlight w:val="none"/>
          <w:lang w:val="en-US" w:eastAsia="zh-CN"/>
        </w:rPr>
        <w:t>85</w:t>
      </w:r>
      <w:r>
        <w:rPr>
          <w:rFonts w:hint="eastAsia" w:ascii="仿宋_GB2312" w:hAnsi="仿宋_GB2312" w:eastAsia="仿宋_GB2312" w:cs="仿宋_GB2312"/>
          <w:color w:val="auto"/>
          <w:sz w:val="32"/>
          <w:szCs w:val="32"/>
          <w:highlight w:val="none"/>
        </w:rPr>
        <w:t>%，我区实际完成</w:t>
      </w:r>
      <w:r>
        <w:rPr>
          <w:rFonts w:hint="eastAsia" w:ascii="仿宋_GB2312" w:hAnsi="仿宋_GB2312" w:eastAsia="仿宋_GB2312" w:cs="仿宋_GB2312"/>
          <w:color w:val="auto"/>
          <w:sz w:val="32"/>
          <w:szCs w:val="32"/>
          <w:highlight w:val="none"/>
          <w:lang w:val="en-US" w:eastAsia="zh-CN"/>
        </w:rPr>
        <w:t>大于85</w:t>
      </w:r>
      <w:r>
        <w:rPr>
          <w:rFonts w:hint="eastAsia" w:ascii="仿宋_GB2312" w:hAnsi="仿宋_GB2312" w:eastAsia="仿宋_GB2312" w:cs="仿宋_GB2312"/>
          <w:color w:val="auto"/>
          <w:sz w:val="32"/>
          <w:szCs w:val="32"/>
          <w:highlight w:val="none"/>
        </w:rPr>
        <w:t>%，完成率100%，偏差率0%。</w:t>
      </w:r>
    </w:p>
    <w:p>
      <w:pPr>
        <w:pStyle w:val="12"/>
        <w:keepNext w:val="0"/>
        <w:keepLines w:val="0"/>
        <w:pageBreakBefore w:val="0"/>
        <w:widowControl/>
        <w:kinsoku/>
        <w:wordWrap/>
        <w:topLinePunct w:val="0"/>
        <w:autoSpaceDE/>
        <w:autoSpaceDN/>
        <w:bidi w:val="0"/>
        <w:adjustRightInd/>
        <w:snapToGrid/>
        <w:spacing w:line="520" w:lineRule="exact"/>
        <w:ind w:firstLine="640" w:firstLineChars="200"/>
        <w:textAlignment w:val="auto"/>
        <w:rPr>
          <w:rFonts w:eastAsia="黑体"/>
          <w:sz w:val="32"/>
          <w:szCs w:val="32"/>
          <w:highlight w:val="none"/>
        </w:rPr>
      </w:pPr>
      <w:r>
        <w:rPr>
          <w:rFonts w:eastAsia="黑体"/>
          <w:sz w:val="32"/>
          <w:szCs w:val="32"/>
          <w:highlight w:val="none"/>
        </w:rPr>
        <w:t>三、偏离绩效目标的原因和下一步改进措施</w:t>
      </w:r>
    </w:p>
    <w:p>
      <w:pPr>
        <w:pStyle w:val="12"/>
        <w:keepNext w:val="0"/>
        <w:keepLines w:val="0"/>
        <w:pageBreakBefore w:val="0"/>
        <w:widowControl/>
        <w:kinsoku/>
        <w:wordWrap/>
        <w:topLinePunct w:val="0"/>
        <w:autoSpaceDE/>
        <w:autoSpaceDN/>
        <w:bidi w:val="0"/>
        <w:adjustRightInd/>
        <w:snapToGrid/>
        <w:spacing w:line="520" w:lineRule="exact"/>
        <w:ind w:firstLine="640" w:firstLineChars="200"/>
        <w:textAlignment w:val="auto"/>
        <w:rPr>
          <w:rFonts w:eastAsia="楷体"/>
          <w:sz w:val="32"/>
          <w:szCs w:val="32"/>
          <w:highlight w:val="none"/>
        </w:rPr>
      </w:pPr>
      <w:r>
        <w:rPr>
          <w:rFonts w:eastAsia="楷体"/>
          <w:sz w:val="32"/>
          <w:szCs w:val="32"/>
          <w:highlight w:val="none"/>
        </w:rPr>
        <w:t>（一）偏离的绩效目标</w:t>
      </w:r>
    </w:p>
    <w:p>
      <w:pPr>
        <w:keepNext w:val="0"/>
        <w:keepLines w:val="0"/>
        <w:pageBreakBefore w:val="0"/>
        <w:kinsoku/>
        <w:wordWrap/>
        <w:overflowPunct w:val="0"/>
        <w:topLinePunct w:val="0"/>
        <w:autoSpaceDE/>
        <w:autoSpaceDN/>
        <w:bidi w:val="0"/>
        <w:adjustRightInd/>
        <w:snapToGrid/>
        <w:spacing w:line="520" w:lineRule="exact"/>
        <w:ind w:firstLine="643" w:firstLineChars="200"/>
        <w:textAlignment w:val="auto"/>
        <w:rPr>
          <w:rFonts w:eastAsia="楷体_GB2312"/>
          <w:b/>
          <w:bCs/>
          <w:color w:val="auto"/>
          <w:sz w:val="32"/>
          <w:szCs w:val="32"/>
          <w:highlight w:val="none"/>
        </w:rPr>
      </w:pPr>
      <w:r>
        <w:rPr>
          <w:rFonts w:eastAsia="楷体_GB2312"/>
          <w:b/>
          <w:bCs/>
          <w:color w:val="auto"/>
          <w:sz w:val="32"/>
          <w:szCs w:val="32"/>
          <w:highlight w:val="none"/>
        </w:rPr>
        <w:t>1.</w:t>
      </w:r>
      <w:r>
        <w:rPr>
          <w:rFonts w:hint="eastAsia" w:eastAsia="楷体_GB2312"/>
          <w:b/>
          <w:bCs/>
          <w:color w:val="auto"/>
          <w:sz w:val="32"/>
          <w:szCs w:val="32"/>
          <w:highlight w:val="none"/>
          <w:lang w:val="en-US" w:eastAsia="zh-CN"/>
        </w:rPr>
        <w:t xml:space="preserve"> 未完成的</w:t>
      </w:r>
      <w:r>
        <w:rPr>
          <w:rFonts w:eastAsia="楷体_GB2312"/>
          <w:b/>
          <w:bCs/>
          <w:color w:val="auto"/>
          <w:sz w:val="32"/>
          <w:szCs w:val="32"/>
          <w:highlight w:val="none"/>
        </w:rPr>
        <w:t>数量指标</w:t>
      </w:r>
    </w:p>
    <w:p>
      <w:pPr>
        <w:keepNext w:val="0"/>
        <w:keepLines w:val="0"/>
        <w:pageBreakBefore w:val="0"/>
        <w:kinsoku/>
        <w:wordWrap/>
        <w:overflowPunct w:val="0"/>
        <w:topLinePunct w:val="0"/>
        <w:autoSpaceDE/>
        <w:autoSpaceDN/>
        <w:bidi w:val="0"/>
        <w:adjustRightInd/>
        <w:snapToGrid/>
        <w:spacing w:line="520" w:lineRule="exact"/>
        <w:ind w:firstLine="640" w:firstLineChars="200"/>
        <w:textAlignment w:val="auto"/>
        <w:rPr>
          <w:rFonts w:hint="eastAsia"/>
          <w:color w:val="000000" w:themeColor="text1"/>
          <w:sz w:val="32"/>
          <w:szCs w:val="32"/>
          <w:highlight w:val="none"/>
          <w:lang w:val="en-US" w:eastAsia="zh-CN"/>
        </w:rPr>
      </w:pPr>
      <w:r>
        <w:rPr>
          <w:rFonts w:hint="eastAsia"/>
          <w:color w:val="000000" w:themeColor="text1"/>
          <w:sz w:val="32"/>
          <w:szCs w:val="32"/>
          <w:highlight w:val="none"/>
        </w:rPr>
        <w:t>（1）林草湿荒一体化保护修复面积164万亩，我区实际完成</w:t>
      </w:r>
      <w:r>
        <w:rPr>
          <w:rFonts w:hint="eastAsia"/>
          <w:color w:val="000000" w:themeColor="text1"/>
          <w:sz w:val="32"/>
          <w:szCs w:val="32"/>
          <w:highlight w:val="none"/>
          <w:lang w:val="en-US" w:eastAsia="zh-CN"/>
        </w:rPr>
        <w:t>77.14</w:t>
      </w:r>
      <w:r>
        <w:rPr>
          <w:rFonts w:hint="eastAsia"/>
          <w:color w:val="000000" w:themeColor="text1"/>
          <w:sz w:val="32"/>
          <w:szCs w:val="32"/>
          <w:highlight w:val="none"/>
        </w:rPr>
        <w:t>万亩，完成率</w:t>
      </w:r>
      <w:r>
        <w:rPr>
          <w:rFonts w:hint="eastAsia"/>
          <w:color w:val="000000" w:themeColor="text1"/>
          <w:sz w:val="32"/>
          <w:szCs w:val="32"/>
          <w:highlight w:val="none"/>
          <w:lang w:val="en-US" w:eastAsia="zh-CN"/>
        </w:rPr>
        <w:t>47.04</w:t>
      </w:r>
      <w:r>
        <w:rPr>
          <w:rFonts w:hint="eastAsia"/>
          <w:color w:val="000000" w:themeColor="text1"/>
          <w:sz w:val="32"/>
          <w:szCs w:val="32"/>
          <w:highlight w:val="none"/>
        </w:rPr>
        <w:t>%</w:t>
      </w:r>
      <w:r>
        <w:rPr>
          <w:rFonts w:hint="eastAsia"/>
          <w:color w:val="000000" w:themeColor="text1"/>
          <w:sz w:val="32"/>
          <w:szCs w:val="32"/>
          <w:highlight w:val="none"/>
          <w:lang w:eastAsia="zh-CN"/>
        </w:rPr>
        <w:t>。</w:t>
      </w:r>
      <w:r>
        <w:rPr>
          <w:rFonts w:hint="eastAsia"/>
          <w:color w:val="000000" w:themeColor="text1"/>
          <w:sz w:val="32"/>
          <w:szCs w:val="32"/>
          <w:highlight w:val="none"/>
          <w:lang w:val="en-US" w:eastAsia="zh-CN"/>
        </w:rPr>
        <w:t>未完成原因</w:t>
      </w:r>
      <w:r>
        <w:rPr>
          <w:rFonts w:hint="eastAsia"/>
          <w:color w:val="000000" w:themeColor="text1"/>
          <w:sz w:val="32"/>
          <w:szCs w:val="32"/>
          <w:highlight w:val="none"/>
          <w:lang w:eastAsia="zh-CN"/>
        </w:rPr>
        <w:t>：</w:t>
      </w:r>
      <w:r>
        <w:rPr>
          <w:rFonts w:hint="eastAsia"/>
          <w:color w:val="000000" w:themeColor="text1"/>
          <w:sz w:val="32"/>
          <w:szCs w:val="32"/>
          <w:highlight w:val="none"/>
        </w:rPr>
        <w:t>资金于</w:t>
      </w:r>
      <w:r>
        <w:rPr>
          <w:rFonts w:hint="eastAsia"/>
          <w:color w:val="000000" w:themeColor="text1"/>
          <w:sz w:val="32"/>
          <w:szCs w:val="32"/>
          <w:highlight w:val="none"/>
          <w:lang w:val="en-US" w:eastAsia="zh-CN"/>
        </w:rPr>
        <w:t>2024年</w:t>
      </w:r>
      <w:r>
        <w:rPr>
          <w:rFonts w:hint="eastAsia"/>
          <w:color w:val="000000" w:themeColor="text1"/>
          <w:sz w:val="32"/>
          <w:szCs w:val="32"/>
          <w:highlight w:val="none"/>
          <w:lang w:eastAsia="zh-CN"/>
        </w:rPr>
        <w:t>7月中旬</w:t>
      </w:r>
      <w:r>
        <w:rPr>
          <w:rFonts w:hint="eastAsia"/>
          <w:color w:val="000000" w:themeColor="text1"/>
          <w:sz w:val="32"/>
          <w:szCs w:val="32"/>
          <w:highlight w:val="none"/>
        </w:rPr>
        <w:t>下达各地，</w:t>
      </w:r>
      <w:r>
        <w:rPr>
          <w:rFonts w:hint="eastAsia"/>
          <w:color w:val="000000" w:themeColor="text1"/>
          <w:sz w:val="32"/>
          <w:szCs w:val="32"/>
          <w:highlight w:val="none"/>
          <w:lang w:val="en-US" w:eastAsia="zh-CN"/>
        </w:rPr>
        <w:t>各地林草主管部门</w:t>
      </w:r>
      <w:r>
        <w:rPr>
          <w:rFonts w:hint="eastAsia"/>
          <w:color w:val="000000" w:themeColor="text1"/>
          <w:sz w:val="32"/>
          <w:szCs w:val="32"/>
          <w:highlight w:val="none"/>
        </w:rPr>
        <w:t>按程序完成实施方案审批、政府采购等相关工作后，部分建设任务错过实施季节</w:t>
      </w:r>
      <w:r>
        <w:rPr>
          <w:rFonts w:hint="eastAsia"/>
          <w:color w:val="000000" w:themeColor="text1"/>
          <w:sz w:val="32"/>
          <w:szCs w:val="32"/>
          <w:highlight w:val="none"/>
          <w:lang w:eastAsia="zh-CN"/>
        </w:rPr>
        <w:t>。</w:t>
      </w:r>
      <w:r>
        <w:rPr>
          <w:rFonts w:hint="eastAsia"/>
          <w:color w:val="000000" w:themeColor="text1"/>
          <w:sz w:val="32"/>
          <w:szCs w:val="32"/>
          <w:highlight w:val="none"/>
          <w:lang w:val="en-US" w:eastAsia="zh-CN"/>
        </w:rPr>
        <w:t>下一步我们将积极指导相关地州，抢抓春季造林种草有力时期，于2025年6月底前完成剩余任务。</w:t>
      </w:r>
    </w:p>
    <w:p>
      <w:pPr>
        <w:keepNext w:val="0"/>
        <w:keepLines w:val="0"/>
        <w:pageBreakBefore w:val="0"/>
        <w:kinsoku/>
        <w:wordWrap/>
        <w:overflowPunct w:val="0"/>
        <w:topLinePunct w:val="0"/>
        <w:autoSpaceDE/>
        <w:autoSpaceDN/>
        <w:bidi w:val="0"/>
        <w:adjustRightInd/>
        <w:snapToGrid/>
        <w:spacing w:line="520" w:lineRule="exact"/>
        <w:ind w:firstLine="640" w:firstLineChars="200"/>
        <w:textAlignment w:val="auto"/>
        <w:rPr>
          <w:rFonts w:hint="eastAsia"/>
          <w:color w:val="000000" w:themeColor="text1"/>
          <w:sz w:val="32"/>
          <w:szCs w:val="32"/>
          <w:highlight w:val="none"/>
          <w:lang w:val="en-US" w:eastAsia="zh-CN"/>
        </w:rPr>
      </w:pPr>
      <w:r>
        <w:rPr>
          <w:rFonts w:hint="eastAsia"/>
          <w:color w:val="000000" w:themeColor="text1"/>
          <w:sz w:val="32"/>
          <w:szCs w:val="32"/>
          <w:highlight w:val="none"/>
          <w:lang w:val="en-US" w:eastAsia="zh-CN"/>
        </w:rPr>
        <w:t>（2）</w:t>
      </w:r>
      <w:r>
        <w:rPr>
          <w:rFonts w:hint="eastAsia"/>
          <w:color w:val="000000" w:themeColor="text1"/>
          <w:sz w:val="32"/>
          <w:szCs w:val="32"/>
          <w:highlight w:val="none"/>
        </w:rPr>
        <w:t>沙化土地新造林管护面积27.57万亩，我区实际完成18.47万亩，完成率67.01%</w:t>
      </w:r>
      <w:r>
        <w:rPr>
          <w:rFonts w:hint="eastAsia"/>
          <w:color w:val="000000" w:themeColor="text1"/>
          <w:sz w:val="32"/>
          <w:szCs w:val="32"/>
          <w:highlight w:val="none"/>
          <w:lang w:eastAsia="zh-CN"/>
        </w:rPr>
        <w:t>。</w:t>
      </w:r>
      <w:r>
        <w:rPr>
          <w:rFonts w:hint="eastAsia"/>
          <w:color w:val="000000" w:themeColor="text1"/>
          <w:sz w:val="32"/>
          <w:szCs w:val="32"/>
          <w:highlight w:val="none"/>
          <w:lang w:val="en-US" w:eastAsia="zh-CN"/>
        </w:rPr>
        <w:t>未完成原因</w:t>
      </w:r>
      <w:r>
        <w:rPr>
          <w:rFonts w:hint="eastAsia"/>
          <w:color w:val="000000" w:themeColor="text1"/>
          <w:sz w:val="32"/>
          <w:szCs w:val="32"/>
          <w:highlight w:val="none"/>
          <w:lang w:eastAsia="zh-CN"/>
        </w:rPr>
        <w:t>：</w:t>
      </w:r>
      <w:r>
        <w:rPr>
          <w:rFonts w:hint="eastAsia"/>
          <w:color w:val="000000" w:themeColor="text1"/>
          <w:sz w:val="32"/>
          <w:szCs w:val="32"/>
          <w:highlight w:val="none"/>
        </w:rPr>
        <w:t>资金于</w:t>
      </w:r>
      <w:r>
        <w:rPr>
          <w:rFonts w:hint="eastAsia"/>
          <w:color w:val="000000" w:themeColor="text1"/>
          <w:sz w:val="32"/>
          <w:szCs w:val="32"/>
          <w:highlight w:val="none"/>
          <w:lang w:val="en-US" w:eastAsia="zh-CN"/>
        </w:rPr>
        <w:t>2024年</w:t>
      </w:r>
      <w:r>
        <w:rPr>
          <w:rFonts w:hint="eastAsia"/>
          <w:color w:val="000000" w:themeColor="text1"/>
          <w:sz w:val="32"/>
          <w:szCs w:val="32"/>
          <w:highlight w:val="none"/>
          <w:lang w:eastAsia="zh-CN"/>
        </w:rPr>
        <w:t>7月中旬</w:t>
      </w:r>
      <w:r>
        <w:rPr>
          <w:rFonts w:hint="eastAsia"/>
          <w:color w:val="000000" w:themeColor="text1"/>
          <w:sz w:val="32"/>
          <w:szCs w:val="32"/>
          <w:highlight w:val="none"/>
        </w:rPr>
        <w:t>下达各地，</w:t>
      </w:r>
      <w:r>
        <w:rPr>
          <w:rFonts w:hint="eastAsia"/>
          <w:color w:val="000000" w:themeColor="text1"/>
          <w:sz w:val="32"/>
          <w:szCs w:val="32"/>
          <w:highlight w:val="none"/>
          <w:lang w:val="en-US" w:eastAsia="zh-CN"/>
        </w:rPr>
        <w:t>各地林草主管部门</w:t>
      </w:r>
      <w:r>
        <w:rPr>
          <w:rFonts w:hint="eastAsia"/>
          <w:color w:val="000000" w:themeColor="text1"/>
          <w:sz w:val="32"/>
          <w:szCs w:val="32"/>
          <w:highlight w:val="none"/>
        </w:rPr>
        <w:t>按程序完成实施方案审批、政府采购等相关工作后，</w:t>
      </w:r>
      <w:r>
        <w:rPr>
          <w:rFonts w:hint="eastAsia"/>
          <w:color w:val="000000" w:themeColor="text1"/>
          <w:sz w:val="32"/>
          <w:szCs w:val="32"/>
          <w:highlight w:val="none"/>
          <w:lang w:val="en-US" w:eastAsia="zh-CN"/>
        </w:rPr>
        <w:t>已常态化对27.57万亩沙化土地新造林开展管护，由于部分地块补植补造相关任务</w:t>
      </w:r>
      <w:r>
        <w:rPr>
          <w:rFonts w:hint="eastAsia"/>
          <w:color w:val="000000" w:themeColor="text1"/>
          <w:sz w:val="32"/>
          <w:szCs w:val="32"/>
          <w:highlight w:val="none"/>
        </w:rPr>
        <w:t>错过实施季节</w:t>
      </w:r>
      <w:r>
        <w:rPr>
          <w:rFonts w:hint="eastAsia"/>
          <w:color w:val="000000" w:themeColor="text1"/>
          <w:sz w:val="32"/>
          <w:szCs w:val="32"/>
          <w:highlight w:val="none"/>
          <w:lang w:eastAsia="zh-CN"/>
        </w:rPr>
        <w:t>，</w:t>
      </w:r>
      <w:r>
        <w:rPr>
          <w:rFonts w:hint="eastAsia"/>
          <w:color w:val="000000" w:themeColor="text1"/>
          <w:sz w:val="32"/>
          <w:szCs w:val="32"/>
          <w:highlight w:val="none"/>
          <w:lang w:val="en-US" w:eastAsia="zh-CN"/>
        </w:rPr>
        <w:t>导致任务未能全面完成</w:t>
      </w:r>
      <w:r>
        <w:rPr>
          <w:rFonts w:hint="eastAsia"/>
          <w:color w:val="000000" w:themeColor="text1"/>
          <w:sz w:val="32"/>
          <w:szCs w:val="32"/>
          <w:highlight w:val="none"/>
          <w:lang w:eastAsia="zh-CN"/>
        </w:rPr>
        <w:t>。</w:t>
      </w:r>
      <w:r>
        <w:rPr>
          <w:rFonts w:hint="eastAsia"/>
          <w:color w:val="000000" w:themeColor="text1"/>
          <w:sz w:val="32"/>
          <w:szCs w:val="32"/>
          <w:highlight w:val="none"/>
          <w:lang w:val="en-US" w:eastAsia="zh-CN"/>
        </w:rPr>
        <w:t>下一步我们将积极指导相关地州，抢抓春季造林有力时期，于2025年6月底前完成剩余任务。</w:t>
      </w:r>
    </w:p>
    <w:p>
      <w:pPr>
        <w:keepNext w:val="0"/>
        <w:keepLines w:val="0"/>
        <w:pageBreakBefore w:val="0"/>
        <w:kinsoku/>
        <w:wordWrap/>
        <w:overflowPunct w:val="0"/>
        <w:topLinePunct w:val="0"/>
        <w:autoSpaceDE/>
        <w:autoSpaceDN/>
        <w:bidi w:val="0"/>
        <w:adjustRightInd/>
        <w:snapToGrid/>
        <w:spacing w:line="520" w:lineRule="exact"/>
        <w:ind w:firstLine="643" w:firstLineChars="200"/>
        <w:textAlignment w:val="auto"/>
        <w:rPr>
          <w:rFonts w:eastAsia="楷体_GB2312"/>
          <w:b/>
          <w:bCs/>
          <w:color w:val="auto"/>
          <w:sz w:val="32"/>
          <w:szCs w:val="32"/>
          <w:highlight w:val="none"/>
        </w:rPr>
      </w:pPr>
      <w:r>
        <w:rPr>
          <w:rFonts w:hint="eastAsia" w:eastAsia="楷体_GB2312"/>
          <w:b/>
          <w:bCs/>
          <w:color w:val="auto"/>
          <w:sz w:val="32"/>
          <w:szCs w:val="32"/>
          <w:highlight w:val="none"/>
        </w:rPr>
        <w:t>2.</w:t>
      </w:r>
      <w:r>
        <w:rPr>
          <w:rFonts w:hint="eastAsia" w:eastAsia="楷体_GB2312"/>
          <w:b/>
          <w:bCs/>
          <w:color w:val="auto"/>
          <w:sz w:val="32"/>
          <w:szCs w:val="32"/>
          <w:highlight w:val="none"/>
          <w:lang w:val="en-US" w:eastAsia="zh-CN"/>
        </w:rPr>
        <w:t xml:space="preserve"> 未完成的</w:t>
      </w:r>
      <w:r>
        <w:rPr>
          <w:rFonts w:hint="eastAsia" w:eastAsia="楷体_GB2312"/>
          <w:b/>
          <w:bCs/>
          <w:color w:val="auto"/>
          <w:sz w:val="32"/>
          <w:szCs w:val="32"/>
          <w:highlight w:val="none"/>
        </w:rPr>
        <w:t>时效指标</w:t>
      </w:r>
    </w:p>
    <w:p>
      <w:pPr>
        <w:keepNext w:val="0"/>
        <w:keepLines w:val="0"/>
        <w:pageBreakBefore w:val="0"/>
        <w:kinsoku/>
        <w:wordWrap/>
        <w:overflowPunct w:val="0"/>
        <w:topLinePunct w:val="0"/>
        <w:autoSpaceDE/>
        <w:autoSpaceDN/>
        <w:bidi w:val="0"/>
        <w:adjustRightInd/>
        <w:snapToGrid/>
        <w:spacing w:line="520" w:lineRule="exact"/>
        <w:ind w:firstLine="640" w:firstLineChars="200"/>
        <w:textAlignment w:val="auto"/>
        <w:rPr>
          <w:rFonts w:hint="eastAsia"/>
          <w:color w:val="000000" w:themeColor="text1"/>
          <w:sz w:val="32"/>
          <w:szCs w:val="32"/>
          <w:highlight w:val="none"/>
          <w:lang w:val="en-US" w:eastAsia="zh-CN"/>
        </w:rPr>
      </w:pPr>
      <w:r>
        <w:rPr>
          <w:rFonts w:hint="eastAsia"/>
          <w:color w:val="auto"/>
          <w:sz w:val="32"/>
          <w:szCs w:val="32"/>
          <w:highlight w:val="none"/>
        </w:rPr>
        <w:t>年度建设任务完成率≥</w:t>
      </w:r>
      <w:r>
        <w:rPr>
          <w:rFonts w:hint="eastAsia"/>
          <w:color w:val="auto"/>
          <w:sz w:val="32"/>
          <w:szCs w:val="32"/>
          <w:highlight w:val="none"/>
          <w:lang w:val="en-US" w:eastAsia="zh-CN"/>
        </w:rPr>
        <w:t>85</w:t>
      </w:r>
      <w:r>
        <w:rPr>
          <w:rFonts w:hint="eastAsia"/>
          <w:color w:val="auto"/>
          <w:sz w:val="32"/>
          <w:szCs w:val="32"/>
          <w:highlight w:val="none"/>
        </w:rPr>
        <w:t>%</w:t>
      </w:r>
      <w:r>
        <w:rPr>
          <w:color w:val="auto"/>
          <w:sz w:val="32"/>
          <w:szCs w:val="32"/>
          <w:highlight w:val="none"/>
        </w:rPr>
        <w:t>，</w:t>
      </w:r>
      <w:r>
        <w:rPr>
          <w:rFonts w:hint="eastAsia"/>
          <w:color w:val="auto"/>
          <w:sz w:val="32"/>
          <w:szCs w:val="32"/>
          <w:highlight w:val="none"/>
        </w:rPr>
        <w:t>我区</w:t>
      </w:r>
      <w:r>
        <w:rPr>
          <w:color w:val="auto"/>
          <w:sz w:val="32"/>
          <w:szCs w:val="32"/>
          <w:highlight w:val="none"/>
        </w:rPr>
        <w:t>实际完成</w:t>
      </w:r>
      <w:r>
        <w:rPr>
          <w:rFonts w:hint="eastAsia"/>
          <w:color w:val="auto"/>
          <w:sz w:val="32"/>
          <w:szCs w:val="32"/>
          <w:highlight w:val="none"/>
          <w:lang w:val="en-US" w:eastAsia="zh-CN"/>
        </w:rPr>
        <w:t>57.54%，完成率67.69%</w:t>
      </w:r>
      <w:r>
        <w:rPr>
          <w:rFonts w:hint="eastAsia"/>
          <w:color w:val="auto"/>
          <w:sz w:val="32"/>
          <w:szCs w:val="32"/>
          <w:highlight w:val="none"/>
          <w:lang w:eastAsia="zh-CN"/>
        </w:rPr>
        <w:t>。</w:t>
      </w:r>
      <w:r>
        <w:rPr>
          <w:rFonts w:hint="eastAsia"/>
          <w:color w:val="000000" w:themeColor="text1"/>
          <w:sz w:val="32"/>
          <w:szCs w:val="32"/>
          <w:highlight w:val="none"/>
          <w:lang w:val="en-US" w:eastAsia="zh-CN"/>
        </w:rPr>
        <w:t>未完成原因</w:t>
      </w:r>
      <w:r>
        <w:rPr>
          <w:rFonts w:hint="eastAsia"/>
          <w:color w:val="000000" w:themeColor="text1"/>
          <w:sz w:val="32"/>
          <w:szCs w:val="32"/>
          <w:highlight w:val="none"/>
          <w:lang w:eastAsia="zh-CN"/>
        </w:rPr>
        <w:t>：</w:t>
      </w:r>
      <w:r>
        <w:rPr>
          <w:rFonts w:hint="eastAsia"/>
          <w:color w:val="000000" w:themeColor="text1"/>
          <w:sz w:val="32"/>
          <w:szCs w:val="32"/>
          <w:highlight w:val="none"/>
        </w:rPr>
        <w:t>由于资金于</w:t>
      </w:r>
      <w:r>
        <w:rPr>
          <w:rFonts w:hint="eastAsia"/>
          <w:color w:val="000000" w:themeColor="text1"/>
          <w:sz w:val="32"/>
          <w:szCs w:val="32"/>
          <w:highlight w:val="none"/>
          <w:lang w:eastAsia="zh-CN"/>
        </w:rPr>
        <w:t>7月中旬</w:t>
      </w:r>
      <w:r>
        <w:rPr>
          <w:rFonts w:hint="eastAsia"/>
          <w:color w:val="000000" w:themeColor="text1"/>
          <w:sz w:val="32"/>
          <w:szCs w:val="32"/>
          <w:highlight w:val="none"/>
        </w:rPr>
        <w:t>下达各地，</w:t>
      </w:r>
      <w:r>
        <w:rPr>
          <w:rFonts w:hint="eastAsia"/>
          <w:color w:val="000000" w:themeColor="text1"/>
          <w:sz w:val="32"/>
          <w:szCs w:val="32"/>
          <w:highlight w:val="none"/>
          <w:lang w:val="en-US" w:eastAsia="zh-CN"/>
        </w:rPr>
        <w:t>各地林草主管部门</w:t>
      </w:r>
      <w:r>
        <w:rPr>
          <w:rFonts w:hint="eastAsia"/>
          <w:color w:val="000000" w:themeColor="text1"/>
          <w:sz w:val="32"/>
          <w:szCs w:val="32"/>
          <w:highlight w:val="none"/>
        </w:rPr>
        <w:t>按程序完成实施方案审批、政府采购等相关工作后，部分建设任务错过实施季节</w:t>
      </w:r>
      <w:r>
        <w:rPr>
          <w:rFonts w:hint="eastAsia"/>
          <w:color w:val="000000" w:themeColor="text1"/>
          <w:sz w:val="32"/>
          <w:szCs w:val="32"/>
          <w:highlight w:val="none"/>
          <w:lang w:eastAsia="zh-CN"/>
        </w:rPr>
        <w:t>。</w:t>
      </w:r>
      <w:r>
        <w:rPr>
          <w:rFonts w:hint="eastAsia"/>
          <w:color w:val="000000" w:themeColor="text1"/>
          <w:sz w:val="32"/>
          <w:szCs w:val="32"/>
          <w:highlight w:val="none"/>
          <w:lang w:val="en-US" w:eastAsia="zh-CN"/>
        </w:rPr>
        <w:t>下一步我们将积极指导相关地州，抢抓春季造林种草有力时期，于2025年6月底前完成剩余任务。</w:t>
      </w:r>
    </w:p>
    <w:p>
      <w:pPr>
        <w:keepNext w:val="0"/>
        <w:keepLines w:val="0"/>
        <w:pageBreakBefore w:val="0"/>
        <w:kinsoku/>
        <w:wordWrap/>
        <w:overflowPunct w:val="0"/>
        <w:topLinePunct w:val="0"/>
        <w:autoSpaceDE/>
        <w:autoSpaceDN/>
        <w:bidi w:val="0"/>
        <w:adjustRightInd/>
        <w:snapToGrid/>
        <w:spacing w:line="520" w:lineRule="exact"/>
        <w:ind w:firstLine="643" w:firstLineChars="200"/>
        <w:textAlignment w:val="auto"/>
        <w:rPr>
          <w:rFonts w:hint="eastAsia" w:eastAsia="楷体_GB2312"/>
          <w:b/>
          <w:bCs/>
          <w:color w:val="auto"/>
          <w:sz w:val="32"/>
          <w:szCs w:val="32"/>
          <w:highlight w:val="none"/>
        </w:rPr>
      </w:pPr>
      <w:r>
        <w:rPr>
          <w:rFonts w:hint="eastAsia" w:eastAsia="楷体_GB2312"/>
          <w:b/>
          <w:bCs/>
          <w:color w:val="auto"/>
          <w:sz w:val="32"/>
          <w:szCs w:val="32"/>
          <w:highlight w:val="none"/>
          <w:lang w:val="en-US" w:eastAsia="zh-CN"/>
        </w:rPr>
        <w:t xml:space="preserve">3. </w:t>
      </w:r>
      <w:r>
        <w:rPr>
          <w:rFonts w:hint="eastAsia" w:eastAsia="楷体_GB2312"/>
          <w:b/>
          <w:bCs/>
          <w:color w:val="auto"/>
          <w:sz w:val="32"/>
          <w:szCs w:val="32"/>
          <w:highlight w:val="none"/>
        </w:rPr>
        <w:t>资金执行率</w:t>
      </w:r>
    </w:p>
    <w:p>
      <w:pPr>
        <w:keepNext w:val="0"/>
        <w:keepLines w:val="0"/>
        <w:pageBreakBefore w:val="0"/>
        <w:kinsoku/>
        <w:wordWrap/>
        <w:overflowPunct w:val="0"/>
        <w:topLinePunct w:val="0"/>
        <w:autoSpaceDE/>
        <w:autoSpaceDN/>
        <w:bidi w:val="0"/>
        <w:adjustRightInd/>
        <w:snapToGrid/>
        <w:spacing w:line="520" w:lineRule="exact"/>
        <w:ind w:firstLine="640" w:firstLineChars="200"/>
        <w:textAlignment w:val="auto"/>
        <w:rPr>
          <w:color w:val="auto"/>
          <w:sz w:val="32"/>
          <w:szCs w:val="32"/>
          <w:highlight w:val="none"/>
        </w:rPr>
      </w:pPr>
      <w:r>
        <w:rPr>
          <w:rFonts w:hint="eastAsia"/>
          <w:color w:val="000000" w:themeColor="text1"/>
          <w:sz w:val="32"/>
          <w:szCs w:val="32"/>
          <w:highlight w:val="none"/>
        </w:rPr>
        <w:t>由于资金于</w:t>
      </w:r>
      <w:r>
        <w:rPr>
          <w:rFonts w:hint="eastAsia"/>
          <w:color w:val="000000" w:themeColor="text1"/>
          <w:sz w:val="32"/>
          <w:szCs w:val="32"/>
          <w:highlight w:val="none"/>
          <w:lang w:eastAsia="zh-CN"/>
        </w:rPr>
        <w:t>7月中旬</w:t>
      </w:r>
      <w:r>
        <w:rPr>
          <w:rFonts w:hint="eastAsia"/>
          <w:color w:val="000000" w:themeColor="text1"/>
          <w:sz w:val="32"/>
          <w:szCs w:val="32"/>
          <w:highlight w:val="none"/>
        </w:rPr>
        <w:t>下达各地，</w:t>
      </w:r>
      <w:r>
        <w:rPr>
          <w:rFonts w:hint="eastAsia"/>
          <w:color w:val="000000" w:themeColor="text1"/>
          <w:sz w:val="32"/>
          <w:szCs w:val="32"/>
          <w:highlight w:val="none"/>
          <w:lang w:val="en-US" w:eastAsia="zh-CN"/>
        </w:rPr>
        <w:t>各地林草主管部门</w:t>
      </w:r>
      <w:r>
        <w:rPr>
          <w:rFonts w:hint="eastAsia"/>
          <w:color w:val="000000" w:themeColor="text1"/>
          <w:sz w:val="32"/>
          <w:szCs w:val="32"/>
          <w:highlight w:val="none"/>
        </w:rPr>
        <w:t>按程序完成实施方案审批、政府采购等相关工作后，</w:t>
      </w:r>
      <w:r>
        <w:rPr>
          <w:rFonts w:hint="eastAsia"/>
          <w:color w:val="000000" w:themeColor="text1"/>
          <w:sz w:val="32"/>
          <w:szCs w:val="32"/>
          <w:highlight w:val="none"/>
          <w:lang w:eastAsia="zh-CN"/>
        </w:rPr>
        <w:t>由于</w:t>
      </w:r>
      <w:r>
        <w:rPr>
          <w:rFonts w:hint="eastAsia"/>
          <w:color w:val="000000" w:themeColor="text1"/>
          <w:sz w:val="32"/>
          <w:szCs w:val="32"/>
          <w:highlight w:val="none"/>
        </w:rPr>
        <w:t>部分建设任务错过实施季节</w:t>
      </w:r>
      <w:r>
        <w:rPr>
          <w:rFonts w:hint="eastAsia"/>
          <w:color w:val="000000" w:themeColor="text1"/>
          <w:sz w:val="32"/>
          <w:szCs w:val="32"/>
          <w:highlight w:val="none"/>
          <w:lang w:eastAsia="zh-CN"/>
        </w:rPr>
        <w:t>，</w:t>
      </w:r>
      <w:r>
        <w:rPr>
          <w:rFonts w:hint="eastAsia"/>
          <w:color w:val="000000" w:themeColor="text1"/>
          <w:sz w:val="32"/>
          <w:szCs w:val="32"/>
          <w:highlight w:val="none"/>
          <w:lang w:val="en-US" w:eastAsia="zh-CN"/>
        </w:rPr>
        <w:t>受季节影响建设任务暂未完成，因此部分资金暂未支付完毕。下一步将指导相关地州，抢抓春季造林种草有力时期，争取在2025年6月底前完成剩余建设任务，并支付剩余资金。</w:t>
      </w:r>
    </w:p>
    <w:p>
      <w:pPr>
        <w:pStyle w:val="12"/>
        <w:keepNext w:val="0"/>
        <w:keepLines w:val="0"/>
        <w:pageBreakBefore w:val="0"/>
        <w:widowControl/>
        <w:kinsoku/>
        <w:wordWrap/>
        <w:topLinePunct w:val="0"/>
        <w:autoSpaceDE/>
        <w:autoSpaceDN/>
        <w:bidi w:val="0"/>
        <w:adjustRightInd/>
        <w:snapToGrid/>
        <w:spacing w:line="520" w:lineRule="exact"/>
        <w:ind w:firstLine="640" w:firstLineChars="200"/>
        <w:textAlignment w:val="auto"/>
        <w:rPr>
          <w:rFonts w:eastAsia="楷体"/>
          <w:sz w:val="32"/>
          <w:szCs w:val="32"/>
          <w:highlight w:val="none"/>
        </w:rPr>
      </w:pPr>
      <w:r>
        <w:rPr>
          <w:rFonts w:eastAsia="楷体"/>
          <w:sz w:val="32"/>
          <w:szCs w:val="32"/>
          <w:highlight w:val="none"/>
        </w:rPr>
        <w:t>（二）</w:t>
      </w:r>
      <w:r>
        <w:rPr>
          <w:rFonts w:hint="eastAsia" w:eastAsia="楷体"/>
          <w:sz w:val="32"/>
          <w:szCs w:val="32"/>
          <w:highlight w:val="none"/>
        </w:rPr>
        <w:t>下一步</w:t>
      </w:r>
      <w:r>
        <w:rPr>
          <w:rFonts w:eastAsia="楷体"/>
          <w:sz w:val="32"/>
          <w:szCs w:val="32"/>
          <w:highlight w:val="none"/>
        </w:rPr>
        <w:t>改进措施</w:t>
      </w:r>
    </w:p>
    <w:p>
      <w:pPr>
        <w:keepNext w:val="0"/>
        <w:keepLines w:val="0"/>
        <w:pageBreakBefore w:val="0"/>
        <w:kinsoku/>
        <w:wordWrap/>
        <w:overflowPunct w:val="0"/>
        <w:topLinePunct w:val="0"/>
        <w:autoSpaceDE/>
        <w:autoSpaceDN/>
        <w:bidi w:val="0"/>
        <w:adjustRightInd/>
        <w:snapToGrid/>
        <w:spacing w:line="520" w:lineRule="exact"/>
        <w:ind w:firstLine="643" w:firstLineChars="200"/>
        <w:textAlignment w:val="auto"/>
        <w:rPr>
          <w:rFonts w:ascii="仿宋_GB2312"/>
          <w:sz w:val="32"/>
          <w:szCs w:val="32"/>
          <w:highlight w:val="none"/>
        </w:rPr>
      </w:pPr>
      <w:r>
        <w:rPr>
          <w:b/>
          <w:bCs/>
          <w:color w:val="000000"/>
          <w:sz w:val="32"/>
          <w:szCs w:val="32"/>
          <w:highlight w:val="none"/>
        </w:rPr>
        <w:t>一是</w:t>
      </w:r>
      <w:r>
        <w:rPr>
          <w:rFonts w:hint="eastAsia"/>
          <w:b/>
          <w:bCs/>
          <w:color w:val="000000"/>
          <w:sz w:val="32"/>
          <w:szCs w:val="32"/>
          <w:highlight w:val="none"/>
        </w:rPr>
        <w:t>稳抓项目储备，</w:t>
      </w:r>
      <w:r>
        <w:rPr>
          <w:b/>
          <w:bCs/>
          <w:color w:val="000000"/>
          <w:sz w:val="32"/>
          <w:szCs w:val="32"/>
          <w:highlight w:val="none"/>
        </w:rPr>
        <w:t>做好项目前期准备工作</w:t>
      </w:r>
      <w:r>
        <w:rPr>
          <w:rFonts w:hint="eastAsia"/>
          <w:b/>
          <w:bCs/>
          <w:color w:val="000000"/>
          <w:sz w:val="32"/>
          <w:szCs w:val="32"/>
          <w:highlight w:val="none"/>
        </w:rPr>
        <w:t>。</w:t>
      </w:r>
      <w:r>
        <w:rPr>
          <w:rFonts w:hint="eastAsia"/>
          <w:color w:val="000000"/>
          <w:sz w:val="32"/>
          <w:szCs w:val="32"/>
          <w:highlight w:val="none"/>
        </w:rPr>
        <w:t>充分利用好全国林业和草原财政资金信息管理系统，抓好林草项目前期储备，储备一批前期准备充分，符合新疆林草事业高质量发展的项目，切实做到早储备、早实施、早见效。</w:t>
      </w:r>
      <w:r>
        <w:rPr>
          <w:rFonts w:hint="eastAsia"/>
          <w:b/>
          <w:bCs/>
          <w:color w:val="000000"/>
          <w:sz w:val="32"/>
          <w:szCs w:val="32"/>
          <w:highlight w:val="none"/>
        </w:rPr>
        <w:t>二</w:t>
      </w:r>
      <w:r>
        <w:rPr>
          <w:b/>
          <w:bCs/>
          <w:color w:val="000000"/>
          <w:sz w:val="32"/>
          <w:szCs w:val="32"/>
          <w:highlight w:val="none"/>
        </w:rPr>
        <w:t>是</w:t>
      </w:r>
      <w:r>
        <w:rPr>
          <w:rFonts w:hint="eastAsia"/>
          <w:b/>
          <w:bCs/>
          <w:color w:val="000000"/>
          <w:sz w:val="32"/>
          <w:szCs w:val="32"/>
          <w:highlight w:val="none"/>
        </w:rPr>
        <w:t>狠抓项目建设，加强项目跟踪调度。</w:t>
      </w:r>
      <w:r>
        <w:rPr>
          <w:rFonts w:hint="eastAsia"/>
          <w:color w:val="000000"/>
          <w:sz w:val="32"/>
          <w:szCs w:val="32"/>
          <w:highlight w:val="none"/>
        </w:rPr>
        <w:t>按照</w:t>
      </w:r>
      <w:r>
        <w:rPr>
          <w:rFonts w:hint="eastAsia" w:ascii="仿宋_GB2312"/>
          <w:sz w:val="32"/>
          <w:szCs w:val="32"/>
          <w:highlight w:val="none"/>
        </w:rPr>
        <w:t>“续建项目早复工、新建项目早开工、储备项目早变成新建项目”的原则，通过对林草项目进行精细化管理、清单化管理，持续落实项目调度机制，</w:t>
      </w:r>
      <w:r>
        <w:rPr>
          <w:rFonts w:hint="eastAsia" w:ascii="仿宋_GB2312" w:hAnsi="仿宋_GB2312" w:cs="仿宋_GB2312"/>
          <w:sz w:val="32"/>
          <w:szCs w:val="32"/>
          <w:highlight w:val="none"/>
        </w:rPr>
        <w:t>及时</w:t>
      </w:r>
      <w:r>
        <w:rPr>
          <w:rFonts w:ascii="仿宋_GB2312" w:hAnsi="仿宋_GB2312" w:cs="仿宋_GB2312"/>
          <w:sz w:val="32"/>
          <w:szCs w:val="32"/>
          <w:highlight w:val="none"/>
        </w:rPr>
        <w:t>协调解决项目推进中存在的</w:t>
      </w:r>
      <w:r>
        <w:rPr>
          <w:rFonts w:hint="eastAsia" w:ascii="仿宋_GB2312" w:hAnsi="仿宋_GB2312" w:cs="仿宋_GB2312"/>
          <w:sz w:val="32"/>
          <w:szCs w:val="32"/>
          <w:highlight w:val="none"/>
        </w:rPr>
        <w:t>问题</w:t>
      </w:r>
      <w:r>
        <w:rPr>
          <w:rFonts w:ascii="仿宋_GB2312" w:hAnsi="仿宋_GB2312" w:cs="仿宋_GB2312"/>
          <w:sz w:val="32"/>
          <w:szCs w:val="32"/>
          <w:highlight w:val="none"/>
        </w:rPr>
        <w:t>。</w:t>
      </w:r>
      <w:r>
        <w:rPr>
          <w:rFonts w:hint="eastAsia" w:ascii="仿宋_GB2312"/>
          <w:b/>
          <w:bCs/>
          <w:sz w:val="32"/>
          <w:szCs w:val="32"/>
          <w:highlight w:val="none"/>
        </w:rPr>
        <w:t>三是严抓项目监管，开展项目监督检查。</w:t>
      </w:r>
      <w:r>
        <w:rPr>
          <w:rFonts w:hint="eastAsia" w:ascii="仿宋_GB2312"/>
          <w:sz w:val="32"/>
          <w:szCs w:val="32"/>
          <w:highlight w:val="none"/>
        </w:rPr>
        <w:t>运用林长制手段，函告各地林长或分管林草的领导，加强林草项目的督促指导。对于个别进展项目缓慢的项目，加强督办与现场指导，推进项目建设。常态化开展资金稽查，将资金稽查和内部审计作为加强和规范林草项目资金管理使用的利剑，实现林草专项资金稽查审计常态化、全覆盖。</w:t>
      </w:r>
    </w:p>
    <w:p>
      <w:pPr>
        <w:pStyle w:val="12"/>
        <w:keepNext w:val="0"/>
        <w:keepLines w:val="0"/>
        <w:pageBreakBefore w:val="0"/>
        <w:widowControl/>
        <w:kinsoku/>
        <w:wordWrap/>
        <w:topLinePunct w:val="0"/>
        <w:autoSpaceDE/>
        <w:autoSpaceDN/>
        <w:bidi w:val="0"/>
        <w:adjustRightInd/>
        <w:snapToGrid/>
        <w:spacing w:line="520" w:lineRule="exact"/>
        <w:ind w:firstLine="640" w:firstLineChars="200"/>
        <w:textAlignment w:val="auto"/>
        <w:rPr>
          <w:rFonts w:eastAsia="黑体"/>
          <w:sz w:val="32"/>
          <w:szCs w:val="32"/>
          <w:highlight w:val="none"/>
        </w:rPr>
      </w:pPr>
      <w:r>
        <w:rPr>
          <w:rFonts w:eastAsia="黑体"/>
          <w:sz w:val="32"/>
          <w:szCs w:val="32"/>
          <w:highlight w:val="none"/>
        </w:rPr>
        <w:t>四、绩效自评结果拟应用和公开情况</w:t>
      </w:r>
    </w:p>
    <w:p>
      <w:pPr>
        <w:keepNext w:val="0"/>
        <w:keepLines w:val="0"/>
        <w:pageBreakBefore w:val="0"/>
        <w:kinsoku/>
        <w:wordWrap/>
        <w:overflowPunct w:val="0"/>
        <w:topLinePunct w:val="0"/>
        <w:autoSpaceDE/>
        <w:autoSpaceDN/>
        <w:bidi w:val="0"/>
        <w:adjustRightInd/>
        <w:snapToGrid/>
        <w:spacing w:line="520" w:lineRule="exact"/>
        <w:ind w:firstLine="640" w:firstLineChars="200"/>
        <w:textAlignment w:val="auto"/>
        <w:rPr>
          <w:rFonts w:hint="eastAsia"/>
          <w:color w:val="000000"/>
          <w:sz w:val="32"/>
          <w:szCs w:val="32"/>
          <w:highlight w:val="none"/>
        </w:rPr>
      </w:pPr>
      <w:r>
        <w:rPr>
          <w:rFonts w:hint="eastAsia"/>
          <w:color w:val="000000"/>
          <w:sz w:val="32"/>
          <w:szCs w:val="32"/>
          <w:highlight w:val="none"/>
          <w:lang w:eastAsia="zh-CN"/>
        </w:rPr>
        <w:t>（一）</w:t>
      </w:r>
      <w:r>
        <w:rPr>
          <w:rFonts w:hint="eastAsia"/>
          <w:color w:val="000000"/>
          <w:sz w:val="32"/>
          <w:szCs w:val="32"/>
          <w:highlight w:val="none"/>
        </w:rPr>
        <w:t>绩效自评结果应用：在绩效自评中</w:t>
      </w:r>
      <w:r>
        <w:rPr>
          <w:rFonts w:hint="eastAsia"/>
          <w:b/>
          <w:bCs/>
          <w:color w:val="000000"/>
          <w:sz w:val="32"/>
          <w:szCs w:val="32"/>
          <w:highlight w:val="none"/>
          <w:lang w:eastAsia="zh-CN"/>
        </w:rPr>
        <w:t>一是</w:t>
      </w:r>
      <w:r>
        <w:rPr>
          <w:rFonts w:hint="eastAsia"/>
          <w:color w:val="000000"/>
          <w:sz w:val="32"/>
          <w:szCs w:val="32"/>
          <w:highlight w:val="none"/>
          <w:lang w:eastAsia="zh-CN"/>
        </w:rPr>
        <w:t>预算执行方面</w:t>
      </w:r>
      <w:r>
        <w:rPr>
          <w:rFonts w:hint="eastAsia"/>
          <w:color w:val="000000" w:themeColor="text1"/>
          <w:sz w:val="32"/>
          <w:szCs w:val="32"/>
          <w:highlight w:val="none"/>
        </w:rPr>
        <w:t>由于资金于</w:t>
      </w:r>
      <w:r>
        <w:rPr>
          <w:rFonts w:hint="eastAsia"/>
          <w:color w:val="000000" w:themeColor="text1"/>
          <w:sz w:val="32"/>
          <w:szCs w:val="32"/>
          <w:highlight w:val="none"/>
          <w:lang w:eastAsia="zh-CN"/>
        </w:rPr>
        <w:t>7月中旬</w:t>
      </w:r>
      <w:r>
        <w:rPr>
          <w:rFonts w:hint="eastAsia"/>
          <w:color w:val="000000" w:themeColor="text1"/>
          <w:sz w:val="32"/>
          <w:szCs w:val="32"/>
          <w:highlight w:val="none"/>
        </w:rPr>
        <w:t>下达各地，</w:t>
      </w:r>
      <w:r>
        <w:rPr>
          <w:rFonts w:hint="eastAsia"/>
          <w:color w:val="000000" w:themeColor="text1"/>
          <w:sz w:val="32"/>
          <w:szCs w:val="32"/>
          <w:highlight w:val="none"/>
          <w:lang w:val="en-US" w:eastAsia="zh-CN"/>
        </w:rPr>
        <w:t>各地林草主管部门</w:t>
      </w:r>
      <w:r>
        <w:rPr>
          <w:rFonts w:hint="eastAsia"/>
          <w:color w:val="000000" w:themeColor="text1"/>
          <w:sz w:val="32"/>
          <w:szCs w:val="32"/>
          <w:highlight w:val="none"/>
        </w:rPr>
        <w:t>按程序完成实施方案审批、政府采购等相关工作后，</w:t>
      </w:r>
      <w:r>
        <w:rPr>
          <w:rFonts w:hint="eastAsia"/>
          <w:color w:val="000000" w:themeColor="text1"/>
          <w:sz w:val="32"/>
          <w:szCs w:val="32"/>
          <w:highlight w:val="none"/>
          <w:lang w:eastAsia="zh-CN"/>
        </w:rPr>
        <w:t>由于</w:t>
      </w:r>
      <w:r>
        <w:rPr>
          <w:rFonts w:hint="eastAsia"/>
          <w:color w:val="000000" w:themeColor="text1"/>
          <w:sz w:val="32"/>
          <w:szCs w:val="32"/>
          <w:highlight w:val="none"/>
        </w:rPr>
        <w:t>部分建设任务错过实施季节</w:t>
      </w:r>
      <w:r>
        <w:rPr>
          <w:rFonts w:hint="eastAsia"/>
          <w:color w:val="000000" w:themeColor="text1"/>
          <w:sz w:val="32"/>
          <w:szCs w:val="32"/>
          <w:highlight w:val="none"/>
          <w:lang w:eastAsia="zh-CN"/>
        </w:rPr>
        <w:t>，</w:t>
      </w:r>
      <w:r>
        <w:rPr>
          <w:rFonts w:hint="eastAsia"/>
          <w:color w:val="000000" w:themeColor="text1"/>
          <w:sz w:val="32"/>
          <w:szCs w:val="32"/>
          <w:highlight w:val="none"/>
          <w:lang w:val="en-US" w:eastAsia="zh-CN"/>
        </w:rPr>
        <w:t>受季节影响建设任务暂未完成，因此部分资金暂未支付完毕。</w:t>
      </w:r>
      <w:r>
        <w:rPr>
          <w:rFonts w:hint="eastAsia"/>
          <w:b/>
          <w:bCs/>
          <w:sz w:val="32"/>
          <w:szCs w:val="32"/>
          <w:highlight w:val="none"/>
          <w:lang w:eastAsia="zh-CN"/>
        </w:rPr>
        <w:t>二是</w:t>
      </w:r>
      <w:r>
        <w:rPr>
          <w:rFonts w:hint="eastAsia"/>
          <w:sz w:val="32"/>
          <w:szCs w:val="32"/>
          <w:highlight w:val="none"/>
          <w:lang w:eastAsia="zh-CN"/>
        </w:rPr>
        <w:t>在项目管理方面</w:t>
      </w:r>
      <w:r>
        <w:rPr>
          <w:rFonts w:hint="eastAsia"/>
          <w:color w:val="000000" w:themeColor="text1"/>
          <w:sz w:val="32"/>
          <w:szCs w:val="32"/>
          <w:highlight w:val="none"/>
          <w:lang w:eastAsia="zh-CN"/>
        </w:rPr>
        <w:t>由于</w:t>
      </w:r>
      <w:r>
        <w:rPr>
          <w:rFonts w:hint="eastAsia"/>
          <w:color w:val="000000" w:themeColor="text1"/>
          <w:sz w:val="32"/>
          <w:szCs w:val="32"/>
          <w:highlight w:val="none"/>
        </w:rPr>
        <w:t>部分</w:t>
      </w:r>
      <w:r>
        <w:rPr>
          <w:rFonts w:hint="eastAsia"/>
          <w:color w:val="000000" w:themeColor="text1"/>
          <w:sz w:val="32"/>
          <w:szCs w:val="32"/>
          <w:highlight w:val="none"/>
          <w:lang w:eastAsia="zh-CN"/>
        </w:rPr>
        <w:t>地州前期工作准备不充分，项目资金下达后未能及时开工建设，导致任务完成率较低。</w:t>
      </w:r>
      <w:r>
        <w:rPr>
          <w:rFonts w:hint="eastAsia"/>
          <w:color w:val="000000"/>
          <w:sz w:val="32"/>
          <w:szCs w:val="32"/>
          <w:highlight w:val="none"/>
        </w:rPr>
        <w:t>针对问题提出以下改进措施，</w:t>
      </w:r>
      <w:r>
        <w:rPr>
          <w:rFonts w:hint="eastAsia"/>
          <w:b/>
          <w:bCs/>
          <w:color w:val="000000"/>
          <w:sz w:val="32"/>
          <w:szCs w:val="32"/>
          <w:highlight w:val="none"/>
          <w:lang w:eastAsia="zh-CN"/>
        </w:rPr>
        <w:t>一是</w:t>
      </w:r>
      <w:r>
        <w:rPr>
          <w:rFonts w:hint="eastAsia"/>
          <w:color w:val="000000"/>
          <w:sz w:val="32"/>
          <w:szCs w:val="32"/>
          <w:highlight w:val="none"/>
          <w:lang w:eastAsia="zh-CN"/>
        </w:rPr>
        <w:t>在预算执行方面，</w:t>
      </w:r>
      <w:r>
        <w:rPr>
          <w:rFonts w:hint="eastAsia"/>
          <w:color w:val="000000" w:themeColor="text1"/>
          <w:sz w:val="32"/>
          <w:szCs w:val="32"/>
          <w:highlight w:val="none"/>
          <w:lang w:val="en-US" w:eastAsia="zh-CN"/>
        </w:rPr>
        <w:t>将指导相关地州，抢抓春季造林种草有力时期，争取在2025年6月底前完成剩余建设任务，并支付剩余资金。</w:t>
      </w:r>
      <w:r>
        <w:rPr>
          <w:rFonts w:hint="eastAsia"/>
          <w:sz w:val="32"/>
          <w:szCs w:val="32"/>
          <w:highlight w:val="none"/>
          <w:lang w:eastAsia="zh-CN"/>
        </w:rPr>
        <w:t>并</w:t>
      </w:r>
      <w:r>
        <w:rPr>
          <w:rFonts w:hint="eastAsia"/>
          <w:sz w:val="32"/>
          <w:szCs w:val="32"/>
          <w:highlight w:val="none"/>
        </w:rPr>
        <w:t>充分</w:t>
      </w:r>
      <w:r>
        <w:rPr>
          <w:sz w:val="32"/>
          <w:szCs w:val="32"/>
          <w:highlight w:val="none"/>
        </w:rPr>
        <w:t>运用好绩效评价结果</w:t>
      </w:r>
      <w:r>
        <w:rPr>
          <w:rFonts w:hint="eastAsia"/>
          <w:sz w:val="32"/>
          <w:szCs w:val="32"/>
          <w:highlight w:val="none"/>
        </w:rPr>
        <w:t>，对绩效完成较差的项目预算等进行合理调控</w:t>
      </w:r>
      <w:r>
        <w:rPr>
          <w:rFonts w:hint="eastAsia"/>
          <w:sz w:val="32"/>
          <w:szCs w:val="32"/>
          <w:highlight w:val="none"/>
          <w:lang w:eastAsia="zh-CN"/>
        </w:rPr>
        <w:t>；</w:t>
      </w:r>
      <w:r>
        <w:rPr>
          <w:rFonts w:hint="eastAsia"/>
          <w:b/>
          <w:bCs/>
          <w:sz w:val="32"/>
          <w:szCs w:val="32"/>
          <w:highlight w:val="none"/>
          <w:lang w:eastAsia="zh-CN"/>
        </w:rPr>
        <w:t>二是</w:t>
      </w:r>
      <w:r>
        <w:rPr>
          <w:rFonts w:hint="eastAsia"/>
          <w:sz w:val="32"/>
          <w:szCs w:val="32"/>
          <w:highlight w:val="none"/>
          <w:lang w:eastAsia="zh-CN"/>
        </w:rPr>
        <w:t>在项目管理方面，指导各地抓好项目前期准备工作，提前编制项目作业设计，确保资金到位后可及早开工建设；</w:t>
      </w:r>
      <w:r>
        <w:rPr>
          <w:rFonts w:hint="eastAsia"/>
          <w:b/>
          <w:bCs/>
          <w:sz w:val="32"/>
          <w:szCs w:val="32"/>
          <w:highlight w:val="none"/>
          <w:lang w:eastAsia="zh-CN"/>
        </w:rPr>
        <w:t>三是</w:t>
      </w:r>
      <w:r>
        <w:rPr>
          <w:rFonts w:hint="eastAsia"/>
          <w:sz w:val="32"/>
          <w:szCs w:val="32"/>
          <w:highlight w:val="none"/>
          <w:lang w:eastAsia="zh-CN"/>
        </w:rPr>
        <w:t>绩效管理方面</w:t>
      </w:r>
      <w:r>
        <w:rPr>
          <w:rFonts w:hint="eastAsia"/>
          <w:sz w:val="32"/>
          <w:szCs w:val="32"/>
          <w:highlight w:val="none"/>
        </w:rPr>
        <w:t>指导各地、各单位结合实际情况</w:t>
      </w:r>
      <w:r>
        <w:rPr>
          <w:sz w:val="32"/>
          <w:szCs w:val="32"/>
          <w:highlight w:val="none"/>
        </w:rPr>
        <w:t>科学合理设定绩效目标</w:t>
      </w:r>
      <w:r>
        <w:rPr>
          <w:rFonts w:hint="eastAsia"/>
          <w:sz w:val="32"/>
          <w:szCs w:val="32"/>
          <w:highlight w:val="none"/>
        </w:rPr>
        <w:t>，</w:t>
      </w:r>
      <w:r>
        <w:rPr>
          <w:sz w:val="32"/>
          <w:szCs w:val="32"/>
          <w:highlight w:val="none"/>
        </w:rPr>
        <w:t>不断提升预算</w:t>
      </w:r>
      <w:r>
        <w:rPr>
          <w:rFonts w:hint="eastAsia"/>
          <w:sz w:val="32"/>
          <w:szCs w:val="32"/>
          <w:highlight w:val="none"/>
        </w:rPr>
        <w:t>绩效</w:t>
      </w:r>
      <w:r>
        <w:rPr>
          <w:sz w:val="32"/>
          <w:szCs w:val="32"/>
          <w:highlight w:val="none"/>
        </w:rPr>
        <w:t>管理水平</w:t>
      </w:r>
      <w:r>
        <w:rPr>
          <w:rFonts w:hint="eastAsia"/>
          <w:color w:val="000000"/>
          <w:sz w:val="32"/>
          <w:szCs w:val="32"/>
          <w:highlight w:val="none"/>
        </w:rPr>
        <w:t>。</w:t>
      </w:r>
    </w:p>
    <w:p>
      <w:pPr>
        <w:keepNext w:val="0"/>
        <w:keepLines w:val="0"/>
        <w:pageBreakBefore w:val="0"/>
        <w:kinsoku/>
        <w:wordWrap/>
        <w:overflowPunct w:val="0"/>
        <w:topLinePunct w:val="0"/>
        <w:autoSpaceDE/>
        <w:autoSpaceDN/>
        <w:bidi w:val="0"/>
        <w:adjustRightInd/>
        <w:snapToGrid/>
        <w:spacing w:line="520" w:lineRule="exact"/>
        <w:ind w:firstLine="640" w:firstLineChars="200"/>
        <w:textAlignment w:val="auto"/>
        <w:rPr>
          <w:sz w:val="32"/>
          <w:szCs w:val="32"/>
          <w:highlight w:val="none"/>
        </w:rPr>
      </w:pPr>
      <w:r>
        <w:rPr>
          <w:rFonts w:hint="eastAsia"/>
          <w:sz w:val="32"/>
          <w:szCs w:val="32"/>
          <w:highlight w:val="none"/>
          <w:lang w:eastAsia="zh-CN"/>
        </w:rPr>
        <w:t>（二）</w:t>
      </w:r>
      <w:r>
        <w:rPr>
          <w:sz w:val="32"/>
          <w:szCs w:val="32"/>
          <w:highlight w:val="none"/>
        </w:rPr>
        <w:t>评价结果将在自治区林业和草原局、自治区财政厅门户网站进行公示公开</w:t>
      </w:r>
      <w:r>
        <w:rPr>
          <w:rFonts w:hint="eastAsia"/>
          <w:sz w:val="32"/>
          <w:szCs w:val="32"/>
          <w:highlight w:val="none"/>
        </w:rPr>
        <w:t>，</w:t>
      </w:r>
      <w:r>
        <w:rPr>
          <w:sz w:val="32"/>
          <w:szCs w:val="32"/>
          <w:highlight w:val="none"/>
        </w:rPr>
        <w:t>广泛接受社会监督。</w:t>
      </w:r>
    </w:p>
    <w:p>
      <w:pPr>
        <w:pStyle w:val="12"/>
        <w:keepNext w:val="0"/>
        <w:keepLines w:val="0"/>
        <w:pageBreakBefore w:val="0"/>
        <w:widowControl/>
        <w:kinsoku/>
        <w:wordWrap/>
        <w:topLinePunct w:val="0"/>
        <w:autoSpaceDE/>
        <w:autoSpaceDN/>
        <w:bidi w:val="0"/>
        <w:adjustRightInd/>
        <w:snapToGrid/>
        <w:spacing w:line="520" w:lineRule="exact"/>
        <w:ind w:firstLine="640" w:firstLineChars="200"/>
        <w:textAlignment w:val="auto"/>
        <w:rPr>
          <w:rFonts w:eastAsia="黑体"/>
          <w:sz w:val="32"/>
          <w:szCs w:val="32"/>
          <w:highlight w:val="none"/>
        </w:rPr>
      </w:pPr>
      <w:r>
        <w:rPr>
          <w:rFonts w:eastAsia="黑体"/>
          <w:sz w:val="32"/>
          <w:szCs w:val="32"/>
          <w:highlight w:val="none"/>
        </w:rPr>
        <w:t>五、其他需要说明的问题</w:t>
      </w:r>
    </w:p>
    <w:p>
      <w:pPr>
        <w:keepNext w:val="0"/>
        <w:keepLines w:val="0"/>
        <w:pageBreakBefore w:val="0"/>
        <w:kinsoku/>
        <w:wordWrap/>
        <w:overflowPunct w:val="0"/>
        <w:topLinePunct w:val="0"/>
        <w:autoSpaceDE/>
        <w:autoSpaceDN/>
        <w:bidi w:val="0"/>
        <w:adjustRightInd/>
        <w:snapToGrid/>
        <w:spacing w:line="520" w:lineRule="exact"/>
        <w:ind w:firstLine="640" w:firstLineChars="200"/>
        <w:textAlignment w:val="auto"/>
        <w:rPr>
          <w:color w:val="000000" w:themeColor="text1"/>
          <w:sz w:val="32"/>
          <w:szCs w:val="32"/>
          <w:highlight w:val="none"/>
        </w:rPr>
      </w:pPr>
      <w:r>
        <w:rPr>
          <w:rFonts w:hint="eastAsia"/>
          <w:color w:val="000000" w:themeColor="text1"/>
          <w:sz w:val="32"/>
          <w:szCs w:val="32"/>
          <w:highlight w:val="none"/>
        </w:rPr>
        <w:t>在</w:t>
      </w:r>
      <w:r>
        <w:rPr>
          <w:color w:val="000000" w:themeColor="text1"/>
          <w:sz w:val="32"/>
          <w:szCs w:val="32"/>
          <w:highlight w:val="none"/>
        </w:rPr>
        <w:t>中央巡视、各级审计和财政监督中</w:t>
      </w:r>
      <w:r>
        <w:rPr>
          <w:rFonts w:hint="eastAsia"/>
          <w:color w:val="000000" w:themeColor="text1"/>
          <w:sz w:val="32"/>
          <w:szCs w:val="32"/>
          <w:highlight w:val="none"/>
        </w:rPr>
        <w:t>，未反馈202</w:t>
      </w:r>
      <w:r>
        <w:rPr>
          <w:rFonts w:hint="eastAsia"/>
          <w:color w:val="000000" w:themeColor="text1"/>
          <w:sz w:val="32"/>
          <w:szCs w:val="32"/>
          <w:highlight w:val="none"/>
          <w:lang w:val="en-US" w:eastAsia="zh-CN"/>
        </w:rPr>
        <w:t>4</w:t>
      </w:r>
      <w:r>
        <w:rPr>
          <w:rFonts w:hint="eastAsia"/>
          <w:color w:val="000000" w:themeColor="text1"/>
          <w:sz w:val="32"/>
          <w:szCs w:val="32"/>
          <w:highlight w:val="none"/>
        </w:rPr>
        <w:t>年“三北”工程资金相关</w:t>
      </w:r>
      <w:r>
        <w:rPr>
          <w:color w:val="000000" w:themeColor="text1"/>
          <w:sz w:val="32"/>
          <w:szCs w:val="32"/>
          <w:highlight w:val="none"/>
        </w:rPr>
        <w:t>问题。</w:t>
      </w:r>
    </w:p>
    <w:p>
      <w:pPr>
        <w:keepNext w:val="0"/>
        <w:keepLines w:val="0"/>
        <w:pageBreakBefore w:val="0"/>
        <w:kinsoku/>
        <w:wordWrap/>
        <w:overflowPunct w:val="0"/>
        <w:topLinePunct w:val="0"/>
        <w:autoSpaceDE/>
        <w:autoSpaceDN/>
        <w:bidi w:val="0"/>
        <w:adjustRightInd/>
        <w:snapToGrid/>
        <w:spacing w:line="520" w:lineRule="exact"/>
        <w:ind w:firstLine="640" w:firstLineChars="200"/>
        <w:textAlignment w:val="auto"/>
        <w:rPr>
          <w:color w:val="000000" w:themeColor="text1"/>
          <w:sz w:val="32"/>
          <w:szCs w:val="32"/>
          <w:highlight w:val="none"/>
        </w:rPr>
      </w:pPr>
      <w:r>
        <w:rPr>
          <w:rFonts w:hint="eastAsia" w:eastAsia="黑体"/>
          <w:color w:val="auto"/>
          <w:sz w:val="32"/>
          <w:szCs w:val="32"/>
          <w:highlight w:val="none"/>
          <w:lang w:eastAsia="zh-CN"/>
        </w:rPr>
        <w:t>六</w:t>
      </w:r>
      <w:r>
        <w:rPr>
          <w:rFonts w:eastAsia="黑体"/>
          <w:color w:val="auto"/>
          <w:sz w:val="32"/>
          <w:szCs w:val="32"/>
          <w:highlight w:val="none"/>
        </w:rPr>
        <w:t>、</w:t>
      </w:r>
      <w:r>
        <w:rPr>
          <w:rFonts w:hint="eastAsia" w:eastAsia="黑体"/>
          <w:color w:val="auto"/>
          <w:sz w:val="32"/>
          <w:szCs w:val="32"/>
          <w:highlight w:val="none"/>
          <w:lang w:eastAsia="zh-CN"/>
        </w:rPr>
        <w:t>附件</w:t>
      </w:r>
    </w:p>
    <w:p>
      <w:pPr>
        <w:keepNext w:val="0"/>
        <w:keepLines w:val="0"/>
        <w:pageBreakBefore w:val="0"/>
        <w:kinsoku/>
        <w:wordWrap/>
        <w:overflowPunct w:val="0"/>
        <w:topLinePunct w:val="0"/>
        <w:autoSpaceDE/>
        <w:autoSpaceDN/>
        <w:bidi w:val="0"/>
        <w:adjustRightInd/>
        <w:snapToGrid/>
        <w:spacing w:line="520" w:lineRule="exact"/>
        <w:ind w:firstLine="640" w:firstLineChars="200"/>
        <w:jc w:val="left"/>
        <w:textAlignment w:val="auto"/>
        <w:rPr>
          <w:highlight w:val="none"/>
        </w:rPr>
        <w:sectPr>
          <w:footerReference r:id="rId3" w:type="default"/>
          <w:pgSz w:w="11906" w:h="16838"/>
          <w:pgMar w:top="2098" w:right="1531" w:bottom="1984" w:left="1531" w:header="851" w:footer="992" w:gutter="0"/>
          <w:pgNumType w:fmt="numberInDash"/>
          <w:cols w:space="425" w:num="1"/>
          <w:docGrid w:type="lines" w:linePitch="312" w:charSpace="0"/>
        </w:sectPr>
      </w:pPr>
      <w:r>
        <w:rPr>
          <w:rFonts w:hint="eastAsia"/>
          <w:color w:val="000000" w:themeColor="text1"/>
          <w:sz w:val="32"/>
          <w:szCs w:val="32"/>
          <w:highlight w:val="none"/>
        </w:rPr>
        <w:t>“三北”工程转移支付区域绩效自评表</w:t>
      </w:r>
    </w:p>
    <w:tbl>
      <w:tblPr>
        <w:tblStyle w:val="14"/>
        <w:tblW w:w="5838" w:type="pct"/>
        <w:jc w:val="center"/>
        <w:shd w:val="clear" w:color="auto" w:fill="auto"/>
        <w:tblLayout w:type="fixed"/>
        <w:tblCellMar>
          <w:top w:w="0" w:type="dxa"/>
          <w:left w:w="0" w:type="dxa"/>
          <w:bottom w:w="0" w:type="dxa"/>
          <w:right w:w="0" w:type="dxa"/>
        </w:tblCellMar>
      </w:tblPr>
      <w:tblGrid>
        <w:gridCol w:w="851"/>
        <w:gridCol w:w="851"/>
        <w:gridCol w:w="949"/>
        <w:gridCol w:w="51"/>
        <w:gridCol w:w="2934"/>
        <w:gridCol w:w="837"/>
        <w:gridCol w:w="511"/>
        <w:gridCol w:w="552"/>
        <w:gridCol w:w="2815"/>
      </w:tblGrid>
      <w:tr>
        <w:tblPrEx>
          <w:shd w:val="clear" w:color="auto" w:fill="auto"/>
          <w:tblCellMar>
            <w:top w:w="0" w:type="dxa"/>
            <w:left w:w="0" w:type="dxa"/>
            <w:bottom w:w="0" w:type="dxa"/>
            <w:right w:w="0" w:type="dxa"/>
          </w:tblCellMar>
        </w:tblPrEx>
        <w:trPr>
          <w:trHeight w:val="470" w:hRule="atLeast"/>
          <w:jc w:val="center"/>
        </w:trPr>
        <w:tc>
          <w:tcPr>
            <w:tcW w:w="10351" w:type="dxa"/>
            <w:gridSpan w:val="9"/>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b/>
                <w:i w:val="0"/>
                <w:color w:val="000000"/>
                <w:sz w:val="28"/>
                <w:szCs w:val="28"/>
                <w:highlight w:val="none"/>
                <w:u w:val="none"/>
              </w:rPr>
            </w:pPr>
            <w:r>
              <w:rPr>
                <w:rFonts w:hint="eastAsia" w:ascii="方正小标宋简体" w:hAnsi="方正小标宋简体" w:eastAsia="方正小标宋简体" w:cs="方正小标宋简体"/>
                <w:b/>
                <w:i w:val="0"/>
                <w:color w:val="000000"/>
                <w:kern w:val="0"/>
                <w:sz w:val="28"/>
                <w:szCs w:val="28"/>
                <w:highlight w:val="none"/>
                <w:u w:val="none"/>
                <w:lang w:val="en-US" w:eastAsia="zh-CN" w:bidi="ar"/>
              </w:rPr>
              <w:t>“三北”工程转移支付区域绩效自评表</w:t>
            </w:r>
          </w:p>
        </w:tc>
      </w:tr>
      <w:tr>
        <w:tblPrEx>
          <w:shd w:val="clear" w:color="auto" w:fill="auto"/>
          <w:tblCellMar>
            <w:top w:w="0" w:type="dxa"/>
            <w:left w:w="0" w:type="dxa"/>
            <w:bottom w:w="0" w:type="dxa"/>
            <w:right w:w="0" w:type="dxa"/>
          </w:tblCellMar>
        </w:tblPrEx>
        <w:trPr>
          <w:trHeight w:val="420"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转移支付（项目）名称</w:t>
            </w:r>
          </w:p>
        </w:tc>
        <w:tc>
          <w:tcPr>
            <w:tcW w:w="9500"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“三北”工程补助资金</w:t>
            </w:r>
          </w:p>
        </w:tc>
      </w:tr>
      <w:tr>
        <w:tblPrEx>
          <w:shd w:val="clear" w:color="auto" w:fill="auto"/>
          <w:tblCellMar>
            <w:top w:w="0" w:type="dxa"/>
            <w:left w:w="0" w:type="dxa"/>
            <w:bottom w:w="0" w:type="dxa"/>
            <w:right w:w="0" w:type="dxa"/>
          </w:tblCellMar>
        </w:tblPrEx>
        <w:trPr>
          <w:trHeight w:val="420"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中央主管部门</w:t>
            </w:r>
          </w:p>
        </w:tc>
        <w:tc>
          <w:tcPr>
            <w:tcW w:w="9500"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国家林业和草原局</w:t>
            </w:r>
          </w:p>
        </w:tc>
      </w:tr>
      <w:tr>
        <w:tblPrEx>
          <w:shd w:val="clear" w:color="auto" w:fill="auto"/>
          <w:tblCellMar>
            <w:top w:w="0" w:type="dxa"/>
            <w:left w:w="0" w:type="dxa"/>
            <w:bottom w:w="0" w:type="dxa"/>
            <w:right w:w="0" w:type="dxa"/>
          </w:tblCellMar>
        </w:tblPrEx>
        <w:trPr>
          <w:trHeight w:val="514"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地方主管部门</w:t>
            </w:r>
          </w:p>
        </w:tc>
        <w:tc>
          <w:tcPr>
            <w:tcW w:w="4785"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新疆林业和草原局</w:t>
            </w: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资金使用单位</w:t>
            </w:r>
          </w:p>
        </w:tc>
        <w:tc>
          <w:tcPr>
            <w:tcW w:w="336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各地州林业和草原局</w:t>
            </w:r>
          </w:p>
        </w:tc>
      </w:tr>
      <w:tr>
        <w:tblPrEx>
          <w:shd w:val="clear" w:color="auto" w:fill="auto"/>
          <w:tblCellMar>
            <w:top w:w="0" w:type="dxa"/>
            <w:left w:w="0" w:type="dxa"/>
            <w:bottom w:w="0" w:type="dxa"/>
            <w:right w:w="0" w:type="dxa"/>
          </w:tblCellMar>
        </w:tblPrEx>
        <w:trPr>
          <w:trHeight w:val="540" w:hRule="atLeast"/>
          <w:jc w:val="center"/>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资金投入情况（万元）</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highlight w:val="none"/>
                <w:u w:val="none"/>
              </w:rPr>
            </w:pPr>
          </w:p>
        </w:tc>
        <w:tc>
          <w:tcPr>
            <w:tcW w:w="298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全年预算数（A )</w:t>
            </w: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全年执行数（B）</w:t>
            </w:r>
          </w:p>
        </w:tc>
        <w:tc>
          <w:tcPr>
            <w:tcW w:w="336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预算执行率</w:t>
            </w:r>
          </w:p>
        </w:tc>
      </w:tr>
      <w:tr>
        <w:tblPrEx>
          <w:shd w:val="clear" w:color="auto" w:fill="auto"/>
          <w:tblCellMar>
            <w:top w:w="0" w:type="dxa"/>
            <w:left w:w="0" w:type="dxa"/>
            <w:bottom w:w="0" w:type="dxa"/>
            <w:right w:w="0" w:type="dxa"/>
          </w:tblCellMar>
        </w:tblPrEx>
        <w:trPr>
          <w:trHeight w:val="38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highlight w:val="none"/>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年度资金总额</w:t>
            </w:r>
          </w:p>
        </w:tc>
        <w:tc>
          <w:tcPr>
            <w:tcW w:w="298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52620</w:t>
            </w: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15563.46</w:t>
            </w:r>
          </w:p>
        </w:tc>
        <w:tc>
          <w:tcPr>
            <w:tcW w:w="336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29.58%</w:t>
            </w:r>
          </w:p>
        </w:tc>
      </w:tr>
      <w:tr>
        <w:tblPrEx>
          <w:shd w:val="clear" w:color="auto" w:fill="auto"/>
          <w:tblCellMar>
            <w:top w:w="0" w:type="dxa"/>
            <w:left w:w="0" w:type="dxa"/>
            <w:bottom w:w="0" w:type="dxa"/>
            <w:right w:w="0" w:type="dxa"/>
          </w:tblCellMar>
        </w:tblPrEx>
        <w:trPr>
          <w:trHeight w:val="38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highlight w:val="none"/>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其中：中央财政资金</w:t>
            </w:r>
          </w:p>
        </w:tc>
        <w:tc>
          <w:tcPr>
            <w:tcW w:w="298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44549</w:t>
            </w: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15563.46</w:t>
            </w:r>
          </w:p>
        </w:tc>
        <w:tc>
          <w:tcPr>
            <w:tcW w:w="336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34.94%</w:t>
            </w:r>
          </w:p>
        </w:tc>
      </w:tr>
      <w:tr>
        <w:tblPrEx>
          <w:shd w:val="clear" w:color="auto" w:fill="auto"/>
          <w:tblCellMar>
            <w:top w:w="0" w:type="dxa"/>
            <w:left w:w="0" w:type="dxa"/>
            <w:bottom w:w="0" w:type="dxa"/>
            <w:right w:w="0" w:type="dxa"/>
          </w:tblCellMar>
        </w:tblPrEx>
        <w:trPr>
          <w:trHeight w:val="309"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highlight w:val="none"/>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地方资金</w:t>
            </w:r>
          </w:p>
        </w:tc>
        <w:tc>
          <w:tcPr>
            <w:tcW w:w="298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8071</w:t>
            </w: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w:t>
            </w:r>
          </w:p>
        </w:tc>
        <w:tc>
          <w:tcPr>
            <w:tcW w:w="336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0.00%</w:t>
            </w:r>
          </w:p>
        </w:tc>
      </w:tr>
      <w:tr>
        <w:tblPrEx>
          <w:shd w:val="clear" w:color="auto" w:fill="auto"/>
          <w:tblCellMar>
            <w:top w:w="0" w:type="dxa"/>
            <w:left w:w="0" w:type="dxa"/>
            <w:bottom w:w="0" w:type="dxa"/>
            <w:right w:w="0" w:type="dxa"/>
          </w:tblCellMar>
        </w:tblPrEx>
        <w:trPr>
          <w:trHeight w:val="294"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highlight w:val="none"/>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其他资金</w:t>
            </w:r>
          </w:p>
        </w:tc>
        <w:tc>
          <w:tcPr>
            <w:tcW w:w="298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highlight w:val="none"/>
                <w:u w:val="none"/>
              </w:rPr>
            </w:pP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highlight w:val="none"/>
                <w:u w:val="none"/>
              </w:rPr>
            </w:pPr>
          </w:p>
        </w:tc>
        <w:tc>
          <w:tcPr>
            <w:tcW w:w="336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highlight w:val="none"/>
                <w:u w:val="none"/>
              </w:rPr>
            </w:pPr>
          </w:p>
        </w:tc>
      </w:tr>
      <w:tr>
        <w:tblPrEx>
          <w:shd w:val="clear" w:color="auto" w:fill="auto"/>
          <w:tblCellMar>
            <w:top w:w="0" w:type="dxa"/>
            <w:left w:w="0" w:type="dxa"/>
            <w:bottom w:w="0" w:type="dxa"/>
            <w:right w:w="0" w:type="dxa"/>
          </w:tblCellMar>
        </w:tblPrEx>
        <w:trPr>
          <w:trHeight w:val="262" w:hRule="atLeast"/>
          <w:jc w:val="center"/>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资金管理情况</w:t>
            </w:r>
          </w:p>
        </w:tc>
        <w:tc>
          <w:tcPr>
            <w:tcW w:w="6133" w:type="dxa"/>
            <w:gridSpan w:val="6"/>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情况说明</w:t>
            </w:r>
          </w:p>
        </w:tc>
        <w:tc>
          <w:tcPr>
            <w:tcW w:w="336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存在问题和改进措施</w:t>
            </w:r>
          </w:p>
        </w:tc>
      </w:tr>
      <w:tr>
        <w:tblPrEx>
          <w:shd w:val="clear" w:color="auto" w:fill="auto"/>
          <w:tblCellMar>
            <w:top w:w="0" w:type="dxa"/>
            <w:left w:w="0" w:type="dxa"/>
            <w:bottom w:w="0" w:type="dxa"/>
            <w:right w:w="0" w:type="dxa"/>
          </w:tblCellMar>
        </w:tblPrEx>
        <w:trPr>
          <w:trHeight w:val="168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highlight w:val="none"/>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分配科学性</w:t>
            </w:r>
          </w:p>
        </w:tc>
        <w:tc>
          <w:tcPr>
            <w:tcW w:w="433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根据财政部、国家林草局《“三北”工程补助资金管理办法》，严格按照资金支出范围，采取因素法和项目法相将资金分解用于林草湿荒一体化保护修复、巩固防沙治沙成果、沙化土地封禁保护补偿等，其中：巩固防沙治沙成果、沙化土地封禁保护补偿按照任务规模、补助标准等测算拟分配资金；林草湿荒一体化保护修复等根据项目储备情况测算拟分配资金。资金建议分配方案经自治区林草局党委研究审议后，报自治区财政厅审定后将资金和任务下达各地。</w:t>
            </w:r>
          </w:p>
        </w:tc>
        <w:tc>
          <w:tcPr>
            <w:tcW w:w="336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kern w:val="0"/>
                <w:sz w:val="18"/>
                <w:szCs w:val="18"/>
                <w:highlight w:val="none"/>
                <w:u w:val="none"/>
                <w:lang w:val="en-US" w:eastAsia="zh-CN" w:bidi="ar"/>
              </w:rPr>
              <w:t>无</w:t>
            </w:r>
          </w:p>
        </w:tc>
      </w:tr>
      <w:tr>
        <w:tblPrEx>
          <w:shd w:val="clear" w:color="auto" w:fill="auto"/>
          <w:tblCellMar>
            <w:top w:w="0" w:type="dxa"/>
            <w:left w:w="0" w:type="dxa"/>
            <w:bottom w:w="0" w:type="dxa"/>
            <w:right w:w="0" w:type="dxa"/>
          </w:tblCellMar>
        </w:tblPrEx>
        <w:trPr>
          <w:trHeight w:val="993"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highlight w:val="none"/>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下达及时性</w:t>
            </w:r>
          </w:p>
        </w:tc>
        <w:tc>
          <w:tcPr>
            <w:tcW w:w="433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严格按照《预算法》《预算法实施条例》以及资金管理办法有关规定，在收到财政部预算下达文件后，自治区财政厅会同林草局规定时限内将资金预算分解下达至各地、各单位，并按规定向财政部、国家林草局和财政部新疆监管局报备资金分解下达情况。</w:t>
            </w:r>
          </w:p>
        </w:tc>
        <w:tc>
          <w:tcPr>
            <w:tcW w:w="336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无</w:t>
            </w:r>
          </w:p>
        </w:tc>
      </w:tr>
      <w:tr>
        <w:tblPrEx>
          <w:shd w:val="clear" w:color="auto" w:fill="auto"/>
          <w:tblCellMar>
            <w:top w:w="0" w:type="dxa"/>
            <w:left w:w="0" w:type="dxa"/>
            <w:bottom w:w="0" w:type="dxa"/>
            <w:right w:w="0" w:type="dxa"/>
          </w:tblCellMar>
        </w:tblPrEx>
        <w:trPr>
          <w:trHeight w:val="148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highlight w:val="none"/>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拨付合规性</w:t>
            </w:r>
          </w:p>
        </w:tc>
        <w:tc>
          <w:tcPr>
            <w:tcW w:w="433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按照资金管理办法要求，指导各级林草主管部门严格执行国库集中支付制度等有关规定，按程序提供资金支付相关资料，经审核无误后由财政部门审核支付资金；属于政府采购管理范围的，要求项目实施单位严格按照政府采购有关规定执行。同时，指导和督促各级林草主管部门按照预算公开要求做好信息公开。</w:t>
            </w:r>
          </w:p>
        </w:tc>
        <w:tc>
          <w:tcPr>
            <w:tcW w:w="336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无</w:t>
            </w:r>
          </w:p>
        </w:tc>
      </w:tr>
      <w:tr>
        <w:tblPrEx>
          <w:shd w:val="clear" w:color="auto" w:fill="auto"/>
          <w:tblCellMar>
            <w:top w:w="0" w:type="dxa"/>
            <w:left w:w="0" w:type="dxa"/>
            <w:bottom w:w="0" w:type="dxa"/>
            <w:right w:w="0" w:type="dxa"/>
          </w:tblCellMar>
        </w:tblPrEx>
        <w:trPr>
          <w:trHeight w:val="138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highlight w:val="none"/>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使用规范性</w:t>
            </w:r>
          </w:p>
        </w:tc>
        <w:tc>
          <w:tcPr>
            <w:tcW w:w="433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指导各地、各单位严格按照下达的预算执行，通过常态化项目调度、资金稽查等措施，规范项目实施单位资金使用。同时，印发中央财政林业草原项目入库指南指导各地统筹谋划好中央财政项目，做好林草项目储备，确保储备项目用时拿得出、申报能立项、可及时转化实施。</w:t>
            </w:r>
          </w:p>
        </w:tc>
        <w:tc>
          <w:tcPr>
            <w:tcW w:w="336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无</w:t>
            </w:r>
          </w:p>
        </w:tc>
      </w:tr>
      <w:tr>
        <w:tblPrEx>
          <w:shd w:val="clear" w:color="auto" w:fill="auto"/>
          <w:tblCellMar>
            <w:top w:w="0" w:type="dxa"/>
            <w:left w:w="0" w:type="dxa"/>
            <w:bottom w:w="0" w:type="dxa"/>
            <w:right w:w="0" w:type="dxa"/>
          </w:tblCellMar>
        </w:tblPrEx>
        <w:trPr>
          <w:trHeight w:val="108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highlight w:val="none"/>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执行准确性</w:t>
            </w:r>
          </w:p>
        </w:tc>
        <w:tc>
          <w:tcPr>
            <w:tcW w:w="433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sz w:val="18"/>
                <w:szCs w:val="18"/>
                <w:highlight w:val="none"/>
                <w:u w:val="none"/>
                <w:lang w:eastAsia="zh-CN"/>
              </w:rPr>
              <w:t>根据统计情况，截止2024年底“三北”工程补助资金预算执行率达到</w:t>
            </w:r>
            <w:r>
              <w:rPr>
                <w:rFonts w:hint="eastAsia" w:ascii="宋体" w:hAnsi="宋体" w:eastAsia="宋体" w:cs="宋体"/>
                <w:i w:val="0"/>
                <w:iCs w:val="0"/>
                <w:color w:val="000000"/>
                <w:kern w:val="0"/>
                <w:sz w:val="18"/>
                <w:szCs w:val="18"/>
                <w:highlight w:val="none"/>
                <w:u w:val="none"/>
                <w:lang w:val="en-US" w:eastAsia="zh-CN" w:bidi="ar"/>
              </w:rPr>
              <w:t>29.58%</w:t>
            </w:r>
            <w:r>
              <w:rPr>
                <w:rFonts w:hint="eastAsia" w:ascii="宋体" w:hAnsi="宋体" w:eastAsia="宋体" w:cs="宋体"/>
                <w:i w:val="0"/>
                <w:color w:val="000000"/>
                <w:sz w:val="18"/>
                <w:szCs w:val="18"/>
                <w:highlight w:val="none"/>
                <w:u w:val="none"/>
                <w:lang w:eastAsia="zh-CN"/>
              </w:rPr>
              <w:t>（由于资金于7月中旬下达各地，按程序完成实施方案审批、政府采购等相关工作后，补植补造等部分建设任务错过实施季节，需要于2025年初完成建设任务，因此预算执行率较低）。同时，印发《关于进一步加强“三北”工程建设管理的通知》，指导各地加强项目管理，并及时开展项目审计。</w:t>
            </w:r>
          </w:p>
        </w:tc>
        <w:tc>
          <w:tcPr>
            <w:tcW w:w="336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无</w:t>
            </w:r>
          </w:p>
        </w:tc>
      </w:tr>
      <w:tr>
        <w:tblPrEx>
          <w:shd w:val="clear" w:color="auto" w:fill="auto"/>
          <w:tblCellMar>
            <w:top w:w="0" w:type="dxa"/>
            <w:left w:w="0" w:type="dxa"/>
            <w:bottom w:w="0" w:type="dxa"/>
            <w:right w:w="0" w:type="dxa"/>
          </w:tblCellMar>
        </w:tblPrEx>
        <w:trPr>
          <w:trHeight w:val="130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highlight w:val="none"/>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预算绩效管理情况</w:t>
            </w:r>
          </w:p>
        </w:tc>
        <w:tc>
          <w:tcPr>
            <w:tcW w:w="433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根据财政部下达的区域绩效目标，将区域绩效指标分解下达至各地、各单位，并结合项目建设内容细化下达分项目绩效指标；按照自治区统一规定，于8月底对项目绩效完成情况和资金支付情况开展“双监控”，及时发现偏离年初绩效目标的项目并予以纠正。</w:t>
            </w:r>
          </w:p>
        </w:tc>
        <w:tc>
          <w:tcPr>
            <w:tcW w:w="336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无</w:t>
            </w:r>
          </w:p>
        </w:tc>
      </w:tr>
      <w:tr>
        <w:tblPrEx>
          <w:shd w:val="clear" w:color="auto" w:fill="auto"/>
          <w:tblCellMar>
            <w:top w:w="0" w:type="dxa"/>
            <w:left w:w="0" w:type="dxa"/>
            <w:bottom w:w="0" w:type="dxa"/>
            <w:right w:w="0" w:type="dxa"/>
          </w:tblCellMar>
        </w:tblPrEx>
        <w:trPr>
          <w:trHeight w:val="88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highlight w:val="none"/>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支出责任履行情况</w:t>
            </w:r>
          </w:p>
        </w:tc>
        <w:tc>
          <w:tcPr>
            <w:tcW w:w="433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根据自然资源领域中央与地方财政事权和支出责任划分改革方案，自治区财政积极履行地方支出责任，安排110万元用于塔克拉玛干沙漠边缘阻击战等相关工作；同时，成立三北工作专班专门负责相关工作，并通过组织召开林草工程项目视频调度会，印发督办函、提醒函等紧盯“三北”项目建设。</w:t>
            </w:r>
          </w:p>
        </w:tc>
        <w:tc>
          <w:tcPr>
            <w:tcW w:w="336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地方财力有限，难以按照项目管理规定，以及财政事权和支出责任足额落实配套资金。</w:t>
            </w:r>
          </w:p>
        </w:tc>
      </w:tr>
      <w:tr>
        <w:tblPrEx>
          <w:shd w:val="clear" w:color="auto" w:fill="auto"/>
          <w:tblCellMar>
            <w:top w:w="0" w:type="dxa"/>
            <w:left w:w="0" w:type="dxa"/>
            <w:bottom w:w="0" w:type="dxa"/>
            <w:right w:w="0" w:type="dxa"/>
          </w:tblCellMar>
        </w:tblPrEx>
        <w:trPr>
          <w:trHeight w:val="338" w:hRule="atLeast"/>
          <w:jc w:val="center"/>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总体目标完成情况</w:t>
            </w:r>
          </w:p>
        </w:tc>
        <w:tc>
          <w:tcPr>
            <w:tcW w:w="4785"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总体目标</w:t>
            </w:r>
          </w:p>
        </w:tc>
        <w:tc>
          <w:tcPr>
            <w:tcW w:w="4715"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全年实际完成情况</w:t>
            </w:r>
          </w:p>
        </w:tc>
      </w:tr>
      <w:tr>
        <w:tblPrEx>
          <w:shd w:val="clear" w:color="auto" w:fill="auto"/>
          <w:tblCellMar>
            <w:top w:w="0" w:type="dxa"/>
            <w:left w:w="0" w:type="dxa"/>
            <w:bottom w:w="0" w:type="dxa"/>
            <w:right w:w="0" w:type="dxa"/>
          </w:tblCellMar>
        </w:tblPrEx>
        <w:trPr>
          <w:trHeight w:val="1924"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highlight w:val="none"/>
                <w:u w:val="none"/>
              </w:rPr>
            </w:pPr>
          </w:p>
        </w:tc>
        <w:tc>
          <w:tcPr>
            <w:tcW w:w="4785"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实施林草湿荒一体化保护修复面积164万亩，沙化土地新造林后期管护面积27.57万亩，沙化土地封禁保护补偿644.19万亩、建设国家沙化土地封禁保护区2处。</w:t>
            </w:r>
          </w:p>
        </w:tc>
        <w:tc>
          <w:tcPr>
            <w:tcW w:w="4715"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完成林草湿荒一体化保护修复77.14万亩，包括：退化林修复14.33万亩、中幼林抚育12.03万亩、退化草原修复50.76万亩、退化湿地修复0.025万亩；开展沙化土地新造林后期管护27.57万亩，其中18.47万亩管护任务已全部完成；持续做好沙化土地封禁保护，对已建成的644.19万亩沙化土地给予封禁保护补偿，启动新建2个国家沙化土地封禁保护区，并持续开展沙化土地封禁保护成效监测等。</w:t>
            </w:r>
          </w:p>
        </w:tc>
      </w:tr>
      <w:tr>
        <w:tblPrEx>
          <w:shd w:val="clear" w:color="auto" w:fill="auto"/>
          <w:tblCellMar>
            <w:top w:w="0" w:type="dxa"/>
            <w:left w:w="0" w:type="dxa"/>
            <w:bottom w:w="0" w:type="dxa"/>
            <w:right w:w="0" w:type="dxa"/>
          </w:tblCellMar>
        </w:tblPrEx>
        <w:trPr>
          <w:trHeight w:val="360" w:hRule="atLeast"/>
          <w:jc w:val="center"/>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绩效目标</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一级指标</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二级指标</w:t>
            </w:r>
          </w:p>
        </w:tc>
        <w:tc>
          <w:tcPr>
            <w:tcW w:w="29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三级指标</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指标值</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全年实际完成值</w:t>
            </w:r>
          </w:p>
        </w:tc>
        <w:tc>
          <w:tcPr>
            <w:tcW w:w="28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偏差原因分析及改进措施</w:t>
            </w:r>
          </w:p>
        </w:tc>
      </w:tr>
      <w:tr>
        <w:tblPrEx>
          <w:shd w:val="clear" w:color="auto" w:fill="auto"/>
          <w:tblCellMar>
            <w:top w:w="0" w:type="dxa"/>
            <w:left w:w="0" w:type="dxa"/>
            <w:bottom w:w="0" w:type="dxa"/>
            <w:right w:w="0" w:type="dxa"/>
          </w:tblCellMar>
        </w:tblPrEx>
        <w:trPr>
          <w:trHeight w:val="1777"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highlight w:val="none"/>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产出指标</w:t>
            </w:r>
          </w:p>
        </w:tc>
        <w:tc>
          <w:tcPr>
            <w:tcW w:w="10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数量指标</w:t>
            </w:r>
          </w:p>
        </w:tc>
        <w:tc>
          <w:tcPr>
            <w:tcW w:w="29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林草湿荒一体化保护修复面积（万亩）</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 xml:space="preserve">164.000 </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eastAsia" w:eastAsia="宋体" w:cs="Times New Roman"/>
                <w:i w:val="0"/>
                <w:iCs w:val="0"/>
                <w:color w:val="000000"/>
                <w:kern w:val="0"/>
                <w:sz w:val="18"/>
                <w:szCs w:val="18"/>
                <w:highlight w:val="none"/>
                <w:u w:val="none"/>
                <w:lang w:val="en-US" w:eastAsia="zh-CN" w:bidi="ar"/>
              </w:rPr>
              <w:t>77.14</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sz w:val="18"/>
                <w:szCs w:val="18"/>
                <w:highlight w:val="none"/>
                <w:u w:val="none"/>
              </w:rPr>
              <w:t>资金于2024年7月中旬下达各地，各地林草主管部门按程序完成实施方案审批、政府采购等相关工作后，部分建设任务错过实施季节。下一步我们将积极指导相关地州，抢抓春季造林种草有力时期，于2025年6月底前完成剩余任务。</w:t>
            </w:r>
          </w:p>
        </w:tc>
      </w:tr>
      <w:tr>
        <w:tblPrEx>
          <w:shd w:val="clear" w:color="auto" w:fill="auto"/>
          <w:tblCellMar>
            <w:top w:w="0" w:type="dxa"/>
            <w:left w:w="0" w:type="dxa"/>
            <w:bottom w:w="0" w:type="dxa"/>
            <w:right w:w="0" w:type="dxa"/>
          </w:tblCellMar>
        </w:tblPrEx>
        <w:trPr>
          <w:trHeight w:val="2557"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highlight w:val="none"/>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highlight w:val="none"/>
                <w:u w:val="none"/>
              </w:rPr>
            </w:pPr>
          </w:p>
        </w:tc>
        <w:tc>
          <w:tcPr>
            <w:tcW w:w="10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highlight w:val="none"/>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沙化土地新造林管护面积（万亩）</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 xml:space="preserve">27.569 </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18.47</w:t>
            </w:r>
          </w:p>
        </w:tc>
        <w:tc>
          <w:tcPr>
            <w:tcW w:w="2815" w:type="dxa"/>
            <w:tcBorders>
              <w:top w:val="single" w:color="000000" w:sz="4" w:space="0"/>
              <w:left w:val="single" w:color="000000" w:sz="4" w:space="0"/>
              <w:bottom w:val="single" w:color="auto" w:sz="4" w:space="0"/>
              <w:right w:val="single" w:color="000000" w:sz="4" w:space="0"/>
            </w:tcBorders>
            <w:shd w:val="clear" w:color="auto" w:fill="auto"/>
            <w:noWrap/>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sz w:val="18"/>
                <w:szCs w:val="18"/>
                <w:highlight w:val="none"/>
                <w:u w:val="none"/>
              </w:rPr>
              <w:t>资金于2024年7月中旬下达各地，各地林草主管部门按程序完成实施方案审批、政府采购等相关工作后，已常态化对27.57万亩沙化土地新造林开展管护，由于部分地块补植补造相关任务错过实施季节，导致任务未能全面完成。下一步我们将积极指导相关地州，抢抓春季造林有力时期，于2025年6月底前完成剩余任务。</w:t>
            </w:r>
          </w:p>
        </w:tc>
      </w:tr>
      <w:tr>
        <w:tblPrEx>
          <w:shd w:val="clear" w:color="auto" w:fill="auto"/>
          <w:tblCellMar>
            <w:top w:w="0" w:type="dxa"/>
            <w:left w:w="0" w:type="dxa"/>
            <w:bottom w:w="0" w:type="dxa"/>
            <w:right w:w="0" w:type="dxa"/>
          </w:tblCellMar>
        </w:tblPrEx>
        <w:trPr>
          <w:trHeight w:val="397"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highlight w:val="none"/>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highlight w:val="none"/>
                <w:u w:val="none"/>
              </w:rPr>
            </w:pPr>
          </w:p>
        </w:tc>
        <w:tc>
          <w:tcPr>
            <w:tcW w:w="10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highlight w:val="none"/>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沙化土地封禁保护补偿面积（万亩）</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 xml:space="preserve">644.190 </w:t>
            </w:r>
          </w:p>
        </w:tc>
        <w:tc>
          <w:tcPr>
            <w:tcW w:w="1063" w:type="dxa"/>
            <w:gridSpan w:val="2"/>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644.2</w:t>
            </w:r>
          </w:p>
        </w:tc>
        <w:tc>
          <w:tcPr>
            <w:tcW w:w="2815"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highlight w:val="none"/>
                <w:u w:val="none"/>
              </w:rPr>
            </w:pPr>
          </w:p>
        </w:tc>
      </w:tr>
      <w:tr>
        <w:tblPrEx>
          <w:shd w:val="clear" w:color="auto" w:fill="auto"/>
          <w:tblCellMar>
            <w:top w:w="0" w:type="dxa"/>
            <w:left w:w="0" w:type="dxa"/>
            <w:bottom w:w="0" w:type="dxa"/>
            <w:right w:w="0" w:type="dxa"/>
          </w:tblCellMar>
        </w:tblPrEx>
        <w:trPr>
          <w:trHeight w:val="397"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highlight w:val="none"/>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highlight w:val="none"/>
                <w:u w:val="none"/>
              </w:rPr>
            </w:pPr>
          </w:p>
        </w:tc>
        <w:tc>
          <w:tcPr>
            <w:tcW w:w="10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highlight w:val="none"/>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国家沙化土地封禁保护区建设数量（个）</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 xml:space="preserve">2.000 </w:t>
            </w:r>
          </w:p>
        </w:tc>
        <w:tc>
          <w:tcPr>
            <w:tcW w:w="1063" w:type="dxa"/>
            <w:gridSpan w:val="2"/>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2</w:t>
            </w:r>
          </w:p>
        </w:tc>
        <w:tc>
          <w:tcPr>
            <w:tcW w:w="2815"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highlight w:val="none"/>
                <w:u w:val="none"/>
              </w:rPr>
            </w:pPr>
          </w:p>
        </w:tc>
      </w:tr>
      <w:tr>
        <w:tblPrEx>
          <w:shd w:val="clear" w:color="auto" w:fill="auto"/>
          <w:tblCellMar>
            <w:top w:w="0" w:type="dxa"/>
            <w:left w:w="0" w:type="dxa"/>
            <w:bottom w:w="0" w:type="dxa"/>
            <w:right w:w="0" w:type="dxa"/>
          </w:tblCellMar>
        </w:tblPrEx>
        <w:trPr>
          <w:trHeight w:val="397"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highlight w:val="none"/>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highlight w:val="none"/>
                <w:u w:val="none"/>
              </w:rPr>
            </w:pPr>
          </w:p>
        </w:tc>
        <w:tc>
          <w:tcPr>
            <w:tcW w:w="10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质量指标</w:t>
            </w:r>
          </w:p>
        </w:tc>
        <w:tc>
          <w:tcPr>
            <w:tcW w:w="29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林草覆盖率（</w:t>
            </w:r>
            <w:r>
              <w:rPr>
                <w:rFonts w:hint="default"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27.43</w:t>
            </w:r>
          </w:p>
        </w:tc>
        <w:tc>
          <w:tcPr>
            <w:tcW w:w="1063" w:type="dxa"/>
            <w:gridSpan w:val="2"/>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27.43</w:t>
            </w:r>
          </w:p>
        </w:tc>
        <w:tc>
          <w:tcPr>
            <w:tcW w:w="281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highlight w:val="none"/>
                <w:u w:val="none"/>
              </w:rPr>
            </w:pPr>
          </w:p>
        </w:tc>
      </w:tr>
      <w:tr>
        <w:tblPrEx>
          <w:shd w:val="clear" w:color="auto" w:fill="auto"/>
          <w:tblCellMar>
            <w:top w:w="0" w:type="dxa"/>
            <w:left w:w="0" w:type="dxa"/>
            <w:bottom w:w="0" w:type="dxa"/>
            <w:right w:w="0" w:type="dxa"/>
          </w:tblCellMar>
        </w:tblPrEx>
        <w:trPr>
          <w:trHeight w:val="397"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highlight w:val="none"/>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highlight w:val="none"/>
                <w:u w:val="none"/>
              </w:rPr>
            </w:pPr>
          </w:p>
        </w:tc>
        <w:tc>
          <w:tcPr>
            <w:tcW w:w="10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highlight w:val="none"/>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森林覆盖率（</w:t>
            </w:r>
            <w:r>
              <w:rPr>
                <w:rFonts w:hint="default"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5.06</w:t>
            </w:r>
          </w:p>
        </w:tc>
        <w:tc>
          <w:tcPr>
            <w:tcW w:w="1063" w:type="dxa"/>
            <w:gridSpan w:val="2"/>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5.06</w:t>
            </w:r>
          </w:p>
        </w:tc>
        <w:tc>
          <w:tcPr>
            <w:tcW w:w="281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highlight w:val="none"/>
                <w:u w:val="none"/>
              </w:rPr>
            </w:pPr>
          </w:p>
        </w:tc>
      </w:tr>
      <w:tr>
        <w:tblPrEx>
          <w:shd w:val="clear" w:color="auto" w:fill="auto"/>
          <w:tblCellMar>
            <w:top w:w="0" w:type="dxa"/>
            <w:left w:w="0" w:type="dxa"/>
            <w:bottom w:w="0" w:type="dxa"/>
            <w:right w:w="0" w:type="dxa"/>
          </w:tblCellMar>
        </w:tblPrEx>
        <w:trPr>
          <w:trHeight w:val="397"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highlight w:val="none"/>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highlight w:val="none"/>
                <w:u w:val="none"/>
              </w:rPr>
            </w:pPr>
          </w:p>
        </w:tc>
        <w:tc>
          <w:tcPr>
            <w:tcW w:w="10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highlight w:val="none"/>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可治理沙化土地治理率（</w:t>
            </w:r>
            <w:r>
              <w:rPr>
                <w:rFonts w:hint="default"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52.45</w:t>
            </w:r>
          </w:p>
        </w:tc>
        <w:tc>
          <w:tcPr>
            <w:tcW w:w="1063" w:type="dxa"/>
            <w:gridSpan w:val="2"/>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52.45</w:t>
            </w:r>
          </w:p>
        </w:tc>
        <w:tc>
          <w:tcPr>
            <w:tcW w:w="281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kern w:val="0"/>
                <w:sz w:val="18"/>
                <w:szCs w:val="18"/>
                <w:highlight w:val="none"/>
                <w:u w:val="none"/>
                <w:lang w:val="en-US" w:eastAsia="zh-CN" w:bidi="ar"/>
              </w:rPr>
            </w:pPr>
          </w:p>
        </w:tc>
      </w:tr>
      <w:tr>
        <w:tblPrEx>
          <w:shd w:val="clear" w:color="auto" w:fill="auto"/>
          <w:tblCellMar>
            <w:top w:w="0" w:type="dxa"/>
            <w:left w:w="0" w:type="dxa"/>
            <w:bottom w:w="0" w:type="dxa"/>
            <w:right w:w="0" w:type="dxa"/>
          </w:tblCellMar>
        </w:tblPrEx>
        <w:trPr>
          <w:trHeight w:val="397"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highlight w:val="none"/>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highlight w:val="none"/>
                <w:u w:val="none"/>
              </w:rPr>
            </w:pPr>
          </w:p>
        </w:tc>
        <w:tc>
          <w:tcPr>
            <w:tcW w:w="10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highlight w:val="none"/>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沙化土地综合植被盖度（</w:t>
            </w:r>
            <w:r>
              <w:rPr>
                <w:rFonts w:hint="default"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13.2</w:t>
            </w:r>
          </w:p>
        </w:tc>
        <w:tc>
          <w:tcPr>
            <w:tcW w:w="1063" w:type="dxa"/>
            <w:gridSpan w:val="2"/>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13.2</w:t>
            </w:r>
          </w:p>
        </w:tc>
        <w:tc>
          <w:tcPr>
            <w:tcW w:w="281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8"/>
                <w:szCs w:val="18"/>
                <w:highlight w:val="none"/>
                <w:u w:val="none"/>
              </w:rPr>
            </w:pPr>
          </w:p>
        </w:tc>
      </w:tr>
      <w:tr>
        <w:tblPrEx>
          <w:shd w:val="clear" w:color="auto" w:fill="auto"/>
          <w:tblCellMar>
            <w:top w:w="0" w:type="dxa"/>
            <w:left w:w="0" w:type="dxa"/>
            <w:bottom w:w="0" w:type="dxa"/>
            <w:right w:w="0" w:type="dxa"/>
          </w:tblCellMar>
        </w:tblPrEx>
        <w:trPr>
          <w:trHeight w:val="397"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highlight w:val="none"/>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highlight w:val="none"/>
                <w:u w:val="none"/>
              </w:rPr>
            </w:pPr>
          </w:p>
        </w:tc>
        <w:tc>
          <w:tcPr>
            <w:tcW w:w="10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highlight w:val="none"/>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林木良种使用率（</w:t>
            </w:r>
            <w:r>
              <w:rPr>
                <w:rFonts w:hint="default"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≥75</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≥75</w:t>
            </w:r>
          </w:p>
        </w:tc>
        <w:tc>
          <w:tcPr>
            <w:tcW w:w="2815"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8"/>
                <w:szCs w:val="18"/>
                <w:highlight w:val="none"/>
                <w:u w:val="none"/>
              </w:rPr>
            </w:pPr>
          </w:p>
        </w:tc>
      </w:tr>
      <w:tr>
        <w:tblPrEx>
          <w:shd w:val="clear" w:color="auto" w:fill="auto"/>
          <w:tblCellMar>
            <w:top w:w="0" w:type="dxa"/>
            <w:left w:w="0" w:type="dxa"/>
            <w:bottom w:w="0" w:type="dxa"/>
            <w:right w:w="0" w:type="dxa"/>
          </w:tblCellMar>
        </w:tblPrEx>
        <w:trPr>
          <w:trHeight w:val="1837"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highlight w:val="none"/>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highlight w:val="none"/>
                <w:u w:val="none"/>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时效指标</w:t>
            </w:r>
          </w:p>
        </w:tc>
        <w:tc>
          <w:tcPr>
            <w:tcW w:w="29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年度建设任务完成率（</w:t>
            </w:r>
            <w:r>
              <w:rPr>
                <w:rFonts w:hint="default"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≥85</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eastAsia" w:eastAsia="宋体" w:cs="Times New Roman"/>
                <w:i w:val="0"/>
                <w:iCs w:val="0"/>
                <w:color w:val="000000"/>
                <w:kern w:val="0"/>
                <w:sz w:val="18"/>
                <w:szCs w:val="18"/>
                <w:highlight w:val="none"/>
                <w:u w:val="none"/>
                <w:lang w:val="en-US" w:eastAsia="zh-CN" w:bidi="ar"/>
              </w:rPr>
              <w:t>57.54</w:t>
            </w:r>
          </w:p>
        </w:tc>
        <w:tc>
          <w:tcPr>
            <w:tcW w:w="28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sz w:val="18"/>
                <w:szCs w:val="18"/>
                <w:highlight w:val="none"/>
                <w:u w:val="none"/>
              </w:rPr>
              <w:t>由于资金于7月中旬下达各地，各地林草主管部门按程序完成实施方案审批、政府采购等相关工作后，部分建设任务错过实施季节。下一步我们将积极指导相关地州，抢抓春季造林种草有力时期，于2025年6月底前完成剩余任务。</w:t>
            </w:r>
          </w:p>
        </w:tc>
      </w:tr>
      <w:tr>
        <w:tblPrEx>
          <w:shd w:val="clear" w:color="auto" w:fill="auto"/>
          <w:tblCellMar>
            <w:top w:w="0" w:type="dxa"/>
            <w:left w:w="0" w:type="dxa"/>
            <w:bottom w:w="0" w:type="dxa"/>
            <w:right w:w="0" w:type="dxa"/>
          </w:tblCellMar>
        </w:tblPrEx>
        <w:trPr>
          <w:trHeight w:val="397"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highlight w:val="none"/>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highlight w:val="none"/>
                <w:u w:val="none"/>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成本指标</w:t>
            </w:r>
          </w:p>
        </w:tc>
        <w:tc>
          <w:tcPr>
            <w:tcW w:w="29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沙化土地新造林管护（元</w:t>
            </w:r>
            <w:r>
              <w:rPr>
                <w:rFonts w:hint="default"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亩）</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200</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200</w:t>
            </w:r>
          </w:p>
        </w:tc>
        <w:tc>
          <w:tcPr>
            <w:tcW w:w="28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highlight w:val="none"/>
                <w:u w:val="none"/>
              </w:rPr>
            </w:pPr>
          </w:p>
        </w:tc>
      </w:tr>
      <w:tr>
        <w:tblPrEx>
          <w:shd w:val="clear" w:color="auto" w:fill="auto"/>
          <w:tblCellMar>
            <w:top w:w="0" w:type="dxa"/>
            <w:left w:w="0" w:type="dxa"/>
            <w:bottom w:w="0" w:type="dxa"/>
            <w:right w:w="0" w:type="dxa"/>
          </w:tblCellMar>
        </w:tblPrEx>
        <w:trPr>
          <w:trHeight w:val="397"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highlight w:val="none"/>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效益指标</w:t>
            </w:r>
          </w:p>
        </w:tc>
        <w:tc>
          <w:tcPr>
            <w:tcW w:w="10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生态效益指标</w:t>
            </w:r>
          </w:p>
        </w:tc>
        <w:tc>
          <w:tcPr>
            <w:tcW w:w="29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对沙尘源的遏制作用</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明显</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eastAsia" w:eastAsia="宋体" w:cs="Times New Roman"/>
                <w:i w:val="0"/>
                <w:iCs w:val="0"/>
                <w:color w:val="000000"/>
                <w:kern w:val="0"/>
                <w:sz w:val="18"/>
                <w:szCs w:val="18"/>
                <w:highlight w:val="none"/>
                <w:u w:val="none"/>
                <w:lang w:val="en-US" w:eastAsia="zh-CN" w:bidi="ar"/>
              </w:rPr>
              <w:t>100%</w:t>
            </w:r>
          </w:p>
        </w:tc>
        <w:tc>
          <w:tcPr>
            <w:tcW w:w="28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highlight w:val="none"/>
                <w:u w:val="none"/>
              </w:rPr>
            </w:pPr>
          </w:p>
        </w:tc>
      </w:tr>
      <w:tr>
        <w:tblPrEx>
          <w:shd w:val="clear" w:color="auto" w:fill="auto"/>
          <w:tblCellMar>
            <w:top w:w="0" w:type="dxa"/>
            <w:left w:w="0" w:type="dxa"/>
            <w:bottom w:w="0" w:type="dxa"/>
            <w:right w:w="0" w:type="dxa"/>
          </w:tblCellMar>
        </w:tblPrEx>
        <w:trPr>
          <w:trHeight w:val="397"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highlight w:val="none"/>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highlight w:val="none"/>
                <w:u w:val="none"/>
              </w:rPr>
            </w:pPr>
          </w:p>
        </w:tc>
        <w:tc>
          <w:tcPr>
            <w:tcW w:w="10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highlight w:val="none"/>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对区域生态系统功能改善的促进作用</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明显</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eastAsia" w:eastAsia="宋体" w:cs="Times New Roman"/>
                <w:i w:val="0"/>
                <w:iCs w:val="0"/>
                <w:color w:val="000000"/>
                <w:kern w:val="0"/>
                <w:sz w:val="18"/>
                <w:szCs w:val="18"/>
                <w:highlight w:val="none"/>
                <w:u w:val="none"/>
                <w:lang w:val="en-US" w:eastAsia="zh-CN" w:bidi="ar"/>
              </w:rPr>
              <w:t>100%</w:t>
            </w:r>
          </w:p>
        </w:tc>
        <w:tc>
          <w:tcPr>
            <w:tcW w:w="28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highlight w:val="none"/>
                <w:u w:val="none"/>
              </w:rPr>
            </w:pPr>
          </w:p>
        </w:tc>
      </w:tr>
      <w:tr>
        <w:tblPrEx>
          <w:shd w:val="clear" w:color="auto" w:fill="auto"/>
          <w:tblCellMar>
            <w:top w:w="0" w:type="dxa"/>
            <w:left w:w="0" w:type="dxa"/>
            <w:bottom w:w="0" w:type="dxa"/>
            <w:right w:w="0" w:type="dxa"/>
          </w:tblCellMar>
        </w:tblPrEx>
        <w:trPr>
          <w:trHeight w:val="719"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highlight w:val="none"/>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highlight w:val="none"/>
                <w:u w:val="none"/>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社会效益指标</w:t>
            </w:r>
          </w:p>
        </w:tc>
        <w:tc>
          <w:tcPr>
            <w:tcW w:w="29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带动就业人数（人）</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≥1700</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21</w:t>
            </w:r>
            <w:r>
              <w:rPr>
                <w:rFonts w:hint="eastAsia" w:eastAsia="宋体" w:cs="Times New Roman"/>
                <w:i w:val="0"/>
                <w:iCs w:val="0"/>
                <w:color w:val="000000"/>
                <w:kern w:val="0"/>
                <w:sz w:val="18"/>
                <w:szCs w:val="18"/>
                <w:highlight w:val="none"/>
                <w:u w:val="none"/>
                <w:lang w:val="en-US" w:eastAsia="zh-CN" w:bidi="ar"/>
              </w:rPr>
              <w:t>99</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sz w:val="18"/>
                <w:szCs w:val="18"/>
                <w:highlight w:val="none"/>
                <w:u w:val="none"/>
                <w:lang w:val="en-US" w:eastAsia="zh-CN"/>
              </w:rPr>
              <w:t>国家下达指标为预估值，自治区根据国家要求在项目实施过程中就近带动跟多群众实现就业增收</w:t>
            </w:r>
          </w:p>
        </w:tc>
      </w:tr>
      <w:tr>
        <w:tblPrEx>
          <w:shd w:val="clear" w:color="auto" w:fill="auto"/>
          <w:tblCellMar>
            <w:top w:w="0" w:type="dxa"/>
            <w:left w:w="0" w:type="dxa"/>
            <w:bottom w:w="0" w:type="dxa"/>
            <w:right w:w="0" w:type="dxa"/>
          </w:tblCellMar>
        </w:tblPrEx>
        <w:trPr>
          <w:trHeight w:val="397"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highlight w:val="none"/>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highlight w:val="none"/>
                <w:u w:val="none"/>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可持续影响指标</w:t>
            </w:r>
          </w:p>
        </w:tc>
        <w:tc>
          <w:tcPr>
            <w:tcW w:w="29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生态系统功能可持续影响</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明显</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eastAsia" w:eastAsia="宋体" w:cs="Times New Roman"/>
                <w:i w:val="0"/>
                <w:iCs w:val="0"/>
                <w:color w:val="000000"/>
                <w:kern w:val="0"/>
                <w:sz w:val="18"/>
                <w:szCs w:val="18"/>
                <w:highlight w:val="none"/>
                <w:u w:val="none"/>
                <w:lang w:val="en-US" w:eastAsia="zh-CN" w:bidi="ar"/>
              </w:rPr>
              <w:t>100%</w:t>
            </w:r>
          </w:p>
        </w:tc>
        <w:tc>
          <w:tcPr>
            <w:tcW w:w="28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highlight w:val="none"/>
                <w:u w:val="none"/>
              </w:rPr>
            </w:pPr>
          </w:p>
        </w:tc>
      </w:tr>
      <w:tr>
        <w:tblPrEx>
          <w:shd w:val="clear" w:color="auto" w:fill="auto"/>
          <w:tblCellMar>
            <w:top w:w="0" w:type="dxa"/>
            <w:left w:w="0" w:type="dxa"/>
            <w:bottom w:w="0" w:type="dxa"/>
            <w:right w:w="0" w:type="dxa"/>
          </w:tblCellMar>
        </w:tblPrEx>
        <w:trPr>
          <w:trHeight w:val="397" w:hRule="exac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highlight w:val="none"/>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满意度</w:t>
            </w:r>
            <w:r>
              <w:rPr>
                <w:rFonts w:hint="eastAsia" w:ascii="宋体" w:hAnsi="宋体" w:eastAsia="宋体" w:cs="宋体"/>
                <w:i w:val="0"/>
                <w:color w:val="000000"/>
                <w:kern w:val="0"/>
                <w:sz w:val="18"/>
                <w:szCs w:val="18"/>
                <w:highlight w:val="none"/>
                <w:u w:val="none"/>
                <w:lang w:val="en-US" w:eastAsia="zh-CN" w:bidi="ar"/>
              </w:rPr>
              <w:br w:type="textWrapping"/>
            </w:r>
            <w:r>
              <w:rPr>
                <w:rFonts w:hint="eastAsia" w:ascii="宋体" w:hAnsi="宋体" w:eastAsia="宋体" w:cs="宋体"/>
                <w:i w:val="0"/>
                <w:color w:val="000000"/>
                <w:kern w:val="0"/>
                <w:sz w:val="18"/>
                <w:szCs w:val="18"/>
                <w:highlight w:val="none"/>
                <w:u w:val="none"/>
                <w:lang w:val="en-US" w:eastAsia="zh-CN" w:bidi="ar"/>
              </w:rPr>
              <w:t>指标</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服务对象满意度指标</w:t>
            </w:r>
          </w:p>
        </w:tc>
        <w:tc>
          <w:tcPr>
            <w:tcW w:w="29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项目区群众满意度（</w:t>
            </w:r>
            <w:r>
              <w:rPr>
                <w:rFonts w:hint="default"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≥85</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≥85</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highlight w:val="none"/>
                <w:u w:val="none"/>
              </w:rPr>
            </w:pPr>
          </w:p>
        </w:tc>
      </w:tr>
    </w:tbl>
    <w:p>
      <w:pPr>
        <w:keepNext w:val="0"/>
        <w:keepLines w:val="0"/>
        <w:pageBreakBefore w:val="0"/>
        <w:kinsoku/>
        <w:wordWrap/>
        <w:overflowPunct/>
        <w:topLinePunct w:val="0"/>
        <w:autoSpaceDE/>
        <w:autoSpaceDN/>
        <w:bidi w:val="0"/>
        <w:adjustRightInd/>
        <w:snapToGrid/>
        <w:spacing w:line="240" w:lineRule="exact"/>
        <w:rPr>
          <w:highlight w:val="none"/>
        </w:rPr>
      </w:pPr>
    </w:p>
    <w:sectPr>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汉仪超粗黑简">
    <w:panose1 w:val="02010609000101010101"/>
    <w:charset w:val="86"/>
    <w:family w:val="auto"/>
    <w:pitch w:val="default"/>
    <w:sig w:usb0="00000001" w:usb1="080E0800" w:usb2="00000002"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rPr>
                    <w:sz w:val="28"/>
                    <w:szCs w:val="28"/>
                  </w:rPr>
                  <w:id w:val="15782967"/>
                </w:sdtPr>
                <w:sdtEndPr>
                  <w:rPr>
                    <w:sz w:val="28"/>
                    <w:szCs w:val="28"/>
                  </w:rPr>
                </w:sdtEndPr>
                <w:sdtContent>
                  <w:p>
                    <w:pPr>
                      <w:pStyle w:val="10"/>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49</w:t>
                    </w:r>
                    <w:r>
                      <w:rPr>
                        <w:sz w:val="28"/>
                        <w:szCs w:val="28"/>
                        <w:lang w:val="zh-CN"/>
                      </w:rPr>
                      <w:fldChar w:fldCharType="end"/>
                    </w:r>
                  </w:p>
                </w:sdtContent>
              </w:sdt>
              <w:p>
                <w:pPr>
                  <w:pStyle w:val="2"/>
                </w:pPr>
              </w:p>
            </w:txbxContent>
          </v:textbox>
        </v:shape>
      </w:pict>
    </w:r>
  </w:p>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g4MzdhNTUyMzkwZTM3MGQ1MGVlY2MyOGExZjRhNTEifQ=="/>
  </w:docVars>
  <w:rsids>
    <w:rsidRoot w:val="00172A27"/>
    <w:rsid w:val="000458CE"/>
    <w:rsid w:val="000B4CA9"/>
    <w:rsid w:val="00165B09"/>
    <w:rsid w:val="00172A27"/>
    <w:rsid w:val="00182D93"/>
    <w:rsid w:val="00293BAF"/>
    <w:rsid w:val="002E2A24"/>
    <w:rsid w:val="00342C2D"/>
    <w:rsid w:val="00396F48"/>
    <w:rsid w:val="003F5E90"/>
    <w:rsid w:val="004554D0"/>
    <w:rsid w:val="005033D0"/>
    <w:rsid w:val="00612D1E"/>
    <w:rsid w:val="00637E67"/>
    <w:rsid w:val="00654684"/>
    <w:rsid w:val="0074171A"/>
    <w:rsid w:val="007C0AA9"/>
    <w:rsid w:val="007F56E2"/>
    <w:rsid w:val="00896269"/>
    <w:rsid w:val="009851C1"/>
    <w:rsid w:val="009B55A1"/>
    <w:rsid w:val="00A017B8"/>
    <w:rsid w:val="00A93E84"/>
    <w:rsid w:val="00AB2E45"/>
    <w:rsid w:val="00B53222"/>
    <w:rsid w:val="00C273A1"/>
    <w:rsid w:val="00C407A0"/>
    <w:rsid w:val="00C4204D"/>
    <w:rsid w:val="00C4356F"/>
    <w:rsid w:val="00C476CB"/>
    <w:rsid w:val="00D80994"/>
    <w:rsid w:val="00DB2DA7"/>
    <w:rsid w:val="00DB7FBD"/>
    <w:rsid w:val="00DF5280"/>
    <w:rsid w:val="00E21A77"/>
    <w:rsid w:val="00F14C74"/>
    <w:rsid w:val="038A570F"/>
    <w:rsid w:val="03FE7E8D"/>
    <w:rsid w:val="04891B45"/>
    <w:rsid w:val="057B3095"/>
    <w:rsid w:val="06E202C4"/>
    <w:rsid w:val="07A77D38"/>
    <w:rsid w:val="07D65FB3"/>
    <w:rsid w:val="07E84A7A"/>
    <w:rsid w:val="081C0A04"/>
    <w:rsid w:val="091321B2"/>
    <w:rsid w:val="09D00ACB"/>
    <w:rsid w:val="09D122B6"/>
    <w:rsid w:val="0B4D3A79"/>
    <w:rsid w:val="0C072128"/>
    <w:rsid w:val="0D6D4762"/>
    <w:rsid w:val="0E0F70DB"/>
    <w:rsid w:val="10ED7666"/>
    <w:rsid w:val="11587949"/>
    <w:rsid w:val="1310411C"/>
    <w:rsid w:val="13247FB5"/>
    <w:rsid w:val="138D0866"/>
    <w:rsid w:val="14B068A1"/>
    <w:rsid w:val="15636CC7"/>
    <w:rsid w:val="173E0892"/>
    <w:rsid w:val="199D5648"/>
    <w:rsid w:val="1A950C7C"/>
    <w:rsid w:val="1AB43597"/>
    <w:rsid w:val="1B7156DA"/>
    <w:rsid w:val="1BB605E3"/>
    <w:rsid w:val="1CED093E"/>
    <w:rsid w:val="1F30765A"/>
    <w:rsid w:val="1FD243A1"/>
    <w:rsid w:val="217006BC"/>
    <w:rsid w:val="27450140"/>
    <w:rsid w:val="2952630E"/>
    <w:rsid w:val="2CC35393"/>
    <w:rsid w:val="2FFF7961"/>
    <w:rsid w:val="316B58A2"/>
    <w:rsid w:val="32AC5C41"/>
    <w:rsid w:val="3329669F"/>
    <w:rsid w:val="368B6907"/>
    <w:rsid w:val="36D344DF"/>
    <w:rsid w:val="39C75502"/>
    <w:rsid w:val="3BB93856"/>
    <w:rsid w:val="3F071330"/>
    <w:rsid w:val="3FB70243"/>
    <w:rsid w:val="40BF542A"/>
    <w:rsid w:val="426E0E14"/>
    <w:rsid w:val="42D21CAD"/>
    <w:rsid w:val="46D17D39"/>
    <w:rsid w:val="4A674AB3"/>
    <w:rsid w:val="4ADF58A5"/>
    <w:rsid w:val="4B33515B"/>
    <w:rsid w:val="4B407CC7"/>
    <w:rsid w:val="4C693E0B"/>
    <w:rsid w:val="4D20147A"/>
    <w:rsid w:val="4D5B69AA"/>
    <w:rsid w:val="4FE70472"/>
    <w:rsid w:val="502939C0"/>
    <w:rsid w:val="50836D92"/>
    <w:rsid w:val="51A64548"/>
    <w:rsid w:val="5350123C"/>
    <w:rsid w:val="53871716"/>
    <w:rsid w:val="53C84835"/>
    <w:rsid w:val="54BF0E65"/>
    <w:rsid w:val="55D35325"/>
    <w:rsid w:val="57652FDC"/>
    <w:rsid w:val="57FD27D1"/>
    <w:rsid w:val="58014A6B"/>
    <w:rsid w:val="5980329A"/>
    <w:rsid w:val="59C45AFA"/>
    <w:rsid w:val="5A4F26D5"/>
    <w:rsid w:val="5DE21A0F"/>
    <w:rsid w:val="5E8F82D9"/>
    <w:rsid w:val="5E9D2641"/>
    <w:rsid w:val="5EDDFDC9"/>
    <w:rsid w:val="5F9A39A2"/>
    <w:rsid w:val="60DD2497"/>
    <w:rsid w:val="632170FB"/>
    <w:rsid w:val="63991FE8"/>
    <w:rsid w:val="6635762B"/>
    <w:rsid w:val="6765427B"/>
    <w:rsid w:val="678216A2"/>
    <w:rsid w:val="68B92A6E"/>
    <w:rsid w:val="68FE0832"/>
    <w:rsid w:val="6966369B"/>
    <w:rsid w:val="69EA65C9"/>
    <w:rsid w:val="6A202839"/>
    <w:rsid w:val="6B0322FB"/>
    <w:rsid w:val="6DB620A5"/>
    <w:rsid w:val="70163B35"/>
    <w:rsid w:val="7047792D"/>
    <w:rsid w:val="71530830"/>
    <w:rsid w:val="71534ADA"/>
    <w:rsid w:val="72284537"/>
    <w:rsid w:val="752724EE"/>
    <w:rsid w:val="75BE25EA"/>
    <w:rsid w:val="75FC2F67"/>
    <w:rsid w:val="77047034"/>
    <w:rsid w:val="773F5FAE"/>
    <w:rsid w:val="7772774C"/>
    <w:rsid w:val="79161A29"/>
    <w:rsid w:val="7A0B7888"/>
    <w:rsid w:val="7A892CF6"/>
    <w:rsid w:val="7BFFDCCD"/>
    <w:rsid w:val="7D064E1E"/>
    <w:rsid w:val="7D2955BD"/>
    <w:rsid w:val="7DCDA73B"/>
    <w:rsid w:val="7EEF24B7"/>
    <w:rsid w:val="8FFB33C6"/>
    <w:rsid w:val="8FFD4BFA"/>
    <w:rsid w:val="9DBEDCB8"/>
    <w:rsid w:val="9FFC0814"/>
    <w:rsid w:val="BBE76932"/>
    <w:rsid w:val="BCFF24FE"/>
    <w:rsid w:val="BF7BD1C0"/>
    <w:rsid w:val="CFCBB4AA"/>
    <w:rsid w:val="DE479AAF"/>
    <w:rsid w:val="E8AFE32C"/>
    <w:rsid w:val="F7DDCA70"/>
    <w:rsid w:val="F7F90D81"/>
    <w:rsid w:val="FBF7D994"/>
    <w:rsid w:val="FCFF2158"/>
    <w:rsid w:val="FFF4F5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3">
    <w:name w:val="heading 1"/>
    <w:basedOn w:val="1"/>
    <w:next w:val="1"/>
    <w:link w:val="20"/>
    <w:qFormat/>
    <w:uiPriority w:val="0"/>
    <w:pPr>
      <w:keepNext/>
      <w:keepLines/>
      <w:spacing w:line="560" w:lineRule="exact"/>
      <w:jc w:val="center"/>
      <w:outlineLvl w:val="0"/>
    </w:pPr>
    <w:rPr>
      <w:rFonts w:eastAsia="方正小标宋简体"/>
      <w:kern w:val="44"/>
      <w:sz w:val="44"/>
      <w:szCs w:val="22"/>
    </w:rPr>
  </w:style>
  <w:style w:type="paragraph" w:styleId="4">
    <w:name w:val="heading 2"/>
    <w:basedOn w:val="1"/>
    <w:next w:val="1"/>
    <w:link w:val="21"/>
    <w:semiHidden/>
    <w:unhideWhenUsed/>
    <w:qFormat/>
    <w:uiPriority w:val="0"/>
    <w:pPr>
      <w:keepNext/>
      <w:keepLines/>
      <w:spacing w:line="560" w:lineRule="exact"/>
      <w:ind w:firstLine="883" w:firstLineChars="200"/>
      <w:outlineLvl w:val="1"/>
    </w:pPr>
    <w:rPr>
      <w:rFonts w:ascii="Arial" w:hAnsi="Arial" w:eastAsia="黑体"/>
    </w:rPr>
  </w:style>
  <w:style w:type="paragraph" w:styleId="5">
    <w:name w:val="heading 3"/>
    <w:basedOn w:val="1"/>
    <w:next w:val="1"/>
    <w:link w:val="17"/>
    <w:unhideWhenUsed/>
    <w:qFormat/>
    <w:uiPriority w:val="0"/>
    <w:pPr>
      <w:keepNext/>
      <w:keepLines/>
      <w:spacing w:line="560" w:lineRule="exact"/>
      <w:ind w:firstLine="883" w:firstLineChars="200"/>
      <w:outlineLvl w:val="2"/>
    </w:pPr>
    <w:rPr>
      <w:rFonts w:eastAsia="楷体_GB2312"/>
      <w:sz w:val="32"/>
    </w:rPr>
  </w:style>
  <w:style w:type="paragraph" w:styleId="6">
    <w:name w:val="heading 4"/>
    <w:basedOn w:val="1"/>
    <w:next w:val="1"/>
    <w:link w:val="22"/>
    <w:semiHidden/>
    <w:unhideWhenUsed/>
    <w:qFormat/>
    <w:uiPriority w:val="0"/>
    <w:pPr>
      <w:keepNext/>
      <w:keepLines/>
      <w:spacing w:line="560" w:lineRule="exact"/>
      <w:outlineLvl w:val="3"/>
    </w:pPr>
    <w:rPr>
      <w:rFonts w:ascii="Arial" w:hAnsi="Arial"/>
      <w:sz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7">
    <w:name w:val="annotation text"/>
    <w:basedOn w:val="1"/>
    <w:link w:val="23"/>
    <w:qFormat/>
    <w:uiPriority w:val="0"/>
    <w:pPr>
      <w:jc w:val="left"/>
    </w:pPr>
  </w:style>
  <w:style w:type="paragraph" w:styleId="8">
    <w:name w:val="Body Text Indent"/>
    <w:basedOn w:val="1"/>
    <w:link w:val="24"/>
    <w:semiHidden/>
    <w:unhideWhenUsed/>
    <w:qFormat/>
    <w:uiPriority w:val="99"/>
    <w:pPr>
      <w:spacing w:after="120"/>
      <w:ind w:left="420" w:leftChars="200"/>
    </w:pPr>
  </w:style>
  <w:style w:type="paragraph" w:styleId="9">
    <w:name w:val="Balloon Text"/>
    <w:basedOn w:val="1"/>
    <w:link w:val="27"/>
    <w:qFormat/>
    <w:uiPriority w:val="0"/>
    <w:rPr>
      <w:sz w:val="18"/>
      <w:szCs w:val="18"/>
    </w:rPr>
  </w:style>
  <w:style w:type="paragraph" w:styleId="10">
    <w:name w:val="footer"/>
    <w:basedOn w:val="1"/>
    <w:link w:val="19"/>
    <w:unhideWhenUsed/>
    <w:qFormat/>
    <w:uiPriority w:val="99"/>
    <w:pPr>
      <w:tabs>
        <w:tab w:val="center" w:pos="4153"/>
        <w:tab w:val="right" w:pos="8306"/>
      </w:tabs>
      <w:snapToGrid w:val="0"/>
      <w:jc w:val="left"/>
    </w:pPr>
    <w:rPr>
      <w:sz w:val="18"/>
      <w:szCs w:val="18"/>
    </w:rPr>
  </w:style>
  <w:style w:type="paragraph" w:styleId="11">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rPr>
      <w:sz w:val="24"/>
    </w:rPr>
  </w:style>
  <w:style w:type="paragraph" w:styleId="13">
    <w:name w:val="Body Text First Indent 2"/>
    <w:basedOn w:val="8"/>
    <w:link w:val="25"/>
    <w:qFormat/>
    <w:uiPriority w:val="0"/>
    <w:pPr>
      <w:ind w:firstLine="420" w:firstLineChars="200"/>
    </w:pPr>
    <w:rPr>
      <w:rFonts w:ascii="Calibri" w:hAnsi="Calibri" w:eastAsia="宋体"/>
    </w:rPr>
  </w:style>
  <w:style w:type="character" w:styleId="16">
    <w:name w:val="annotation reference"/>
    <w:basedOn w:val="15"/>
    <w:qFormat/>
    <w:uiPriority w:val="0"/>
    <w:rPr>
      <w:rFonts w:cs="Times New Roman"/>
      <w:sz w:val="21"/>
      <w:szCs w:val="21"/>
    </w:rPr>
  </w:style>
  <w:style w:type="character" w:customStyle="1" w:styleId="17">
    <w:name w:val="标题 3 Char"/>
    <w:basedOn w:val="15"/>
    <w:link w:val="5"/>
    <w:qFormat/>
    <w:uiPriority w:val="0"/>
    <w:rPr>
      <w:rFonts w:ascii="Times New Roman" w:hAnsi="Times New Roman" w:eastAsia="楷体_GB2312" w:cs="Times New Roman"/>
      <w:sz w:val="32"/>
      <w:szCs w:val="24"/>
    </w:rPr>
  </w:style>
  <w:style w:type="character" w:customStyle="1" w:styleId="18">
    <w:name w:val="页眉 Char"/>
    <w:basedOn w:val="15"/>
    <w:link w:val="11"/>
    <w:qFormat/>
    <w:uiPriority w:val="99"/>
    <w:rPr>
      <w:sz w:val="18"/>
      <w:szCs w:val="18"/>
    </w:rPr>
  </w:style>
  <w:style w:type="character" w:customStyle="1" w:styleId="19">
    <w:name w:val="页脚 Char"/>
    <w:basedOn w:val="15"/>
    <w:link w:val="10"/>
    <w:qFormat/>
    <w:uiPriority w:val="99"/>
    <w:rPr>
      <w:sz w:val="18"/>
      <w:szCs w:val="18"/>
    </w:rPr>
  </w:style>
  <w:style w:type="character" w:customStyle="1" w:styleId="20">
    <w:name w:val="标题 1 Char"/>
    <w:basedOn w:val="15"/>
    <w:link w:val="3"/>
    <w:qFormat/>
    <w:uiPriority w:val="0"/>
    <w:rPr>
      <w:rFonts w:ascii="Times New Roman" w:hAnsi="Times New Roman" w:eastAsia="方正小标宋简体" w:cs="Times New Roman"/>
      <w:kern w:val="44"/>
      <w:sz w:val="44"/>
    </w:rPr>
  </w:style>
  <w:style w:type="character" w:customStyle="1" w:styleId="21">
    <w:name w:val="标题 2 Char"/>
    <w:basedOn w:val="15"/>
    <w:link w:val="4"/>
    <w:semiHidden/>
    <w:qFormat/>
    <w:uiPriority w:val="0"/>
    <w:rPr>
      <w:rFonts w:ascii="Arial" w:hAnsi="Arial" w:eastAsia="黑体" w:cs="Times New Roman"/>
      <w:sz w:val="30"/>
      <w:szCs w:val="24"/>
    </w:rPr>
  </w:style>
  <w:style w:type="character" w:customStyle="1" w:styleId="22">
    <w:name w:val="标题 4 Char"/>
    <w:basedOn w:val="15"/>
    <w:link w:val="6"/>
    <w:semiHidden/>
    <w:qFormat/>
    <w:uiPriority w:val="0"/>
    <w:rPr>
      <w:rFonts w:ascii="Arial" w:hAnsi="Arial" w:eastAsia="仿宋_GB2312" w:cs="Times New Roman"/>
      <w:sz w:val="32"/>
      <w:szCs w:val="24"/>
    </w:rPr>
  </w:style>
  <w:style w:type="character" w:customStyle="1" w:styleId="23">
    <w:name w:val="批注文字 Char"/>
    <w:basedOn w:val="15"/>
    <w:link w:val="7"/>
    <w:qFormat/>
    <w:uiPriority w:val="0"/>
    <w:rPr>
      <w:rFonts w:ascii="Times New Roman" w:hAnsi="Times New Roman" w:eastAsia="仿宋_GB2312" w:cs="Times New Roman"/>
      <w:sz w:val="30"/>
      <w:szCs w:val="24"/>
    </w:rPr>
  </w:style>
  <w:style w:type="character" w:customStyle="1" w:styleId="24">
    <w:name w:val="正文文本缩进 Char"/>
    <w:basedOn w:val="15"/>
    <w:link w:val="8"/>
    <w:semiHidden/>
    <w:qFormat/>
    <w:uiPriority w:val="99"/>
    <w:rPr>
      <w:rFonts w:ascii="Times New Roman" w:hAnsi="Times New Roman" w:eastAsia="仿宋_GB2312" w:cs="Times New Roman"/>
      <w:sz w:val="30"/>
      <w:szCs w:val="24"/>
    </w:rPr>
  </w:style>
  <w:style w:type="character" w:customStyle="1" w:styleId="25">
    <w:name w:val="正文首行缩进 2 Char"/>
    <w:basedOn w:val="24"/>
    <w:link w:val="13"/>
    <w:qFormat/>
    <w:uiPriority w:val="0"/>
    <w:rPr>
      <w:rFonts w:ascii="Calibri" w:hAnsi="Calibri" w:eastAsia="宋体" w:cs="Times New Roman"/>
      <w:sz w:val="30"/>
      <w:szCs w:val="24"/>
    </w:rPr>
  </w:style>
  <w:style w:type="paragraph" w:customStyle="1" w:styleId="26">
    <w:name w:val="_Style 1"/>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27">
    <w:name w:val="批注框文本 Char"/>
    <w:basedOn w:val="15"/>
    <w:link w:val="9"/>
    <w:qFormat/>
    <w:uiPriority w:val="0"/>
    <w:rPr>
      <w:rFonts w:ascii="Times New Roman" w:hAnsi="Times New Roman" w:eastAsia="仿宋_GB2312" w:cs="Times New Roman"/>
      <w:sz w:val="18"/>
      <w:szCs w:val="18"/>
    </w:rPr>
  </w:style>
  <w:style w:type="character" w:customStyle="1" w:styleId="28">
    <w:name w:val="font141"/>
    <w:basedOn w:val="15"/>
    <w:qFormat/>
    <w:uiPriority w:val="0"/>
    <w:rPr>
      <w:rFonts w:hint="eastAsia" w:ascii="宋体" w:hAnsi="宋体" w:eastAsia="宋体" w:cs="宋体"/>
      <w:b/>
      <w:color w:val="000000"/>
      <w:sz w:val="32"/>
      <w:szCs w:val="32"/>
      <w:u w:val="none"/>
    </w:rPr>
  </w:style>
  <w:style w:type="character" w:customStyle="1" w:styleId="29">
    <w:name w:val="font81"/>
    <w:basedOn w:val="15"/>
    <w:qFormat/>
    <w:uiPriority w:val="0"/>
    <w:rPr>
      <w:rFonts w:hint="default" w:ascii="Times New Roman" w:hAnsi="Times New Roman" w:cs="Times New Roman"/>
      <w:b/>
      <w:color w:val="000000"/>
      <w:sz w:val="32"/>
      <w:szCs w:val="32"/>
      <w:u w:val="none"/>
    </w:rPr>
  </w:style>
  <w:style w:type="character" w:customStyle="1" w:styleId="30">
    <w:name w:val="font161"/>
    <w:basedOn w:val="15"/>
    <w:qFormat/>
    <w:uiPriority w:val="0"/>
    <w:rPr>
      <w:rFonts w:hint="eastAsia" w:ascii="宋体" w:hAnsi="宋体" w:eastAsia="宋体" w:cs="宋体"/>
      <w:color w:val="000000"/>
      <w:sz w:val="22"/>
      <w:szCs w:val="22"/>
      <w:u w:val="none"/>
    </w:rPr>
  </w:style>
  <w:style w:type="character" w:customStyle="1" w:styleId="31">
    <w:name w:val="font91"/>
    <w:basedOn w:val="15"/>
    <w:qFormat/>
    <w:uiPriority w:val="0"/>
    <w:rPr>
      <w:rFonts w:hint="default" w:ascii="Times New Roman" w:hAnsi="Times New Roman" w:cs="Times New Roman"/>
      <w:color w:val="000000"/>
      <w:sz w:val="22"/>
      <w:szCs w:val="22"/>
      <w:u w:val="none"/>
    </w:rPr>
  </w:style>
  <w:style w:type="character" w:customStyle="1" w:styleId="32">
    <w:name w:val="font131"/>
    <w:basedOn w:val="15"/>
    <w:qFormat/>
    <w:uiPriority w:val="0"/>
    <w:rPr>
      <w:rFonts w:hint="eastAsia" w:ascii="宋体" w:hAnsi="宋体" w:eastAsia="宋体" w:cs="宋体"/>
      <w:color w:val="000000"/>
      <w:sz w:val="18"/>
      <w:szCs w:val="18"/>
      <w:u w:val="none"/>
    </w:rPr>
  </w:style>
  <w:style w:type="character" w:customStyle="1" w:styleId="33">
    <w:name w:val="font151"/>
    <w:basedOn w:val="15"/>
    <w:qFormat/>
    <w:uiPriority w:val="0"/>
    <w:rPr>
      <w:rFonts w:hint="eastAsia" w:ascii="宋体" w:hAnsi="宋体" w:eastAsia="宋体" w:cs="宋体"/>
      <w:color w:val="000000"/>
      <w:sz w:val="16"/>
      <w:szCs w:val="16"/>
      <w:u w:val="none"/>
    </w:rPr>
  </w:style>
  <w:style w:type="character" w:customStyle="1" w:styleId="34">
    <w:name w:val="font101"/>
    <w:basedOn w:val="15"/>
    <w:qFormat/>
    <w:uiPriority w:val="0"/>
    <w:rPr>
      <w:rFonts w:hint="default" w:ascii="Times New Roman" w:hAnsi="Times New Roman" w:cs="Times New Roman"/>
      <w:color w:val="000000"/>
      <w:sz w:val="16"/>
      <w:szCs w:val="16"/>
      <w:u w:val="none"/>
    </w:rPr>
  </w:style>
  <w:style w:type="character" w:customStyle="1" w:styleId="35">
    <w:name w:val="font01"/>
    <w:basedOn w:val="15"/>
    <w:qFormat/>
    <w:uiPriority w:val="0"/>
    <w:rPr>
      <w:rFonts w:hint="eastAsia" w:ascii="宋体" w:hAnsi="宋体" w:eastAsia="宋体" w:cs="宋体"/>
      <w:color w:val="000000"/>
      <w:sz w:val="22"/>
      <w:szCs w:val="22"/>
      <w:u w:val="none"/>
    </w:rPr>
  </w:style>
  <w:style w:type="character" w:customStyle="1" w:styleId="36">
    <w:name w:val="font11"/>
    <w:basedOn w:val="15"/>
    <w:qFormat/>
    <w:uiPriority w:val="0"/>
    <w:rPr>
      <w:rFonts w:hint="eastAsia" w:ascii="宋体" w:hAnsi="宋体" w:eastAsia="宋体" w:cs="宋体"/>
      <w:b/>
      <w:color w:val="000000"/>
      <w:sz w:val="22"/>
      <w:szCs w:val="22"/>
      <w:u w:val="none"/>
    </w:rPr>
  </w:style>
  <w:style w:type="character" w:customStyle="1" w:styleId="37">
    <w:name w:val="font21"/>
    <w:basedOn w:val="15"/>
    <w:qFormat/>
    <w:uiPriority w:val="0"/>
    <w:rPr>
      <w:rFonts w:hint="eastAsia" w:ascii="宋体" w:hAnsi="宋体" w:eastAsia="宋体" w:cs="宋体"/>
      <w:b/>
      <w:color w:val="000000"/>
      <w:sz w:val="18"/>
      <w:szCs w:val="18"/>
      <w:u w:val="none"/>
    </w:rPr>
  </w:style>
  <w:style w:type="character" w:customStyle="1" w:styleId="38">
    <w:name w:val="font31"/>
    <w:basedOn w:val="15"/>
    <w:qFormat/>
    <w:uiPriority w:val="0"/>
    <w:rPr>
      <w:rFonts w:hint="eastAsia" w:ascii="方正小标宋简体" w:hAnsi="方正小标宋简体" w:eastAsia="方正小标宋简体" w:cs="方正小标宋简体"/>
      <w:color w:val="000000"/>
      <w:sz w:val="30"/>
      <w:szCs w:val="30"/>
      <w:u w:val="none"/>
    </w:rPr>
  </w:style>
  <w:style w:type="character" w:customStyle="1" w:styleId="39">
    <w:name w:val="font61"/>
    <w:basedOn w:val="15"/>
    <w:qFormat/>
    <w:uiPriority w:val="0"/>
    <w:rPr>
      <w:rFonts w:hint="eastAsia" w:ascii="宋体" w:hAnsi="宋体" w:eastAsia="宋体" w:cs="宋体"/>
      <w:color w:val="000000"/>
      <w:sz w:val="20"/>
      <w:szCs w:val="20"/>
      <w:u w:val="none"/>
    </w:rPr>
  </w:style>
  <w:style w:type="character" w:customStyle="1" w:styleId="40">
    <w:name w:val="font121"/>
    <w:basedOn w:val="15"/>
    <w:qFormat/>
    <w:uiPriority w:val="0"/>
    <w:rPr>
      <w:rFonts w:hint="eastAsia" w:ascii="方正小标宋简体" w:hAnsi="方正小标宋简体" w:eastAsia="方正小标宋简体" w:cs="方正小标宋简体"/>
      <w:color w:val="000000"/>
      <w:sz w:val="30"/>
      <w:szCs w:val="30"/>
      <w:u w:val="none"/>
    </w:rPr>
  </w:style>
  <w:style w:type="character" w:customStyle="1" w:styleId="41">
    <w:name w:val="font41"/>
    <w:basedOn w:val="15"/>
    <w:qFormat/>
    <w:uiPriority w:val="0"/>
    <w:rPr>
      <w:rFonts w:hint="default" w:ascii="Times New Roman" w:hAnsi="Times New Roman" w:cs="Times New Roman"/>
      <w:color w:val="000000"/>
      <w:sz w:val="20"/>
      <w:szCs w:val="20"/>
      <w:u w:val="none"/>
    </w:rPr>
  </w:style>
  <w:style w:type="character" w:customStyle="1" w:styleId="42">
    <w:name w:val="font71"/>
    <w:basedOn w:val="15"/>
    <w:qFormat/>
    <w:uiPriority w:val="0"/>
    <w:rPr>
      <w:rFonts w:hint="eastAsia" w:ascii="宋体" w:hAnsi="宋体" w:eastAsia="宋体" w:cs="宋体"/>
      <w:color w:val="000000"/>
      <w:sz w:val="20"/>
      <w:szCs w:val="20"/>
      <w:u w:val="none"/>
    </w:rPr>
  </w:style>
  <w:style w:type="character" w:customStyle="1" w:styleId="43">
    <w:name w:val="font112"/>
    <w:basedOn w:val="15"/>
    <w:qFormat/>
    <w:uiPriority w:val="0"/>
    <w:rPr>
      <w:rFonts w:hint="eastAsia" w:ascii="宋体" w:hAnsi="宋体" w:eastAsia="宋体" w:cs="宋体"/>
      <w:color w:val="000000"/>
      <w:sz w:val="18"/>
      <w:szCs w:val="18"/>
      <w:u w:val="none"/>
    </w:rPr>
  </w:style>
  <w:style w:type="character" w:customStyle="1" w:styleId="44">
    <w:name w:val="font51"/>
    <w:basedOn w:val="15"/>
    <w:qFormat/>
    <w:uiPriority w:val="0"/>
    <w:rPr>
      <w:rFonts w:hint="default" w:ascii="Times New Roman" w:hAnsi="Times New Roman" w:cs="Times New Roman"/>
      <w:color w:val="000000"/>
      <w:sz w:val="18"/>
      <w:szCs w:val="18"/>
      <w:u w:val="none"/>
    </w:rPr>
  </w:style>
  <w:style w:type="character" w:customStyle="1" w:styleId="45">
    <w:name w:val="font12"/>
    <w:basedOn w:val="15"/>
    <w:qFormat/>
    <w:uiPriority w:val="0"/>
    <w:rPr>
      <w:rFonts w:hint="eastAsia" w:ascii="宋体" w:hAnsi="宋体" w:eastAsia="宋体" w:cs="宋体"/>
      <w:color w:val="000000"/>
      <w:sz w:val="20"/>
      <w:szCs w:val="20"/>
      <w:u w:val="none"/>
    </w:rPr>
  </w:style>
  <w:style w:type="character" w:customStyle="1" w:styleId="46">
    <w:name w:val="font111"/>
    <w:basedOn w:val="1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D17C0-3069-45CA-B31A-EAA4DEBBFFD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4114</Words>
  <Characters>4717</Characters>
  <Lines>264</Lines>
  <Paragraphs>74</Paragraphs>
  <TotalTime>8</TotalTime>
  <ScaleCrop>false</ScaleCrop>
  <LinksUpToDate>false</LinksUpToDate>
  <CharactersWithSpaces>4805</CharactersWithSpaces>
  <Application>WPS Office_12.8.2.16969_F1E327BC-269C-435d-A152-05C5408002CA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2021-03-16T12:07:00Z</dcterms:created>
  <dc:creator>jxb</dc:creator>
  <cp:lastModifiedBy>user</cp:lastModifiedBy>
  <cp:lastPrinted>2025-03-25T10:07:00Z</cp:lastPrinted>
  <dcterms:modified xsi:type="dcterms:W3CDTF">2025-03-26T20:15:41Z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2052-12.8.2.16969</vt:lpwstr>
  </property>
  <property fmtid="{D5CDD505-2E9C-101B-9397-08002B2CF9AE}" pid="3" name="ICV">
    <vt:lpwstr>A29B54EF12304E0FBA34B0DA3A9162E4</vt:lpwstr>
  </property>
  <property fmtid="{D5CDD505-2E9C-101B-9397-08002B2CF9AE}" pid="4" name="KSOTemplateDocerSaveRecord">
    <vt:lpwstr>eyJoZGlkIjoiMjg4MzdhNTUyMzkwZTM3MGQ1MGVlY2MyOGExZjRhNTEiLCJ1c2VySWQiOiIzNTcxODI3MjEifQ==</vt:lpwstr>
  </property>
</Properties>
</file>