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bCs/>
          <w:color w:val="auto"/>
          <w:sz w:val="44"/>
          <w:szCs w:val="44"/>
        </w:rPr>
      </w:pPr>
    </w:p>
    <w:p>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新疆林业草原改革发展转移支付2024年度</w:t>
      </w:r>
    </w:p>
    <w:p>
      <w:pPr>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绩效自评报告</w:t>
      </w:r>
    </w:p>
    <w:p>
      <w:pPr>
        <w:pStyle w:val="4"/>
        <w:rPr>
          <w:rFonts w:hint="default" w:ascii="Times New Roman" w:hAnsi="Times New Roman" w:eastAsia="方正小标宋简体" w:cs="Times New Roman"/>
          <w:bCs/>
          <w:color w:val="auto"/>
          <w:sz w:val="44"/>
          <w:szCs w:val="44"/>
        </w:rPr>
      </w:pPr>
    </w:p>
    <w:p>
      <w:pPr>
        <w:pStyle w:val="4"/>
        <w:rPr>
          <w:rFonts w:hint="default" w:ascii="Times New Roman" w:hAnsi="Times New Roman" w:eastAsia="方正小标宋简体" w:cs="Times New Roman"/>
          <w:bCs/>
          <w:color w:val="auto"/>
          <w:sz w:val="44"/>
          <w:szCs w:val="44"/>
        </w:rPr>
      </w:pPr>
    </w:p>
    <w:p>
      <w:pPr>
        <w:rPr>
          <w:rFonts w:hint="default" w:ascii="Times New Roman" w:hAnsi="Times New Roman" w:eastAsia="方正小标宋简体" w:cs="Times New Roman"/>
          <w:bCs/>
          <w:color w:val="auto"/>
          <w:sz w:val="44"/>
          <w:szCs w:val="44"/>
        </w:rPr>
      </w:pPr>
    </w:p>
    <w:p>
      <w:pPr>
        <w:pStyle w:val="2"/>
        <w:rPr>
          <w:rFonts w:hint="default" w:ascii="Times New Roman" w:hAnsi="Times New Roman" w:eastAsia="方正小标宋简体" w:cs="Times New Roman"/>
          <w:bCs/>
          <w:color w:val="auto"/>
          <w:sz w:val="44"/>
          <w:szCs w:val="44"/>
        </w:rPr>
      </w:pPr>
    </w:p>
    <w:p>
      <w:pPr>
        <w:pStyle w:val="2"/>
        <w:rPr>
          <w:rFonts w:hint="default" w:ascii="Times New Roman" w:hAnsi="Times New Roman" w:eastAsia="方正小标宋简体" w:cs="Times New Roman"/>
          <w:bCs/>
          <w:color w:val="auto"/>
          <w:sz w:val="44"/>
          <w:szCs w:val="44"/>
        </w:rPr>
      </w:pPr>
    </w:p>
    <w:p>
      <w:pPr>
        <w:pStyle w:val="2"/>
        <w:rPr>
          <w:rFonts w:hint="default" w:ascii="Times New Roman" w:hAnsi="Times New Roman" w:eastAsia="方正小标宋简体" w:cs="Times New Roman"/>
          <w:bCs/>
          <w:color w:val="auto"/>
          <w:sz w:val="44"/>
          <w:szCs w:val="44"/>
        </w:rPr>
      </w:pPr>
    </w:p>
    <w:p>
      <w:pPr>
        <w:spacing w:line="700" w:lineRule="exact"/>
        <w:ind w:firstLine="800" w:firstLineChars="2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项目名称：新疆林业草原改革发展转移支付2024年度绩效</w:t>
      </w:r>
    </w:p>
    <w:p>
      <w:pPr>
        <w:spacing w:line="700" w:lineRule="exact"/>
        <w:ind w:firstLine="2400" w:firstLineChars="7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自评报告</w:t>
      </w:r>
    </w:p>
    <w:p>
      <w:pPr>
        <w:spacing w:line="700" w:lineRule="exact"/>
        <w:ind w:firstLine="800" w:firstLineChars="250"/>
        <w:jc w:val="left"/>
        <w:rPr>
          <w:rFonts w:hint="eastAsia" w:hAnsi="宋体" w:eastAsia="仿宋_GB2312" w:cs="宋体"/>
          <w:kern w:val="0"/>
          <w:sz w:val="32"/>
          <w:szCs w:val="32"/>
          <w:lang w:eastAsia="zh-CN"/>
        </w:rPr>
      </w:pPr>
      <w:r>
        <w:rPr>
          <w:rFonts w:hint="eastAsia" w:hAnsi="宋体" w:cs="宋体"/>
          <w:kern w:val="0"/>
          <w:sz w:val="32"/>
          <w:szCs w:val="32"/>
        </w:rPr>
        <w:t>实施单位：</w:t>
      </w:r>
      <w:r>
        <w:rPr>
          <w:rFonts w:hint="eastAsia" w:hAnsi="宋体" w:cs="宋体"/>
          <w:kern w:val="0"/>
          <w:sz w:val="32"/>
          <w:szCs w:val="32"/>
          <w:lang w:eastAsia="zh-CN"/>
        </w:rPr>
        <w:t>各地州市林业和草原局、自治区本级相关单位</w:t>
      </w:r>
    </w:p>
    <w:p>
      <w:pPr>
        <w:spacing w:line="700" w:lineRule="exact"/>
        <w:ind w:firstLine="755" w:firstLineChars="236"/>
        <w:jc w:val="left"/>
        <w:rPr>
          <w:rFonts w:hAnsi="宋体" w:cs="宋体"/>
          <w:kern w:val="0"/>
          <w:sz w:val="32"/>
          <w:szCs w:val="32"/>
        </w:rPr>
      </w:pPr>
      <w:r>
        <w:rPr>
          <w:rFonts w:hint="eastAsia" w:hAnsi="宋体" w:cs="宋体"/>
          <w:kern w:val="0"/>
          <w:sz w:val="32"/>
          <w:szCs w:val="32"/>
        </w:rPr>
        <w:t>主管部门：自治区林业和草原局</w:t>
      </w:r>
    </w:p>
    <w:p>
      <w:pPr>
        <w:spacing w:line="700" w:lineRule="exact"/>
        <w:ind w:firstLine="755" w:firstLineChars="236"/>
        <w:jc w:val="left"/>
        <w:rPr>
          <w:rFonts w:hint="default" w:ascii="Times New Roman" w:hAnsi="Times New Roman" w:eastAsia="仿宋_GB2312" w:cs="Times New Roman"/>
          <w:kern w:val="0"/>
          <w:sz w:val="32"/>
          <w:szCs w:val="32"/>
          <w:lang w:val="en-US" w:eastAsia="zh-CN"/>
        </w:rPr>
      </w:pPr>
      <w:r>
        <w:rPr>
          <w:rFonts w:hint="default" w:ascii="Times New Roman" w:hAnsi="Times New Roman" w:cs="Times New Roman"/>
          <w:kern w:val="0"/>
          <w:sz w:val="32"/>
          <w:szCs w:val="32"/>
        </w:rPr>
        <w:t>项目负责人：</w:t>
      </w:r>
      <w:r>
        <w:rPr>
          <w:rFonts w:hint="default" w:ascii="Times New Roman" w:hAnsi="Times New Roman" w:cs="Times New Roman"/>
          <w:kern w:val="0"/>
          <w:sz w:val="32"/>
          <w:szCs w:val="32"/>
          <w:lang w:eastAsia="zh-CN"/>
        </w:rPr>
        <w:t>马军、</w:t>
      </w:r>
      <w:r>
        <w:rPr>
          <w:rFonts w:hint="default" w:ascii="Times New Roman" w:hAnsi="Times New Roman" w:cs="Times New Roman"/>
          <w:kern w:val="0"/>
          <w:sz w:val="32"/>
          <w:szCs w:val="32"/>
          <w:lang w:val="en-US" w:eastAsia="zh-CN"/>
        </w:rPr>
        <w:t>戴君峰、闫凯、张金海、</w:t>
      </w:r>
      <w:r>
        <w:rPr>
          <w:rFonts w:hint="eastAsia" w:cs="Times New Roman"/>
          <w:kern w:val="0"/>
          <w:sz w:val="32"/>
          <w:szCs w:val="32"/>
          <w:lang w:val="en-US" w:eastAsia="zh-CN"/>
        </w:rPr>
        <w:t>王自龙</w:t>
      </w:r>
      <w:r>
        <w:rPr>
          <w:rFonts w:hint="default" w:ascii="Times New Roman" w:hAnsi="Times New Roman" w:cs="Times New Roman"/>
          <w:kern w:val="0"/>
          <w:sz w:val="32"/>
          <w:szCs w:val="32"/>
          <w:lang w:val="en-US" w:eastAsia="zh-CN"/>
        </w:rPr>
        <w:t>、程志峰、裴玉亮</w:t>
      </w:r>
    </w:p>
    <w:p>
      <w:pPr>
        <w:spacing w:line="700" w:lineRule="exact"/>
        <w:ind w:firstLine="755" w:firstLineChars="236"/>
        <w:jc w:val="left"/>
        <w:rPr>
          <w:rFonts w:hint="default" w:ascii="Times New Roman" w:hAnsi="Times New Roman" w:cs="Times New Roman"/>
          <w:kern w:val="0"/>
          <w:sz w:val="32"/>
          <w:szCs w:val="32"/>
        </w:rPr>
        <w:sectPr>
          <w:pgSz w:w="11906" w:h="16838"/>
          <w:pgMar w:top="2098" w:right="1531" w:bottom="1984" w:left="1531" w:header="851" w:footer="992" w:gutter="0"/>
          <w:cols w:space="425" w:num="1"/>
          <w:docGrid w:type="lines" w:linePitch="312" w:charSpace="0"/>
        </w:sectPr>
      </w:pPr>
      <w:r>
        <w:rPr>
          <w:rFonts w:hint="default" w:ascii="Times New Roman" w:hAnsi="Times New Roman" w:cs="Times New Roman"/>
          <w:kern w:val="0"/>
          <w:sz w:val="32"/>
          <w:szCs w:val="32"/>
        </w:rPr>
        <w:t>填报时间：202</w:t>
      </w:r>
      <w:r>
        <w:rPr>
          <w:rFonts w:hint="default" w:ascii="Times New Roman" w:hAnsi="Times New Roman" w:cs="Times New Roman"/>
          <w:kern w:val="0"/>
          <w:sz w:val="32"/>
          <w:szCs w:val="32"/>
          <w:lang w:val="en-US" w:eastAsia="zh-CN"/>
        </w:rPr>
        <w:t>5</w:t>
      </w:r>
      <w:r>
        <w:rPr>
          <w:rFonts w:hint="default" w:ascii="Times New Roman" w:hAnsi="Times New Roman" w:cs="Times New Roman"/>
          <w:kern w:val="0"/>
          <w:sz w:val="32"/>
          <w:szCs w:val="32"/>
        </w:rPr>
        <w:t>年</w:t>
      </w:r>
      <w:r>
        <w:rPr>
          <w:rFonts w:hint="default" w:ascii="Times New Roman" w:hAnsi="Times New Roman" w:cs="Times New Roman"/>
          <w:kern w:val="0"/>
          <w:sz w:val="32"/>
          <w:szCs w:val="32"/>
          <w:lang w:val="en-US" w:eastAsia="zh-CN"/>
        </w:rPr>
        <w:t>3</w:t>
      </w:r>
      <w:r>
        <w:rPr>
          <w:rFonts w:hint="default" w:ascii="Times New Roman" w:hAnsi="Times New Roman" w:cs="Times New Roman"/>
          <w:kern w:val="0"/>
          <w:sz w:val="32"/>
          <w:szCs w:val="32"/>
        </w:rPr>
        <w:t>月</w:t>
      </w:r>
      <w:r>
        <w:rPr>
          <w:rFonts w:hint="default" w:ascii="Times New Roman" w:hAnsi="Times New Roman" w:cs="Times New Roman"/>
          <w:kern w:val="0"/>
          <w:sz w:val="32"/>
          <w:szCs w:val="32"/>
          <w:lang w:val="en-US" w:eastAsia="zh-CN"/>
        </w:rPr>
        <w:t>6</w:t>
      </w:r>
      <w:r>
        <w:rPr>
          <w:rFonts w:hint="default" w:ascii="Times New Roman" w:hAnsi="Times New Roman" w:cs="Times New Roman"/>
          <w:kern w:val="0"/>
          <w:sz w:val="32"/>
          <w:szCs w:val="32"/>
        </w:rPr>
        <w:t>日</w:t>
      </w:r>
    </w:p>
    <w:p>
      <w:pPr>
        <w:spacing w:line="54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新疆林业草原改革发展转移支付2024年度</w:t>
      </w:r>
    </w:p>
    <w:p>
      <w:pPr>
        <w:pStyle w:val="14"/>
        <w:spacing w:line="560" w:lineRule="exact"/>
        <w:ind w:left="0" w:leftChars="0" w:firstLine="0" w:firstLineChars="0"/>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绩效自评报告</w:t>
      </w:r>
    </w:p>
    <w:p>
      <w:pPr>
        <w:spacing w:line="560" w:lineRule="exact"/>
        <w:ind w:firstLine="640" w:firstLineChars="200"/>
        <w:rPr>
          <w:rFonts w:hint="default" w:ascii="Times New Roman" w:hAnsi="Times New Roman" w:eastAsia="黑体" w:cs="Times New Roman"/>
          <w:bCs/>
          <w:color w:val="auto"/>
          <w:sz w:val="32"/>
          <w:szCs w:val="32"/>
        </w:rPr>
      </w:pPr>
    </w:p>
    <w:p>
      <w:pPr>
        <w:overflowPunct w:val="0"/>
        <w:spacing w:line="56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sz w:val="32"/>
          <w:szCs w:val="32"/>
        </w:rPr>
        <w:t>贯彻落实党中央全面实施预算绩效管理决策部署</w:t>
      </w:r>
      <w:r>
        <w:rPr>
          <w:rFonts w:hint="default" w:ascii="Times New Roman" w:hAnsi="Times New Roman" w:cs="Times New Roman"/>
          <w:sz w:val="32"/>
          <w:szCs w:val="32"/>
        </w:rPr>
        <w:t>，</w:t>
      </w:r>
      <w:r>
        <w:rPr>
          <w:rFonts w:hint="default" w:ascii="Times New Roman" w:hAnsi="Times New Roman" w:cs="Times New Roman"/>
          <w:color w:val="000000"/>
          <w:sz w:val="32"/>
          <w:szCs w:val="32"/>
        </w:rPr>
        <w:t>根据</w:t>
      </w:r>
      <w:r>
        <w:rPr>
          <w:rFonts w:hint="default" w:ascii="Times New Roman" w:hAnsi="Times New Roman" w:cs="Times New Roman"/>
          <w:sz w:val="32"/>
          <w:szCs w:val="32"/>
        </w:rPr>
        <w:t>财政部《关于开展202</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年度中央对地方转移支付预算执行情况绩效自评工作的通知》（财监〔202</w:t>
      </w:r>
      <w:r>
        <w:rPr>
          <w:rFonts w:hint="default" w:ascii="Times New Roman" w:hAnsi="Times New Roman" w:cs="Times New Roman"/>
          <w:sz w:val="32"/>
          <w:szCs w:val="32"/>
          <w:lang w:val="en-US" w:eastAsia="zh-CN"/>
        </w:rPr>
        <w:t>5</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号），自治区林业和草原局</w:t>
      </w:r>
      <w:r>
        <w:rPr>
          <w:rFonts w:hint="default" w:ascii="Times New Roman" w:hAnsi="Times New Roman" w:cs="Times New Roman"/>
          <w:color w:val="000000" w:themeColor="text1"/>
          <w:sz w:val="32"/>
          <w:szCs w:val="32"/>
          <w14:textFill>
            <w14:solidFill>
              <w14:schemeClr w14:val="tx1"/>
            </w14:solidFill>
          </w14:textFill>
        </w:rPr>
        <w:t>组织开展了20</w:t>
      </w:r>
      <w:r>
        <w:rPr>
          <w:rFonts w:hint="default" w:ascii="Times New Roman" w:hAnsi="Times New Roman" w:cs="Times New Roman"/>
          <w:color w:val="000000" w:themeColor="text1"/>
          <w:sz w:val="32"/>
          <w:szCs w:val="32"/>
          <w:lang w:val="en-US" w:eastAsia="zh-CN"/>
          <w14:textFill>
            <w14:solidFill>
              <w14:schemeClr w14:val="tx1"/>
            </w14:solidFill>
          </w14:textFill>
        </w:rPr>
        <w:t>24</w:t>
      </w:r>
      <w:r>
        <w:rPr>
          <w:rFonts w:hint="default" w:ascii="Times New Roman" w:hAnsi="Times New Roman" w:cs="Times New Roman"/>
          <w:color w:val="000000" w:themeColor="text1"/>
          <w:sz w:val="32"/>
          <w:szCs w:val="32"/>
          <w14:textFill>
            <w14:solidFill>
              <w14:schemeClr w14:val="tx1"/>
            </w14:solidFill>
          </w14:textFill>
        </w:rPr>
        <w:t>年度林业草原</w:t>
      </w:r>
      <w:r>
        <w:rPr>
          <w:rFonts w:hint="default" w:ascii="Times New Roman" w:hAnsi="Times New Roman" w:cs="Times New Roman"/>
          <w:color w:val="000000" w:themeColor="text1"/>
          <w:sz w:val="32"/>
          <w:szCs w:val="32"/>
          <w:lang w:eastAsia="zh-CN"/>
          <w14:textFill>
            <w14:solidFill>
              <w14:schemeClr w14:val="tx1"/>
            </w14:solidFill>
          </w14:textFill>
        </w:rPr>
        <w:t>改革发展</w:t>
      </w:r>
      <w:r>
        <w:rPr>
          <w:rFonts w:hint="default" w:ascii="Times New Roman" w:hAnsi="Times New Roman" w:cs="Times New Roman"/>
          <w:color w:val="000000" w:themeColor="text1"/>
          <w:sz w:val="32"/>
          <w:szCs w:val="32"/>
          <w14:textFill>
            <w14:solidFill>
              <w14:schemeClr w14:val="tx1"/>
            </w14:solidFill>
          </w14:textFill>
        </w:rPr>
        <w:t>资金绩效自评工作，现将自评情况报告如下：</w:t>
      </w:r>
    </w:p>
    <w:p>
      <w:pPr>
        <w:overflowPunct w:val="0"/>
        <w:spacing w:line="560" w:lineRule="exact"/>
        <w:jc w:val="center"/>
        <w:rPr>
          <w:rFonts w:hint="default" w:ascii="Times New Roman" w:hAnsi="Times New Roman" w:eastAsia="方正小标宋简体" w:cs="Times New Roman"/>
          <w:bCs/>
          <w:sz w:val="40"/>
          <w:szCs w:val="40"/>
          <w:lang w:val="en-US" w:eastAsia="zh-CN"/>
        </w:rPr>
      </w:pPr>
    </w:p>
    <w:p>
      <w:pPr>
        <w:overflowPunct w:val="0"/>
        <w:spacing w:line="560" w:lineRule="exact"/>
        <w:jc w:val="center"/>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第一部分 林业草原改革发展转移支付（不含森林草原航空巡护）绩效自评报告</w:t>
      </w:r>
    </w:p>
    <w:p>
      <w:pPr>
        <w:spacing w:line="560" w:lineRule="exact"/>
        <w:ind w:firstLine="640" w:firstLineChars="200"/>
        <w:rPr>
          <w:rFonts w:hint="default" w:ascii="Times New Roman" w:hAnsi="Times New Roman" w:eastAsia="黑体" w:cs="Times New Roman"/>
          <w:bCs/>
          <w:color w:val="auto"/>
          <w:sz w:val="32"/>
          <w:szCs w:val="32"/>
        </w:rPr>
      </w:pPr>
    </w:p>
    <w:p>
      <w:pPr>
        <w:spacing w:line="56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一、绩效目标分解下达情况</w:t>
      </w:r>
    </w:p>
    <w:p>
      <w:pPr>
        <w:spacing w:line="560" w:lineRule="exact"/>
        <w:ind w:firstLine="643" w:firstLineChars="200"/>
        <w:outlineLvl w:val="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（一）中央下达林业</w:t>
      </w:r>
      <w:r>
        <w:rPr>
          <w:rFonts w:hint="default" w:ascii="Times New Roman" w:hAnsi="Times New Roman" w:eastAsia="楷体" w:cs="Times New Roman"/>
          <w:b/>
          <w:bCs/>
          <w:color w:val="auto"/>
          <w:sz w:val="32"/>
          <w:szCs w:val="32"/>
          <w:lang w:val="en-US" w:eastAsia="zh-CN"/>
        </w:rPr>
        <w:t>草原</w:t>
      </w:r>
      <w:r>
        <w:rPr>
          <w:rFonts w:hint="default" w:ascii="Times New Roman" w:hAnsi="Times New Roman" w:eastAsia="楷体" w:cs="Times New Roman"/>
          <w:b/>
          <w:bCs/>
          <w:color w:val="auto"/>
          <w:sz w:val="32"/>
          <w:szCs w:val="32"/>
        </w:rPr>
        <w:t>改革发展转移支付预算和绩效目标情况</w:t>
      </w:r>
    </w:p>
    <w:p>
      <w:pPr>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 中央下达预算情况</w:t>
      </w:r>
    </w:p>
    <w:p>
      <w:pPr>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w:t>
      </w:r>
      <w:r>
        <w:rPr>
          <w:rFonts w:hint="default" w:ascii="Times New Roman" w:hAnsi="Times New Roman" w:cs="Times New Roman"/>
          <w:color w:val="auto"/>
          <w:sz w:val="32"/>
          <w:szCs w:val="32"/>
          <w:lang w:val="en-US" w:eastAsia="zh-CN"/>
        </w:rPr>
        <w:t>24</w:t>
      </w:r>
      <w:r>
        <w:rPr>
          <w:rFonts w:hint="default" w:ascii="Times New Roman" w:hAnsi="Times New Roman" w:cs="Times New Roman"/>
          <w:color w:val="auto"/>
          <w:sz w:val="32"/>
          <w:szCs w:val="32"/>
        </w:rPr>
        <w:t>年度，财政部分批下达我区林业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w:t>
      </w:r>
      <w:r>
        <w:rPr>
          <w:rFonts w:hint="default" w:ascii="Times New Roman" w:hAnsi="Times New Roman" w:cs="Times New Roman"/>
          <w:color w:val="auto"/>
          <w:sz w:val="32"/>
          <w:szCs w:val="32"/>
          <w:lang w:eastAsia="zh-CN"/>
        </w:rPr>
        <w:t>转移支付</w:t>
      </w:r>
      <w:r>
        <w:rPr>
          <w:rFonts w:hint="default" w:ascii="Times New Roman" w:hAnsi="Times New Roman" w:cs="Times New Roman"/>
          <w:color w:val="auto"/>
          <w:sz w:val="32"/>
          <w:szCs w:val="32"/>
        </w:rPr>
        <w:t>资金共计</w:t>
      </w:r>
      <w:r>
        <w:rPr>
          <w:rFonts w:hint="default" w:ascii="Times New Roman" w:hAnsi="Times New Roman" w:cs="Times New Roman"/>
          <w:color w:val="auto"/>
          <w:sz w:val="32"/>
          <w:szCs w:val="32"/>
          <w:lang w:val="en-US" w:eastAsia="zh-CN"/>
        </w:rPr>
        <w:t>85934</w:t>
      </w:r>
      <w:r>
        <w:rPr>
          <w:rFonts w:hint="default" w:ascii="Times New Roman" w:hAnsi="Times New Roman" w:cs="Times New Roman"/>
          <w:color w:val="auto"/>
          <w:sz w:val="32"/>
          <w:szCs w:val="32"/>
        </w:rPr>
        <w:t>万元，用于国土绿化支出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林业草原支撑保障体系支出等。详细如下：</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2023年10月，</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财政部</w:t>
      </w:r>
      <w:r>
        <w:rPr>
          <w:rFonts w:hint="default" w:ascii="Times New Roman" w:hAnsi="Times New Roman" w:eastAsia="仿宋_GB2312" w:cs="Times New Roman"/>
          <w:color w:val="auto"/>
          <w:sz w:val="32"/>
          <w:szCs w:val="32"/>
        </w:rPr>
        <w:t>关于提前下达202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年林业</w:t>
      </w:r>
      <w:r>
        <w:rPr>
          <w:rFonts w:hint="default" w:ascii="Times New Roman" w:hAnsi="Times New Roman" w:cs="Times New Roman"/>
          <w:color w:val="auto"/>
          <w:sz w:val="32"/>
          <w:szCs w:val="32"/>
          <w:lang w:eastAsia="zh-CN"/>
        </w:rPr>
        <w:t>草原</w:t>
      </w:r>
      <w:r>
        <w:rPr>
          <w:rFonts w:hint="default" w:ascii="Times New Roman" w:hAnsi="Times New Roman" w:eastAsia="仿宋_GB2312" w:cs="Times New Roman"/>
          <w:color w:val="auto"/>
          <w:sz w:val="32"/>
          <w:szCs w:val="32"/>
        </w:rPr>
        <w:t>改革发展资金预算的通知》（财资环〔202</w:t>
      </w:r>
      <w:r>
        <w:rPr>
          <w:rFonts w:hint="default"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118</w:t>
      </w:r>
      <w:r>
        <w:rPr>
          <w:rFonts w:hint="default" w:ascii="Times New Roman" w:hAnsi="Times New Roman" w:eastAsia="仿宋_GB2312" w:cs="Times New Roman"/>
          <w:color w:val="auto"/>
          <w:sz w:val="32"/>
          <w:szCs w:val="32"/>
        </w:rPr>
        <w:t>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下达</w:t>
      </w:r>
      <w:r>
        <w:rPr>
          <w:rFonts w:hint="default" w:ascii="Times New Roman" w:hAnsi="Times New Roman" w:cs="Times New Roman"/>
          <w:color w:val="auto"/>
          <w:sz w:val="32"/>
          <w:szCs w:val="32"/>
        </w:rPr>
        <w:t>新疆林业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w:t>
      </w:r>
      <w:r>
        <w:rPr>
          <w:rFonts w:hint="default" w:ascii="Times New Roman" w:hAnsi="Times New Roman" w:cs="Times New Roman"/>
          <w:color w:val="auto"/>
          <w:sz w:val="32"/>
          <w:szCs w:val="32"/>
          <w:lang w:eastAsia="zh-CN"/>
        </w:rPr>
        <w:t>转移支付</w:t>
      </w:r>
      <w:r>
        <w:rPr>
          <w:rFonts w:hint="default" w:ascii="Times New Roman" w:hAnsi="Times New Roman" w:cs="Times New Roman"/>
          <w:color w:val="auto"/>
          <w:sz w:val="32"/>
          <w:szCs w:val="32"/>
        </w:rPr>
        <w:t>资金</w:t>
      </w:r>
      <w:r>
        <w:rPr>
          <w:rFonts w:hint="default" w:ascii="Times New Roman" w:hAnsi="Times New Roman" w:cs="Times New Roman"/>
          <w:color w:val="auto"/>
          <w:sz w:val="32"/>
          <w:szCs w:val="32"/>
          <w:lang w:val="en-US" w:eastAsia="zh-CN"/>
        </w:rPr>
        <w:t>77612万元。</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2024年4月，</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财政部</w:t>
      </w:r>
      <w:r>
        <w:rPr>
          <w:rFonts w:hint="default" w:ascii="Times New Roman" w:hAnsi="Times New Roman" w:eastAsia="仿宋_GB2312" w:cs="Times New Roman"/>
          <w:color w:val="auto"/>
          <w:sz w:val="32"/>
          <w:szCs w:val="32"/>
        </w:rPr>
        <w:t>关于下达202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年林业草原改革发展资金预算</w:t>
      </w:r>
      <w:r>
        <w:rPr>
          <w:rFonts w:hint="default" w:ascii="Times New Roman" w:hAnsi="Times New Roman" w:cs="Times New Roman"/>
          <w:color w:val="auto"/>
          <w:sz w:val="32"/>
          <w:szCs w:val="32"/>
          <w:lang w:eastAsia="zh-CN"/>
        </w:rPr>
        <w:t>（第二批）</w:t>
      </w:r>
      <w:r>
        <w:rPr>
          <w:rFonts w:hint="default" w:ascii="Times New Roman" w:hAnsi="Times New Roman" w:eastAsia="仿宋_GB2312" w:cs="Times New Roman"/>
          <w:color w:val="auto"/>
          <w:sz w:val="32"/>
          <w:szCs w:val="32"/>
        </w:rPr>
        <w:t>的通知》（财资环〔202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rPr>
        <w:t>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下达</w:t>
      </w:r>
      <w:r>
        <w:rPr>
          <w:rFonts w:hint="default" w:ascii="Times New Roman" w:hAnsi="Times New Roman" w:cs="Times New Roman"/>
          <w:color w:val="auto"/>
          <w:sz w:val="32"/>
          <w:szCs w:val="32"/>
        </w:rPr>
        <w:t>新疆林业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w:t>
      </w:r>
      <w:r>
        <w:rPr>
          <w:rFonts w:hint="default" w:ascii="Times New Roman" w:hAnsi="Times New Roman" w:cs="Times New Roman"/>
          <w:color w:val="auto"/>
          <w:sz w:val="32"/>
          <w:szCs w:val="32"/>
          <w:lang w:eastAsia="zh-CN"/>
        </w:rPr>
        <w:t>转移支付</w:t>
      </w:r>
      <w:r>
        <w:rPr>
          <w:rFonts w:hint="default" w:ascii="Times New Roman" w:hAnsi="Times New Roman" w:cs="Times New Roman"/>
          <w:color w:val="auto"/>
          <w:sz w:val="32"/>
          <w:szCs w:val="32"/>
        </w:rPr>
        <w:t>资金</w:t>
      </w:r>
      <w:r>
        <w:rPr>
          <w:rFonts w:hint="default" w:ascii="Times New Roman" w:hAnsi="Times New Roman" w:cs="Times New Roman"/>
          <w:color w:val="auto"/>
          <w:sz w:val="32"/>
          <w:szCs w:val="32"/>
          <w:lang w:val="en-US" w:eastAsia="zh-CN"/>
        </w:rPr>
        <w:t>8322万元。</w:t>
      </w:r>
    </w:p>
    <w:p>
      <w:pPr>
        <w:spacing w:line="56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 中央下达绩效目标情况：</w:t>
      </w:r>
    </w:p>
    <w:p>
      <w:pPr>
        <w:ind w:firstLine="640" w:firstLineChars="200"/>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财政部</w:t>
      </w:r>
      <w:r>
        <w:rPr>
          <w:rFonts w:hint="default" w:ascii="Times New Roman" w:hAnsi="Times New Roman" w:eastAsia="仿宋_GB2312" w:cs="Times New Roman"/>
          <w:color w:val="auto"/>
          <w:sz w:val="32"/>
          <w:szCs w:val="32"/>
        </w:rPr>
        <w:t>关于</w:t>
      </w:r>
      <w:r>
        <w:rPr>
          <w:rFonts w:hint="default" w:ascii="Times New Roman" w:hAnsi="Times New Roman" w:eastAsia="仿宋_GB2312" w:cs="Times New Roman"/>
          <w:color w:val="auto"/>
          <w:sz w:val="32"/>
          <w:szCs w:val="32"/>
          <w:lang w:eastAsia="zh-CN"/>
        </w:rPr>
        <w:t>下达</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年林业草原改革发展资金</w:t>
      </w:r>
      <w:r>
        <w:rPr>
          <w:rFonts w:hint="default" w:ascii="Times New Roman" w:hAnsi="Times New Roman" w:cs="Times New Roman"/>
          <w:color w:val="auto"/>
          <w:sz w:val="32"/>
          <w:szCs w:val="32"/>
          <w:lang w:eastAsia="zh-CN"/>
        </w:rPr>
        <w:t>预算</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eastAsia="zh-CN"/>
        </w:rPr>
        <w:t>第四批</w:t>
      </w:r>
      <w:r>
        <w:rPr>
          <w:rFonts w:hint="default" w:ascii="Times New Roman" w:hAnsi="Times New Roman" w:eastAsia="仿宋_GB2312" w:cs="Times New Roman"/>
          <w:color w:val="auto"/>
          <w:sz w:val="32"/>
          <w:szCs w:val="32"/>
        </w:rPr>
        <w:t>）的通知》（财资环〔20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w:t>
      </w:r>
      <w:r>
        <w:rPr>
          <w:rFonts w:hint="default" w:ascii="Times New Roman" w:hAnsi="Times New Roman" w:cs="Times New Roman"/>
          <w:color w:val="auto"/>
          <w:sz w:val="32"/>
          <w:szCs w:val="32"/>
          <w:lang w:val="en-US" w:eastAsia="zh-CN"/>
        </w:rPr>
        <w:t>79</w:t>
      </w:r>
      <w:r>
        <w:rPr>
          <w:rFonts w:hint="default" w:ascii="Times New Roman" w:hAnsi="Times New Roman" w:eastAsia="仿宋_GB2312" w:cs="Times New Roman"/>
          <w:color w:val="auto"/>
          <w:sz w:val="32"/>
          <w:szCs w:val="32"/>
        </w:rPr>
        <w:t>号）</w:t>
      </w:r>
      <w:r>
        <w:rPr>
          <w:rFonts w:hint="default" w:ascii="Times New Roman" w:hAnsi="Times New Roman" w:cs="Times New Roman"/>
          <w:color w:val="auto"/>
          <w:sz w:val="32"/>
          <w:szCs w:val="32"/>
        </w:rPr>
        <w:t>下达</w:t>
      </w:r>
      <w:r>
        <w:rPr>
          <w:rFonts w:hint="default" w:ascii="Times New Roman" w:hAnsi="Times New Roman" w:cs="Times New Roman"/>
          <w:color w:val="auto"/>
          <w:sz w:val="32"/>
          <w:szCs w:val="32"/>
          <w:lang w:eastAsia="zh-CN"/>
        </w:rPr>
        <w:t>区域</w:t>
      </w:r>
      <w:r>
        <w:rPr>
          <w:rFonts w:hint="default" w:ascii="Times New Roman" w:hAnsi="Times New Roman" w:cs="Times New Roman"/>
          <w:color w:val="auto"/>
          <w:sz w:val="32"/>
          <w:szCs w:val="32"/>
        </w:rPr>
        <w:t>绩效目标：</w:t>
      </w:r>
    </w:p>
    <w:tbl>
      <w:tblPr>
        <w:tblStyle w:val="15"/>
        <w:tblW w:w="9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9"/>
        <w:gridCol w:w="1245"/>
        <w:gridCol w:w="1176"/>
        <w:gridCol w:w="2977"/>
        <w:gridCol w:w="1909"/>
        <w:gridCol w:w="1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9985"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资金名称</w:t>
            </w:r>
          </w:p>
        </w:tc>
        <w:tc>
          <w:tcPr>
            <w:tcW w:w="6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中央主管部门</w:t>
            </w:r>
          </w:p>
        </w:tc>
        <w:tc>
          <w:tcPr>
            <w:tcW w:w="6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jc w:val="center"/>
        </w:trPr>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省级财政部门</w:t>
            </w:r>
          </w:p>
        </w:tc>
        <w:tc>
          <w:tcPr>
            <w:tcW w:w="2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新疆财政厅</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省级林业和草原主管部门</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中央补助年度金额(万元)</w:t>
            </w:r>
          </w:p>
        </w:tc>
        <w:tc>
          <w:tcPr>
            <w:tcW w:w="648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85934.00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年度总体目标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科学开展大规模国土绿化行动，持续巩固退耕还林还草成果；加强林业草原支撑保障体系建设，项目涉及职工和周边群众满意度不低于85%。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1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488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571800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4313391.8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63.55410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森林边境防火隔离带建设长度（公里）</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全国性林草湿荒综合监测项目样地数量（个）</w:t>
            </w:r>
          </w:p>
        </w:tc>
        <w:tc>
          <w:tcPr>
            <w:tcW w:w="159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全国性林草湿荒综合监测项目图斑监测数量（个）</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≥13670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lang w:eastAsia="zh-CN"/>
              </w:rPr>
              <w:t>质量指标</w:t>
            </w: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jc w:val="center"/>
        </w:trPr>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服务对象</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4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bl>
    <w:p>
      <w:pPr>
        <w:spacing w:line="540" w:lineRule="exact"/>
        <w:ind w:firstLine="643" w:firstLineChars="200"/>
        <w:outlineLvl w:val="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（二）自治区资金安排、分解下达预算和绩效目标情况</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1. 自治区分解下达预算情况</w:t>
      </w:r>
    </w:p>
    <w:p>
      <w:pPr>
        <w:spacing w:line="540" w:lineRule="exact"/>
        <w:ind w:firstLine="640" w:firstLineChars="200"/>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sz w:val="32"/>
          <w:szCs w:val="32"/>
          <w14:textFill>
            <w14:solidFill>
              <w14:schemeClr w14:val="tx1"/>
            </w14:solidFill>
          </w14:textFill>
        </w:rPr>
        <w:t>202</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cs="Times New Roman"/>
          <w:color w:val="000000" w:themeColor="text1"/>
          <w:sz w:val="32"/>
          <w:szCs w:val="32"/>
          <w14:textFill>
            <w14:solidFill>
              <w14:schemeClr w14:val="tx1"/>
            </w14:solidFill>
          </w14:textFill>
        </w:rPr>
        <w:t>年度，</w:t>
      </w:r>
      <w:r>
        <w:rPr>
          <w:rFonts w:hint="default" w:ascii="Times New Roman" w:hAnsi="Times New Roman" w:cs="Times New Roman"/>
          <w:color w:val="auto"/>
          <w:sz w:val="32"/>
          <w:szCs w:val="32"/>
          <w:lang w:val="en-US" w:eastAsia="zh-CN"/>
        </w:rPr>
        <w:t>自治区印发《关于提前下达2024年中央林业草原改革发展资金的通知》（新财资环〔2023〕128号）77612万元，《关于下达2024年中央林业草原改革发展资金预算（第二批）的通知》（新财资环〔2024〕51号）8322万元</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共计资金</w:t>
      </w:r>
      <w:r>
        <w:rPr>
          <w:rFonts w:hint="default" w:ascii="Times New Roman" w:hAnsi="Times New Roman" w:cs="Times New Roman"/>
          <w:color w:val="auto"/>
          <w:sz w:val="32"/>
          <w:szCs w:val="32"/>
          <w:lang w:val="en-US" w:eastAsia="zh-CN"/>
        </w:rPr>
        <w:t>85934</w:t>
      </w:r>
      <w:r>
        <w:rPr>
          <w:rFonts w:hint="default" w:ascii="Times New Roman" w:hAnsi="Times New Roman" w:cs="Times New Roman"/>
          <w:color w:val="auto"/>
          <w:kern w:val="0"/>
          <w:sz w:val="32"/>
          <w:szCs w:val="32"/>
        </w:rPr>
        <w:t>万元</w:t>
      </w:r>
      <w:r>
        <w:rPr>
          <w:rFonts w:hint="default" w:ascii="Times New Roman" w:hAnsi="Times New Roman" w:cs="Times New Roman"/>
          <w:color w:val="000000" w:themeColor="text1"/>
          <w:sz w:val="32"/>
          <w:szCs w:val="32"/>
          <w:lang w:eastAsia="zh-CN"/>
          <w14:textFill>
            <w14:solidFill>
              <w14:schemeClr w14:val="tx1"/>
            </w14:solidFill>
          </w14:textFill>
        </w:rPr>
        <w:t>。资金分解如下：</w:t>
      </w:r>
    </w:p>
    <w:tbl>
      <w:tblPr>
        <w:tblStyle w:val="15"/>
        <w:tblW w:w="871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2274"/>
        <w:gridCol w:w="1489"/>
        <w:gridCol w:w="2100"/>
        <w:gridCol w:w="19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718"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小标宋-GB/T 2312"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国标小标宋-GB/T 2312" w:cs="Times New Roman"/>
                <w:i w:val="0"/>
                <w:iCs w:val="0"/>
                <w:color w:val="000000"/>
                <w:kern w:val="0"/>
                <w:sz w:val="28"/>
                <w:szCs w:val="28"/>
                <w:u w:val="none"/>
                <w:lang w:val="en-US" w:eastAsia="zh-CN" w:bidi="ar"/>
              </w:rPr>
              <w:t>自治区分解下达2024年林业草原改革发展转移支付情况统计表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8718" w:type="dxa"/>
            <w:gridSpan w:val="5"/>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exac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地州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国土绿化支出</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（退耕还林还草）</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林业草原支撑保障体系支出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31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85934.00</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69232</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16702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w:t>
            </w:r>
          </w:p>
        </w:tc>
        <w:tc>
          <w:tcPr>
            <w:tcW w:w="2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自治区单位</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5465.00</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lang w:val="en-US"/>
              </w:rPr>
            </w:pPr>
            <w:r>
              <w:rPr>
                <w:rFonts w:hint="default" w:ascii="Times New Roman" w:hAnsi="Times New Roman" w:eastAsia="宋体" w:cs="Times New Roman"/>
                <w:i w:val="0"/>
                <w:iCs w:val="0"/>
                <w:color w:val="000000"/>
                <w:kern w:val="0"/>
                <w:sz w:val="22"/>
                <w:szCs w:val="22"/>
                <w:u w:val="none"/>
                <w:lang w:val="en-US" w:eastAsia="zh-CN" w:bidi="ar"/>
              </w:rPr>
              <w:t>5090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地州单位</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80799.00</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69187</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乌鲁木齐市</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1169.78</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511.776</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伊犁州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3894.76</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706.759</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塔城地区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1559.32</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528.198</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阿勒泰地区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3240.08</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2143.198</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1096.88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克拉玛依市</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140.00</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博州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844.21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112.214</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昌吉州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8514.34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7555.339</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哈密市</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1111.31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563.308</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吐鲁番市</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1300.71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939.706</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巴州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9167.61</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8123.613</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阿克苏地区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12399.13</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11676.128</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克州</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730.14</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520.141</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喀什地区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32195.70</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31803.195</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9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227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和田地区</w:t>
            </w:r>
          </w:p>
        </w:tc>
        <w:tc>
          <w:tcPr>
            <w:tcW w:w="14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4531.93</w:t>
            </w:r>
          </w:p>
        </w:tc>
        <w:tc>
          <w:tcPr>
            <w:tcW w:w="2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3893.425</w:t>
            </w:r>
          </w:p>
        </w:tc>
        <w:tc>
          <w:tcPr>
            <w:tcW w:w="19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638.5</w:t>
            </w:r>
          </w:p>
        </w:tc>
      </w:tr>
    </w:tbl>
    <w:p>
      <w:pPr>
        <w:spacing w:line="480" w:lineRule="auto"/>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自治区分解下达绩效目标情况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根据财政部预算下达文件确定的绩效目标，</w:t>
      </w:r>
      <w:r>
        <w:rPr>
          <w:rFonts w:hint="default" w:ascii="Times New Roman" w:hAnsi="Times New Roman" w:cs="Times New Roman"/>
          <w:color w:val="auto"/>
          <w:sz w:val="32"/>
          <w:szCs w:val="32"/>
          <w:lang w:eastAsia="zh-CN"/>
        </w:rPr>
        <w:t>自治区印发</w:t>
      </w:r>
      <w:r>
        <w:rPr>
          <w:rFonts w:hint="default" w:ascii="Times New Roman" w:hAnsi="Times New Roman" w:cs="Times New Roman"/>
          <w:color w:val="auto"/>
          <w:sz w:val="32"/>
          <w:szCs w:val="32"/>
          <w:lang w:val="en-US" w:eastAsia="zh-CN"/>
        </w:rPr>
        <w:t>《关于提前下达2024年中央林业草原改革发展资金的通知》</w:t>
      </w:r>
      <w:r>
        <w:rPr>
          <w:rFonts w:hint="default" w:ascii="Times New Roman" w:hAnsi="Times New Roman" w:eastAsia="仿宋_GB2312" w:cs="Times New Roman"/>
          <w:color w:val="auto"/>
          <w:sz w:val="32"/>
          <w:szCs w:val="32"/>
          <w:lang w:val="en-US" w:eastAsia="zh-CN"/>
        </w:rPr>
        <w:t>（新财资环〔2023〕12</w:t>
      </w:r>
      <w:r>
        <w:rPr>
          <w:rFonts w:hint="default" w:ascii="Times New Roman" w:hAnsi="Times New Roman"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号）</w:t>
      </w:r>
      <w:r>
        <w:rPr>
          <w:rFonts w:hint="default"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《关于下达2024年中央林业草原改革发展资金预算（第二批）的通知》（新财资环〔2024〕51号））</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将国家下达的绩效目标分解下达至各地、各单位。</w:t>
      </w:r>
      <w:r>
        <w:rPr>
          <w:rFonts w:hint="default" w:ascii="Times New Roman" w:hAnsi="Times New Roman" w:cs="Times New Roman"/>
          <w:color w:val="auto"/>
          <w:sz w:val="32"/>
          <w:szCs w:val="32"/>
          <w:lang w:val="en-US" w:eastAsia="zh-CN"/>
        </w:rPr>
        <w:t>具体如下：</w:t>
      </w:r>
    </w:p>
    <w:tbl>
      <w:tblPr>
        <w:tblStyle w:val="15"/>
        <w:tblW w:w="106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95"/>
        <w:gridCol w:w="259"/>
        <w:gridCol w:w="793"/>
        <w:gridCol w:w="44"/>
        <w:gridCol w:w="288"/>
        <w:gridCol w:w="659"/>
        <w:gridCol w:w="351"/>
        <w:gridCol w:w="93"/>
        <w:gridCol w:w="1652"/>
        <w:gridCol w:w="634"/>
        <w:gridCol w:w="821"/>
        <w:gridCol w:w="659"/>
        <w:gridCol w:w="1574"/>
        <w:gridCol w:w="186"/>
        <w:gridCol w:w="811"/>
        <w:gridCol w:w="943"/>
        <w:gridCol w:w="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663" w:type="dxa"/>
            <w:gridSpan w:val="1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资金名称</w:t>
            </w:r>
          </w:p>
        </w:tc>
        <w:tc>
          <w:tcPr>
            <w:tcW w:w="72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exac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中央主管部门</w:t>
            </w:r>
          </w:p>
        </w:tc>
        <w:tc>
          <w:tcPr>
            <w:tcW w:w="72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3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2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0"/>
                <w:szCs w:val="20"/>
                <w:u w:val="none"/>
                <w:lang w:val="en-US" w:eastAsia="zh-CN" w:bidi="ar"/>
              </w:rPr>
              <w:t>省级林业和草原主管部门</w:t>
            </w:r>
          </w:p>
        </w:tc>
        <w:tc>
          <w:tcPr>
            <w:tcW w:w="1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29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85934.00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29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77612.00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3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29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年度总体目标</w:t>
            </w:r>
          </w:p>
        </w:tc>
        <w:tc>
          <w:tcPr>
            <w:tcW w:w="978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持续巩固退耕还林还草成果；加强森林草原防火、林业草原有害生物防治、实施林业草原科技推广和林草良种草种培育；组织开展全国性森林、草原、湿地、荒漠综合监测。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0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91"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526"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7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9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431.33918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19.54972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63.5541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森林边境防火隔离带建设长度（公里）</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2,568.44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全国性森林综合监测项目样地数量（个）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全国性草原综合监测项目样地数量（个）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全国性湿地综合监测项目样地数量（个）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全国性荒漠综合监测项目样地数量（个）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全国性林草湿荒综合监测项目图斑监测数量（个）</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不低于国家推送图斑数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91"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1"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13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883"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0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52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767"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36"/>
                <w:szCs w:val="36"/>
                <w:u w:val="none"/>
                <w:lang w:val="en-US" w:eastAsia="zh-CN" w:bidi="ar"/>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2024年林业草原改革发展资金区域绩效目标表-乌鲁木齐</w:t>
            </w:r>
            <w:r>
              <w:rPr>
                <w:rFonts w:hint="eastAsia" w:eastAsia="方正小标宋简体" w:cs="Times New Roman"/>
                <w:i w:val="0"/>
                <w:iCs w:val="0"/>
                <w:color w:val="000000"/>
                <w:kern w:val="0"/>
                <w:sz w:val="28"/>
                <w:szCs w:val="28"/>
                <w:u w:val="none"/>
                <w:lang w:val="en-US" w:eastAsia="zh-CN" w:bidi="ar"/>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9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1169.776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1023.776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9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33"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53"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3894.759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3079.759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5.59965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7.33980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04"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9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3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1559.318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957.198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4.458290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3.118500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2"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1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3240.078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2597.198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642.88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12.03205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9.39970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3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32"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413.214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0.74229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草原边境防火隔离带建设长度（公里）</w:t>
            </w:r>
          </w:p>
        </w:tc>
        <w:tc>
          <w:tcPr>
            <w:tcW w:w="1940" w:type="dxa"/>
            <w:gridSpan w:val="3"/>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138" w:type="dxa"/>
            <w:gridSpan w:val="6"/>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51"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859" w:type="dxa"/>
            <w:gridSpan w:val="5"/>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571"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943"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97"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97"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1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8514.339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8119.339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73.85076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8.51325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7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859" w:type="dxa"/>
            <w:gridSpan w:val="5"/>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57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5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0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7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758.308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3.92865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草种繁育面积（万亩）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1142"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25"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755"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634"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50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50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562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5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948.706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9.08595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2"/>
                <w:szCs w:val="22"/>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2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9167.613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8672.613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28.01334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0.68357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7.19605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12399.128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12011.128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94.34445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730.141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560.141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4.47100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32195.695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31967.195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156.73068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277.05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新一轮退耕还林第三次补助标准（元/亩）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31"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9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4531.925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4027.425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35.61715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2.32615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美国白蛾等其他重大林业有害生物防治任务（万亩次）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新一轮退耕还草延长期补助标准（元/亩）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上一轮政策到期退耕还生态林抚育补助标准（元/亩）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2024年林业草原改革发展资金区域绩效目标表-林草局机关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63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74"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全国性森林综合监测项目样地数量（个）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74"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全国性草原综合监测项目样地数量（个）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74"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全国性湿地综合监测项目样地数量（个）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74"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全国性荒漠综合监测项目样地数量（个）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全国性林草湿荒综合监测项目图斑监测数量（个）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不低于国家推送图斑数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3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监测成果合格率（%）</w:t>
            </w:r>
          </w:p>
        </w:tc>
        <w:tc>
          <w:tcPr>
            <w:tcW w:w="1940" w:type="dxa"/>
            <w:gridSpan w:val="3"/>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63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2024年林业草原改革发展资金区域绩效目标表-天东局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0.18060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8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收集保存林草种质资源份数（份）</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2024年林业草原改革发展资金区域绩效目标表-种质资源中心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9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1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收集保存林草种质资源份数（份）</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0.18060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2024年林业草原改革发展资金区域绩效目标表-天西局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4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9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2024年林业草原改革发展资金区域绩效目标表-阿山局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52"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全波三维闪电定位仪（台）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火险监测仪（台）</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0.05850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新一轮退耕还林延长期补助标准（元/亩）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森林、草原、荒漠生态系统功能改善可持续影响</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r>
              <w:rPr>
                <w:rFonts w:hint="eastAsia" w:ascii="Times New Roman" w:hAnsi="Times New Roman" w:eastAsia="方正小标宋简体" w:cs="Times New Roman"/>
                <w:i w:val="0"/>
                <w:iCs w:val="0"/>
                <w:color w:val="000000"/>
                <w:kern w:val="0"/>
                <w:sz w:val="28"/>
                <w:szCs w:val="28"/>
                <w:u w:val="none"/>
                <w:lang w:val="en-US" w:eastAsia="zh-CN" w:bidi="ar"/>
              </w:rPr>
              <w:t>草防中心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1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草原有害生物防治面积（万亩）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成本指标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草原鼠虫害应急物资储备成本（万元）</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4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林业草原有害生物无公害防治成效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控制草原生物灾害的扩散蔓延（是否有效）</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2024年林业草原改革发展资金区域绩效目标表-野马繁殖研究中心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森林草原消防应急分队开展培训演练（次）</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草原火灾受害率（‰）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森林、草原、荒漠生态系统生态效益发挥</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00" w:hRule="exac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p>
            <w:pPr>
              <w:pStyle w:val="2"/>
              <w:rPr>
                <w:rFonts w:hint="default" w:ascii="Times New Roman" w:hAnsi="Times New Roman" w:cs="Times New Roman"/>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r>
              <w:rPr>
                <w:rFonts w:hint="eastAsia" w:eastAsia="方正小标宋简体" w:cs="Times New Roman"/>
                <w:i w:val="0"/>
                <w:iCs w:val="0"/>
                <w:color w:val="000000"/>
                <w:kern w:val="0"/>
                <w:sz w:val="28"/>
                <w:szCs w:val="28"/>
                <w:u w:val="none"/>
                <w:lang w:val="en-US" w:eastAsia="zh-CN" w:bidi="ar"/>
              </w:rPr>
              <w:t>新疆</w:t>
            </w:r>
            <w:r>
              <w:rPr>
                <w:rFonts w:hint="default" w:ascii="Times New Roman" w:hAnsi="Times New Roman" w:eastAsia="方正小标宋简体" w:cs="Times New Roman"/>
                <w:i w:val="0"/>
                <w:iCs w:val="0"/>
                <w:color w:val="000000"/>
                <w:kern w:val="0"/>
                <w:sz w:val="28"/>
                <w:szCs w:val="28"/>
                <w:u w:val="none"/>
                <w:lang w:val="en-US" w:eastAsia="zh-CN" w:bidi="ar"/>
              </w:rPr>
              <w:t>林业科学院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0.07137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林木良种苗木培育数量（万株）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40"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效益</w:t>
            </w:r>
            <w:r>
              <w:rPr>
                <w:rFonts w:hint="default" w:ascii="Times New Roman" w:hAnsi="Times New Roman" w:eastAsia="方正书宋_GBK" w:cs="Times New Roman"/>
                <w:i w:val="0"/>
                <w:iCs w:val="0"/>
                <w:color w:val="000000"/>
                <w:kern w:val="0"/>
                <w:sz w:val="20"/>
                <w:szCs w:val="20"/>
                <w:u w:val="none"/>
                <w:lang w:val="en-US" w:eastAsia="zh-CN" w:bidi="ar"/>
              </w:rPr>
              <w:br w:type="textWrapping"/>
            </w:r>
            <w:r>
              <w:rPr>
                <w:rFonts w:hint="default" w:ascii="Times New Roman" w:hAnsi="Times New Roman" w:eastAsia="方正书宋_GBK"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林草科技推广示范促进行业科技的影响(是否显著）</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876"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r>
              <w:rPr>
                <w:rFonts w:hint="eastAsia" w:eastAsia="方正小标宋简体" w:cs="Times New Roman"/>
                <w:i w:val="0"/>
                <w:iCs w:val="0"/>
                <w:color w:val="000000"/>
                <w:kern w:val="0"/>
                <w:sz w:val="28"/>
                <w:szCs w:val="28"/>
                <w:u w:val="none"/>
                <w:lang w:val="en-US" w:eastAsia="zh-CN" w:bidi="ar"/>
              </w:rPr>
              <w:t>新疆</w:t>
            </w:r>
            <w:r>
              <w:rPr>
                <w:rFonts w:hint="default" w:ascii="Times New Roman" w:hAnsi="Times New Roman" w:eastAsia="方正小标宋简体" w:cs="Times New Roman"/>
                <w:i w:val="0"/>
                <w:iCs w:val="0"/>
                <w:color w:val="000000"/>
                <w:kern w:val="0"/>
                <w:sz w:val="28"/>
                <w:szCs w:val="28"/>
                <w:u w:val="none"/>
                <w:lang w:val="en-US" w:eastAsia="zh-CN" w:bidi="ar"/>
              </w:rPr>
              <w:t>农业科学院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林草科技成果熟化效果及示范率（%）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林草科技推广示范园建设完成率（%）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效益</w:t>
            </w:r>
            <w:r>
              <w:rPr>
                <w:rFonts w:hint="default" w:ascii="Times New Roman" w:hAnsi="Times New Roman" w:eastAsia="方正书宋_GBK" w:cs="Times New Roman"/>
                <w:i w:val="0"/>
                <w:iCs w:val="0"/>
                <w:color w:val="000000"/>
                <w:kern w:val="0"/>
                <w:sz w:val="20"/>
                <w:szCs w:val="20"/>
                <w:u w:val="none"/>
                <w:lang w:val="en-US" w:eastAsia="zh-CN" w:bidi="ar"/>
              </w:rPr>
              <w:br w:type="textWrapping"/>
            </w:r>
            <w:r>
              <w:rPr>
                <w:rFonts w:hint="default" w:ascii="Times New Roman" w:hAnsi="Times New Roman" w:eastAsia="方正书宋_GBK"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林草科技推广示范促进行业科技的影响(是否显著）</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w:t>
            </w:r>
            <w:r>
              <w:rPr>
                <w:rFonts w:hint="eastAsia" w:eastAsia="方正小标宋简体" w:cs="Times New Roman"/>
                <w:i w:val="0"/>
                <w:iCs w:val="0"/>
                <w:color w:val="000000"/>
                <w:kern w:val="0"/>
                <w:sz w:val="28"/>
                <w:szCs w:val="28"/>
                <w:u w:val="none"/>
                <w:lang w:val="en-US" w:eastAsia="zh-CN" w:bidi="ar"/>
              </w:rPr>
              <w:t>新疆</w:t>
            </w:r>
            <w:r>
              <w:rPr>
                <w:rFonts w:hint="default" w:ascii="Times New Roman" w:hAnsi="Times New Roman" w:eastAsia="方正小标宋简体" w:cs="Times New Roman"/>
                <w:i w:val="0"/>
                <w:iCs w:val="0"/>
                <w:color w:val="000000"/>
                <w:kern w:val="0"/>
                <w:sz w:val="28"/>
                <w:szCs w:val="28"/>
                <w:u w:val="none"/>
                <w:lang w:val="en-US" w:eastAsia="zh-CN" w:bidi="ar"/>
              </w:rPr>
              <w:t>畜牧科学院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林草科技成果熟化效果及示范率（%）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69" w:hRule="exac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林草科技推广示范园建设完成率（%）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效益</w:t>
            </w:r>
            <w:r>
              <w:rPr>
                <w:rFonts w:hint="default" w:ascii="Times New Roman" w:hAnsi="Times New Roman" w:eastAsia="方正书宋_GBK" w:cs="Times New Roman"/>
                <w:i w:val="0"/>
                <w:iCs w:val="0"/>
                <w:color w:val="000000"/>
                <w:kern w:val="0"/>
                <w:sz w:val="20"/>
                <w:szCs w:val="20"/>
                <w:u w:val="none"/>
                <w:lang w:val="en-US" w:eastAsia="zh-CN" w:bidi="ar"/>
              </w:rPr>
              <w:br w:type="textWrapping"/>
            </w:r>
            <w:r>
              <w:rPr>
                <w:rFonts w:hint="default" w:ascii="Times New Roman" w:hAnsi="Times New Roman" w:eastAsia="方正书宋_GBK"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林草科技推广示范促进行业科技的影响(是否显著）</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80" w:hRule="atLeast"/>
          <w:jc w:val="center"/>
        </w:trPr>
        <w:tc>
          <w:tcPr>
            <w:tcW w:w="10650" w:type="dxa"/>
            <w:gridSpan w:val="1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pStyle w:val="2"/>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2024年林业草原改革发展资金区域绩效目标表-农业大学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89"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其中：第一批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32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 xml:space="preserve">      第二批</w:t>
            </w:r>
          </w:p>
        </w:tc>
        <w:tc>
          <w:tcPr>
            <w:tcW w:w="737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国家重点林木良种基地和国家林草种质资源库当年任务面积（万亩）</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0.05000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林草科技推广项目数量（个）</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林草科技成果熟化效果及示范率（%）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6"/>
            <w:tcBorders>
              <w:top w:val="single" w:color="FFFFFF" w:sz="4" w:space="0"/>
              <w:left w:val="single" w:color="FFFFFF"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林草科技推广示范园建设完成率（%）</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3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可持续影响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林草科技推广示范促进行业科技的影响(是否显著）</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43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项目涉及职工和周边群众满意度（%）</w:t>
            </w:r>
          </w:p>
        </w:tc>
        <w:tc>
          <w:tcPr>
            <w:tcW w:w="19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 w:type="dxa"/>
          <w:trHeight w:val="285" w:hRule="atLeast"/>
          <w:jc w:val="center"/>
        </w:trPr>
        <w:tc>
          <w:tcPr>
            <w:tcW w:w="788"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147"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342" w:type="dxa"/>
            <w:gridSpan w:val="4"/>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2379"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3054"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c>
          <w:tcPr>
            <w:tcW w:w="1940" w:type="dxa"/>
            <w:gridSpan w:val="3"/>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rPr>
            </w:pPr>
          </w:p>
        </w:tc>
      </w:tr>
    </w:tbl>
    <w:p>
      <w:pPr>
        <w:pStyle w:val="2"/>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黑体" w:cs="Times New Roman"/>
          <w:color w:val="auto"/>
          <w:sz w:val="20"/>
          <w:szCs w:val="20"/>
        </w:rPr>
      </w:pPr>
    </w:p>
    <w:p>
      <w:pPr>
        <w:spacing w:line="540" w:lineRule="exact"/>
        <w:ind w:firstLine="640"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color w:val="auto"/>
          <w:sz w:val="32"/>
          <w:szCs w:val="32"/>
        </w:rPr>
        <w:t>二、绩效目标完成情况分析</w:t>
      </w:r>
    </w:p>
    <w:p>
      <w:pPr>
        <w:spacing w:line="540" w:lineRule="exact"/>
        <w:ind w:firstLine="643" w:firstLineChars="200"/>
        <w:outlineLvl w:val="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（一）资金投入情况分析</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1. 项目资金到位情况分析</w:t>
      </w:r>
    </w:p>
    <w:p>
      <w:pPr>
        <w:spacing w:line="540" w:lineRule="exact"/>
        <w:ind w:firstLine="640" w:firstLineChars="200"/>
        <w:rPr>
          <w:rFonts w:hint="default" w:ascii="Times New Roman" w:hAnsi="Times New Roman" w:cs="Times New Roman"/>
          <w:color w:val="000000"/>
          <w:sz w:val="32"/>
          <w:szCs w:val="32"/>
          <w:lang w:eastAsia="zh-CN"/>
        </w:rPr>
      </w:pP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w:t>
      </w:r>
      <w:r>
        <w:rPr>
          <w:rFonts w:hint="default" w:ascii="Times New Roman" w:hAnsi="Times New Roman" w:cs="Times New Roman"/>
          <w:color w:val="auto"/>
          <w:sz w:val="32"/>
          <w:szCs w:val="32"/>
          <w:lang w:eastAsia="zh-CN"/>
        </w:rPr>
        <w:t>，我区林业草原生态保护恢复项目总资金153</w:t>
      </w:r>
      <w:r>
        <w:rPr>
          <w:rFonts w:hint="eastAsia" w:ascii="Times New Roman" w:hAnsi="Times New Roman" w:cs="Times New Roman"/>
          <w:color w:val="auto"/>
          <w:sz w:val="32"/>
          <w:szCs w:val="32"/>
          <w:lang w:val="en-US" w:eastAsia="zh-CN"/>
        </w:rPr>
        <w:t>094</w:t>
      </w:r>
      <w:r>
        <w:rPr>
          <w:rFonts w:hint="default" w:ascii="Times New Roman" w:hAnsi="Times New Roman" w:cs="Times New Roman"/>
          <w:color w:val="auto"/>
          <w:sz w:val="32"/>
          <w:szCs w:val="32"/>
          <w:lang w:eastAsia="zh-CN"/>
        </w:rPr>
        <w:t>.49万元、到位资金153</w:t>
      </w:r>
      <w:r>
        <w:rPr>
          <w:rFonts w:hint="eastAsia" w:ascii="Times New Roman" w:hAnsi="Times New Roman" w:cs="Times New Roman"/>
          <w:color w:val="auto"/>
          <w:sz w:val="32"/>
          <w:szCs w:val="32"/>
          <w:lang w:val="en-US" w:eastAsia="zh-CN"/>
        </w:rPr>
        <w:t>094</w:t>
      </w:r>
      <w:r>
        <w:rPr>
          <w:rFonts w:hint="default" w:ascii="Times New Roman" w:hAnsi="Times New Roman" w:cs="Times New Roman"/>
          <w:color w:val="auto"/>
          <w:sz w:val="32"/>
          <w:szCs w:val="32"/>
          <w:lang w:eastAsia="zh-CN"/>
        </w:rPr>
        <w:t>.49万元、资金到位率100%。其中：当年下达中央资金</w:t>
      </w:r>
      <w:r>
        <w:rPr>
          <w:rFonts w:hint="eastAsia" w:ascii="Times New Roman" w:hAnsi="Times New Roman" w:cs="Times New Roman"/>
          <w:color w:val="auto"/>
          <w:sz w:val="32"/>
          <w:szCs w:val="32"/>
          <w:lang w:val="en-US" w:eastAsia="zh-CN"/>
        </w:rPr>
        <w:t>85934</w:t>
      </w:r>
      <w:r>
        <w:rPr>
          <w:rFonts w:hint="default" w:ascii="Times New Roman" w:hAnsi="Times New Roman" w:cs="Times New Roman"/>
          <w:color w:val="auto"/>
          <w:sz w:val="32"/>
          <w:szCs w:val="32"/>
        </w:rPr>
        <w:t>万元</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到位资金</w:t>
      </w:r>
      <w:r>
        <w:rPr>
          <w:rFonts w:hint="eastAsia" w:ascii="Times New Roman" w:hAnsi="Times New Roman" w:cs="Times New Roman"/>
          <w:color w:val="auto"/>
          <w:sz w:val="32"/>
          <w:szCs w:val="32"/>
          <w:lang w:val="en-US" w:eastAsia="zh-CN"/>
        </w:rPr>
        <w:t>85934</w:t>
      </w:r>
      <w:r>
        <w:rPr>
          <w:rFonts w:hint="default" w:ascii="Times New Roman" w:hAnsi="Times New Roman" w:cs="Times New Roman"/>
          <w:color w:val="auto"/>
          <w:sz w:val="32"/>
          <w:szCs w:val="32"/>
        </w:rPr>
        <w:t>万元</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资金到位率100%</w:t>
      </w:r>
      <w:r>
        <w:rPr>
          <w:rFonts w:hint="default" w:ascii="Times New Roman" w:hAnsi="Times New Roman" w:cs="Times New Roman"/>
          <w:color w:val="auto"/>
          <w:sz w:val="32"/>
          <w:szCs w:val="32"/>
          <w:lang w:eastAsia="zh-CN"/>
        </w:rPr>
        <w:t>；</w:t>
      </w:r>
      <w:r>
        <w:rPr>
          <w:rFonts w:hint="default" w:ascii="Times New Roman" w:hAnsi="Times New Roman" w:cs="Times New Roman"/>
          <w:color w:val="000000"/>
          <w:sz w:val="32"/>
          <w:szCs w:val="32"/>
          <w:lang w:eastAsia="zh-CN"/>
        </w:rPr>
        <w:t>其他资金</w:t>
      </w:r>
      <w:r>
        <w:rPr>
          <w:rFonts w:hint="default" w:ascii="Times New Roman" w:hAnsi="Times New Roman" w:cs="Times New Roman"/>
          <w:color w:val="auto"/>
          <w:sz w:val="32"/>
          <w:szCs w:val="32"/>
          <w:lang w:val="en-US" w:eastAsia="zh-CN"/>
        </w:rPr>
        <w:t>（上年结转结余资金）</w:t>
      </w:r>
      <w:r>
        <w:rPr>
          <w:rFonts w:hint="default" w:ascii="Times New Roman" w:hAnsi="Times New Roman" w:cs="Times New Roman"/>
          <w:color w:val="000000"/>
          <w:sz w:val="32"/>
          <w:szCs w:val="32"/>
          <w:lang w:eastAsia="zh-CN"/>
        </w:rPr>
        <w:t>67160.49万元、资金到位67160.49万元、到位率</w:t>
      </w:r>
      <w:r>
        <w:rPr>
          <w:rFonts w:hint="default" w:ascii="Times New Roman" w:hAnsi="Times New Roman" w:cs="Times New Roman"/>
          <w:color w:val="000000"/>
          <w:sz w:val="32"/>
          <w:szCs w:val="32"/>
        </w:rPr>
        <w:t>100%</w:t>
      </w:r>
      <w:r>
        <w:rPr>
          <w:rFonts w:hint="default" w:ascii="Times New Roman" w:hAnsi="Times New Roman" w:cs="Times New Roman"/>
          <w:color w:val="000000"/>
          <w:sz w:val="32"/>
          <w:szCs w:val="32"/>
          <w:lang w:eastAsia="zh-CN"/>
        </w:rPr>
        <w:t>。</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资金执行情况</w:t>
      </w:r>
    </w:p>
    <w:p>
      <w:pPr>
        <w:overflowPunct w:val="0"/>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截至202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w:t>
      </w:r>
      <w:r>
        <w:rPr>
          <w:rFonts w:hint="default" w:ascii="Times New Roman" w:hAnsi="Times New Roman" w:cs="Times New Roman"/>
          <w:color w:val="auto"/>
          <w:sz w:val="32"/>
          <w:szCs w:val="32"/>
          <w:lang w:val="en-US" w:eastAsia="zh-CN"/>
        </w:rPr>
        <w:t>12</w:t>
      </w:r>
      <w:r>
        <w:rPr>
          <w:rFonts w:hint="default" w:ascii="Times New Roman" w:hAnsi="Times New Roman" w:cs="Times New Roman"/>
          <w:color w:val="auto"/>
          <w:sz w:val="32"/>
          <w:szCs w:val="32"/>
        </w:rPr>
        <w:t>月</w:t>
      </w:r>
      <w:r>
        <w:rPr>
          <w:rFonts w:hint="default" w:ascii="Times New Roman" w:hAnsi="Times New Roman" w:cs="Times New Roman"/>
          <w:color w:val="auto"/>
          <w:sz w:val="32"/>
          <w:szCs w:val="32"/>
          <w:lang w:val="en-US" w:eastAsia="zh-CN"/>
        </w:rPr>
        <w:t>31</w:t>
      </w:r>
      <w:r>
        <w:rPr>
          <w:rFonts w:hint="default" w:ascii="Times New Roman" w:hAnsi="Times New Roman" w:cs="Times New Roman"/>
          <w:color w:val="auto"/>
          <w:sz w:val="32"/>
          <w:szCs w:val="32"/>
        </w:rPr>
        <w:t>日，202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改革发展项目</w:t>
      </w:r>
      <w:r>
        <w:rPr>
          <w:rFonts w:hint="default" w:ascii="Times New Roman" w:hAnsi="Times New Roman" w:cs="Times New Roman"/>
          <w:color w:val="auto"/>
          <w:sz w:val="32"/>
          <w:szCs w:val="32"/>
          <w:lang w:eastAsia="zh-CN"/>
        </w:rPr>
        <w:t>共计到位153</w:t>
      </w:r>
      <w:r>
        <w:rPr>
          <w:rFonts w:hint="eastAsia" w:ascii="Times New Roman" w:hAnsi="Times New Roman" w:cs="Times New Roman"/>
          <w:color w:val="auto"/>
          <w:sz w:val="32"/>
          <w:szCs w:val="32"/>
          <w:lang w:val="en-US" w:eastAsia="zh-CN"/>
        </w:rPr>
        <w:t>094</w:t>
      </w:r>
      <w:r>
        <w:rPr>
          <w:rFonts w:hint="default" w:ascii="Times New Roman" w:hAnsi="Times New Roman" w:cs="Times New Roman"/>
          <w:color w:val="auto"/>
          <w:sz w:val="32"/>
          <w:szCs w:val="32"/>
          <w:lang w:eastAsia="zh-CN"/>
        </w:rPr>
        <w:t>.49</w:t>
      </w:r>
      <w:r>
        <w:rPr>
          <w:rFonts w:hint="default" w:ascii="Times New Roman" w:hAnsi="Times New Roman" w:cs="Times New Roman"/>
          <w:color w:val="auto"/>
          <w:sz w:val="32"/>
          <w:szCs w:val="32"/>
          <w:lang w:val="en-US" w:eastAsia="zh-CN"/>
        </w:rPr>
        <w:t>万元</w:t>
      </w:r>
      <w:r>
        <w:rPr>
          <w:rFonts w:hint="default" w:ascii="Times New Roman" w:hAnsi="Times New Roman" w:cs="Times New Roman"/>
          <w:color w:val="auto"/>
          <w:sz w:val="32"/>
          <w:szCs w:val="32"/>
        </w:rPr>
        <w:t>，共计执行</w:t>
      </w:r>
      <w:r>
        <w:rPr>
          <w:rFonts w:hint="default" w:ascii="Times New Roman" w:hAnsi="Times New Roman" w:cs="Times New Roman"/>
          <w:color w:val="auto"/>
          <w:sz w:val="32"/>
          <w:szCs w:val="32"/>
          <w:lang w:val="en-US" w:eastAsia="zh-CN"/>
        </w:rPr>
        <w:t>11213</w:t>
      </w:r>
      <w:r>
        <w:rPr>
          <w:rFonts w:hint="eastAsia" w:cs="Times New Roman"/>
          <w:color w:val="auto"/>
          <w:sz w:val="32"/>
          <w:szCs w:val="32"/>
          <w:lang w:val="en-US" w:eastAsia="zh-CN"/>
        </w:rPr>
        <w:t>8.93</w:t>
      </w:r>
      <w:r>
        <w:rPr>
          <w:rFonts w:hint="default" w:ascii="Times New Roman" w:hAnsi="Times New Roman" w:cs="Times New Roman"/>
          <w:color w:val="auto"/>
          <w:sz w:val="32"/>
          <w:szCs w:val="32"/>
        </w:rPr>
        <w:t>万元，执行率</w:t>
      </w:r>
      <w:r>
        <w:rPr>
          <w:rFonts w:hint="default" w:ascii="Times New Roman" w:hAnsi="Times New Roman" w:cs="Times New Roman"/>
          <w:color w:val="auto"/>
          <w:sz w:val="32"/>
          <w:szCs w:val="32"/>
          <w:lang w:val="en-US" w:eastAsia="zh-CN"/>
        </w:rPr>
        <w:t>7</w:t>
      </w:r>
      <w:r>
        <w:rPr>
          <w:rFonts w:hint="eastAsia" w:ascii="Times New Roman" w:hAnsi="Times New Roman" w:cs="Times New Roman"/>
          <w:color w:val="auto"/>
          <w:sz w:val="32"/>
          <w:szCs w:val="32"/>
          <w:lang w:val="en-US" w:eastAsia="zh-CN"/>
        </w:rPr>
        <w:t>3.</w:t>
      </w:r>
      <w:r>
        <w:rPr>
          <w:rFonts w:hint="eastAsia" w:cs="Times New Roman"/>
          <w:color w:val="auto"/>
          <w:sz w:val="32"/>
          <w:szCs w:val="32"/>
          <w:lang w:val="en-US" w:eastAsia="zh-CN"/>
        </w:rPr>
        <w:t>25</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其中：中央补助到位</w:t>
      </w:r>
      <w:r>
        <w:rPr>
          <w:rFonts w:hint="eastAsia" w:ascii="Times New Roman" w:hAnsi="Times New Roman" w:cs="Times New Roman"/>
          <w:color w:val="auto"/>
          <w:sz w:val="32"/>
          <w:szCs w:val="32"/>
          <w:lang w:val="en-US" w:eastAsia="zh-CN"/>
        </w:rPr>
        <w:t>85934</w:t>
      </w:r>
      <w:r>
        <w:rPr>
          <w:rFonts w:hint="default" w:ascii="Times New Roman" w:hAnsi="Times New Roman" w:cs="Times New Roman"/>
          <w:color w:val="auto"/>
          <w:sz w:val="32"/>
          <w:szCs w:val="32"/>
          <w:lang w:val="en-US" w:eastAsia="zh-CN"/>
        </w:rPr>
        <w:t>万元、执行7172</w:t>
      </w:r>
      <w:r>
        <w:rPr>
          <w:rFonts w:hint="eastAsia" w:cs="Times New Roman"/>
          <w:color w:val="auto"/>
          <w:sz w:val="32"/>
          <w:szCs w:val="32"/>
          <w:lang w:val="en-US" w:eastAsia="zh-CN"/>
        </w:rPr>
        <w:t>4.81</w:t>
      </w:r>
      <w:r>
        <w:rPr>
          <w:rFonts w:hint="default" w:ascii="Times New Roman" w:hAnsi="Times New Roman" w:cs="Times New Roman"/>
          <w:color w:val="auto"/>
          <w:sz w:val="32"/>
          <w:szCs w:val="32"/>
          <w:lang w:val="en-US" w:eastAsia="zh-CN"/>
        </w:rPr>
        <w:t>万元、执行率83</w:t>
      </w:r>
      <w:r>
        <w:rPr>
          <w:rFonts w:hint="eastAsia" w:ascii="Times New Roman" w:hAnsi="Times New Roman" w:cs="Times New Roman"/>
          <w:color w:val="auto"/>
          <w:sz w:val="32"/>
          <w:szCs w:val="32"/>
          <w:lang w:val="en-US" w:eastAsia="zh-CN"/>
        </w:rPr>
        <w:t>.</w:t>
      </w:r>
      <w:r>
        <w:rPr>
          <w:rFonts w:hint="eastAsia" w:cs="Times New Roman"/>
          <w:color w:val="auto"/>
          <w:sz w:val="32"/>
          <w:szCs w:val="32"/>
          <w:lang w:val="en-US" w:eastAsia="zh-CN"/>
        </w:rPr>
        <w:t>46</w:t>
      </w:r>
      <w:r>
        <w:rPr>
          <w:rFonts w:hint="default" w:ascii="Times New Roman" w:hAnsi="Times New Roman" w:cs="Times New Roman"/>
          <w:color w:val="auto"/>
          <w:sz w:val="32"/>
          <w:szCs w:val="32"/>
          <w:lang w:val="en-US" w:eastAsia="zh-CN"/>
        </w:rPr>
        <w:t>%；其他资金（上年结转结余资金）67160.49万元、执行40414.12 万元、执行率</w:t>
      </w:r>
      <w:r>
        <w:rPr>
          <w:rFonts w:hint="eastAsia" w:cs="Times New Roman"/>
          <w:color w:val="auto"/>
          <w:sz w:val="32"/>
          <w:szCs w:val="32"/>
          <w:lang w:val="en-US" w:eastAsia="zh-CN"/>
        </w:rPr>
        <w:t>60.18</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具体情况如下：</w:t>
      </w:r>
    </w:p>
    <w:tbl>
      <w:tblPr>
        <w:tblStyle w:val="15"/>
        <w:tblW w:w="9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6"/>
        <w:gridCol w:w="1400"/>
        <w:gridCol w:w="1150"/>
        <w:gridCol w:w="1100"/>
        <w:gridCol w:w="1125"/>
        <w:gridCol w:w="1150"/>
        <w:gridCol w:w="1150"/>
        <w:gridCol w:w="1100"/>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964" w:type="dxa"/>
            <w:gridSpan w:val="9"/>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2"/>
                <w:szCs w:val="22"/>
                <w:u w:val="none"/>
                <w:lang w:val="en-US"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国标小标宋-GB/T 2312" w:cs="Times New Roman"/>
                <w:i w:val="0"/>
                <w:iCs w:val="0"/>
                <w:color w:val="000000"/>
                <w:kern w:val="0"/>
                <w:sz w:val="28"/>
                <w:szCs w:val="28"/>
                <w:u w:val="none"/>
                <w:lang w:val="en-US" w:eastAsia="zh-CN" w:bidi="ar"/>
              </w:rPr>
              <w:t>2024年中央林业草原改革发展资金执行情况统计表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964" w:type="dxa"/>
            <w:gridSpan w:val="9"/>
            <w:tcBorders>
              <w:top w:val="nil"/>
              <w:left w:val="nil"/>
              <w:bottom w:val="single" w:color="auto" w:sz="4" w:space="0"/>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8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地州市</w:t>
            </w:r>
          </w:p>
        </w:tc>
        <w:tc>
          <w:tcPr>
            <w:tcW w:w="33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资金到位情况</w:t>
            </w:r>
          </w:p>
        </w:tc>
        <w:tc>
          <w:tcPr>
            <w:tcW w:w="34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执行情况</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1"/>
                <w:szCs w:val="21"/>
                <w:u w:val="none"/>
                <w:lang w:val="en-US" w:eastAsia="zh-CN" w:bidi="ar"/>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exact"/>
          <w:jc w:val="center"/>
        </w:trPr>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1"/>
                <w:szCs w:val="21"/>
                <w:u w:val="none"/>
              </w:rPr>
            </w:pP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中央补助</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小计</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中央补助</w:t>
            </w:r>
          </w:p>
        </w:tc>
        <w:tc>
          <w:tcPr>
            <w:tcW w:w="110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其他资金</w:t>
            </w: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4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10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22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合计</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153094.49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86264.00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67160.49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112138.93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eastAsia="宋体" w:cs="Times New Roman"/>
                <w:b/>
                <w:bCs/>
                <w:i w:val="0"/>
                <w:iCs w:val="0"/>
                <w:color w:val="000000"/>
                <w:kern w:val="0"/>
                <w:sz w:val="20"/>
                <w:szCs w:val="20"/>
                <w:u w:val="none"/>
                <w:lang w:val="en-US" w:eastAsia="zh-CN" w:bidi="ar"/>
              </w:rPr>
              <w:t>71724.81</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40414.12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73.25%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一</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自治区单位</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lang w:val="en-US"/>
              </w:rPr>
            </w:pPr>
            <w:r>
              <w:rPr>
                <w:rFonts w:hint="eastAsia" w:ascii="Times New Roman" w:hAnsi="Times New Roman" w:eastAsia="宋体" w:cs="Times New Roman"/>
                <w:b/>
                <w:bCs/>
                <w:i w:val="0"/>
                <w:iCs w:val="0"/>
                <w:color w:val="000000"/>
                <w:kern w:val="0"/>
                <w:sz w:val="21"/>
                <w:szCs w:val="21"/>
                <w:u w:val="none"/>
                <w:lang w:val="en-US" w:eastAsia="zh-CN" w:bidi="ar"/>
              </w:rPr>
              <w:t>5258.76</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eastAsia" w:ascii="Times New Roman" w:hAnsi="Times New Roman" w:eastAsia="宋体" w:cs="Times New Roman"/>
                <w:b/>
                <w:bCs/>
                <w:i w:val="0"/>
                <w:iCs w:val="0"/>
                <w:color w:val="000000"/>
                <w:kern w:val="0"/>
                <w:sz w:val="21"/>
                <w:szCs w:val="21"/>
                <w:u w:val="none"/>
                <w:lang w:val="en-US" w:eastAsia="zh-CN" w:bidi="ar"/>
              </w:rPr>
              <w:t>5135</w:t>
            </w:r>
            <w:r>
              <w:rPr>
                <w:rFonts w:hint="eastAsia" w:eastAsia="宋体" w:cs="Times New Roman"/>
                <w:b/>
                <w:bCs/>
                <w:i w:val="0"/>
                <w:iCs w:val="0"/>
                <w:color w:val="000000"/>
                <w:kern w:val="0"/>
                <w:sz w:val="21"/>
                <w:szCs w:val="21"/>
                <w:u w:val="none"/>
                <w:lang w:val="en-US" w:eastAsia="zh-CN" w:bidi="ar"/>
              </w:rPr>
              <w:t>.00</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 xml:space="preserve">123.76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5251.13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eastAsia" w:eastAsia="宋体" w:cs="Times New Roman"/>
                <w:b/>
                <w:bCs/>
                <w:i w:val="0"/>
                <w:iCs w:val="0"/>
                <w:color w:val="000000"/>
                <w:kern w:val="0"/>
                <w:sz w:val="20"/>
                <w:szCs w:val="20"/>
                <w:u w:val="none"/>
                <w:lang w:val="en-US" w:eastAsia="zh-CN" w:bidi="ar"/>
              </w:rPr>
              <w:t>5127.37</w:t>
            </w:r>
            <w:r>
              <w:rPr>
                <w:rFonts w:hint="default" w:ascii="Times New Roman" w:hAnsi="Times New Roman" w:eastAsia="宋体" w:cs="Times New Roman"/>
                <w:b/>
                <w:bCs/>
                <w:i w:val="0"/>
                <w:iCs w:val="0"/>
                <w:color w:val="000000"/>
                <w:kern w:val="0"/>
                <w:sz w:val="20"/>
                <w:szCs w:val="20"/>
                <w:u w:val="none"/>
                <w:lang w:val="en-US" w:eastAsia="zh-CN" w:bidi="ar"/>
              </w:rPr>
              <w:t xml:space="preserve">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123.76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99.8</w:t>
            </w:r>
            <w:r>
              <w:rPr>
                <w:rFonts w:hint="eastAsia" w:eastAsia="宋体" w:cs="Times New Roman"/>
                <w:b/>
                <w:bCs/>
                <w:i w:val="0"/>
                <w:iCs w:val="0"/>
                <w:color w:val="000000"/>
                <w:kern w:val="0"/>
                <w:sz w:val="20"/>
                <w:szCs w:val="20"/>
                <w:u w:val="none"/>
                <w:lang w:val="en-US" w:eastAsia="zh-CN" w:bidi="ar"/>
              </w:rPr>
              <w:t>5</w:t>
            </w:r>
            <w:r>
              <w:rPr>
                <w:rFonts w:hint="default" w:ascii="Times New Roman" w:hAnsi="Times New Roman" w:eastAsia="宋体" w:cs="Times New Roman"/>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二</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地州单位</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147835.73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80799.00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67036.73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106887.80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66597.44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40290.36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72.30%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乌鲁木齐市</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2844.45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1169.78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1674.67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2208.47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870.31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1338.16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77.64%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伊犁州</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8672.87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3894.76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4778.11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5694.60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3619.41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2075.19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塔城地区</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4477.62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1559.32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2918.30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2677.75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1424.90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1252.85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59.80%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阿勒泰地区</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6098.80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3240.08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2858.72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3556.02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1756.42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1799.60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58.31%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克拉玛依市</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162.61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140.00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22.61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138.96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138.96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default" w:ascii="Times New Roman" w:hAnsi="Times New Roman" w:eastAsia="宋体" w:cs="Times New Roman"/>
                <w:i w:val="0"/>
                <w:iCs w:val="0"/>
                <w:color w:val="000000"/>
                <w:sz w:val="21"/>
                <w:szCs w:val="21"/>
                <w:u w:val="none"/>
              </w:rPr>
            </w:pP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85.46%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博州</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905.70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844.21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61.49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844.21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782.72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61.49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93.21%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昌吉州</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8884.49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8514.34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370.15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8060.74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7926.39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134.35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哈密市</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1139.18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1111.31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27.87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953.34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925.47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27.87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83.69%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吐鲁番市</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2410.40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1300.71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1109.69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2324.74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1272.52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1052.22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96.45%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巴州</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13702.58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9167.61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4534.97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10783.66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8421.81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2361.85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78.70%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阿克苏地区</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14591.13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12399.13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2192.00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12398.90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11663.82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735.08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克州</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1307.88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730.14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577.74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784.18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599.01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185.17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59.96%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喀什地区</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62354.87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32195.70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30159.17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41946.38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23626.87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18319.51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jc w:val="center"/>
        </w:trPr>
        <w:tc>
          <w:tcPr>
            <w:tcW w:w="8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和田地区</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 xml:space="preserve">20283.17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4531.93 </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15751.24 </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14515.85 </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3568.83 </w:t>
            </w:r>
          </w:p>
        </w:tc>
        <w:tc>
          <w:tcPr>
            <w:tcW w:w="11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10947.02 </w:t>
            </w:r>
          </w:p>
        </w:tc>
        <w:tc>
          <w:tcPr>
            <w:tcW w:w="9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0"/>
                <w:szCs w:val="20"/>
                <w:u w:val="none"/>
                <w:lang w:val="en-US" w:eastAsia="zh-CN" w:bidi="ar"/>
              </w:rPr>
              <w:t>71.57%</w:t>
            </w:r>
          </w:p>
        </w:tc>
      </w:tr>
    </w:tbl>
    <w:p>
      <w:pPr>
        <w:overflowPunct w:val="0"/>
        <w:spacing w:line="560" w:lineRule="exact"/>
        <w:ind w:firstLine="643" w:firstLineChars="200"/>
        <w:rPr>
          <w:rFonts w:hint="default" w:ascii="Times New Roman" w:hAnsi="Times New Roman" w:cs="Times New Roman"/>
          <w:b/>
          <w:color w:val="auto"/>
          <w:sz w:val="32"/>
          <w:szCs w:val="32"/>
        </w:rPr>
        <w:sectPr>
          <w:footerReference r:id="rId3" w:type="default"/>
          <w:pgSz w:w="11906" w:h="16838"/>
          <w:pgMar w:top="2098" w:right="1531" w:bottom="1984" w:left="1531" w:header="851" w:footer="992" w:gutter="0"/>
          <w:pgNumType w:fmt="numberInDash" w:start="1"/>
          <w:cols w:space="425" w:num="1"/>
          <w:docGrid w:type="lines" w:linePitch="312" w:charSpace="0"/>
        </w:sectPr>
      </w:pPr>
    </w:p>
    <w:p>
      <w:pPr>
        <w:overflowPunct w:val="0"/>
        <w:spacing w:line="560" w:lineRule="exact"/>
        <w:ind w:firstLine="643" w:firstLineChars="2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（二）项目资金管理情况分析</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 资金分配科学性。</w:t>
      </w:r>
      <w:r>
        <w:rPr>
          <w:rFonts w:hint="default" w:ascii="Times New Roman" w:hAnsi="Times New Roman" w:cs="Times New Roman"/>
          <w:color w:val="auto"/>
          <w:sz w:val="32"/>
          <w:szCs w:val="32"/>
          <w:lang w:eastAsia="zh-CN"/>
        </w:rPr>
        <w:t>根据</w:t>
      </w:r>
      <w:r>
        <w:rPr>
          <w:rFonts w:hint="default" w:ascii="Times New Roman" w:hAnsi="Times New Roman" w:cs="Times New Roman"/>
          <w:color w:val="auto"/>
          <w:sz w:val="32"/>
          <w:szCs w:val="32"/>
        </w:rPr>
        <w:t>财政部、国家林草局《林业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改革发展资金管理办法》，</w:t>
      </w:r>
      <w:r>
        <w:rPr>
          <w:rFonts w:hint="default" w:ascii="Times New Roman" w:hAnsi="Times New Roman" w:cs="Times New Roman"/>
          <w:color w:val="auto"/>
          <w:sz w:val="32"/>
          <w:szCs w:val="32"/>
          <w:lang w:eastAsia="zh-CN"/>
        </w:rPr>
        <w:t>严格按照资金支出范围，</w:t>
      </w:r>
      <w:r>
        <w:rPr>
          <w:rFonts w:hint="default" w:ascii="Times New Roman" w:hAnsi="Times New Roman" w:cs="Times New Roman"/>
          <w:color w:val="auto"/>
          <w:sz w:val="32"/>
          <w:szCs w:val="32"/>
        </w:rPr>
        <w:t>采取因素法和项目法相</w:t>
      </w:r>
      <w:r>
        <w:rPr>
          <w:rFonts w:hint="default" w:ascii="Times New Roman" w:hAnsi="Times New Roman" w:cs="Times New Roman"/>
          <w:color w:val="auto"/>
          <w:sz w:val="32"/>
          <w:szCs w:val="32"/>
          <w:lang w:eastAsia="zh-CN"/>
        </w:rPr>
        <w:t>将资金分解用于国土绿化、林业草原支撑保障体系等，其中：退耕还林还草按照任务规模、补助标准等测算拟分配资金；森林草原防火、有害生物防治、林草良种培育、科技推广示范等根据项目储备情况，结合各地上年度项目实施情况和绩效评价等测算拟分配资金</w:t>
      </w:r>
      <w:r>
        <w:rPr>
          <w:rFonts w:hint="default" w:ascii="Times New Roman" w:hAnsi="Times New Roman" w:cs="Times New Roman"/>
          <w:color w:val="auto"/>
          <w:sz w:val="32"/>
          <w:szCs w:val="32"/>
        </w:rPr>
        <w:t>。资金建议分配方案经自治区林草局党委研究审议后，报自治区财政厅</w:t>
      </w:r>
      <w:r>
        <w:rPr>
          <w:rFonts w:hint="default" w:ascii="Times New Roman" w:hAnsi="Times New Roman" w:cs="Times New Roman"/>
          <w:color w:val="auto"/>
          <w:sz w:val="32"/>
          <w:szCs w:val="32"/>
          <w:lang w:eastAsia="zh-CN"/>
        </w:rPr>
        <w:t>审定后将资金和任务下达各地</w:t>
      </w:r>
      <w:r>
        <w:rPr>
          <w:rFonts w:hint="default" w:ascii="Times New Roman" w:hAnsi="Times New Roman" w:cs="Times New Roman"/>
          <w:color w:val="auto"/>
          <w:sz w:val="32"/>
          <w:szCs w:val="32"/>
        </w:rPr>
        <w:t>。</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2. 资金下达及时性。</w:t>
      </w:r>
      <w:r>
        <w:rPr>
          <w:rFonts w:hint="default" w:ascii="Times New Roman" w:hAnsi="Times New Roman" w:cs="Times New Roman"/>
          <w:color w:val="auto"/>
          <w:sz w:val="32"/>
          <w:szCs w:val="32"/>
          <w:lang w:eastAsia="zh-CN"/>
        </w:rPr>
        <w:t>严格按照《预算法》《预算法实施条例》以及资金管理办法有关规定，在收到财政部预算下达文件后，自治区财政厅会同林草局规定时限内将资金预算分解下达至各地、各单位，并按规定向财政部、国家林草局和财政部新疆监管局报备资金分解下达情况。</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3. 资金拨付合规性。</w:t>
      </w:r>
      <w:r>
        <w:rPr>
          <w:rFonts w:hint="default" w:ascii="Times New Roman" w:hAnsi="Times New Roman" w:cs="Times New Roman"/>
          <w:color w:val="auto"/>
          <w:sz w:val="32"/>
          <w:szCs w:val="32"/>
        </w:rPr>
        <w:t>按照资金管理办法要求，指导各级林草主管部门严格执行国库集中支付制度</w:t>
      </w:r>
      <w:r>
        <w:rPr>
          <w:rFonts w:hint="default" w:ascii="Times New Roman" w:hAnsi="Times New Roman" w:cs="Times New Roman"/>
          <w:color w:val="auto"/>
          <w:sz w:val="32"/>
          <w:szCs w:val="32"/>
          <w:lang w:eastAsia="zh-CN"/>
        </w:rPr>
        <w:t>等</w:t>
      </w:r>
      <w:r>
        <w:rPr>
          <w:rFonts w:hint="default" w:ascii="Times New Roman" w:hAnsi="Times New Roman" w:cs="Times New Roman"/>
          <w:color w:val="auto"/>
          <w:sz w:val="32"/>
          <w:szCs w:val="32"/>
        </w:rPr>
        <w:t>有关规定，按程序提供资金支付相关资料，经审核无误后由财政部门审核支付资金</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属于政府采购管理范围的，</w:t>
      </w:r>
      <w:r>
        <w:rPr>
          <w:rFonts w:hint="default" w:ascii="Times New Roman" w:hAnsi="Times New Roman" w:cs="Times New Roman"/>
          <w:color w:val="auto"/>
          <w:sz w:val="32"/>
          <w:szCs w:val="32"/>
          <w:lang w:eastAsia="zh-CN"/>
        </w:rPr>
        <w:t>要求项目实施单位</w:t>
      </w:r>
      <w:r>
        <w:rPr>
          <w:rFonts w:hint="default" w:ascii="Times New Roman" w:hAnsi="Times New Roman" w:cs="Times New Roman"/>
          <w:color w:val="auto"/>
          <w:sz w:val="32"/>
          <w:szCs w:val="32"/>
        </w:rPr>
        <w:t>严格按照政府采购有关规定执行。同时，</w:t>
      </w:r>
      <w:r>
        <w:rPr>
          <w:rFonts w:hint="default" w:ascii="Times New Roman" w:hAnsi="Times New Roman" w:cs="Times New Roman"/>
          <w:color w:val="auto"/>
          <w:sz w:val="32"/>
          <w:szCs w:val="32"/>
          <w:lang w:eastAsia="zh-CN"/>
        </w:rPr>
        <w:t>指导和督促</w:t>
      </w:r>
      <w:r>
        <w:rPr>
          <w:rFonts w:hint="default" w:ascii="Times New Roman" w:hAnsi="Times New Roman" w:cs="Times New Roman"/>
          <w:color w:val="auto"/>
          <w:sz w:val="32"/>
          <w:szCs w:val="32"/>
        </w:rPr>
        <w:t>各级林草主管部门按照预算公开要求做好信息公开。</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4. 资金使用规范性。</w:t>
      </w:r>
      <w:r>
        <w:rPr>
          <w:rFonts w:hint="default" w:ascii="Times New Roman" w:hAnsi="Times New Roman" w:cs="Times New Roman"/>
          <w:color w:val="auto"/>
          <w:sz w:val="32"/>
          <w:szCs w:val="32"/>
        </w:rPr>
        <w:t>指导各地、各单位严格按照下达的预算执行，通过常态化项目调度、资金稽查等措施，规范项目实施单位资金使用。</w:t>
      </w:r>
      <w:r>
        <w:rPr>
          <w:rFonts w:hint="default" w:ascii="Times New Roman" w:hAnsi="Times New Roman" w:cs="Times New Roman"/>
          <w:color w:val="auto"/>
          <w:sz w:val="32"/>
          <w:szCs w:val="32"/>
          <w:lang w:val="en-US" w:eastAsia="zh-CN"/>
        </w:rPr>
        <w:t>同时，</w:t>
      </w:r>
      <w:r>
        <w:rPr>
          <w:rFonts w:hint="default" w:ascii="Times New Roman" w:hAnsi="Times New Roman" w:cs="Times New Roman"/>
          <w:color w:val="auto"/>
          <w:sz w:val="32"/>
          <w:szCs w:val="32"/>
        </w:rPr>
        <w:t>印发中央财政林业草原项目入库指南指导各地统筹谋划好中央财政项目，做好林草项目储备，确保储备项目用时拿得出、申报能立项、可及时转化实施。</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5. 资金执行准确性。</w:t>
      </w:r>
      <w:r>
        <w:rPr>
          <w:rFonts w:hint="default" w:ascii="Times New Roman" w:hAnsi="Times New Roman" w:cs="Times New Roman"/>
          <w:color w:val="auto"/>
          <w:sz w:val="32"/>
          <w:szCs w:val="32"/>
          <w:highlight w:val="none"/>
          <w:lang w:eastAsia="zh-CN"/>
        </w:rPr>
        <w:t>根据统计情况，截止</w:t>
      </w:r>
      <w:r>
        <w:rPr>
          <w:rFonts w:hint="default" w:ascii="Times New Roman" w:hAnsi="Times New Roman" w:cs="Times New Roman"/>
          <w:color w:val="auto"/>
          <w:sz w:val="32"/>
          <w:szCs w:val="32"/>
          <w:highlight w:val="none"/>
          <w:lang w:val="en-US" w:eastAsia="zh-CN"/>
        </w:rPr>
        <w:t>2024年底林业草原林业草原改革发展资金预算执行率达到</w:t>
      </w:r>
      <w:r>
        <w:rPr>
          <w:rFonts w:hint="default" w:ascii="Times New Roman" w:hAnsi="Times New Roman" w:cs="Times New Roman"/>
          <w:color w:val="auto"/>
          <w:sz w:val="32"/>
          <w:szCs w:val="32"/>
          <w:lang w:val="en-US" w:eastAsia="zh-CN"/>
        </w:rPr>
        <w:t>7</w:t>
      </w:r>
      <w:r>
        <w:rPr>
          <w:rFonts w:hint="eastAsia" w:ascii="Times New Roman" w:hAnsi="Times New Roman" w:cs="Times New Roman"/>
          <w:color w:val="auto"/>
          <w:sz w:val="32"/>
          <w:szCs w:val="32"/>
          <w:lang w:val="en-US" w:eastAsia="zh-CN"/>
        </w:rPr>
        <w:t>3.</w:t>
      </w:r>
      <w:r>
        <w:rPr>
          <w:rFonts w:hint="eastAsia" w:cs="Times New Roman"/>
          <w:color w:val="auto"/>
          <w:sz w:val="32"/>
          <w:szCs w:val="32"/>
          <w:lang w:val="en-US" w:eastAsia="zh-CN"/>
        </w:rPr>
        <w:t>25</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highlight w:val="none"/>
          <w:lang w:eastAsia="zh-CN"/>
        </w:rPr>
        <w:t>，由于部分退耕还林还草地块检查验收不合格，导致部分资金暂未支付。</w:t>
      </w:r>
      <w:r>
        <w:rPr>
          <w:rFonts w:hint="default" w:ascii="Times New Roman" w:hAnsi="Times New Roman" w:cs="Times New Roman"/>
          <w:color w:val="auto"/>
          <w:sz w:val="32"/>
          <w:szCs w:val="32"/>
          <w:highlight w:val="none"/>
          <w:lang w:val="en-US" w:eastAsia="zh-CN"/>
        </w:rPr>
        <w:t>利用财政一体化预算管理系统，加强转移支付资金监控，发现问题及时组织各地、各单位完成整改。</w:t>
      </w:r>
      <w:r>
        <w:rPr>
          <w:rFonts w:hint="default" w:ascii="Times New Roman" w:hAnsi="Times New Roman" w:cs="Times New Roman"/>
          <w:color w:val="auto"/>
          <w:sz w:val="32"/>
          <w:szCs w:val="32"/>
          <w:highlight w:val="none"/>
        </w:rPr>
        <w:t>印发</w:t>
      </w:r>
      <w:r>
        <w:rPr>
          <w:rFonts w:hint="default" w:ascii="Times New Roman" w:hAnsi="Times New Roman" w:cs="Times New Roman"/>
          <w:color w:val="auto"/>
          <w:sz w:val="32"/>
          <w:szCs w:val="32"/>
          <w:highlight w:val="none"/>
          <w:lang w:eastAsia="zh-CN"/>
        </w:rPr>
        <w:t>《关于开展中央造林资金项目全面自查自纠的通知》</w:t>
      </w:r>
      <w:r>
        <w:rPr>
          <w:rFonts w:hint="default" w:ascii="Times New Roman" w:hAnsi="Times New Roman" w:cs="Times New Roman"/>
          <w:color w:val="auto"/>
          <w:sz w:val="32"/>
          <w:szCs w:val="32"/>
          <w:highlight w:val="none"/>
        </w:rPr>
        <w:t>，对2019</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2023年以来造林</w:t>
      </w:r>
      <w:r>
        <w:rPr>
          <w:rFonts w:hint="default" w:ascii="Times New Roman" w:hAnsi="Times New Roman" w:cs="Times New Roman"/>
          <w:color w:val="auto"/>
          <w:sz w:val="32"/>
          <w:szCs w:val="32"/>
        </w:rPr>
        <w:t>项目管理有关情况开展自查自纠，并及时向国家林草局报送自查报告。</w:t>
      </w:r>
    </w:p>
    <w:p>
      <w:pPr>
        <w:overflowPunct w:val="0"/>
        <w:spacing w:line="540" w:lineRule="exact"/>
        <w:ind w:firstLine="643"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rPr>
        <w:t>6. 预算绩效管理情况</w:t>
      </w:r>
      <w:r>
        <w:rPr>
          <w:rFonts w:hint="default" w:ascii="Times New Roman" w:hAnsi="Times New Roman" w:cs="Times New Roman"/>
          <w:b/>
          <w:bCs/>
          <w:color w:val="auto"/>
          <w:sz w:val="32"/>
          <w:szCs w:val="32"/>
          <w:lang w:eastAsia="zh-CN"/>
        </w:rPr>
        <w:t>。</w:t>
      </w:r>
      <w:r>
        <w:rPr>
          <w:rFonts w:hint="default" w:ascii="Times New Roman" w:hAnsi="Times New Roman" w:cs="Times New Roman"/>
          <w:color w:val="auto"/>
          <w:sz w:val="32"/>
          <w:szCs w:val="32"/>
          <w:lang w:val="en-US" w:eastAsia="zh-CN"/>
        </w:rPr>
        <w:t>根据财政部下达的区域绩效目标，将区域绩效指标分解下达至各地、各单位，并结合项目建设内容细化下达分项目绩效指标；按照自治区统一规定，</w:t>
      </w:r>
      <w:r>
        <w:rPr>
          <w:rFonts w:hint="default" w:ascii="Times New Roman" w:hAnsi="Times New Roman" w:cs="Times New Roman"/>
          <w:color w:val="auto"/>
          <w:sz w:val="32"/>
          <w:szCs w:val="32"/>
        </w:rPr>
        <w:t>以5月</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8月</w:t>
      </w:r>
      <w:r>
        <w:rPr>
          <w:rFonts w:hint="default" w:ascii="Times New Roman" w:hAnsi="Times New Roman" w:cs="Times New Roman"/>
          <w:color w:val="auto"/>
          <w:sz w:val="32"/>
          <w:szCs w:val="32"/>
        </w:rPr>
        <w:t>底为节点对202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年项目</w:t>
      </w:r>
      <w:r>
        <w:rPr>
          <w:rFonts w:hint="default" w:ascii="Times New Roman" w:hAnsi="Times New Roman" w:cs="Times New Roman"/>
          <w:color w:val="auto"/>
          <w:sz w:val="32"/>
          <w:szCs w:val="32"/>
          <w:lang w:val="en-US" w:eastAsia="zh-CN"/>
        </w:rPr>
        <w:t>绩效完成情况和资金支付情况</w:t>
      </w:r>
      <w:r>
        <w:rPr>
          <w:rFonts w:hint="default" w:ascii="Times New Roman" w:hAnsi="Times New Roman" w:cs="Times New Roman"/>
          <w:color w:val="auto"/>
          <w:sz w:val="32"/>
          <w:szCs w:val="32"/>
        </w:rPr>
        <w:t>开展</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双监控</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，及时发现偏离年初绩效目标的项目并予以纠正</w:t>
      </w:r>
      <w:r>
        <w:rPr>
          <w:rFonts w:hint="default" w:ascii="Times New Roman" w:hAnsi="Times New Roman" w:cs="Times New Roman"/>
          <w:color w:val="auto"/>
          <w:sz w:val="32"/>
          <w:szCs w:val="32"/>
          <w:lang w:eastAsia="zh-CN"/>
        </w:rPr>
        <w:t>；组织各地对</w:t>
      </w:r>
      <w:r>
        <w:rPr>
          <w:rFonts w:hint="default" w:ascii="Times New Roman" w:hAnsi="Times New Roman" w:cs="Times New Roman"/>
          <w:color w:val="auto"/>
          <w:sz w:val="32"/>
          <w:szCs w:val="32"/>
          <w:lang w:val="en-US" w:eastAsia="zh-CN"/>
        </w:rPr>
        <w:t>2023年转移支付绩效自评存在问题进行持续整改。</w:t>
      </w:r>
    </w:p>
    <w:p>
      <w:pPr>
        <w:overflowPunct w:val="0"/>
        <w:spacing w:line="540" w:lineRule="exact"/>
        <w:ind w:firstLine="643"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rPr>
        <w:t>7. 支出责任履行情况。</w:t>
      </w:r>
      <w:r>
        <w:rPr>
          <w:rFonts w:hint="default" w:ascii="Times New Roman" w:hAnsi="Times New Roman" w:cs="Times New Roman"/>
          <w:b w:val="0"/>
          <w:bCs w:val="0"/>
          <w:color w:val="auto"/>
          <w:sz w:val="32"/>
          <w:szCs w:val="32"/>
          <w:lang w:eastAsia="zh-CN"/>
        </w:rPr>
        <w:t>根据自然资源领域中央与地方财政事权和支出责任划分改革方案，各级财政积极履行地方支出责任，据统计各级财政积极履行地方支出责任，共计安排</w:t>
      </w:r>
      <w:r>
        <w:rPr>
          <w:rFonts w:hint="default" w:ascii="Times New Roman" w:hAnsi="Times New Roman" w:cs="Times New Roman"/>
          <w:b w:val="0"/>
          <w:bCs w:val="0"/>
          <w:color w:val="auto"/>
          <w:sz w:val="32"/>
          <w:szCs w:val="32"/>
          <w:lang w:val="en-US" w:eastAsia="zh-CN"/>
        </w:rPr>
        <w:t>12107万元用于林草湿荒综合监测、林草有害生物防治、良种培育、科技支撑等相关工作；</w:t>
      </w:r>
      <w:r>
        <w:rPr>
          <w:rFonts w:hint="default" w:ascii="Times New Roman" w:hAnsi="Times New Roman" w:cs="Times New Roman"/>
          <w:color w:val="auto"/>
          <w:sz w:val="32"/>
          <w:szCs w:val="32"/>
          <w:lang w:val="en-US" w:eastAsia="zh-CN"/>
        </w:rPr>
        <w:t>按照国家确定的补助标准足额拨付退耕还林还草补助，并督促相关县市做好检查验收及补助兑付，确保补助发放遵循公开、公正、公平等原则；组织召开4次林草工程项目视频调度会，印发督办函、提醒函19项，紧盯林草项目建设。</w:t>
      </w:r>
    </w:p>
    <w:p>
      <w:pPr>
        <w:overflowPunct w:val="0"/>
        <w:spacing w:line="540" w:lineRule="exact"/>
        <w:ind w:firstLine="643" w:firstLineChars="200"/>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rPr>
        <w:t>（三）</w:t>
      </w:r>
      <w:r>
        <w:rPr>
          <w:rFonts w:hint="default" w:ascii="Times New Roman" w:hAnsi="Times New Roman" w:cs="Times New Roman"/>
          <w:b/>
          <w:bCs/>
          <w:color w:val="auto"/>
          <w:sz w:val="32"/>
          <w:szCs w:val="32"/>
          <w:highlight w:val="none"/>
        </w:rPr>
        <w:t>总体绩效目标完成情况分析</w:t>
      </w:r>
    </w:p>
    <w:p>
      <w:pPr>
        <w:overflowPunct w:val="0"/>
        <w:spacing w:line="540" w:lineRule="exact"/>
        <w:ind w:firstLine="640" w:firstLineChars="200"/>
        <w:rPr>
          <w:rFonts w:hint="default" w:ascii="Times New Roman" w:hAnsi="Times New Roman" w:cs="Times New Roman"/>
          <w:b/>
          <w:bCs/>
          <w:color w:val="auto"/>
          <w:sz w:val="32"/>
          <w:szCs w:val="32"/>
        </w:rPr>
      </w:pPr>
      <w:r>
        <w:rPr>
          <w:rFonts w:hint="eastAsia" w:cs="Times New Roman"/>
          <w:color w:val="auto"/>
          <w:sz w:val="32"/>
          <w:szCs w:val="32"/>
          <w:highlight w:val="none"/>
          <w:lang w:val="en-US" w:eastAsia="zh-CN"/>
        </w:rPr>
        <w:t>总体绩效目标为：</w:t>
      </w:r>
      <w:r>
        <w:rPr>
          <w:rFonts w:hint="default" w:ascii="Times New Roman" w:hAnsi="Times New Roman" w:cs="Times New Roman"/>
          <w:color w:val="auto"/>
          <w:sz w:val="32"/>
          <w:szCs w:val="32"/>
        </w:rPr>
        <w:t>科学开展大规模国土绿化行动，持续巩固退耕还林还草成果；讲话林业草原支撑保障体系建设，项目涉及职工和周边群众满意度不低于85%。</w:t>
      </w:r>
    </w:p>
    <w:p>
      <w:pPr>
        <w:overflowPunct w:val="0"/>
        <w:spacing w:line="540" w:lineRule="exact"/>
        <w:ind w:firstLine="640" w:firstLineChars="200"/>
        <w:rPr>
          <w:rFonts w:hint="default" w:ascii="Times New Roman" w:hAnsi="Times New Roman" w:cs="Times New Roman"/>
          <w:color w:val="auto"/>
          <w:sz w:val="32"/>
          <w:szCs w:val="32"/>
        </w:rPr>
      </w:pPr>
      <w:r>
        <w:rPr>
          <w:rFonts w:hint="eastAsia" w:cs="Times New Roman"/>
          <w:color w:val="auto"/>
          <w:sz w:val="32"/>
          <w:szCs w:val="32"/>
          <w:highlight w:val="none"/>
          <w:lang w:val="en-US" w:eastAsia="zh-CN"/>
        </w:rPr>
        <w:t>实际完成情况为：</w:t>
      </w:r>
      <w:r>
        <w:rPr>
          <w:rFonts w:hint="default" w:ascii="Times New Roman" w:hAnsi="Times New Roman" w:cs="Times New Roman"/>
          <w:b/>
          <w:bCs/>
          <w:color w:val="auto"/>
          <w:sz w:val="32"/>
          <w:szCs w:val="32"/>
        </w:rPr>
        <w:t>一是退耕还林还草成果得到巩固。</w:t>
      </w:r>
      <w:r>
        <w:rPr>
          <w:rFonts w:hint="default" w:ascii="Times New Roman" w:hAnsi="Times New Roman" w:cs="Times New Roman"/>
          <w:color w:val="auto"/>
          <w:sz w:val="32"/>
          <w:szCs w:val="32"/>
        </w:rPr>
        <w:t>落实退耕还林还草补助等惠民惠农政策，按照规定在验收合格后足额兑付新一轮退耕还林第三次补助、上一轮政策到期退耕还生态林抚育补助，以及新一轮退耕还林还草延长期补助。</w:t>
      </w:r>
      <w:r>
        <w:rPr>
          <w:rFonts w:hint="default" w:ascii="Times New Roman" w:hAnsi="Times New Roman" w:cs="Times New Roman"/>
          <w:b/>
          <w:bCs/>
          <w:color w:val="auto"/>
          <w:sz w:val="32"/>
          <w:szCs w:val="32"/>
        </w:rPr>
        <w:t>二是持续加强林业草原支撑保障体系建设。</w:t>
      </w:r>
      <w:r>
        <w:rPr>
          <w:rFonts w:hint="default" w:ascii="Times New Roman" w:hAnsi="Times New Roman" w:cs="Times New Roman"/>
          <w:color w:val="auto"/>
          <w:sz w:val="32"/>
          <w:szCs w:val="32"/>
        </w:rPr>
        <w:t>建设森林边境防火隔离带111.02公里、草原边境防火隔离带386公里；完成美国白蛾等重大林业有害生物防治</w:t>
      </w:r>
      <w:r>
        <w:rPr>
          <w:rFonts w:hint="default" w:ascii="Times New Roman" w:hAnsi="Times New Roman" w:cs="Times New Roman"/>
          <w:color w:val="auto"/>
          <w:sz w:val="32"/>
          <w:szCs w:val="32"/>
          <w:lang w:val="en-US" w:eastAsia="zh-CN"/>
        </w:rPr>
        <w:t>1000</w:t>
      </w:r>
      <w:r>
        <w:rPr>
          <w:rFonts w:hint="default" w:ascii="Times New Roman" w:hAnsi="Times New Roman" w:cs="Times New Roman"/>
          <w:color w:val="auto"/>
          <w:sz w:val="32"/>
          <w:szCs w:val="32"/>
        </w:rPr>
        <w:t>万亩次、草原有害生物防治1046万亩；补助1.49万亩国家重点林木良种基地和国家林木种质资源库、实施草种繁育1.71万亩，培育林木良种苗木3410万株；支持实施23个林草科技推广示范项目、开展全国性林草湿荒</w:t>
      </w:r>
      <w:r>
        <w:rPr>
          <w:rFonts w:hint="eastAsia" w:ascii="Times New Roman" w:hAnsi="Times New Roman" w:cs="Times New Roman"/>
          <w:color w:val="auto"/>
          <w:sz w:val="32"/>
          <w:szCs w:val="32"/>
          <w:lang w:eastAsia="zh-CN"/>
        </w:rPr>
        <w:t>综合监测</w:t>
      </w:r>
      <w:r>
        <w:rPr>
          <w:rFonts w:hint="default" w:ascii="Times New Roman" w:hAnsi="Times New Roman" w:cs="Times New Roman"/>
          <w:color w:val="auto"/>
          <w:sz w:val="32"/>
          <w:szCs w:val="32"/>
        </w:rPr>
        <w:t>。</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（四）绩效指标完成情况分析</w:t>
      </w:r>
    </w:p>
    <w:p>
      <w:pPr>
        <w:overflowPunct w:val="0"/>
        <w:spacing w:line="540" w:lineRule="exact"/>
        <w:ind w:firstLine="643"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1.</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产出指标完成情况</w:t>
      </w:r>
    </w:p>
    <w:p>
      <w:pPr>
        <w:pStyle w:val="3"/>
        <w:keepNext w:val="0"/>
        <w:keepLines w:val="0"/>
        <w:overflowPunct w:val="0"/>
        <w:spacing w:line="54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（1）数量指标</w:t>
      </w:r>
    </w:p>
    <w:p>
      <w:pPr>
        <w:overflowPunct w:val="0"/>
        <w:spacing w:line="54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财政部随文下达新一轮退耕还林第三次补助面积</w:t>
      </w:r>
      <w:r>
        <w:rPr>
          <w:rFonts w:hint="default" w:ascii="Times New Roman" w:hAnsi="Times New Roman" w:cs="Times New Roman"/>
          <w:color w:val="auto"/>
          <w:sz w:val="32"/>
          <w:szCs w:val="32"/>
          <w:lang w:eastAsia="zh-CN"/>
        </w:rPr>
        <w:t>指标</w:t>
      </w:r>
      <w:r>
        <w:rPr>
          <w:rFonts w:hint="default" w:ascii="Times New Roman" w:hAnsi="Times New Roman" w:cs="Times New Roman"/>
          <w:color w:val="auto"/>
          <w:sz w:val="32"/>
          <w:szCs w:val="32"/>
        </w:rPr>
        <w:t>，指标值</w:t>
      </w:r>
      <w:r>
        <w:rPr>
          <w:rFonts w:hint="default" w:ascii="Times New Roman" w:hAnsi="Times New Roman" w:cs="Times New Roman"/>
          <w:color w:val="auto"/>
          <w:sz w:val="32"/>
          <w:szCs w:val="32"/>
          <w:lang w:val="en-US" w:eastAsia="zh-CN"/>
        </w:rPr>
        <w:t>571800</w:t>
      </w:r>
      <w:r>
        <w:rPr>
          <w:rFonts w:hint="default" w:ascii="Times New Roman" w:hAnsi="Times New Roman" w:cs="Times New Roman"/>
          <w:color w:val="auto"/>
          <w:sz w:val="32"/>
          <w:szCs w:val="32"/>
        </w:rPr>
        <w:t>亩，我区实际完成</w:t>
      </w:r>
      <w:r>
        <w:rPr>
          <w:rFonts w:hint="default" w:ascii="Times New Roman" w:hAnsi="Times New Roman" w:cs="Times New Roman"/>
          <w:color w:val="auto"/>
          <w:sz w:val="32"/>
          <w:szCs w:val="32"/>
          <w:lang w:val="en-US" w:eastAsia="zh-CN"/>
        </w:rPr>
        <w:t>571800</w:t>
      </w:r>
      <w:r>
        <w:rPr>
          <w:rFonts w:hint="default" w:ascii="Times New Roman" w:hAnsi="Times New Roman" w:cs="Times New Roman"/>
          <w:color w:val="auto"/>
          <w:sz w:val="32"/>
          <w:szCs w:val="32"/>
        </w:rPr>
        <w:t>亩，完成率100%，偏差率0%。</w:t>
      </w:r>
    </w:p>
    <w:p>
      <w:pPr>
        <w:overflowPunct w:val="0"/>
        <w:spacing w:line="54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b.</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财政部随文下达新一轮退耕还林延长期补助面积指标，指标值</w:t>
      </w:r>
      <w:r>
        <w:rPr>
          <w:rFonts w:hint="default" w:ascii="Times New Roman" w:hAnsi="Times New Roman" w:cs="Times New Roman"/>
          <w:color w:val="auto"/>
          <w:sz w:val="32"/>
          <w:szCs w:val="32"/>
          <w:lang w:val="en-US" w:eastAsia="zh-CN"/>
        </w:rPr>
        <w:t>4313391.8</w:t>
      </w:r>
      <w:r>
        <w:rPr>
          <w:rFonts w:hint="default" w:ascii="Times New Roman" w:hAnsi="Times New Roman" w:cs="Times New Roman"/>
          <w:color w:val="auto"/>
          <w:sz w:val="32"/>
          <w:szCs w:val="32"/>
        </w:rPr>
        <w:t>亩，我区实际完成</w:t>
      </w:r>
      <w:r>
        <w:rPr>
          <w:rFonts w:hint="default" w:ascii="Times New Roman" w:hAnsi="Times New Roman" w:cs="Times New Roman"/>
          <w:color w:val="auto"/>
          <w:sz w:val="32"/>
          <w:szCs w:val="32"/>
          <w:lang w:val="en-US" w:eastAsia="zh-CN"/>
        </w:rPr>
        <w:t>4272209.91</w:t>
      </w:r>
      <w:r>
        <w:rPr>
          <w:rFonts w:hint="default" w:ascii="Times New Roman" w:hAnsi="Times New Roman" w:cs="Times New Roman"/>
          <w:color w:val="auto"/>
          <w:sz w:val="32"/>
          <w:szCs w:val="32"/>
        </w:rPr>
        <w:t>亩，完成率99.05%，偏差率0.95%。未完成原因：伊犁州</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阿勒泰地区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昌吉州</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吐鲁番市</w:t>
      </w:r>
      <w:r>
        <w:rPr>
          <w:rFonts w:hint="default" w:ascii="Times New Roman" w:hAnsi="Times New Roman" w:cs="Times New Roman"/>
          <w:color w:val="auto"/>
          <w:sz w:val="32"/>
          <w:szCs w:val="32"/>
          <w:lang w:val="en-US" w:eastAsia="zh-CN"/>
        </w:rPr>
        <w:t>部分退耕还林检查验收不合格，因此暂未完成</w:t>
      </w:r>
      <w:r>
        <w:rPr>
          <w:rFonts w:hint="default" w:ascii="Times New Roman" w:hAnsi="Times New Roman" w:cs="Times New Roman"/>
          <w:b w:val="0"/>
          <w:bCs w:val="0"/>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c.</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财政部随文下达新一轮退耕还草延长期补助面积指标，指标值</w:t>
      </w:r>
      <w:r>
        <w:rPr>
          <w:rFonts w:hint="default" w:ascii="Times New Roman" w:hAnsi="Times New Roman" w:cs="Times New Roman"/>
          <w:color w:val="auto"/>
          <w:sz w:val="32"/>
          <w:szCs w:val="32"/>
          <w:lang w:val="en-US" w:eastAsia="zh-CN"/>
        </w:rPr>
        <w:t>195497.2</w:t>
      </w:r>
      <w:r>
        <w:rPr>
          <w:rFonts w:hint="default" w:ascii="Times New Roman" w:hAnsi="Times New Roman" w:cs="Times New Roman"/>
          <w:color w:val="auto"/>
          <w:sz w:val="32"/>
          <w:szCs w:val="32"/>
        </w:rPr>
        <w:t>亩，我区实际完成</w:t>
      </w:r>
      <w:r>
        <w:rPr>
          <w:rFonts w:hint="default" w:ascii="Times New Roman" w:hAnsi="Times New Roman" w:cs="Times New Roman"/>
          <w:color w:val="auto"/>
          <w:sz w:val="32"/>
          <w:szCs w:val="32"/>
          <w:lang w:val="en-US" w:eastAsia="zh-CN"/>
        </w:rPr>
        <w:t>155375.28</w:t>
      </w:r>
      <w:r>
        <w:rPr>
          <w:rFonts w:hint="default" w:ascii="Times New Roman" w:hAnsi="Times New Roman" w:cs="Times New Roman"/>
          <w:color w:val="auto"/>
          <w:sz w:val="32"/>
          <w:szCs w:val="32"/>
        </w:rPr>
        <w:t>亩，完成率</w:t>
      </w:r>
      <w:r>
        <w:rPr>
          <w:rFonts w:hint="default" w:ascii="Times New Roman" w:hAnsi="Times New Roman" w:cs="Times New Roman"/>
          <w:color w:val="auto"/>
          <w:sz w:val="32"/>
          <w:szCs w:val="32"/>
          <w:lang w:val="en-US" w:eastAsia="zh-CN"/>
        </w:rPr>
        <w:t>79.48%</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20.52%</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阿勒泰地区、喀什地区部分退耕还草检查验收不合格暂未完成</w:t>
      </w:r>
      <w:r>
        <w:rPr>
          <w:rFonts w:hint="eastAsia" w:cs="Times New Roman"/>
          <w:color w:val="auto"/>
          <w:sz w:val="32"/>
          <w:szCs w:val="32"/>
          <w:lang w:val="en-US" w:eastAsia="zh-CN"/>
        </w:rPr>
        <w:t>，或者</w:t>
      </w:r>
      <w:r>
        <w:rPr>
          <w:rFonts w:hint="default" w:ascii="Times New Roman" w:hAnsi="Times New Roman" w:cs="Times New Roman"/>
          <w:color w:val="auto"/>
          <w:sz w:val="32"/>
          <w:szCs w:val="32"/>
          <w:lang w:val="en-US" w:eastAsia="zh-CN"/>
        </w:rPr>
        <w:t>由于国土三调原因不再符合实施条件</w:t>
      </w:r>
      <w:r>
        <w:rPr>
          <w:rFonts w:hint="default" w:ascii="Times New Roman" w:hAnsi="Times New Roman" w:cs="Times New Roman"/>
          <w:b w:val="0"/>
          <w:bCs w:val="0"/>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d.</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财政部随文下达上一轮政策到期退耕还生态林抚育面积指标，指标值</w:t>
      </w:r>
      <w:r>
        <w:rPr>
          <w:rFonts w:hint="default" w:ascii="Times New Roman" w:hAnsi="Times New Roman" w:cs="Times New Roman"/>
          <w:color w:val="auto"/>
          <w:sz w:val="32"/>
          <w:szCs w:val="32"/>
          <w:lang w:val="en-US" w:eastAsia="zh-CN"/>
        </w:rPr>
        <w:t>63.5541万</w:t>
      </w:r>
      <w:r>
        <w:rPr>
          <w:rFonts w:hint="default" w:ascii="Times New Roman" w:hAnsi="Times New Roman" w:cs="Times New Roman"/>
          <w:color w:val="auto"/>
          <w:sz w:val="32"/>
          <w:szCs w:val="32"/>
        </w:rPr>
        <w:t>亩，我区实际完成52.961297</w:t>
      </w:r>
      <w:r>
        <w:rPr>
          <w:rFonts w:hint="default" w:ascii="Times New Roman" w:hAnsi="Times New Roman" w:cs="Times New Roman"/>
          <w:color w:val="auto"/>
          <w:sz w:val="32"/>
          <w:szCs w:val="32"/>
          <w:lang w:val="en-US" w:eastAsia="zh-CN"/>
        </w:rPr>
        <w:t>万</w:t>
      </w:r>
      <w:r>
        <w:rPr>
          <w:rFonts w:hint="default" w:ascii="Times New Roman" w:hAnsi="Times New Roman" w:cs="Times New Roman"/>
          <w:color w:val="auto"/>
          <w:sz w:val="32"/>
          <w:szCs w:val="32"/>
        </w:rPr>
        <w:t>亩，完成率</w:t>
      </w:r>
      <w:r>
        <w:rPr>
          <w:rFonts w:hint="default" w:ascii="Times New Roman" w:hAnsi="Times New Roman" w:cs="Times New Roman"/>
          <w:color w:val="auto"/>
          <w:sz w:val="32"/>
          <w:szCs w:val="32"/>
          <w:lang w:val="en-US" w:eastAsia="zh-CN"/>
        </w:rPr>
        <w:t>83.33%</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16.67%</w:t>
      </w:r>
      <w:r>
        <w:rPr>
          <w:rFonts w:hint="default" w:ascii="Times New Roman" w:hAnsi="Times New Roman" w:cs="Times New Roman"/>
          <w:color w:val="auto"/>
          <w:sz w:val="32"/>
          <w:szCs w:val="32"/>
        </w:rPr>
        <w:t>。未完成原因：</w:t>
      </w:r>
      <w:r>
        <w:rPr>
          <w:rFonts w:hint="default" w:ascii="Times New Roman" w:hAnsi="Times New Roman" w:cs="Times New Roman"/>
          <w:b w:val="0"/>
          <w:bCs w:val="0"/>
          <w:color w:val="auto"/>
          <w:sz w:val="32"/>
          <w:szCs w:val="32"/>
          <w:lang w:eastAsia="zh-CN"/>
        </w:rPr>
        <w:t>乌鲁木齐市、伊犁州、阿勒泰地区</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昌吉州、吐鲁番市</w:t>
      </w:r>
      <w:r>
        <w:rPr>
          <w:rFonts w:hint="default" w:ascii="Times New Roman" w:hAnsi="Times New Roman" w:cs="Times New Roman"/>
          <w:color w:val="auto"/>
          <w:sz w:val="32"/>
          <w:szCs w:val="32"/>
          <w:lang w:val="en-US" w:eastAsia="zh-CN"/>
        </w:rPr>
        <w:t>部分退耕还林检查验收不合格，因此暂未完成</w:t>
      </w:r>
      <w:r>
        <w:rPr>
          <w:rFonts w:hint="default" w:ascii="Times New Roman" w:hAnsi="Times New Roman" w:cs="Times New Roman"/>
          <w:b w:val="0"/>
          <w:bCs w:val="0"/>
          <w:color w:val="auto"/>
          <w:sz w:val="32"/>
          <w:szCs w:val="32"/>
        </w:rPr>
        <w:t>。</w:t>
      </w:r>
    </w:p>
    <w:p>
      <w:pPr>
        <w:overflowPunct w:val="0"/>
        <w:spacing w:line="540" w:lineRule="exact"/>
        <w:ind w:firstLine="640" w:firstLineChars="200"/>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rPr>
        <w:t>e. 财政部随文下达森林边境防火隔离带建设长度指标，指标值≥170.97</w:t>
      </w:r>
      <w:r>
        <w:rPr>
          <w:rFonts w:hint="default" w:ascii="Times New Roman" w:hAnsi="Times New Roman" w:cs="Times New Roman"/>
          <w:color w:val="auto"/>
          <w:sz w:val="32"/>
          <w:szCs w:val="32"/>
          <w:lang w:eastAsia="zh-CN"/>
        </w:rPr>
        <w:t>公里</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111.02公里</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64.94%</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35.06%</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阿勒泰地区</w:t>
      </w:r>
      <w:r>
        <w:rPr>
          <w:rFonts w:hint="default" w:ascii="Times New Roman" w:hAnsi="Times New Roman" w:cs="Times New Roman"/>
          <w:color w:val="auto"/>
          <w:sz w:val="32"/>
          <w:szCs w:val="32"/>
          <w:lang w:eastAsia="zh-CN"/>
        </w:rPr>
        <w:t>吉木乃县</w:t>
      </w:r>
      <w:r>
        <w:rPr>
          <w:rFonts w:hint="default" w:ascii="Times New Roman" w:hAnsi="Times New Roman" w:cs="Times New Roman"/>
          <w:color w:val="auto"/>
          <w:sz w:val="32"/>
          <w:szCs w:val="32"/>
          <w:lang w:val="en-US" w:eastAsia="zh-CN"/>
        </w:rPr>
        <w:t>未按合同约定支付</w:t>
      </w:r>
      <w:r>
        <w:rPr>
          <w:rFonts w:hint="default" w:ascii="Times New Roman" w:hAnsi="Times New Roman" w:cs="Times New Roman"/>
          <w:color w:val="auto"/>
          <w:sz w:val="32"/>
          <w:szCs w:val="32"/>
          <w:lang w:eastAsia="zh-CN"/>
        </w:rPr>
        <w:t>30%预付款，</w:t>
      </w:r>
      <w:r>
        <w:rPr>
          <w:rFonts w:hint="default" w:ascii="Times New Roman" w:hAnsi="Times New Roman" w:cs="Times New Roman"/>
          <w:color w:val="auto"/>
          <w:sz w:val="32"/>
          <w:szCs w:val="32"/>
          <w:lang w:val="en-US" w:eastAsia="zh-CN"/>
        </w:rPr>
        <w:t>导致</w:t>
      </w:r>
      <w:r>
        <w:rPr>
          <w:rFonts w:hint="default" w:ascii="Times New Roman" w:hAnsi="Times New Roman" w:cs="Times New Roman"/>
          <w:color w:val="auto"/>
          <w:sz w:val="32"/>
          <w:szCs w:val="32"/>
          <w:lang w:eastAsia="zh-CN"/>
        </w:rPr>
        <w:t>项目</w:t>
      </w:r>
      <w:r>
        <w:rPr>
          <w:rFonts w:hint="default" w:ascii="Times New Roman" w:hAnsi="Times New Roman" w:cs="Times New Roman"/>
          <w:color w:val="auto"/>
          <w:sz w:val="32"/>
          <w:szCs w:val="32"/>
          <w:lang w:val="en-US" w:eastAsia="zh-CN"/>
        </w:rPr>
        <w:t>暂未开工</w:t>
      </w:r>
      <w:r>
        <w:rPr>
          <w:rFonts w:hint="default" w:ascii="Times New Roman" w:hAnsi="Times New Roman" w:cs="Times New Roman"/>
          <w:color w:val="auto"/>
          <w:sz w:val="32"/>
          <w:szCs w:val="32"/>
          <w:lang w:eastAsia="zh-CN"/>
        </w:rPr>
        <w:t>实施。</w:t>
      </w:r>
    </w:p>
    <w:p>
      <w:pPr>
        <w:overflowPunct w:val="0"/>
        <w:spacing w:line="54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f.</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财政部随文下达草原边境防火隔离带建设长度指标，指标值</w:t>
      </w:r>
      <w:r>
        <w:rPr>
          <w:rFonts w:hint="default" w:ascii="Times New Roman" w:hAnsi="Times New Roman" w:cs="Times New Roman"/>
          <w:color w:val="auto"/>
          <w:sz w:val="32"/>
          <w:szCs w:val="32"/>
          <w:lang w:val="en-US" w:eastAsia="zh-CN"/>
        </w:rPr>
        <w:t>≥385公里</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385公里</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g</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财政部随文下达美国白蛾等其他重大林业有害生物防治任务指标，指标值</w:t>
      </w:r>
      <w:r>
        <w:rPr>
          <w:rFonts w:hint="default" w:ascii="Times New Roman" w:hAnsi="Times New Roman" w:cs="Times New Roman"/>
          <w:color w:val="auto"/>
          <w:sz w:val="32"/>
          <w:szCs w:val="32"/>
          <w:lang w:val="en-US" w:eastAsia="zh-CN"/>
        </w:rPr>
        <w:t>≥1000万亩次</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1000万亩次</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eastAsia="zh-CN"/>
        </w:rPr>
      </w:pPr>
      <w:r>
        <w:rPr>
          <w:rFonts w:hint="eastAsia" w:ascii="Times New Roman" w:hAnsi="Times New Roman" w:cs="Times New Roman"/>
          <w:color w:val="auto"/>
          <w:sz w:val="32"/>
          <w:szCs w:val="32"/>
          <w:lang w:val="en-US" w:eastAsia="zh-CN"/>
        </w:rPr>
        <w:t>h</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财政部随文下达草原有害生物防治面积指标，指标值</w:t>
      </w:r>
      <w:r>
        <w:rPr>
          <w:rFonts w:hint="default" w:ascii="Times New Roman" w:hAnsi="Times New Roman" w:cs="Times New Roman"/>
          <w:color w:val="auto"/>
          <w:sz w:val="32"/>
          <w:szCs w:val="32"/>
          <w:lang w:val="en-US" w:eastAsia="zh-CN"/>
        </w:rPr>
        <w:t>≥1054.67万亩</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1046.38万亩</w:t>
      </w:r>
      <w:r>
        <w:rPr>
          <w:rFonts w:hint="default" w:ascii="Times New Roman" w:hAnsi="Times New Roman" w:cs="Times New Roman"/>
          <w:color w:val="auto"/>
          <w:sz w:val="32"/>
          <w:szCs w:val="32"/>
        </w:rPr>
        <w:t>，完成率99.21%，偏差率</w:t>
      </w:r>
      <w:r>
        <w:rPr>
          <w:rFonts w:hint="default" w:ascii="Times New Roman" w:hAnsi="Times New Roman" w:cs="Times New Roman"/>
          <w:color w:val="auto"/>
          <w:sz w:val="32"/>
          <w:szCs w:val="32"/>
          <w:lang w:val="en-US" w:eastAsia="zh-CN"/>
        </w:rPr>
        <w:t>0.79%</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草原有害生物防治任务分批次下达，昌吉州由于前期工作准备不足，导致部分防治任务暂未完成。</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i</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财政部随文下达草种繁育面积指标，指标值</w:t>
      </w:r>
      <w:r>
        <w:rPr>
          <w:rFonts w:hint="default" w:ascii="Times New Roman" w:hAnsi="Times New Roman" w:cs="Times New Roman"/>
          <w:color w:val="auto"/>
          <w:sz w:val="32"/>
          <w:szCs w:val="32"/>
          <w:lang w:val="en-US" w:eastAsia="zh-CN"/>
        </w:rPr>
        <w:t>≥1.71万亩次</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1.7</w:t>
      </w:r>
      <w:r>
        <w:rPr>
          <w:rFonts w:hint="eastAsia" w:cs="Times New Roman"/>
          <w:color w:val="auto"/>
          <w:sz w:val="32"/>
          <w:szCs w:val="32"/>
          <w:lang w:val="en-US" w:eastAsia="zh-CN"/>
        </w:rPr>
        <w:t>1</w:t>
      </w:r>
      <w:r>
        <w:rPr>
          <w:rFonts w:hint="default" w:ascii="Times New Roman" w:hAnsi="Times New Roman" w:cs="Times New Roman"/>
          <w:color w:val="auto"/>
          <w:sz w:val="32"/>
          <w:szCs w:val="32"/>
          <w:lang w:val="en-US" w:eastAsia="zh-CN"/>
        </w:rPr>
        <w:t>万亩</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j</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财政部随文下达国家重点林木良种基地和国家林草种质资源库当年任务面积指标，指标值</w:t>
      </w:r>
      <w:r>
        <w:rPr>
          <w:rFonts w:hint="default" w:ascii="Times New Roman" w:hAnsi="Times New Roman" w:cs="Times New Roman"/>
          <w:color w:val="auto"/>
          <w:sz w:val="32"/>
          <w:szCs w:val="32"/>
          <w:lang w:val="en-US" w:eastAsia="zh-CN"/>
        </w:rPr>
        <w:t>≥1.49万亩</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1.49万亩</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overflowPunct w:val="0"/>
        <w:spacing w:line="54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k</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财政部随文下达林木良种苗木培育数量指标，指标值</w:t>
      </w:r>
      <w:r>
        <w:rPr>
          <w:rFonts w:hint="default" w:ascii="Times New Roman" w:hAnsi="Times New Roman" w:cs="Times New Roman"/>
          <w:color w:val="auto"/>
          <w:sz w:val="32"/>
          <w:szCs w:val="32"/>
          <w:lang w:val="en-US" w:eastAsia="zh-CN"/>
        </w:rPr>
        <w:t>≥2568.44万株</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3410.</w:t>
      </w:r>
      <w:r>
        <w:rPr>
          <w:rFonts w:hint="eastAsia" w:cs="Times New Roman"/>
          <w:color w:val="auto"/>
          <w:sz w:val="32"/>
          <w:szCs w:val="32"/>
          <w:lang w:val="en-US" w:eastAsia="zh-CN"/>
        </w:rPr>
        <w:t>24</w:t>
      </w:r>
      <w:r>
        <w:rPr>
          <w:rFonts w:hint="default" w:ascii="Times New Roman" w:hAnsi="Times New Roman" w:cs="Times New Roman"/>
          <w:color w:val="auto"/>
          <w:sz w:val="32"/>
          <w:szCs w:val="32"/>
          <w:lang w:val="en-US" w:eastAsia="zh-CN"/>
        </w:rPr>
        <w:t>万株</w:t>
      </w:r>
      <w:r>
        <w:rPr>
          <w:rFonts w:hint="default" w:ascii="Times New Roman" w:hAnsi="Times New Roman" w:cs="Times New Roman"/>
          <w:color w:val="auto"/>
          <w:sz w:val="32"/>
          <w:szCs w:val="32"/>
        </w:rPr>
        <w:t>，完成率</w:t>
      </w:r>
      <w:r>
        <w:rPr>
          <w:rFonts w:hint="eastAsia" w:ascii="Times New Roman" w:hAnsi="Times New Roman" w:cs="Times New Roman"/>
          <w:color w:val="auto"/>
          <w:sz w:val="32"/>
          <w:szCs w:val="32"/>
          <w:lang w:val="en-US" w:eastAsia="zh-CN"/>
        </w:rPr>
        <w:t>132.7</w:t>
      </w:r>
      <w:r>
        <w:rPr>
          <w:rFonts w:hint="eastAsia" w:cs="Times New Roman"/>
          <w:color w:val="auto"/>
          <w:sz w:val="32"/>
          <w:szCs w:val="32"/>
          <w:lang w:val="en-US" w:eastAsia="zh-CN"/>
        </w:rPr>
        <w:t>7</w:t>
      </w:r>
      <w:r>
        <w:rPr>
          <w:rFonts w:hint="default" w:ascii="Times New Roman" w:hAnsi="Times New Roman" w:cs="Times New Roman"/>
          <w:color w:val="auto"/>
          <w:sz w:val="32"/>
          <w:szCs w:val="32"/>
        </w:rPr>
        <w:t>%，偏差率</w:t>
      </w:r>
      <w:r>
        <w:rPr>
          <w:rFonts w:hint="eastAsia" w:ascii="Times New Roman" w:hAnsi="Times New Roman" w:cs="Times New Roman"/>
          <w:color w:val="auto"/>
          <w:sz w:val="32"/>
          <w:szCs w:val="32"/>
          <w:lang w:val="en-US" w:eastAsia="zh-CN"/>
        </w:rPr>
        <w:t>32.7</w:t>
      </w:r>
      <w:r>
        <w:rPr>
          <w:rFonts w:hint="eastAsia" w:cs="Times New Roman"/>
          <w:color w:val="auto"/>
          <w:sz w:val="32"/>
          <w:szCs w:val="32"/>
          <w:lang w:val="en-US" w:eastAsia="zh-CN"/>
        </w:rPr>
        <w:t>7</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偏差原因：为推进“三北”工程建设，各地积极培育造林苗木，超额完成既定目标任务。</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l</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财政部随文下达林草科技推广项目数量指标，指标值</w:t>
      </w:r>
      <w:r>
        <w:rPr>
          <w:rFonts w:hint="default" w:ascii="Times New Roman" w:hAnsi="Times New Roman" w:cs="Times New Roman"/>
          <w:color w:val="auto"/>
          <w:sz w:val="32"/>
          <w:szCs w:val="32"/>
          <w:lang w:val="en-US" w:eastAsia="zh-CN"/>
        </w:rPr>
        <w:t>≥23个</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23个</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m</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财政部随文下达全国性林草湿荒综合监测项目样地数量指标，指标值</w:t>
      </w:r>
      <w:r>
        <w:rPr>
          <w:rFonts w:hint="default" w:ascii="Times New Roman" w:hAnsi="Times New Roman" w:cs="Times New Roman"/>
          <w:color w:val="auto"/>
          <w:sz w:val="32"/>
          <w:szCs w:val="32"/>
          <w:lang w:val="en-US" w:eastAsia="zh-CN"/>
        </w:rPr>
        <w:t>≥3635个</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我区实际完成3731个（我区实际申报指标为3692个），完成率102.64%，偏差率2.64%。超额完成的原因：自治区根据当年全国性林草湿荒综合监测工作任务，并结合卫星遥感判读结果，将森林样地数量由675个增加至711个，湿地样地数量由298个增加至301个，因此指标完成数超过国家年度指标数。</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n</w:t>
      </w:r>
      <w:r>
        <w:rPr>
          <w:rFonts w:hint="default" w:ascii="Times New Roman" w:hAnsi="Times New Roman" w:cs="Times New Roman"/>
          <w:color w:val="auto"/>
          <w:sz w:val="32"/>
          <w:szCs w:val="32"/>
        </w:rPr>
        <w:t>.</w:t>
      </w:r>
      <w:r>
        <w:rPr>
          <w:rFonts w:hint="eastAsia"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财政部随文下达全国性林草湿荒综合监测项目图斑监测数量指标，指标值</w:t>
      </w:r>
      <w:r>
        <w:rPr>
          <w:rFonts w:hint="default" w:ascii="Times New Roman" w:hAnsi="Times New Roman" w:cs="Times New Roman"/>
          <w:color w:val="auto"/>
          <w:sz w:val="32"/>
          <w:szCs w:val="32"/>
          <w:lang w:val="en-US" w:eastAsia="zh-CN"/>
        </w:rPr>
        <w:t>≥13670个</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highlight w:val="none"/>
        </w:rPr>
        <w:t>我区实际完成</w:t>
      </w:r>
      <w:r>
        <w:rPr>
          <w:rFonts w:hint="eastAsia" w:cs="Times New Roman"/>
          <w:color w:val="auto"/>
          <w:sz w:val="32"/>
          <w:szCs w:val="32"/>
          <w:highlight w:val="none"/>
          <w:lang w:val="en-US" w:eastAsia="zh-CN"/>
        </w:rPr>
        <w:t>43.52</w:t>
      </w:r>
      <w:r>
        <w:rPr>
          <w:rFonts w:hint="default" w:ascii="Times New Roman" w:hAnsi="Times New Roman" w:cs="Times New Roman"/>
          <w:color w:val="auto"/>
          <w:sz w:val="32"/>
          <w:szCs w:val="32"/>
          <w:highlight w:val="none"/>
          <w:lang w:val="en-US" w:eastAsia="zh-CN"/>
        </w:rPr>
        <w:t>万个（我区实际申报指标为“不低于国家推送数”，国家实际推送41.16万个）</w:t>
      </w:r>
      <w:r>
        <w:rPr>
          <w:rFonts w:hint="default" w:ascii="Times New Roman" w:hAnsi="Times New Roman" w:cs="Times New Roman"/>
          <w:color w:val="auto"/>
          <w:sz w:val="32"/>
          <w:szCs w:val="32"/>
          <w:highlight w:val="none"/>
        </w:rPr>
        <w:t>，完成率</w:t>
      </w:r>
      <w:r>
        <w:rPr>
          <w:rFonts w:hint="eastAsia" w:cs="Times New Roman"/>
          <w:color w:val="auto"/>
          <w:sz w:val="32"/>
          <w:szCs w:val="32"/>
          <w:highlight w:val="none"/>
          <w:lang w:val="en-US" w:eastAsia="zh-CN"/>
        </w:rPr>
        <w:t>3183.61</w:t>
      </w:r>
      <w:r>
        <w:rPr>
          <w:rFonts w:hint="default" w:ascii="Times New Roman" w:hAnsi="Times New Roman" w:cs="Times New Roman"/>
          <w:color w:val="auto"/>
          <w:sz w:val="32"/>
          <w:szCs w:val="32"/>
          <w:highlight w:val="none"/>
        </w:rPr>
        <w:t>%，偏差率</w:t>
      </w:r>
      <w:r>
        <w:rPr>
          <w:rFonts w:hint="eastAsia" w:cs="Times New Roman"/>
          <w:color w:val="auto"/>
          <w:sz w:val="32"/>
          <w:szCs w:val="32"/>
          <w:highlight w:val="none"/>
          <w:lang w:val="en-US" w:eastAsia="zh-CN"/>
        </w:rPr>
        <w:t>3083.61</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lang w:val="en-US" w:eastAsia="zh-CN"/>
        </w:rPr>
        <w:t>超额完成的原因：国家根据卫星遥感判读结果向各地推送变化图斑，由地方进行核实举证，更新林草资源“图数库”，</w:t>
      </w:r>
      <w:r>
        <w:rPr>
          <w:rFonts w:hint="eastAsia" w:cs="Times New Roman"/>
          <w:color w:val="auto"/>
          <w:sz w:val="32"/>
          <w:szCs w:val="32"/>
          <w:lang w:val="en-US" w:eastAsia="zh-CN"/>
        </w:rPr>
        <w:t>因</w:t>
      </w:r>
      <w:r>
        <w:rPr>
          <w:rFonts w:hint="default" w:ascii="Times New Roman" w:hAnsi="Times New Roman" w:cs="Times New Roman"/>
          <w:color w:val="auto"/>
          <w:sz w:val="32"/>
          <w:szCs w:val="32"/>
          <w:lang w:val="en-US" w:eastAsia="zh-CN"/>
        </w:rPr>
        <w:t>国家推送图斑数量前期无法确定，因此</w:t>
      </w:r>
      <w:r>
        <w:rPr>
          <w:rFonts w:hint="default" w:ascii="Times New Roman" w:hAnsi="Times New Roman" w:cs="Times New Roman"/>
          <w:color w:val="auto"/>
          <w:sz w:val="32"/>
          <w:szCs w:val="32"/>
          <w:highlight w:val="none"/>
          <w:lang w:val="en-US" w:eastAsia="zh-CN"/>
        </w:rPr>
        <w:t>我区实际申报指标为“不低于国家推送数”。2024年，国家实际推送图斑41.16万个，自治区根据行政区划等实际情况对国家推送的图斑进行细化，因此实际完成图斑监测数量为</w:t>
      </w:r>
      <w:r>
        <w:rPr>
          <w:rFonts w:hint="eastAsia" w:cs="Times New Roman"/>
          <w:color w:val="auto"/>
          <w:sz w:val="32"/>
          <w:szCs w:val="32"/>
          <w:highlight w:val="none"/>
          <w:lang w:val="en-US" w:eastAsia="zh-CN"/>
        </w:rPr>
        <w:t>43.</w:t>
      </w:r>
      <w:bookmarkStart w:id="0" w:name="_GoBack"/>
      <w:bookmarkEnd w:id="0"/>
      <w:r>
        <w:rPr>
          <w:rFonts w:hint="eastAsia" w:cs="Times New Roman"/>
          <w:color w:val="auto"/>
          <w:sz w:val="32"/>
          <w:szCs w:val="32"/>
          <w:highlight w:val="none"/>
          <w:lang w:val="en-US" w:eastAsia="zh-CN"/>
        </w:rPr>
        <w:t>52</w:t>
      </w:r>
      <w:r>
        <w:rPr>
          <w:rFonts w:hint="default" w:ascii="Times New Roman" w:hAnsi="Times New Roman" w:cs="Times New Roman"/>
          <w:color w:val="auto"/>
          <w:sz w:val="32"/>
          <w:szCs w:val="32"/>
          <w:highlight w:val="none"/>
          <w:lang w:val="en-US" w:eastAsia="zh-CN"/>
        </w:rPr>
        <w:t>万个。</w:t>
      </w:r>
    </w:p>
    <w:p>
      <w:pPr>
        <w:pStyle w:val="3"/>
        <w:keepNext w:val="0"/>
        <w:keepLines w:val="0"/>
        <w:overflowPunct w:val="0"/>
        <w:spacing w:line="54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（2）质量指标</w:t>
      </w:r>
    </w:p>
    <w:p>
      <w:pPr>
        <w:overflowPunct w:val="0"/>
        <w:spacing w:line="540" w:lineRule="exact"/>
        <w:ind w:firstLine="640" w:firstLineChars="200"/>
        <w:rPr>
          <w:rFonts w:hint="default" w:ascii="Times New Roman" w:hAnsi="Times New Roman" w:cs="Times New Roman"/>
          <w:color w:val="auto"/>
          <w:sz w:val="32"/>
          <w:szCs w:val="32"/>
          <w:highlight w:val="yellow"/>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财政部随文下达森林火灾受害率指标，指标值≤0.9‰，我区实际完成</w:t>
      </w:r>
      <w:r>
        <w:rPr>
          <w:rFonts w:hint="default" w:ascii="Times New Roman" w:hAnsi="Times New Roman" w:cs="Times New Roman"/>
          <w:color w:val="auto"/>
          <w:sz w:val="32"/>
          <w:szCs w:val="32"/>
          <w:lang w:val="en-US" w:eastAsia="zh-CN"/>
        </w:rPr>
        <w:t>0%（未发生火灾）</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（3）成本指标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财政部随文下达新一轮退耕还林第三次补助标准指标，指标值</w:t>
      </w:r>
      <w:r>
        <w:rPr>
          <w:rFonts w:hint="default" w:ascii="Times New Roman" w:hAnsi="Times New Roman" w:cs="Times New Roman"/>
          <w:color w:val="auto"/>
          <w:sz w:val="32"/>
          <w:szCs w:val="32"/>
          <w:lang w:val="en-US" w:eastAsia="zh-CN"/>
        </w:rPr>
        <w:t>400</w:t>
      </w:r>
      <w:r>
        <w:rPr>
          <w:rFonts w:hint="default" w:ascii="Times New Roman" w:hAnsi="Times New Roman" w:cs="Times New Roman"/>
          <w:color w:val="auto"/>
          <w:sz w:val="32"/>
          <w:szCs w:val="32"/>
        </w:rPr>
        <w:t>元/亩，我区实际补助标准为</w:t>
      </w:r>
      <w:r>
        <w:rPr>
          <w:rFonts w:hint="default" w:ascii="Times New Roman" w:hAnsi="Times New Roman" w:cs="Times New Roman"/>
          <w:color w:val="auto"/>
          <w:sz w:val="32"/>
          <w:szCs w:val="32"/>
          <w:lang w:val="en-US" w:eastAsia="zh-CN"/>
        </w:rPr>
        <w:t>400</w:t>
      </w:r>
      <w:r>
        <w:rPr>
          <w:rFonts w:hint="default" w:ascii="Times New Roman" w:hAnsi="Times New Roman" w:cs="Times New Roman"/>
          <w:color w:val="auto"/>
          <w:sz w:val="32"/>
          <w:szCs w:val="32"/>
        </w:rPr>
        <w:t>元/亩，完成率100%，偏差率0%。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b.</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财政部随文下达新一轮退耕还林延长期补助标准指标，指标值10</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元/亩，我区实际补助标准为10</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元/亩，完成率100%，偏差率0%。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c.</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财政部随文下达新一轮退耕还草延长期补助标准指标，指标值</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元/亩，我区实际补助标准为10</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元/亩，完成率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lang w:val="en-US" w:eastAsia="zh-CN"/>
        </w:rPr>
        <w:t>d</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财政部随文下达上一轮政策到期退耕还生态林抚育补助标准指标，指标值</w:t>
      </w:r>
      <w:r>
        <w:rPr>
          <w:rFonts w:hint="default" w:ascii="Times New Roman" w:hAnsi="Times New Roman" w:cs="Times New Roman"/>
          <w:color w:val="auto"/>
          <w:sz w:val="32"/>
          <w:szCs w:val="32"/>
          <w:lang w:val="en-US" w:eastAsia="zh-CN"/>
        </w:rPr>
        <w:t>20</w:t>
      </w:r>
      <w:r>
        <w:rPr>
          <w:rFonts w:hint="default" w:ascii="Times New Roman" w:hAnsi="Times New Roman" w:cs="Times New Roman"/>
          <w:color w:val="auto"/>
          <w:sz w:val="32"/>
          <w:szCs w:val="32"/>
        </w:rPr>
        <w:t>元/亩，我区实际补助标准为</w:t>
      </w:r>
      <w:r>
        <w:rPr>
          <w:rFonts w:hint="default" w:ascii="Times New Roman" w:hAnsi="Times New Roman" w:cs="Times New Roman"/>
          <w:color w:val="auto"/>
          <w:sz w:val="32"/>
          <w:szCs w:val="32"/>
          <w:lang w:val="en-US" w:eastAsia="zh-CN"/>
        </w:rPr>
        <w:t>20</w:t>
      </w:r>
      <w:r>
        <w:rPr>
          <w:rFonts w:hint="default" w:ascii="Times New Roman" w:hAnsi="Times New Roman" w:cs="Times New Roman"/>
          <w:color w:val="auto"/>
          <w:sz w:val="32"/>
          <w:szCs w:val="32"/>
        </w:rPr>
        <w:t>元/亩，完成率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cs="Times New Roman"/>
          <w:bCs/>
          <w:color w:val="auto"/>
          <w:sz w:val="32"/>
          <w:szCs w:val="32"/>
        </w:rPr>
      </w:pPr>
      <w:r>
        <w:rPr>
          <w:rFonts w:hint="default" w:ascii="Times New Roman" w:hAnsi="Times New Roman" w:eastAsia="楷体_GB2312" w:cs="Times New Roman"/>
          <w:b/>
          <w:bCs/>
          <w:color w:val="auto"/>
          <w:sz w:val="32"/>
          <w:szCs w:val="32"/>
        </w:rPr>
        <w:t>2.</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效益指标完成情况分析</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（1）经济效益指标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财政部下达的绩效目标未设定经济效益指标。</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（2）社会效益指标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财政部下达的绩效目标未设定</w:t>
      </w:r>
      <w:r>
        <w:rPr>
          <w:rFonts w:hint="eastAsia" w:cs="Times New Roman"/>
          <w:color w:val="auto"/>
          <w:sz w:val="32"/>
          <w:szCs w:val="32"/>
          <w:lang w:eastAsia="zh-CN"/>
        </w:rPr>
        <w:t>社会</w:t>
      </w:r>
      <w:r>
        <w:rPr>
          <w:rFonts w:hint="default" w:ascii="Times New Roman" w:hAnsi="Times New Roman" w:cs="Times New Roman"/>
          <w:color w:val="auto"/>
          <w:sz w:val="32"/>
          <w:szCs w:val="32"/>
        </w:rPr>
        <w:t>效益指标。</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（3）生态效益指标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财政部随文下达林业草原有害生物无公害防治成效指标，指标值</w:t>
      </w:r>
      <w:r>
        <w:rPr>
          <w:rFonts w:hint="default" w:ascii="Times New Roman" w:hAnsi="Times New Roman" w:cs="Times New Roman"/>
          <w:color w:val="auto"/>
          <w:sz w:val="32"/>
          <w:szCs w:val="32"/>
          <w:lang w:val="en-US" w:eastAsia="zh-CN"/>
        </w:rPr>
        <w:t>为“明显”</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highlight w:val="none"/>
        </w:rPr>
        <w:t>我区实际完成100%</w:t>
      </w:r>
      <w:r>
        <w:rPr>
          <w:rFonts w:hint="default" w:ascii="Times New Roman" w:hAnsi="Times New Roman" w:cs="Times New Roman"/>
          <w:color w:val="auto"/>
          <w:sz w:val="32"/>
          <w:szCs w:val="32"/>
          <w:highlight w:val="none"/>
          <w:lang w:eastAsia="zh-CN"/>
        </w:rPr>
        <w:t>（林业有害生物无公害防治率</w:t>
      </w:r>
      <w:r>
        <w:rPr>
          <w:rFonts w:hint="default" w:ascii="Times New Roman" w:hAnsi="Times New Roman" w:cs="Times New Roman"/>
          <w:color w:val="auto"/>
          <w:sz w:val="32"/>
          <w:szCs w:val="32"/>
          <w:highlight w:val="none"/>
          <w:lang w:val="en-US" w:eastAsia="zh-CN"/>
        </w:rPr>
        <w:t>达到97.08</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无公害防治成效明显</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b.</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财政部随文下达森林、草原、荒漠生态系统生态效益发指标，指标值为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明显</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，我区实际完成100%</w:t>
      </w:r>
      <w:r>
        <w:rPr>
          <w:rFonts w:hint="default" w:ascii="Times New Roman" w:hAnsi="Times New Roman" w:cs="Times New Roman"/>
          <w:color w:val="auto"/>
          <w:sz w:val="32"/>
          <w:szCs w:val="32"/>
          <w:lang w:eastAsia="zh-CN"/>
        </w:rPr>
        <w:t>（</w:t>
      </w:r>
      <w:r>
        <w:rPr>
          <w:rFonts w:hint="default" w:ascii="Times New Roman" w:hAnsi="Times New Roman" w:cs="Times New Roman"/>
          <w:b w:val="0"/>
          <w:bCs w:val="0"/>
          <w:color w:val="auto"/>
          <w:sz w:val="32"/>
          <w:szCs w:val="32"/>
        </w:rPr>
        <w:t>通过实施林业草原改革发展项目，控制了林草有害生物的扩散蔓延、提高了林草火情</w:t>
      </w:r>
      <w:r>
        <w:rPr>
          <w:rFonts w:hint="default" w:ascii="Times New Roman" w:hAnsi="Times New Roman" w:cs="Times New Roman"/>
          <w:b w:val="0"/>
          <w:bCs w:val="0"/>
          <w:color w:val="auto"/>
          <w:sz w:val="32"/>
          <w:szCs w:val="32"/>
          <w:lang w:eastAsia="zh-CN"/>
        </w:rPr>
        <w:t>早期</w:t>
      </w:r>
      <w:r>
        <w:rPr>
          <w:rFonts w:hint="default" w:ascii="Times New Roman" w:hAnsi="Times New Roman" w:cs="Times New Roman"/>
          <w:b w:val="0"/>
          <w:bCs w:val="0"/>
          <w:color w:val="auto"/>
          <w:sz w:val="32"/>
          <w:szCs w:val="32"/>
        </w:rPr>
        <w:t>处置响应时间，有效保护了森林、草原、荒漠生态系统，生态系统生态效益发挥显著</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，完成率100%，偏差率0%。</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（4）可持续影响指标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eastAsia"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财政部随文下达森林、湿地、荒漠生态系统功能改善可持续影响指标，指标值为</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明显</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，我区实际完成100%，实际完成100%，偏差率0%。</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3.</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满意度指标完成情况分析</w:t>
      </w:r>
    </w:p>
    <w:p>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财政部随文下达项目涉及职工和周边群众满意度指标，指标值≥</w:t>
      </w:r>
      <w:r>
        <w:rPr>
          <w:rFonts w:hint="eastAsia" w:ascii="Times New Roman" w:hAnsi="Times New Roman" w:cs="Times New Roman"/>
          <w:color w:val="auto"/>
          <w:sz w:val="32"/>
          <w:szCs w:val="32"/>
          <w:lang w:val="en-US" w:eastAsia="zh-CN"/>
        </w:rPr>
        <w:t>85</w:t>
      </w:r>
      <w:r>
        <w:rPr>
          <w:rFonts w:hint="default" w:ascii="Times New Roman" w:hAnsi="Times New Roman" w:cs="Times New Roman"/>
          <w:color w:val="auto"/>
          <w:sz w:val="32"/>
          <w:szCs w:val="32"/>
        </w:rPr>
        <w:t>%，我区实际</w:t>
      </w:r>
      <w:r>
        <w:rPr>
          <w:rFonts w:hint="default" w:ascii="Times New Roman" w:hAnsi="Times New Roman" w:cs="Times New Roman"/>
          <w:color w:val="auto"/>
          <w:sz w:val="32"/>
          <w:szCs w:val="32"/>
          <w:lang w:val="en-US" w:eastAsia="zh-CN"/>
        </w:rPr>
        <w:t>完成大于</w:t>
      </w:r>
      <w:r>
        <w:rPr>
          <w:rFonts w:hint="eastAsia" w:ascii="Times New Roman" w:hAnsi="Times New Roman" w:cs="Times New Roman"/>
          <w:color w:val="auto"/>
          <w:sz w:val="32"/>
          <w:szCs w:val="32"/>
          <w:lang w:val="en-US" w:eastAsia="zh-CN"/>
        </w:rPr>
        <w:t>85</w:t>
      </w:r>
      <w:r>
        <w:rPr>
          <w:rFonts w:hint="default" w:ascii="Times New Roman" w:hAnsi="Times New Roman" w:cs="Times New Roman"/>
          <w:color w:val="auto"/>
          <w:sz w:val="32"/>
          <w:szCs w:val="32"/>
        </w:rPr>
        <w:t>%，完成率100%，偏差率0%。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三、偏离绩效目标的原因和下一步改进措施</w:t>
      </w:r>
    </w:p>
    <w:p>
      <w:pPr>
        <w:pStyle w:val="1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3"/>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（一）偏离的绩效目标</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eastAsia"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val="en-US" w:eastAsia="zh-CN"/>
        </w:rPr>
        <w:t>. 完成率超出30%及以上的数量指标</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全国性林草湿荒综合监测项目图斑监测数量</w:t>
      </w:r>
      <w:r>
        <w:rPr>
          <w:rFonts w:hint="default" w:ascii="Times New Roman" w:hAnsi="Times New Roman" w:cs="Times New Roman"/>
          <w:color w:val="auto"/>
          <w:sz w:val="32"/>
          <w:szCs w:val="32"/>
          <w:lang w:val="en-US" w:eastAsia="zh-CN"/>
        </w:rPr>
        <w:t>≥13670个</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highlight w:val="none"/>
        </w:rPr>
        <w:t>我区实际完成</w:t>
      </w:r>
      <w:r>
        <w:rPr>
          <w:rFonts w:hint="eastAsia" w:cs="Times New Roman"/>
          <w:color w:val="auto"/>
          <w:sz w:val="32"/>
          <w:szCs w:val="32"/>
          <w:highlight w:val="none"/>
          <w:lang w:val="en-US" w:eastAsia="zh-CN"/>
        </w:rPr>
        <w:t>43.52</w:t>
      </w:r>
      <w:r>
        <w:rPr>
          <w:rFonts w:hint="default" w:ascii="Times New Roman" w:hAnsi="Times New Roman" w:cs="Times New Roman"/>
          <w:color w:val="auto"/>
          <w:sz w:val="32"/>
          <w:szCs w:val="32"/>
          <w:highlight w:val="none"/>
          <w:lang w:val="en-US" w:eastAsia="zh-CN"/>
        </w:rPr>
        <w:t>万个</w:t>
      </w:r>
      <w:r>
        <w:rPr>
          <w:rFonts w:hint="default" w:ascii="Times New Roman" w:hAnsi="Times New Roman" w:cs="Times New Roman"/>
          <w:color w:val="auto"/>
          <w:sz w:val="32"/>
          <w:szCs w:val="32"/>
          <w:highlight w:val="none"/>
        </w:rPr>
        <w:t>，完成率</w:t>
      </w:r>
      <w:r>
        <w:rPr>
          <w:rFonts w:hint="eastAsia" w:cs="Times New Roman"/>
          <w:color w:val="auto"/>
          <w:sz w:val="32"/>
          <w:szCs w:val="32"/>
          <w:highlight w:val="none"/>
          <w:lang w:val="en-US" w:eastAsia="zh-CN"/>
        </w:rPr>
        <w:t>3183.61</w:t>
      </w:r>
      <w:r>
        <w:rPr>
          <w:rFonts w:hint="default" w:ascii="Times New Roman" w:hAnsi="Times New Roman" w:cs="Times New Roman"/>
          <w:color w:val="auto"/>
          <w:sz w:val="32"/>
          <w:szCs w:val="32"/>
          <w:highlight w:val="none"/>
        </w:rPr>
        <w:t>%。</w:t>
      </w:r>
      <w:r>
        <w:rPr>
          <w:rFonts w:hint="default" w:ascii="Times New Roman" w:hAnsi="Times New Roman" w:cs="Times New Roman"/>
          <w:color w:val="auto"/>
          <w:sz w:val="32"/>
          <w:szCs w:val="32"/>
          <w:lang w:val="en-US" w:eastAsia="zh-CN"/>
        </w:rPr>
        <w:t>超额完成的原因：国家根据卫星遥感判读结果向各地推送变化图斑，由地方进行核实举证，更新林草资源“图数库”，</w:t>
      </w:r>
      <w:r>
        <w:rPr>
          <w:rFonts w:hint="eastAsia" w:cs="Times New Roman"/>
          <w:color w:val="auto"/>
          <w:sz w:val="32"/>
          <w:szCs w:val="32"/>
          <w:lang w:val="en-US" w:eastAsia="zh-CN"/>
        </w:rPr>
        <w:t>因</w:t>
      </w:r>
      <w:r>
        <w:rPr>
          <w:rFonts w:hint="default" w:ascii="Times New Roman" w:hAnsi="Times New Roman" w:cs="Times New Roman"/>
          <w:color w:val="auto"/>
          <w:sz w:val="32"/>
          <w:szCs w:val="32"/>
          <w:lang w:val="en-US" w:eastAsia="zh-CN"/>
        </w:rPr>
        <w:t>国家推送图斑数量前期无法确定，因此</w:t>
      </w:r>
      <w:r>
        <w:rPr>
          <w:rFonts w:hint="default" w:ascii="Times New Roman" w:hAnsi="Times New Roman" w:cs="Times New Roman"/>
          <w:color w:val="auto"/>
          <w:sz w:val="32"/>
          <w:szCs w:val="32"/>
          <w:highlight w:val="none"/>
          <w:lang w:val="en-US" w:eastAsia="zh-CN"/>
        </w:rPr>
        <w:t>我区实际申报指标为“不低于国家推送数”。2024年，国家实际推送图斑41.16万个，自治区根据行政区划等实际情况对国家推送的图斑进行细化，因此实际完成图斑监测数量为</w:t>
      </w:r>
      <w:r>
        <w:rPr>
          <w:rFonts w:hint="eastAsia" w:cs="Times New Roman"/>
          <w:color w:val="auto"/>
          <w:sz w:val="32"/>
          <w:szCs w:val="32"/>
          <w:highlight w:val="none"/>
          <w:lang w:val="en-US" w:eastAsia="zh-CN"/>
        </w:rPr>
        <w:t>43.52</w:t>
      </w:r>
      <w:r>
        <w:rPr>
          <w:rFonts w:hint="default" w:ascii="Times New Roman" w:hAnsi="Times New Roman" w:cs="Times New Roman"/>
          <w:color w:val="auto"/>
          <w:sz w:val="32"/>
          <w:szCs w:val="32"/>
          <w:highlight w:val="none"/>
          <w:lang w:val="en-US" w:eastAsia="zh-CN"/>
        </w:rPr>
        <w:t>万个。</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cs="Times New Roman"/>
          <w:color w:val="auto"/>
          <w:sz w:val="32"/>
          <w:szCs w:val="32"/>
          <w:lang w:eastAsia="zh-CN"/>
        </w:rPr>
        <w:t>（</w:t>
      </w:r>
      <w:r>
        <w:rPr>
          <w:rFonts w:hint="eastAsia" w:cs="Times New Roman"/>
          <w:color w:val="auto"/>
          <w:sz w:val="32"/>
          <w:szCs w:val="32"/>
          <w:lang w:val="en-US" w:eastAsia="zh-CN"/>
        </w:rPr>
        <w:t>2）林木良种苗木培育数量≥2568.44万株，我区实际完成3410.24万株，完成率132.77%。偏差原因：为推进“三北”工程建设，各地积极培育造林苗木，超额完成既定目标任务。</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lang w:val="en-US" w:eastAsia="zh-CN"/>
        </w:rPr>
        <w:t>. 未完成的</w:t>
      </w:r>
      <w:r>
        <w:rPr>
          <w:rFonts w:hint="default" w:ascii="Times New Roman" w:hAnsi="Times New Roman" w:eastAsia="楷体_GB2312" w:cs="Times New Roman"/>
          <w:b/>
          <w:bCs/>
          <w:color w:val="auto"/>
          <w:sz w:val="32"/>
          <w:szCs w:val="32"/>
        </w:rPr>
        <w:t>数量指标</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lang w:eastAsia="zh-CN"/>
        </w:rPr>
        <w:t>）新一轮退耕还林延长期补助面积指标4313391.8亩，我区实际完成4272209.91亩，完成率99.05%。</w:t>
      </w:r>
      <w:r>
        <w:rPr>
          <w:rFonts w:hint="default" w:ascii="Times New Roman" w:hAnsi="Times New Roman" w:cs="Times New Roman"/>
          <w:color w:val="auto"/>
          <w:sz w:val="32"/>
          <w:szCs w:val="32"/>
        </w:rPr>
        <w:t>未完成原因：伊犁州</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阿勒泰地区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昌吉州</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吐鲁番市</w:t>
      </w:r>
      <w:r>
        <w:rPr>
          <w:rFonts w:hint="default" w:ascii="Times New Roman" w:hAnsi="Times New Roman" w:cs="Times New Roman"/>
          <w:color w:val="auto"/>
          <w:sz w:val="32"/>
          <w:szCs w:val="32"/>
          <w:lang w:val="en-US" w:eastAsia="zh-CN"/>
        </w:rPr>
        <w:t>部分退耕还林检查验收不合格，因此暂未完成</w:t>
      </w:r>
      <w:r>
        <w:rPr>
          <w:rFonts w:hint="default" w:ascii="Times New Roman" w:hAnsi="Times New Roman" w:cs="Times New Roman"/>
          <w:b w:val="0"/>
          <w:bCs w:val="0"/>
          <w:color w:val="auto"/>
          <w:sz w:val="32"/>
          <w:szCs w:val="32"/>
        </w:rPr>
        <w:t>。</w:t>
      </w:r>
      <w:r>
        <w:rPr>
          <w:rFonts w:hint="default" w:ascii="Times New Roman" w:hAnsi="Times New Roman" w:cs="Times New Roman"/>
          <w:b w:val="0"/>
          <w:bCs w:val="0"/>
          <w:color w:val="auto"/>
          <w:sz w:val="32"/>
          <w:szCs w:val="32"/>
          <w:lang w:eastAsia="zh-CN"/>
        </w:rPr>
        <w:t>下一步将督促和指导相关地州、县市，</w:t>
      </w:r>
      <w:r>
        <w:rPr>
          <w:rFonts w:hint="default" w:ascii="Times New Roman" w:hAnsi="Times New Roman" w:cs="Times New Roman"/>
          <w:b w:val="0"/>
          <w:bCs w:val="0"/>
          <w:color w:val="auto"/>
          <w:sz w:val="32"/>
          <w:szCs w:val="32"/>
          <w:lang w:val="en-US" w:eastAsia="zh-CN"/>
        </w:rPr>
        <w:t>利用春季造林时机组织相关退耕户完成补植补造，</w:t>
      </w:r>
      <w:r>
        <w:rPr>
          <w:rFonts w:hint="default" w:ascii="Times New Roman" w:hAnsi="Times New Roman" w:cs="Times New Roman"/>
          <w:b w:val="0"/>
          <w:bCs w:val="0"/>
          <w:color w:val="auto"/>
          <w:sz w:val="32"/>
          <w:szCs w:val="32"/>
          <w:lang w:eastAsia="zh-CN"/>
        </w:rPr>
        <w:t>及早兑付补助资金。</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2</w:t>
      </w:r>
      <w:r>
        <w:rPr>
          <w:rFonts w:hint="default" w:ascii="Times New Roman" w:hAnsi="Times New Roman" w:cs="Times New Roman"/>
          <w:color w:val="auto"/>
          <w:sz w:val="32"/>
          <w:szCs w:val="32"/>
          <w:lang w:eastAsia="zh-CN"/>
        </w:rPr>
        <w:t>）新一轮退耕还草延长期补助面积</w:t>
      </w:r>
      <w:r>
        <w:rPr>
          <w:rFonts w:hint="default" w:ascii="Times New Roman" w:hAnsi="Times New Roman" w:cs="Times New Roman"/>
          <w:color w:val="auto"/>
          <w:sz w:val="32"/>
          <w:szCs w:val="32"/>
          <w:lang w:val="en-US" w:eastAsia="zh-CN"/>
        </w:rPr>
        <w:t>指标</w:t>
      </w:r>
      <w:r>
        <w:rPr>
          <w:rFonts w:hint="default" w:ascii="Times New Roman" w:hAnsi="Times New Roman" w:cs="Times New Roman"/>
          <w:color w:val="auto"/>
          <w:sz w:val="32"/>
          <w:szCs w:val="32"/>
          <w:lang w:eastAsia="zh-CN"/>
        </w:rPr>
        <w:t>195497.2亩，我区实际完成155375.28亩，完成率79.48%，偏差率20.52%。</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阿勒泰地区、喀什地区部分退耕还草检查验收不合格，因此暂未完成或由于国土三调原因不再符合实施条件</w:t>
      </w:r>
      <w:r>
        <w:rPr>
          <w:rFonts w:hint="default" w:ascii="Times New Roman" w:hAnsi="Times New Roman" w:cs="Times New Roman"/>
          <w:b w:val="0"/>
          <w:bCs w:val="0"/>
          <w:color w:val="auto"/>
          <w:sz w:val="32"/>
          <w:szCs w:val="32"/>
        </w:rPr>
        <w:t>。</w:t>
      </w:r>
      <w:r>
        <w:rPr>
          <w:rFonts w:hint="default" w:ascii="Times New Roman" w:hAnsi="Times New Roman" w:cs="Times New Roman"/>
          <w:b w:val="0"/>
          <w:bCs w:val="0"/>
          <w:color w:val="auto"/>
          <w:sz w:val="32"/>
          <w:szCs w:val="32"/>
          <w:lang w:eastAsia="zh-CN"/>
        </w:rPr>
        <w:t>下一步将督促和指导相关地州、县市，</w:t>
      </w:r>
      <w:r>
        <w:rPr>
          <w:rFonts w:hint="default" w:ascii="Times New Roman" w:hAnsi="Times New Roman" w:cs="Times New Roman"/>
          <w:b w:val="0"/>
          <w:bCs w:val="0"/>
          <w:color w:val="auto"/>
          <w:sz w:val="32"/>
          <w:szCs w:val="32"/>
          <w:lang w:val="en-US" w:eastAsia="zh-CN"/>
        </w:rPr>
        <w:t>利用春季造林时机组织相关退耕户完成补植补造，</w:t>
      </w:r>
      <w:r>
        <w:rPr>
          <w:rFonts w:hint="default" w:ascii="Times New Roman" w:hAnsi="Times New Roman" w:cs="Times New Roman"/>
          <w:b w:val="0"/>
          <w:bCs w:val="0"/>
          <w:color w:val="auto"/>
          <w:sz w:val="32"/>
          <w:szCs w:val="32"/>
          <w:lang w:eastAsia="zh-CN"/>
        </w:rPr>
        <w:t>及早兑付补助资金；</w:t>
      </w:r>
      <w:r>
        <w:rPr>
          <w:rFonts w:hint="default" w:ascii="Times New Roman" w:hAnsi="Times New Roman" w:cs="Times New Roman"/>
          <w:b w:val="0"/>
          <w:bCs w:val="0"/>
          <w:color w:val="auto"/>
          <w:sz w:val="32"/>
          <w:szCs w:val="32"/>
          <w:lang w:val="en-US" w:eastAsia="zh-CN"/>
        </w:rPr>
        <w:t>对由于政策原因不再具备实施条件的，向国家申请条件项目、收回资金</w:t>
      </w:r>
      <w:r>
        <w:rPr>
          <w:rFonts w:hint="default" w:ascii="Times New Roman" w:hAnsi="Times New Roman" w:cs="Times New Roman"/>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lang w:eastAsia="zh-CN"/>
        </w:rPr>
        <w:t>）财政部随文下达上一轮政策到期退耕还生态林抚育面积指标63.5541万亩，我区实际完成52.961297万亩，完成率83.33%。</w:t>
      </w:r>
      <w:r>
        <w:rPr>
          <w:rFonts w:hint="default" w:ascii="Times New Roman" w:hAnsi="Times New Roman" w:cs="Times New Roman"/>
          <w:color w:val="auto"/>
          <w:sz w:val="32"/>
          <w:szCs w:val="32"/>
        </w:rPr>
        <w:t>未完成原因：</w:t>
      </w:r>
      <w:r>
        <w:rPr>
          <w:rFonts w:hint="default" w:ascii="Times New Roman" w:hAnsi="Times New Roman" w:cs="Times New Roman"/>
          <w:b w:val="0"/>
          <w:bCs w:val="0"/>
          <w:color w:val="auto"/>
          <w:sz w:val="32"/>
          <w:szCs w:val="32"/>
          <w:lang w:eastAsia="zh-CN"/>
        </w:rPr>
        <w:t>乌鲁木齐市、伊犁州、阿勒泰地区</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b w:val="0"/>
          <w:bCs w:val="0"/>
          <w:color w:val="auto"/>
          <w:sz w:val="32"/>
          <w:szCs w:val="32"/>
          <w:lang w:eastAsia="zh-CN"/>
        </w:rPr>
        <w:t>昌吉州、吐鲁番市</w:t>
      </w:r>
      <w:r>
        <w:rPr>
          <w:rFonts w:hint="default" w:ascii="Times New Roman" w:hAnsi="Times New Roman" w:cs="Times New Roman"/>
          <w:color w:val="auto"/>
          <w:sz w:val="32"/>
          <w:szCs w:val="32"/>
          <w:lang w:val="en-US" w:eastAsia="zh-CN"/>
        </w:rPr>
        <w:t>部分退耕还林检查验收不合格，因此暂未完成</w:t>
      </w:r>
      <w:r>
        <w:rPr>
          <w:rFonts w:hint="default" w:ascii="Times New Roman" w:hAnsi="Times New Roman" w:cs="Times New Roman"/>
          <w:b w:val="0"/>
          <w:bCs w:val="0"/>
          <w:color w:val="auto"/>
          <w:sz w:val="32"/>
          <w:szCs w:val="32"/>
        </w:rPr>
        <w:t>。</w:t>
      </w:r>
      <w:r>
        <w:rPr>
          <w:rFonts w:hint="default" w:ascii="Times New Roman" w:hAnsi="Times New Roman" w:cs="Times New Roman"/>
          <w:b w:val="0"/>
          <w:bCs w:val="0"/>
          <w:color w:val="auto"/>
          <w:sz w:val="32"/>
          <w:szCs w:val="32"/>
          <w:lang w:eastAsia="zh-CN"/>
        </w:rPr>
        <w:t>下一步将督促和指导相关地州、县市，</w:t>
      </w:r>
      <w:r>
        <w:rPr>
          <w:rFonts w:hint="default" w:ascii="Times New Roman" w:hAnsi="Times New Roman" w:cs="Times New Roman"/>
          <w:b w:val="0"/>
          <w:bCs w:val="0"/>
          <w:color w:val="auto"/>
          <w:sz w:val="32"/>
          <w:szCs w:val="32"/>
          <w:lang w:val="en-US" w:eastAsia="zh-CN"/>
        </w:rPr>
        <w:t>利用春季造林时机组织相关退耕户完成补植补造，</w:t>
      </w:r>
      <w:r>
        <w:rPr>
          <w:rFonts w:hint="default" w:ascii="Times New Roman" w:hAnsi="Times New Roman" w:cs="Times New Roman"/>
          <w:b w:val="0"/>
          <w:bCs w:val="0"/>
          <w:color w:val="auto"/>
          <w:sz w:val="32"/>
          <w:szCs w:val="32"/>
          <w:lang w:eastAsia="zh-CN"/>
        </w:rPr>
        <w:t>及早兑付补助资金。</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lang w:eastAsia="zh-CN"/>
        </w:rPr>
        <w:t>）森林边境防火隔离带建设长度≥170.97公里，我区实际完成111.02公里，完成率64.94%。</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阿勒泰地区</w:t>
      </w:r>
      <w:r>
        <w:rPr>
          <w:rFonts w:hint="default" w:ascii="Times New Roman" w:hAnsi="Times New Roman" w:cs="Times New Roman"/>
          <w:color w:val="auto"/>
          <w:sz w:val="32"/>
          <w:szCs w:val="32"/>
          <w:lang w:eastAsia="zh-CN"/>
        </w:rPr>
        <w:t>吉木乃县</w:t>
      </w:r>
      <w:r>
        <w:rPr>
          <w:rFonts w:hint="default" w:ascii="Times New Roman" w:hAnsi="Times New Roman" w:cs="Times New Roman"/>
          <w:color w:val="auto"/>
          <w:sz w:val="32"/>
          <w:szCs w:val="32"/>
          <w:lang w:val="en-US" w:eastAsia="zh-CN"/>
        </w:rPr>
        <w:t>未按合同约定支付</w:t>
      </w:r>
      <w:r>
        <w:rPr>
          <w:rFonts w:hint="default" w:ascii="Times New Roman" w:hAnsi="Times New Roman" w:cs="Times New Roman"/>
          <w:color w:val="auto"/>
          <w:sz w:val="32"/>
          <w:szCs w:val="32"/>
          <w:lang w:eastAsia="zh-CN"/>
        </w:rPr>
        <w:t>30%预付款，</w:t>
      </w:r>
      <w:r>
        <w:rPr>
          <w:rFonts w:hint="default" w:ascii="Times New Roman" w:hAnsi="Times New Roman" w:cs="Times New Roman"/>
          <w:color w:val="auto"/>
          <w:sz w:val="32"/>
          <w:szCs w:val="32"/>
          <w:lang w:val="en-US" w:eastAsia="zh-CN"/>
        </w:rPr>
        <w:t>导致</w:t>
      </w:r>
      <w:r>
        <w:rPr>
          <w:rFonts w:hint="default" w:ascii="Times New Roman" w:hAnsi="Times New Roman" w:cs="Times New Roman"/>
          <w:color w:val="auto"/>
          <w:sz w:val="32"/>
          <w:szCs w:val="32"/>
          <w:lang w:eastAsia="zh-CN"/>
        </w:rPr>
        <w:t>项目</w:t>
      </w:r>
      <w:r>
        <w:rPr>
          <w:rFonts w:hint="default" w:ascii="Times New Roman" w:hAnsi="Times New Roman" w:cs="Times New Roman"/>
          <w:color w:val="auto"/>
          <w:sz w:val="32"/>
          <w:szCs w:val="32"/>
          <w:lang w:val="en-US" w:eastAsia="zh-CN"/>
        </w:rPr>
        <w:t>暂未开工</w:t>
      </w:r>
      <w:r>
        <w:rPr>
          <w:rFonts w:hint="default" w:ascii="Times New Roman" w:hAnsi="Times New Roman" w:cs="Times New Roman"/>
          <w:color w:val="auto"/>
          <w:sz w:val="32"/>
          <w:szCs w:val="32"/>
          <w:lang w:eastAsia="zh-CN"/>
        </w:rPr>
        <w:t>实施。</w:t>
      </w:r>
      <w:r>
        <w:rPr>
          <w:rFonts w:hint="default" w:ascii="Times New Roman" w:hAnsi="Times New Roman" w:cs="Times New Roman"/>
          <w:b w:val="0"/>
          <w:bCs w:val="0"/>
          <w:color w:val="auto"/>
          <w:sz w:val="32"/>
          <w:szCs w:val="32"/>
          <w:lang w:eastAsia="zh-CN"/>
        </w:rPr>
        <w:t>下一步将</w:t>
      </w:r>
      <w:r>
        <w:rPr>
          <w:rFonts w:hint="default" w:ascii="Times New Roman" w:hAnsi="Times New Roman" w:cs="Times New Roman"/>
          <w:b w:val="0"/>
          <w:bCs w:val="0"/>
          <w:color w:val="auto"/>
          <w:sz w:val="32"/>
          <w:szCs w:val="32"/>
          <w:lang w:val="en-US" w:eastAsia="zh-CN"/>
        </w:rPr>
        <w:t>专门督办阿勒泰地区，要求当地按照合同支付项目资金，争取于2025年6月底前完成建设任务</w:t>
      </w:r>
      <w:r>
        <w:rPr>
          <w:rFonts w:hint="default" w:ascii="Times New Roman" w:hAnsi="Times New Roman" w:cs="Times New Roman"/>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eastAsia="zh-CN"/>
        </w:rPr>
      </w:pP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lang w:eastAsia="zh-CN"/>
        </w:rPr>
        <w:t>）草原有害生物防治面积≥1054.67万亩，我区实际完成1046.38万亩，完成率99.21%。</w:t>
      </w:r>
      <w:r>
        <w:rPr>
          <w:rFonts w:hint="default" w:ascii="Times New Roman" w:hAnsi="Times New Roman" w:cs="Times New Roman"/>
          <w:color w:val="auto"/>
          <w:sz w:val="32"/>
          <w:szCs w:val="32"/>
        </w:rPr>
        <w:t>未完成原因：</w:t>
      </w:r>
      <w:r>
        <w:rPr>
          <w:rFonts w:hint="default" w:ascii="Times New Roman" w:hAnsi="Times New Roman" w:cs="Times New Roman"/>
          <w:color w:val="auto"/>
          <w:sz w:val="32"/>
          <w:szCs w:val="32"/>
          <w:lang w:val="en-US" w:eastAsia="zh-CN"/>
        </w:rPr>
        <w:t>草原有害生物防治任务分批次下达，昌吉州由于前期工作准备不足，导致部分防治任务暂未完成。</w:t>
      </w:r>
      <w:r>
        <w:rPr>
          <w:rFonts w:hint="default" w:ascii="Times New Roman" w:hAnsi="Times New Roman" w:cs="Times New Roman"/>
          <w:b w:val="0"/>
          <w:bCs w:val="0"/>
          <w:color w:val="auto"/>
          <w:sz w:val="32"/>
          <w:szCs w:val="32"/>
          <w:lang w:eastAsia="zh-CN"/>
        </w:rPr>
        <w:t>下一步将</w:t>
      </w:r>
      <w:r>
        <w:rPr>
          <w:rFonts w:hint="default" w:ascii="Times New Roman" w:hAnsi="Times New Roman" w:cs="Times New Roman"/>
          <w:b w:val="0"/>
          <w:bCs w:val="0"/>
          <w:color w:val="auto"/>
          <w:sz w:val="32"/>
          <w:szCs w:val="32"/>
          <w:lang w:val="en-US" w:eastAsia="zh-CN"/>
        </w:rPr>
        <w:t>专门督办昌吉州，要求争取于2025年6月底前完成防治任务</w:t>
      </w:r>
      <w:r>
        <w:rPr>
          <w:rFonts w:hint="default" w:ascii="Times New Roman" w:hAnsi="Times New Roman" w:cs="Times New Roman"/>
          <w:b w:val="0"/>
          <w:bCs w:val="0"/>
          <w:color w:val="auto"/>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val="en-US" w:eastAsia="zh-CN"/>
        </w:rPr>
        <w:t xml:space="preserve">3. </w:t>
      </w:r>
      <w:r>
        <w:rPr>
          <w:rFonts w:hint="default" w:ascii="Times New Roman" w:hAnsi="Times New Roman" w:eastAsia="楷体_GB2312" w:cs="Times New Roman"/>
          <w:b/>
          <w:bCs/>
          <w:color w:val="auto"/>
          <w:sz w:val="32"/>
          <w:szCs w:val="32"/>
        </w:rPr>
        <w:t>资金执行率</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lang w:val="en-US" w:eastAsia="zh-CN"/>
        </w:rPr>
        <w:t>一是</w:t>
      </w:r>
      <w:r>
        <w:rPr>
          <w:rFonts w:hint="default" w:ascii="Times New Roman" w:hAnsi="Times New Roman" w:cs="Times New Roman"/>
          <w:color w:val="auto"/>
          <w:sz w:val="32"/>
          <w:szCs w:val="32"/>
        </w:rPr>
        <w:t>部分</w:t>
      </w:r>
      <w:r>
        <w:rPr>
          <w:rFonts w:hint="default" w:ascii="Times New Roman" w:hAnsi="Times New Roman" w:cs="Times New Roman"/>
          <w:color w:val="auto"/>
          <w:sz w:val="32"/>
          <w:szCs w:val="32"/>
          <w:lang w:val="en-US" w:eastAsia="zh-CN"/>
        </w:rPr>
        <w:t>退耕还林还草</w:t>
      </w:r>
      <w:r>
        <w:rPr>
          <w:rFonts w:hint="default" w:ascii="Times New Roman" w:hAnsi="Times New Roman" w:cs="Times New Roman"/>
          <w:color w:val="auto"/>
          <w:sz w:val="32"/>
          <w:szCs w:val="32"/>
        </w:rPr>
        <w:t>地块检查验收不合格，</w:t>
      </w:r>
      <w:r>
        <w:rPr>
          <w:rFonts w:hint="default" w:ascii="Times New Roman" w:hAnsi="Times New Roman" w:cs="Times New Roman"/>
          <w:color w:val="auto"/>
          <w:sz w:val="32"/>
          <w:szCs w:val="32"/>
          <w:lang w:val="en-US" w:eastAsia="zh-CN"/>
        </w:rPr>
        <w:t>不符合资金兑付条件，需调整地块或完成补植补造后才能兑付补助资金；</w:t>
      </w:r>
      <w:r>
        <w:rPr>
          <w:rFonts w:hint="default" w:ascii="Times New Roman" w:hAnsi="Times New Roman" w:cs="Times New Roman"/>
          <w:b/>
          <w:bCs/>
          <w:color w:val="auto"/>
          <w:sz w:val="32"/>
          <w:szCs w:val="32"/>
          <w:lang w:val="en-US" w:eastAsia="zh-CN"/>
        </w:rPr>
        <w:t>二是</w:t>
      </w:r>
      <w:r>
        <w:rPr>
          <w:rFonts w:hint="default" w:ascii="Times New Roman" w:hAnsi="Times New Roman" w:cs="Times New Roman"/>
          <w:color w:val="auto"/>
          <w:sz w:val="32"/>
          <w:szCs w:val="32"/>
          <w:lang w:val="en-US" w:eastAsia="zh-CN"/>
        </w:rPr>
        <w:t>中央资金分批次下达，4月份下达第二批补助资金后，由于部分建设任务暂未完成，导致部分资</w:t>
      </w:r>
      <w:r>
        <w:rPr>
          <w:rFonts w:hint="default" w:ascii="Times New Roman" w:hAnsi="Times New Roman" w:cs="Times New Roman"/>
          <w:color w:val="auto"/>
          <w:sz w:val="32"/>
          <w:szCs w:val="32"/>
        </w:rPr>
        <w:t>金暂未支付</w:t>
      </w:r>
      <w:r>
        <w:rPr>
          <w:rFonts w:hint="default" w:ascii="Times New Roman" w:hAnsi="Times New Roman" w:cs="Times New Roman"/>
          <w:color w:val="auto"/>
          <w:sz w:val="32"/>
          <w:szCs w:val="32"/>
          <w:lang w:eastAsia="zh-CN"/>
        </w:rPr>
        <w:t>；</w:t>
      </w:r>
      <w:r>
        <w:rPr>
          <w:rFonts w:hint="default" w:ascii="Times New Roman" w:hAnsi="Times New Roman" w:cs="Times New Roman"/>
          <w:b/>
          <w:bCs/>
          <w:color w:val="auto"/>
          <w:sz w:val="32"/>
          <w:szCs w:val="32"/>
          <w:lang w:val="en-US" w:eastAsia="zh-CN"/>
        </w:rPr>
        <w:t>三是</w:t>
      </w:r>
      <w:r>
        <w:rPr>
          <w:rFonts w:hint="default" w:ascii="Times New Roman" w:hAnsi="Times New Roman" w:cs="Times New Roman"/>
          <w:color w:val="auto"/>
          <w:sz w:val="32"/>
          <w:szCs w:val="32"/>
          <w:lang w:val="en-US" w:eastAsia="zh-CN"/>
        </w:rPr>
        <w:t>部分建设任务已完成，地方林草部门按照要求已申请支付专项资金，正在履行当地资金支付程序，因此部分资金暂未支付。</w:t>
      </w:r>
    </w:p>
    <w:p>
      <w:pPr>
        <w:pStyle w:val="14"/>
        <w:keepNext w:val="0"/>
        <w:keepLines w:val="0"/>
        <w:pageBreakBefore w:val="0"/>
        <w:widowControl w:val="0"/>
        <w:kinsoku/>
        <w:wordWrap/>
        <w:overflowPunct w:val="0"/>
        <w:topLinePunct w:val="0"/>
        <w:autoSpaceDE/>
        <w:autoSpaceDN/>
        <w:bidi w:val="0"/>
        <w:adjustRightInd/>
        <w:snapToGrid/>
        <w:spacing w:after="0" w:line="540" w:lineRule="exact"/>
        <w:ind w:left="0" w:leftChars="0" w:firstLine="643"/>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（二）下一步改进措施</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一是稳抓项目储备，做好项目前期准备工作</w:t>
      </w:r>
      <w:r>
        <w:rPr>
          <w:rFonts w:hint="default" w:ascii="Times New Roman" w:hAnsi="Times New Roman" w:cs="Times New Roman"/>
          <w:color w:val="auto"/>
          <w:sz w:val="32"/>
          <w:szCs w:val="32"/>
        </w:rPr>
        <w:t>。充分利用好全国林业和草原财政资金信息管理系统，抓好林草项目前期储备，储备一批前期准备充分，符合新疆林草事业高质量发展的项目，切实做到早储备、早实施、早见效。</w:t>
      </w:r>
      <w:r>
        <w:rPr>
          <w:rFonts w:hint="default" w:ascii="Times New Roman" w:hAnsi="Times New Roman" w:cs="Times New Roman"/>
          <w:b/>
          <w:bCs/>
          <w:color w:val="auto"/>
          <w:sz w:val="32"/>
          <w:szCs w:val="32"/>
        </w:rPr>
        <w:t>二是狠抓项目建设，加强项目跟踪调度。</w:t>
      </w:r>
      <w:r>
        <w:rPr>
          <w:rFonts w:hint="default" w:ascii="Times New Roman" w:hAnsi="Times New Roman" w:cs="Times New Roman"/>
          <w:color w:val="auto"/>
          <w:sz w:val="32"/>
          <w:szCs w:val="32"/>
        </w:rPr>
        <w:t>按照“续建项目早复工、新建项目早开工、储备项目早变成新建项目”的原则，通过对林草项目进行精细化管理、清单化管理，持续落实项目调度机制，及时协调解决项目推进中存在的问题。</w:t>
      </w:r>
      <w:r>
        <w:rPr>
          <w:rFonts w:hint="default" w:ascii="Times New Roman" w:hAnsi="Times New Roman" w:cs="Times New Roman"/>
          <w:b/>
          <w:bCs/>
          <w:color w:val="auto"/>
          <w:sz w:val="32"/>
          <w:szCs w:val="32"/>
        </w:rPr>
        <w:t>三是严抓项目监管，开展项目监督检查。</w:t>
      </w:r>
      <w:r>
        <w:rPr>
          <w:rFonts w:hint="default" w:ascii="Times New Roman" w:hAnsi="Times New Roman" w:cs="Times New Roman"/>
          <w:color w:val="auto"/>
          <w:sz w:val="32"/>
          <w:szCs w:val="32"/>
        </w:rPr>
        <w:t>运用林长制手段，函告各地林长或分管林草的领导，加强林草项目的督促指导。对于个别进展项目缓慢的项目，加强督办与现场指导，推进项目建设。常态化开展资金稽查，将资金稽查和内部审计作为加强和规范林草项目资金管理使用的利剑，实现林草专项资金稽查审计常态化、全覆盖。</w:t>
      </w:r>
      <w:r>
        <w:rPr>
          <w:rFonts w:hint="default" w:ascii="Times New Roman" w:hAnsi="Times New Roman" w:cs="Times New Roman"/>
          <w:b/>
          <w:bCs/>
          <w:color w:val="auto"/>
          <w:sz w:val="32"/>
          <w:szCs w:val="32"/>
          <w:lang w:val="en-US" w:eastAsia="zh-CN"/>
        </w:rPr>
        <w:t>四是加强服务指导。</w:t>
      </w:r>
      <w:r>
        <w:rPr>
          <w:rFonts w:hint="default" w:ascii="Times New Roman" w:hAnsi="Times New Roman" w:cs="Times New Roman"/>
          <w:color w:val="auto"/>
          <w:sz w:val="32"/>
          <w:szCs w:val="32"/>
          <w:lang w:val="en-US" w:eastAsia="zh-CN"/>
        </w:rPr>
        <w:t>利用2025年春季造林的时机，组织服务指导组深入相关地州、县市，指导当地尽快完成2024年剩余建设任务，并督促做好退耕还林还草验收不合格的补植补造，确保加快林草转移支付项目资金执行进度。</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四、绩效自评结果拟应用和公开情况</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（一）按照</w:t>
      </w:r>
      <w:r>
        <w:rPr>
          <w:rFonts w:hint="default" w:ascii="Times New Roman" w:hAnsi="Times New Roman" w:cs="Times New Roman"/>
          <w:color w:val="auto"/>
          <w:sz w:val="32"/>
          <w:szCs w:val="32"/>
          <w:lang w:val="en-US" w:eastAsia="zh-CN"/>
        </w:rPr>
        <w:t>财政部</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项目支出绩效评价管理办法</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财预</w:t>
      </w:r>
      <w:r>
        <w:rPr>
          <w:rFonts w:hint="default" w:ascii="Times New Roman" w:hAnsi="Times New Roman" w:eastAsia="宋体" w:cs="Times New Roman"/>
          <w:color w:val="auto"/>
          <w:sz w:val="32"/>
          <w:szCs w:val="32"/>
          <w:lang w:val="en-US" w:eastAsia="zh-CN"/>
        </w:rPr>
        <w:t>〔2020〕10号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规定</w:t>
      </w:r>
      <w:r>
        <w:rPr>
          <w:rFonts w:hint="default" w:ascii="Times New Roman" w:hAnsi="Times New Roman" w:cs="Times New Roman"/>
          <w:color w:val="auto"/>
          <w:sz w:val="32"/>
          <w:szCs w:val="32"/>
        </w:rPr>
        <w:t>，单位自评标准是：预算执行10分，产出指标</w:t>
      </w:r>
      <w:r>
        <w:rPr>
          <w:rFonts w:hint="default" w:ascii="Times New Roman" w:hAnsi="Times New Roman" w:cs="Times New Roman"/>
          <w:color w:val="auto"/>
          <w:sz w:val="32"/>
          <w:szCs w:val="32"/>
          <w:lang w:val="en-US" w:eastAsia="zh-CN"/>
        </w:rPr>
        <w:t>50</w:t>
      </w:r>
      <w:r>
        <w:rPr>
          <w:rFonts w:hint="default" w:ascii="Times New Roman" w:hAnsi="Times New Roman" w:cs="Times New Roman"/>
          <w:color w:val="auto"/>
          <w:sz w:val="32"/>
          <w:szCs w:val="32"/>
        </w:rPr>
        <w:t>分，效益指标</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0分，服务对象满意度指标10分。经自评，202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改革发展项目综合评价自评得分为</w:t>
      </w:r>
      <w:r>
        <w:rPr>
          <w:rFonts w:hint="eastAsia" w:cs="Times New Roman"/>
          <w:color w:val="auto"/>
          <w:sz w:val="32"/>
          <w:szCs w:val="32"/>
          <w:lang w:val="en-US" w:eastAsia="zh-CN"/>
        </w:rPr>
        <w:t>94.79</w:t>
      </w:r>
      <w:r>
        <w:rPr>
          <w:rFonts w:hint="default" w:ascii="Times New Roman" w:hAnsi="Times New Roman" w:cs="Times New Roman"/>
          <w:color w:val="auto"/>
          <w:sz w:val="32"/>
          <w:szCs w:val="32"/>
        </w:rPr>
        <w:t>分，其中：预算执行</w:t>
      </w:r>
      <w:r>
        <w:rPr>
          <w:rFonts w:hint="eastAsia" w:ascii="Times New Roman" w:hAnsi="Times New Roman" w:cs="Times New Roman"/>
          <w:color w:val="auto"/>
          <w:sz w:val="32"/>
          <w:szCs w:val="32"/>
          <w:lang w:val="en-US" w:eastAsia="zh-CN"/>
        </w:rPr>
        <w:t>7.3</w:t>
      </w:r>
      <w:r>
        <w:rPr>
          <w:rFonts w:hint="eastAsia" w:cs="Times New Roman"/>
          <w:color w:val="auto"/>
          <w:sz w:val="32"/>
          <w:szCs w:val="32"/>
          <w:lang w:val="en-US" w:eastAsia="zh-CN"/>
        </w:rPr>
        <w:t>2</w:t>
      </w:r>
      <w:r>
        <w:rPr>
          <w:rFonts w:hint="default" w:ascii="Times New Roman" w:hAnsi="Times New Roman" w:cs="Times New Roman"/>
          <w:color w:val="auto"/>
          <w:sz w:val="32"/>
          <w:szCs w:val="32"/>
        </w:rPr>
        <w:t>分、产出指标</w:t>
      </w:r>
      <w:r>
        <w:rPr>
          <w:rFonts w:hint="eastAsia" w:cs="Times New Roman"/>
          <w:color w:val="auto"/>
          <w:sz w:val="32"/>
          <w:szCs w:val="32"/>
          <w:lang w:val="en-US" w:eastAsia="zh-CN"/>
        </w:rPr>
        <w:t>47.47</w:t>
      </w:r>
      <w:r>
        <w:rPr>
          <w:rFonts w:hint="default" w:ascii="Times New Roman" w:hAnsi="Times New Roman" w:cs="Times New Roman"/>
          <w:color w:val="auto"/>
          <w:sz w:val="32"/>
          <w:szCs w:val="32"/>
        </w:rPr>
        <w:t>分、效益指标</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0分、服务对象满意度指标10分，自评结果为</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优</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（二）自评价中发现预算绩效管理水平仍有欠缺，</w:t>
      </w:r>
      <w:r>
        <w:rPr>
          <w:rFonts w:hint="default" w:ascii="Times New Roman" w:hAnsi="Times New Roman" w:cs="Times New Roman"/>
          <w:b/>
          <w:bCs/>
          <w:color w:val="auto"/>
          <w:sz w:val="32"/>
          <w:szCs w:val="32"/>
        </w:rPr>
        <w:t>一是</w:t>
      </w:r>
      <w:r>
        <w:rPr>
          <w:rFonts w:hint="default" w:ascii="Times New Roman" w:hAnsi="Times New Roman" w:cs="Times New Roman"/>
          <w:color w:val="auto"/>
          <w:sz w:val="32"/>
          <w:szCs w:val="32"/>
        </w:rPr>
        <w:t>存在“重投入轻管理、重支出轻绩效”的情况，对全面实施预算绩效管理的要求认识还不到位；</w:t>
      </w:r>
      <w:r>
        <w:rPr>
          <w:rFonts w:hint="default" w:ascii="Times New Roman" w:hAnsi="Times New Roman" w:cs="Times New Roman"/>
          <w:b/>
          <w:bCs/>
          <w:color w:val="auto"/>
          <w:sz w:val="32"/>
          <w:szCs w:val="32"/>
        </w:rPr>
        <w:t>二是</w:t>
      </w:r>
      <w:r>
        <w:rPr>
          <w:rFonts w:hint="default" w:ascii="Times New Roman" w:hAnsi="Times New Roman" w:cs="Times New Roman"/>
          <w:color w:val="auto"/>
          <w:sz w:val="32"/>
          <w:szCs w:val="32"/>
        </w:rPr>
        <w:t>项目申报、实施等环节与预算绩效管理各个环节联系不够紧密。下一步，我单位将着力加强业务培训和学习，按照自治区绩效目标设置指引等规定，指导各地、各单位结合实际情况科学合理设定绩效目标；加强与财政部门的紧密配合，开展好项目资金绩效管理工作，不断提升预算绩效管理水平；同时，充分运用好绩效评价的结果，对绩效完成较差的项目预算等进行合理调控。</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（三）评价结果将在自治区林业和草原局、自治区财政厅门户网站进行公示公开，广泛接受社会监督。</w:t>
      </w:r>
    </w:p>
    <w:p>
      <w:pPr>
        <w:pStyle w:val="12"/>
        <w:keepNext w:val="0"/>
        <w:keepLines w:val="0"/>
        <w:pageBreakBefore w:val="0"/>
        <w:widowControl w:val="0"/>
        <w:kinsoku/>
        <w:wordWrap/>
        <w:overflowPunct w:val="0"/>
        <w:topLinePunct w:val="0"/>
        <w:autoSpaceDE/>
        <w:autoSpaceDN/>
        <w:bidi w:val="0"/>
        <w:adjustRightInd/>
        <w:snapToGrid/>
        <w:spacing w:line="540" w:lineRule="exact"/>
        <w:ind w:firstLine="579" w:firstLineChars="181"/>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五、其他需要说明的问题</w:t>
      </w:r>
    </w:p>
    <w:p>
      <w:pPr>
        <w:pStyle w:val="12"/>
        <w:keepNext w:val="0"/>
        <w:keepLines w:val="0"/>
        <w:pageBreakBefore w:val="0"/>
        <w:widowControl w:val="0"/>
        <w:kinsoku/>
        <w:wordWrap/>
        <w:overflowPunct w:val="0"/>
        <w:topLinePunct w:val="0"/>
        <w:autoSpaceDE/>
        <w:autoSpaceDN/>
        <w:bidi w:val="0"/>
        <w:adjustRightInd/>
        <w:snapToGrid/>
        <w:spacing w:line="540" w:lineRule="exact"/>
        <w:ind w:firstLine="579" w:firstLineChars="181"/>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在中央巡视、各级审计和财政监督中，未反馈20</w:t>
      </w:r>
      <w:r>
        <w:rPr>
          <w:rFonts w:hint="default" w:ascii="Times New Roman" w:hAnsi="Times New Roman" w:cs="Times New Roman"/>
          <w:color w:val="auto"/>
          <w:sz w:val="32"/>
          <w:szCs w:val="32"/>
          <w:lang w:val="en-US" w:eastAsia="zh-CN"/>
        </w:rPr>
        <w:t>24</w:t>
      </w:r>
      <w:r>
        <w:rPr>
          <w:rFonts w:hint="default" w:ascii="Times New Roman" w:hAnsi="Times New Roman" w:cs="Times New Roman"/>
          <w:color w:val="auto"/>
          <w:sz w:val="32"/>
          <w:szCs w:val="32"/>
        </w:rPr>
        <w:t>年中央林业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改革发展资金相关问题。</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附件</w:t>
      </w:r>
    </w:p>
    <w:p>
      <w:pPr>
        <w:pStyle w:val="12"/>
        <w:keepNext w:val="0"/>
        <w:keepLines w:val="0"/>
        <w:pageBreakBefore w:val="0"/>
        <w:widowControl w:val="0"/>
        <w:kinsoku/>
        <w:wordWrap/>
        <w:overflowPunct w:val="0"/>
        <w:topLinePunct w:val="0"/>
        <w:autoSpaceDE/>
        <w:autoSpaceDN/>
        <w:bidi w:val="0"/>
        <w:adjustRightInd/>
        <w:snapToGrid/>
        <w:spacing w:line="540" w:lineRule="exact"/>
        <w:ind w:firstLine="579" w:firstLineChars="181"/>
        <w:textAlignment w:val="auto"/>
        <w:rPr>
          <w:rFonts w:hint="default" w:ascii="Times New Roman" w:hAnsi="Times New Roman" w:cs="Times New Roman"/>
          <w:color w:val="auto"/>
          <w:sz w:val="32"/>
          <w:szCs w:val="32"/>
        </w:rPr>
        <w:sectPr>
          <w:pgSz w:w="11906" w:h="16838"/>
          <w:pgMar w:top="2098" w:right="1531" w:bottom="1984" w:left="1531" w:header="851" w:footer="992" w:gutter="0"/>
          <w:pgNumType w:fmt="numberInDash"/>
          <w:cols w:space="425" w:num="1"/>
          <w:docGrid w:type="lines" w:linePitch="312" w:charSpace="0"/>
        </w:sectPr>
      </w:pPr>
      <w:r>
        <w:rPr>
          <w:rFonts w:hint="default" w:ascii="Times New Roman" w:hAnsi="Times New Roman" w:cs="Times New Roman"/>
          <w:color w:val="auto"/>
          <w:sz w:val="32"/>
          <w:szCs w:val="32"/>
        </w:rPr>
        <w:t>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改革发展转移支付区域绩效自评表</w:t>
      </w:r>
    </w:p>
    <w:tbl>
      <w:tblPr>
        <w:tblStyle w:val="15"/>
        <w:tblW w:w="5909" w:type="pct"/>
        <w:jc w:val="center"/>
        <w:shd w:val="clear" w:color="auto" w:fill="auto"/>
        <w:tblLayout w:type="fixed"/>
        <w:tblCellMar>
          <w:top w:w="0" w:type="dxa"/>
          <w:left w:w="0" w:type="dxa"/>
          <w:bottom w:w="0" w:type="dxa"/>
          <w:right w:w="0" w:type="dxa"/>
        </w:tblCellMar>
      </w:tblPr>
      <w:tblGrid>
        <w:gridCol w:w="581"/>
        <w:gridCol w:w="763"/>
        <w:gridCol w:w="915"/>
        <w:gridCol w:w="803"/>
        <w:gridCol w:w="1947"/>
        <w:gridCol w:w="1038"/>
        <w:gridCol w:w="750"/>
        <w:gridCol w:w="538"/>
        <w:gridCol w:w="940"/>
        <w:gridCol w:w="1566"/>
      </w:tblGrid>
      <w:tr>
        <w:tblPrEx>
          <w:shd w:val="clear" w:color="auto" w:fill="auto"/>
          <w:tblCellMar>
            <w:top w:w="0" w:type="dxa"/>
            <w:left w:w="0" w:type="dxa"/>
            <w:bottom w:w="0" w:type="dxa"/>
            <w:right w:w="0" w:type="dxa"/>
          </w:tblCellMar>
        </w:tblPrEx>
        <w:trPr>
          <w:trHeight w:val="740" w:hRule="atLeast"/>
          <w:jc w:val="center"/>
        </w:trPr>
        <w:tc>
          <w:tcPr>
            <w:tcW w:w="5000" w:type="pct"/>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b/>
                <w:i w:val="0"/>
                <w:color w:val="000000"/>
                <w:sz w:val="28"/>
                <w:szCs w:val="28"/>
                <w:u w:val="none"/>
              </w:rPr>
            </w:pPr>
            <w:r>
              <w:rPr>
                <w:rFonts w:hint="default" w:ascii="Times New Roman" w:hAnsi="Times New Roman" w:eastAsia="方正小标宋简体" w:cs="Times New Roman"/>
                <w:b w:val="0"/>
                <w:bCs/>
                <w:i w:val="0"/>
                <w:color w:val="000000"/>
                <w:kern w:val="0"/>
                <w:sz w:val="28"/>
                <w:szCs w:val="28"/>
                <w:u w:val="none"/>
                <w:lang w:val="en-US" w:eastAsia="zh-CN" w:bidi="ar"/>
              </w:rPr>
              <w:t>林业草原改革发展转移支付区域绩效自评表</w:t>
            </w:r>
          </w:p>
        </w:tc>
      </w:tr>
      <w:tr>
        <w:tblPrEx>
          <w:shd w:val="clear" w:color="auto" w:fill="auto"/>
          <w:tblCellMar>
            <w:top w:w="0" w:type="dxa"/>
            <w:left w:w="0" w:type="dxa"/>
            <w:bottom w:w="0" w:type="dxa"/>
            <w:right w:w="0" w:type="dxa"/>
          </w:tblCellMar>
        </w:tblPrEx>
        <w:trPr>
          <w:trHeight w:val="245" w:hRule="atLeast"/>
          <w:jc w:val="center"/>
        </w:trPr>
        <w:tc>
          <w:tcPr>
            <w:tcW w:w="5000" w:type="pct"/>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1"/>
                <w:szCs w:val="21"/>
                <w:u w:val="none"/>
                <w:lang w:val="en-US" w:eastAsia="zh-CN" w:bidi="ar"/>
              </w:rPr>
              <w:t>（2024年度）</w:t>
            </w:r>
          </w:p>
        </w:tc>
      </w:tr>
      <w:tr>
        <w:tblPrEx>
          <w:shd w:val="clear" w:color="auto" w:fill="auto"/>
          <w:tblCellMar>
            <w:top w:w="0" w:type="dxa"/>
            <w:left w:w="0" w:type="dxa"/>
            <w:bottom w:w="0" w:type="dxa"/>
            <w:right w:w="0" w:type="dxa"/>
          </w:tblCellMar>
        </w:tblPrEx>
        <w:trPr>
          <w:trHeight w:val="420" w:hRule="atLeast"/>
          <w:jc w:val="center"/>
        </w:trPr>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转移支付（项目）名称</w:t>
            </w:r>
          </w:p>
        </w:tc>
        <w:tc>
          <w:tcPr>
            <w:tcW w:w="3852"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林业草原改革发展资金</w:t>
            </w:r>
          </w:p>
        </w:tc>
      </w:tr>
      <w:tr>
        <w:tblPrEx>
          <w:shd w:val="clear" w:color="auto" w:fill="auto"/>
          <w:tblCellMar>
            <w:top w:w="0" w:type="dxa"/>
            <w:left w:w="0" w:type="dxa"/>
            <w:bottom w:w="0" w:type="dxa"/>
            <w:right w:w="0" w:type="dxa"/>
          </w:tblCellMar>
        </w:tblPrEx>
        <w:trPr>
          <w:trHeight w:val="420" w:hRule="atLeast"/>
          <w:jc w:val="center"/>
        </w:trPr>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中央主管部门</w:t>
            </w:r>
          </w:p>
        </w:tc>
        <w:tc>
          <w:tcPr>
            <w:tcW w:w="3852"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国家林业和草原局</w:t>
            </w:r>
          </w:p>
        </w:tc>
      </w:tr>
      <w:tr>
        <w:tblPrEx>
          <w:shd w:val="clear" w:color="auto" w:fill="auto"/>
          <w:tblCellMar>
            <w:top w:w="0" w:type="dxa"/>
            <w:left w:w="0" w:type="dxa"/>
            <w:bottom w:w="0" w:type="dxa"/>
            <w:right w:w="0" w:type="dxa"/>
          </w:tblCellMar>
        </w:tblPrEx>
        <w:trPr>
          <w:trHeight w:val="795" w:hRule="atLeast"/>
          <w:jc w:val="center"/>
        </w:trPr>
        <w:tc>
          <w:tcPr>
            <w:tcW w:w="114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地方主管部门</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新疆林业和草原局</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资金使用单位</w:t>
            </w: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各地州林业和草原局，自治区本级相关预算单位</w:t>
            </w:r>
          </w:p>
        </w:tc>
      </w:tr>
      <w:tr>
        <w:tblPrEx>
          <w:shd w:val="clear" w:color="auto" w:fill="auto"/>
          <w:tblCellMar>
            <w:top w:w="0" w:type="dxa"/>
            <w:left w:w="0" w:type="dxa"/>
            <w:bottom w:w="0" w:type="dxa"/>
            <w:right w:w="0" w:type="dxa"/>
          </w:tblCellMar>
        </w:tblPrEx>
        <w:trPr>
          <w:trHeight w:val="540" w:hRule="atLeast"/>
          <w:jc w:val="center"/>
        </w:trPr>
        <w:tc>
          <w:tcPr>
            <w:tcW w:w="114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资金投入情况（万元）</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全年预算数（A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全年执行数（B）</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预算执行率</w:t>
            </w:r>
          </w:p>
        </w:tc>
      </w:tr>
      <w:tr>
        <w:tblPrEx>
          <w:shd w:val="clear" w:color="auto" w:fill="auto"/>
          <w:tblCellMar>
            <w:top w:w="0" w:type="dxa"/>
            <w:left w:w="0" w:type="dxa"/>
            <w:bottom w:w="0" w:type="dxa"/>
            <w:right w:w="0" w:type="dxa"/>
          </w:tblCellMar>
        </w:tblPrEx>
        <w:trPr>
          <w:trHeight w:val="3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年度资金总额</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153094.49</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112138.93</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default" w:ascii="Times New Roman" w:hAnsi="Times New Roman" w:eastAsia="宋体" w:cs="Times New Roman"/>
                <w:i w:val="0"/>
                <w:iCs w:val="0"/>
                <w:color w:val="000000"/>
                <w:kern w:val="0"/>
                <w:sz w:val="22"/>
                <w:szCs w:val="22"/>
                <w:u w:val="none"/>
                <w:lang w:val="en-US" w:eastAsia="zh-CN" w:bidi="ar"/>
              </w:rPr>
              <w:t>73.25%</w:t>
            </w:r>
          </w:p>
        </w:tc>
      </w:tr>
      <w:tr>
        <w:tblPrEx>
          <w:shd w:val="clear" w:color="auto" w:fill="auto"/>
          <w:tblCellMar>
            <w:top w:w="0" w:type="dxa"/>
            <w:left w:w="0" w:type="dxa"/>
            <w:bottom w:w="0" w:type="dxa"/>
            <w:right w:w="0" w:type="dxa"/>
          </w:tblCellMar>
        </w:tblPrEx>
        <w:trPr>
          <w:trHeight w:val="3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其中：中央财政资金</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85934.00</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71724.81</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default" w:ascii="Times New Roman" w:hAnsi="Times New Roman" w:eastAsia="宋体" w:cs="Times New Roman"/>
                <w:i w:val="0"/>
                <w:iCs w:val="0"/>
                <w:color w:val="000000"/>
                <w:kern w:val="0"/>
                <w:sz w:val="22"/>
                <w:szCs w:val="22"/>
                <w:u w:val="none"/>
                <w:lang w:val="en-US" w:eastAsia="zh-CN" w:bidi="ar"/>
              </w:rPr>
              <w:t>83.46%</w:t>
            </w:r>
          </w:p>
        </w:tc>
      </w:tr>
      <w:tr>
        <w:tblPrEx>
          <w:shd w:val="clear" w:color="auto" w:fill="auto"/>
          <w:tblCellMar>
            <w:top w:w="0" w:type="dxa"/>
            <w:left w:w="0" w:type="dxa"/>
            <w:bottom w:w="0" w:type="dxa"/>
            <w:right w:w="0" w:type="dxa"/>
          </w:tblCellMar>
        </w:tblPrEx>
        <w:trPr>
          <w:trHeight w:val="3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地方资金</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highlight w:val="yellow"/>
                <w:u w:val="none"/>
              </w:rPr>
            </w:pPr>
          </w:p>
        </w:tc>
      </w:tr>
      <w:tr>
        <w:tblPrEx>
          <w:shd w:val="clear" w:color="auto" w:fill="auto"/>
          <w:tblCellMar>
            <w:top w:w="0" w:type="dxa"/>
            <w:left w:w="0" w:type="dxa"/>
            <w:bottom w:w="0" w:type="dxa"/>
            <w:right w:w="0" w:type="dxa"/>
          </w:tblCellMar>
        </w:tblPrEx>
        <w:trPr>
          <w:trHeight w:val="3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其他资金</w:t>
            </w:r>
          </w:p>
        </w:tc>
        <w:tc>
          <w:tcPr>
            <w:tcW w:w="3735"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67160.49</w:t>
            </w:r>
          </w:p>
        </w:tc>
        <w:tc>
          <w:tcPr>
            <w:tcW w:w="1478"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40414.12</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default" w:ascii="Times New Roman" w:hAnsi="Times New Roman" w:eastAsia="宋体" w:cs="Times New Roman"/>
                <w:i w:val="0"/>
                <w:iCs w:val="0"/>
                <w:color w:val="000000"/>
                <w:kern w:val="0"/>
                <w:sz w:val="22"/>
                <w:szCs w:val="22"/>
                <w:u w:val="none"/>
                <w:lang w:val="en-US" w:eastAsia="zh-CN" w:bidi="ar"/>
              </w:rPr>
              <w:t>60.18%</w:t>
            </w:r>
          </w:p>
        </w:tc>
      </w:tr>
      <w:tr>
        <w:tblPrEx>
          <w:shd w:val="clear" w:color="auto" w:fill="auto"/>
          <w:tblCellMar>
            <w:top w:w="0" w:type="dxa"/>
            <w:left w:w="0" w:type="dxa"/>
            <w:bottom w:w="0" w:type="dxa"/>
            <w:right w:w="0" w:type="dxa"/>
          </w:tblCellMar>
        </w:tblPrEx>
        <w:trPr>
          <w:trHeight w:val="500" w:hRule="atLeast"/>
          <w:jc w:val="center"/>
        </w:trPr>
        <w:tc>
          <w:tcPr>
            <w:tcW w:w="114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资金管理情况</w:t>
            </w: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情况说明</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存在问题和改进措施</w:t>
            </w:r>
          </w:p>
        </w:tc>
      </w:tr>
      <w:tr>
        <w:tblPrEx>
          <w:shd w:val="clear" w:color="auto" w:fill="auto"/>
          <w:tblCellMar>
            <w:top w:w="0" w:type="dxa"/>
            <w:left w:w="0" w:type="dxa"/>
            <w:bottom w:w="0" w:type="dxa"/>
            <w:right w:w="0" w:type="dxa"/>
          </w:tblCellMar>
        </w:tblPrEx>
        <w:trPr>
          <w:trHeight w:val="16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分配科学性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财政部、国家林草局《林业草原改革发展资金管理办法》，严格按照资金支出范围，采取因素法和项目法相将资金分解用于国土绿化、林业草原支撑保障体系等，其中：退耕还林还草按照任务规模、补助标准等测算拟分配资金；森林草原防火、有害生物防治、林草良种培育、科技推广示范等根据项目储备情况，结合各地上年度项目实施情况和绩效评价等测算拟分配资金。资金建议分配方案经自治区林草局党委研究审议后，报自治区财政厅审定后将资金和任务下达各地</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Times New Roman"/>
                <w:i w:val="0"/>
                <w:color w:val="000000"/>
                <w:sz w:val="18"/>
                <w:szCs w:val="18"/>
                <w:u w:val="none"/>
                <w:lang w:eastAsia="zh-CN"/>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8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下达及时性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严格按照《预算法》《预算法实施条例》以及资金管理办法有关规定，在收到财政部预算下达文件后，自治区财政厅会同林草局规定时限内将资金预算分解下达至各地、各单位，并按规定向财政部、国家林草局和财政部新疆监管局报备资金分解下达情况。</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4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拨付合规性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按照资金管理办法要求，指导各级林草主管部门严格执行国库集中支付制度等有关规定，按程序提供资金支付相关资料，经审核无误后由财政部门审核支付资金；属于政府采购管理范围的，要求项目实施单位严格按照政府采购有关规定执行。同时，指导和督促各级林草主管部门按照预算公开要求做好信息公开。</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3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使用规范性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导各地、各单位严格按照下达的预算执行，通过常态化项目调度、资金稽查等措施，规范项目实施单位资金使用。同时，印发中央财政林业草原项目入库指南指导各地统筹谋划好中央财政项目，做好林草项目储备，确保储备项目用时拿得出、申报能立项、可及时转化实施。</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0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执行准确性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highlight w:val="none"/>
                <w:u w:val="none"/>
                <w:lang w:val="en-US" w:eastAsia="zh-CN" w:bidi="ar"/>
              </w:rPr>
              <w:t>根据统计情况，截止2024年底林业草原林业草原改革发展资金预算执行率达到</w:t>
            </w:r>
            <w:r>
              <w:rPr>
                <w:rFonts w:hint="eastAsia" w:ascii="Times New Roman" w:hAnsi="Times New Roman" w:eastAsia="宋体" w:cs="Times New Roman"/>
                <w:i w:val="0"/>
                <w:color w:val="auto"/>
                <w:kern w:val="0"/>
                <w:sz w:val="18"/>
                <w:szCs w:val="18"/>
                <w:highlight w:val="none"/>
                <w:u w:val="none"/>
                <w:lang w:val="en-US" w:eastAsia="zh-CN" w:bidi="ar"/>
              </w:rPr>
              <w:t>73.</w:t>
            </w:r>
            <w:r>
              <w:rPr>
                <w:rFonts w:hint="eastAsia" w:eastAsia="宋体" w:cs="Times New Roman"/>
                <w:i w:val="0"/>
                <w:color w:val="auto"/>
                <w:kern w:val="0"/>
                <w:sz w:val="18"/>
                <w:szCs w:val="18"/>
                <w:highlight w:val="none"/>
                <w:u w:val="none"/>
                <w:lang w:val="en-US" w:eastAsia="zh-CN" w:bidi="ar"/>
              </w:rPr>
              <w:t>25</w:t>
            </w:r>
            <w:r>
              <w:rPr>
                <w:rFonts w:hint="default" w:ascii="Times New Roman" w:hAnsi="Times New Roman" w:eastAsia="宋体" w:cs="Times New Roman"/>
                <w:i w:val="0"/>
                <w:color w:val="auto"/>
                <w:kern w:val="0"/>
                <w:sz w:val="18"/>
                <w:szCs w:val="18"/>
                <w:highlight w:val="none"/>
                <w:u w:val="none"/>
                <w:lang w:val="en-US" w:eastAsia="zh-CN" w:bidi="ar"/>
              </w:rPr>
              <w:t>%，由于部分退耕还林还草地块检查验收不合格，导致部分资金暂未支付。利用财政一体化预算管理系统，加强转移支付资金监控，发现问题及时组织各地、各单位完成整改。印发《关于开展中央造林资金项目全面自查自纠的通知》，对2019—2023年以来造林项目管理有关情况开展自查自纠，并及时向国家林草局报送自查报告。</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30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预算绩效管理情况</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财政部下达的区域绩效目标，将区域绩效指标分解下达至各地、各单位，并结合项目建设内容细化下达分项目绩效指标；按照自治区统一规定，以5月、8月底为节点对2024年项目绩效完成情况和资金支付情况开展“双监控”，及时发现偏离年初绩效目标的项目并予以纠正；组织各地对2023年转移支付绩效自评存在问题进行持续整改。</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880" w:hRule="atLeast"/>
          <w:jc w:val="center"/>
        </w:trPr>
        <w:tc>
          <w:tcPr>
            <w:tcW w:w="114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支出责任履行情况</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自然资源领域中央与地方财政事权和支出责任划分改革方案，各级财政积极履行地方支出责任，据统计各级财政积极履行地方支出责任，共计安排12107万元用于林草湿荒综合监测、林草有害生物防治、良种培育、科技支撑等相关工作；按照国家确定的补助标准足额拨付退耕还林还草补助，并督促相关县市做好检查验收及补助兑付，确保补助发放遵循公开、公正、公平等原则；组织召开4次林草工程项目视频调度会，印发督办函、提醒函19项，紧盯林草项目建设。</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520" w:hRule="atLeast"/>
          <w:jc w:val="center"/>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总体目标完成情况</w:t>
            </w:r>
          </w:p>
        </w:tc>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全年实际完成情况</w:t>
            </w:r>
          </w:p>
        </w:tc>
      </w:tr>
      <w:tr>
        <w:tblPrEx>
          <w:shd w:val="clear" w:color="auto" w:fill="auto"/>
          <w:tblCellMar>
            <w:top w:w="0" w:type="dxa"/>
            <w:left w:w="0" w:type="dxa"/>
            <w:bottom w:w="0" w:type="dxa"/>
            <w:right w:w="0" w:type="dxa"/>
          </w:tblCellMar>
        </w:tblPrEx>
        <w:trPr>
          <w:trHeight w:val="3104"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科学开展大规模国土绿化行动，持续巩固退耕还林还草成果；讲话林业草原支撑保障体系建设，项目涉及职工和周边群众满意度不低于85%。支持开展森林草原航空消防，提升相关地区森林草原防火巡护能力，有效降低早期处置响应时间。</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30"/>
                <w:szCs w:val="24"/>
                <w:lang w:val="en-US" w:eastAsia="zh-CN" w:bidi="ar-SA"/>
              </w:rPr>
            </w:pPr>
            <w:r>
              <w:rPr>
                <w:rFonts w:hint="default" w:ascii="Times New Roman" w:hAnsi="Times New Roman" w:eastAsia="宋体" w:cs="Times New Roman"/>
                <w:b/>
                <w:bCs/>
                <w:i w:val="0"/>
                <w:color w:val="000000"/>
                <w:kern w:val="0"/>
                <w:sz w:val="18"/>
                <w:szCs w:val="18"/>
                <w:u w:val="none"/>
                <w:lang w:val="en-US" w:eastAsia="zh-CN" w:bidi="ar"/>
              </w:rPr>
              <w:t>一是退耕还林还草成果得到巩固。</w:t>
            </w:r>
            <w:r>
              <w:rPr>
                <w:rFonts w:hint="default" w:ascii="Times New Roman" w:hAnsi="Times New Roman" w:eastAsia="宋体" w:cs="Times New Roman"/>
                <w:i w:val="0"/>
                <w:color w:val="000000"/>
                <w:kern w:val="0"/>
                <w:sz w:val="18"/>
                <w:szCs w:val="18"/>
                <w:u w:val="none"/>
                <w:lang w:val="en-US" w:eastAsia="zh-CN" w:bidi="ar"/>
              </w:rPr>
              <w:t>落实退耕还林还草补助等惠民惠农政策，按照规定在验收合格后足额兑付新一轮退耕还林第三次补助、上一轮政策到期退耕还生态林抚育补助，以及新一轮退耕还林还草延长期补助。</w:t>
            </w:r>
            <w:r>
              <w:rPr>
                <w:rFonts w:hint="default" w:ascii="Times New Roman" w:hAnsi="Times New Roman" w:eastAsia="宋体" w:cs="Times New Roman"/>
                <w:b/>
                <w:bCs/>
                <w:i w:val="0"/>
                <w:color w:val="000000"/>
                <w:kern w:val="0"/>
                <w:sz w:val="18"/>
                <w:szCs w:val="18"/>
                <w:u w:val="none"/>
                <w:lang w:val="en-US" w:eastAsia="zh-CN" w:bidi="ar"/>
              </w:rPr>
              <w:t>二是持续加强林业草原支撑保障体系建设。</w:t>
            </w:r>
            <w:r>
              <w:rPr>
                <w:rFonts w:hint="default" w:ascii="Times New Roman" w:hAnsi="Times New Roman" w:eastAsia="宋体" w:cs="Times New Roman"/>
                <w:i w:val="0"/>
                <w:color w:val="000000"/>
                <w:kern w:val="0"/>
                <w:sz w:val="18"/>
                <w:szCs w:val="18"/>
                <w:u w:val="none"/>
                <w:lang w:val="en-US" w:eastAsia="zh-CN" w:bidi="ar"/>
              </w:rPr>
              <w:t>建设森林边境防火隔离带111.02公里、草原边境防火隔离带386公里；完成美国白蛾等重大林业有害生物防治1000万亩次、草原有害生物防治1046万亩；补助1.49万亩国家重点林木良种基地和国家林木种质资源库、实施草种繁育1.71万亩，培育林木良种苗木3410万株；支持实施23个林草科技推广示范项目、开展全国性林草湿荒</w:t>
            </w:r>
            <w:r>
              <w:rPr>
                <w:rFonts w:hint="eastAsia" w:ascii="Times New Roman" w:hAnsi="Times New Roman" w:eastAsia="宋体" w:cs="Times New Roman"/>
                <w:i w:val="0"/>
                <w:color w:val="000000"/>
                <w:kern w:val="0"/>
                <w:sz w:val="18"/>
                <w:szCs w:val="18"/>
                <w:u w:val="none"/>
                <w:lang w:val="en-US" w:eastAsia="zh-CN" w:bidi="ar"/>
              </w:rPr>
              <w:t>综合监测</w:t>
            </w:r>
            <w:r>
              <w:rPr>
                <w:rFonts w:hint="default" w:ascii="Times New Roman" w:hAnsi="Times New Roman" w:eastAsia="宋体" w:cs="Times New Roman"/>
                <w:i w:val="0"/>
                <w:color w:val="000000"/>
                <w:kern w:val="0"/>
                <w:sz w:val="18"/>
                <w:szCs w:val="18"/>
                <w:u w:val="none"/>
                <w:lang w:val="en-US" w:eastAsia="zh-CN" w:bidi="ar"/>
              </w:rPr>
              <w:t>。</w:t>
            </w:r>
          </w:p>
        </w:tc>
      </w:tr>
      <w:tr>
        <w:tblPrEx>
          <w:shd w:val="clear" w:color="auto" w:fill="auto"/>
          <w:tblCellMar>
            <w:top w:w="0" w:type="dxa"/>
            <w:left w:w="0" w:type="dxa"/>
            <w:bottom w:w="0" w:type="dxa"/>
            <w:right w:w="0" w:type="dxa"/>
          </w:tblCellMar>
        </w:tblPrEx>
        <w:trPr>
          <w:trHeight w:val="360" w:hRule="atLeast"/>
          <w:jc w:val="center"/>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绩效目标</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全年实际完成值</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5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新一轮退耕还林第三次补助面积（亩）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571800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571800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新一轮退耕还林延长期补助面积（亩）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4313391.8</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4272209.91</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伊犁州、阿勒泰地区、昌吉州、吐鲁番市部分退耕还林检查验收不合格，因此暂未完成。下一步将督促和指导相关地州、县市，利用春季造林时机组织相关退耕户完成补植补造，及早兑付补助资金。</w:t>
            </w:r>
          </w:p>
        </w:tc>
      </w:tr>
      <w:tr>
        <w:tblPrEx>
          <w:shd w:val="clear" w:color="auto" w:fill="auto"/>
          <w:tblCellMar>
            <w:top w:w="0" w:type="dxa"/>
            <w:left w:w="0" w:type="dxa"/>
            <w:bottom w:w="0" w:type="dxa"/>
            <w:right w:w="0" w:type="dxa"/>
          </w:tblCellMar>
        </w:tblPrEx>
        <w:trPr>
          <w:trHeight w:val="3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新一轮退耕还草延长期补助面积（亩）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195497.2</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155375.28</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阿勒泰地区、喀什地区部分退耕还草检查验收不合格，因此暂未完成或由于国土三调原因不再符合实施条件。下一步将督促和指导相关地州、县市，利用春季造林时机组织相关退耕户完成补植补造，及早兑付补助资金；对由于政策原因不再具备实施条件的，向国家申请条件项目、收回资金。</w:t>
            </w:r>
          </w:p>
        </w:tc>
      </w:tr>
      <w:tr>
        <w:tblPrEx>
          <w:shd w:val="clear" w:color="auto" w:fill="auto"/>
          <w:tblCellMar>
            <w:top w:w="0" w:type="dxa"/>
            <w:left w:w="0" w:type="dxa"/>
            <w:bottom w:w="0" w:type="dxa"/>
            <w:right w:w="0" w:type="dxa"/>
          </w:tblCellMar>
        </w:tblPrEx>
        <w:trPr>
          <w:trHeight w:val="76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上一轮政策到期退耕还生态林抚育面积（万亩）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63.5541</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52.961297</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乌鲁木齐市、伊犁州、阿勒泰地区 昌吉州、吐鲁番市部分退耕还林检查验收不合格，因此暂未完成。下一步将督促和指导相关地州、县市，利用春季造林时机组织相关退耕户完成补植补造，及早兑付补助资金。</w:t>
            </w:r>
          </w:p>
        </w:tc>
      </w:tr>
      <w:tr>
        <w:tblPrEx>
          <w:shd w:val="clear" w:color="auto" w:fill="auto"/>
          <w:tblCellMar>
            <w:top w:w="0" w:type="dxa"/>
            <w:left w:w="0" w:type="dxa"/>
            <w:bottom w:w="0" w:type="dxa"/>
            <w:right w:w="0" w:type="dxa"/>
          </w:tblCellMar>
        </w:tblPrEx>
        <w:trPr>
          <w:trHeight w:val="76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森林边境防火隔离带建设长度（公里）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≥170.97</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111.02</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阿勒泰地区吉木乃县未按合同约定支付30%预付款，导致项目暂未开工实施。下一步将专门督办阿勒泰地区，要求当地按照合同支付项目资金，争取于2025年6月底前完成建设任务。</w:t>
            </w: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草原边境防火隔离带建设长度（公里）</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385</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美国白蛾等其他重大林业有害生物防治任务（万亩次）</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草原有害生物防治面积（万亩）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≥1,054.67</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1046.38</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草原有害生物防治任务分批次下达，昌吉州由于前期工作准备不足，导致部分防治任务暂未完成。下一步将专门督办昌吉州，要求争取于2025年6月底前完成防治任务。</w:t>
            </w: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草种繁育面积（万亩）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≥1.71</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r>
              <w:rPr>
                <w:rFonts w:hint="eastAsia" w:eastAsia="宋体" w:cs="Times New Roman"/>
                <w:i w:val="0"/>
                <w:iCs w:val="0"/>
                <w:color w:val="000000"/>
                <w:kern w:val="0"/>
                <w:sz w:val="18"/>
                <w:szCs w:val="18"/>
                <w:u w:val="none"/>
                <w:lang w:val="en-US" w:eastAsia="zh-CN" w:bidi="ar"/>
              </w:rPr>
              <w:t>1</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国家重点林木良种基地和国家林草种质资源库当年任务面积（万亩）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1.49</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57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林木良种苗木培育数量（万株）</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≥2,568.44</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3410.</w:t>
            </w:r>
            <w:r>
              <w:rPr>
                <w:rFonts w:hint="eastAsia" w:eastAsia="宋体" w:cs="Times New Roman"/>
                <w:i w:val="0"/>
                <w:iCs w:val="0"/>
                <w:color w:val="000000"/>
                <w:kern w:val="0"/>
                <w:sz w:val="18"/>
                <w:szCs w:val="18"/>
                <w:u w:val="none"/>
                <w:lang w:val="en-US" w:eastAsia="zh-CN" w:bidi="ar"/>
              </w:rPr>
              <w:t>24</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为推进“三北”工程建设，各地积极培育造林苗木，超额完成既定目标任务。</w:t>
            </w:r>
          </w:p>
        </w:tc>
      </w:tr>
      <w:tr>
        <w:tblPrEx>
          <w:shd w:val="clear" w:color="auto" w:fill="auto"/>
          <w:tblCellMar>
            <w:top w:w="0" w:type="dxa"/>
            <w:left w:w="0" w:type="dxa"/>
            <w:bottom w:w="0" w:type="dxa"/>
            <w:right w:w="0" w:type="dxa"/>
          </w:tblCellMar>
        </w:tblPrEx>
        <w:trPr>
          <w:trHeight w:val="57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林草科技推广项目数量（个）</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全国性林草湿荒综合监测项目样地数量（个）</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≥3635</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3731</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自治区根据当年全国性林草湿荒综合监测工作任务，并结合卫星遥感判读结果，将森林样地数量由675个增加至711个，湿地样地数量由298个增加至301个，因此指标完成数超过国家年度指标数。</w:t>
            </w: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全国性林草湿荒综合监测项目图斑监测数量（个）</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≥13670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highlight w:val="none"/>
                <w:u w:val="none"/>
                <w:lang w:val="en-US" w:eastAsia="zh-CN"/>
              </w:rPr>
            </w:pPr>
            <w:r>
              <w:rPr>
                <w:rFonts w:hint="eastAsia" w:eastAsia="宋体" w:cs="Times New Roman"/>
                <w:i w:val="0"/>
                <w:color w:val="000000"/>
                <w:sz w:val="18"/>
                <w:szCs w:val="18"/>
                <w:highlight w:val="none"/>
                <w:u w:val="none"/>
                <w:lang w:val="en-US" w:eastAsia="zh-CN"/>
              </w:rPr>
              <w:t>43.52</w:t>
            </w:r>
            <w:r>
              <w:rPr>
                <w:rFonts w:hint="default" w:ascii="Times New Roman" w:hAnsi="Times New Roman" w:eastAsia="宋体" w:cs="Times New Roman"/>
                <w:i w:val="0"/>
                <w:color w:val="000000"/>
                <w:sz w:val="18"/>
                <w:szCs w:val="18"/>
                <w:highlight w:val="none"/>
                <w:u w:val="none"/>
                <w:lang w:val="en-US" w:eastAsia="zh-CN"/>
              </w:rPr>
              <w:t>万个</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国家根据卫星遥感判读结果向各地推送变化图斑，由地方进行核实举证，更新林草资源“图数库”，</w:t>
            </w:r>
            <w:r>
              <w:rPr>
                <w:rFonts w:hint="eastAsia" w:ascii="Times New Roman" w:hAnsi="Times New Roman" w:eastAsia="宋体" w:cs="Times New Roman"/>
                <w:i w:val="0"/>
                <w:color w:val="000000"/>
                <w:sz w:val="18"/>
                <w:szCs w:val="18"/>
                <w:u w:val="none"/>
                <w:lang w:eastAsia="zh-CN"/>
              </w:rPr>
              <w:t>因</w:t>
            </w:r>
            <w:r>
              <w:rPr>
                <w:rFonts w:hint="default" w:ascii="Times New Roman" w:hAnsi="Times New Roman" w:eastAsia="宋体" w:cs="Times New Roman"/>
                <w:i w:val="0"/>
                <w:color w:val="000000"/>
                <w:sz w:val="18"/>
                <w:szCs w:val="18"/>
                <w:u w:val="none"/>
              </w:rPr>
              <w:t>国家推送图斑数量前期无法确定，因此我区实际申报指标为“不低于国家推送数”。2024年，国家实际推送图斑41.16万个，自治区根据行政区划等实际情况对国家推送的图斑进行细化，因此实际完成图斑监测数量为</w:t>
            </w:r>
            <w:r>
              <w:rPr>
                <w:rFonts w:hint="eastAsia" w:eastAsia="宋体" w:cs="Times New Roman"/>
                <w:i w:val="0"/>
                <w:color w:val="000000"/>
                <w:sz w:val="18"/>
                <w:szCs w:val="18"/>
                <w:u w:val="none"/>
                <w:lang w:val="en-US" w:eastAsia="zh-CN"/>
              </w:rPr>
              <w:t>43.52</w:t>
            </w:r>
            <w:r>
              <w:rPr>
                <w:rFonts w:hint="default" w:ascii="Times New Roman" w:hAnsi="Times New Roman" w:eastAsia="宋体" w:cs="Times New Roman"/>
                <w:i w:val="0"/>
                <w:color w:val="000000"/>
                <w:sz w:val="18"/>
                <w:szCs w:val="18"/>
                <w:u w:val="none"/>
              </w:rPr>
              <w:t>万个。</w:t>
            </w:r>
          </w:p>
        </w:tc>
      </w:tr>
      <w:tr>
        <w:tblPrEx>
          <w:shd w:val="clear" w:color="auto" w:fill="auto"/>
          <w:tblCellMar>
            <w:top w:w="0" w:type="dxa"/>
            <w:left w:w="0" w:type="dxa"/>
            <w:bottom w:w="0" w:type="dxa"/>
            <w:right w:w="0" w:type="dxa"/>
          </w:tblCellMar>
        </w:tblPrEx>
        <w:trPr>
          <w:trHeight w:val="9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森林火灾受害率（‰）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成本指标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新一轮退耕还林第三次补助标准（元/亩）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新一轮退耕还林延长期补助标准（元/亩）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新一轮退耕还草延长期补助标准（元/亩）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上一轮政策到期退耕还生态林抚育补助标准（元/亩）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生态效益指标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林业草原有害生物无公害防治成效</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明显</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18"/>
                <w:szCs w:val="18"/>
                <w:highlight w:val="yellow"/>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森林、草原、荒漠生态系统生态效益发挥</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yellow"/>
                <w:u w:val="none"/>
                <w:lang w:val="en-US"/>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可持续影响指标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森林、草原、荒漠生态系统功能改善可持续影响</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明显</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yellow"/>
                <w:u w:val="none"/>
                <w:lang w:val="en-US"/>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1397"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项目涉及职工和周边群众满意度（%）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bl>
    <w:p>
      <w:pPr>
        <w:pStyle w:val="12"/>
        <w:overflowPunct w:val="0"/>
        <w:spacing w:line="540" w:lineRule="exact"/>
        <w:ind w:firstLine="325" w:firstLineChars="181"/>
        <w:rPr>
          <w:rFonts w:hint="default" w:ascii="Times New Roman" w:hAnsi="Times New Roman" w:cs="Times New Roman"/>
          <w:color w:val="auto"/>
          <w:sz w:val="18"/>
          <w:szCs w:val="18"/>
        </w:rPr>
      </w:pPr>
    </w:p>
    <w:p>
      <w:pPr>
        <w:pStyle w:val="12"/>
        <w:widowControl w:val="0"/>
        <w:numPr>
          <w:ilvl w:val="0"/>
          <w:numId w:val="0"/>
        </w:numPr>
        <w:overflowPunct w:val="0"/>
        <w:spacing w:line="540" w:lineRule="exact"/>
        <w:jc w:val="center"/>
        <w:rPr>
          <w:rFonts w:hint="default" w:ascii="Times New Roman" w:hAnsi="Times New Roman" w:eastAsia="方正小标宋简体" w:cs="Times New Roman"/>
          <w:color w:val="auto"/>
          <w:sz w:val="36"/>
          <w:szCs w:val="36"/>
        </w:rPr>
        <w:sectPr>
          <w:footerReference r:id="rId4" w:type="default"/>
          <w:pgSz w:w="11906" w:h="16838"/>
          <w:pgMar w:top="1440" w:right="1800" w:bottom="1440" w:left="1800" w:header="851" w:footer="992" w:gutter="0"/>
          <w:pgNumType w:fmt="numberInDash"/>
          <w:cols w:space="425" w:num="1"/>
          <w:docGrid w:type="lines" w:linePitch="312" w:charSpace="0"/>
        </w:sectPr>
      </w:pPr>
    </w:p>
    <w:p>
      <w:pPr>
        <w:overflowPunct w:val="0"/>
        <w:spacing w:line="560" w:lineRule="exact"/>
        <w:jc w:val="center"/>
        <w:rPr>
          <w:rFonts w:hint="default" w:ascii="Times New Roman" w:hAnsi="Times New Roman" w:eastAsia="方正小标宋简体" w:cs="Times New Roman"/>
          <w:bCs/>
          <w:sz w:val="40"/>
          <w:szCs w:val="40"/>
          <w:lang w:val="en-US" w:eastAsia="zh-CN"/>
        </w:rPr>
      </w:pPr>
    </w:p>
    <w:p>
      <w:pPr>
        <w:overflowPunct w:val="0"/>
        <w:spacing w:line="560" w:lineRule="exact"/>
        <w:jc w:val="center"/>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第</w:t>
      </w:r>
      <w:r>
        <w:rPr>
          <w:rFonts w:hint="eastAsia" w:ascii="Times New Roman" w:hAnsi="Times New Roman" w:eastAsia="方正小标宋简体" w:cs="Times New Roman"/>
          <w:bCs/>
          <w:sz w:val="40"/>
          <w:szCs w:val="40"/>
          <w:lang w:val="en-US" w:eastAsia="zh-CN"/>
        </w:rPr>
        <w:t>二</w:t>
      </w:r>
      <w:r>
        <w:rPr>
          <w:rFonts w:hint="default" w:ascii="Times New Roman" w:hAnsi="Times New Roman" w:eastAsia="方正小标宋简体" w:cs="Times New Roman"/>
          <w:bCs/>
          <w:sz w:val="40"/>
          <w:szCs w:val="40"/>
          <w:lang w:val="en-US" w:eastAsia="zh-CN"/>
        </w:rPr>
        <w:t>部分 林业草原改革发展转移支付（森林草原</w:t>
      </w:r>
    </w:p>
    <w:p>
      <w:pPr>
        <w:overflowPunct w:val="0"/>
        <w:spacing w:line="560" w:lineRule="exact"/>
        <w:jc w:val="center"/>
        <w:rPr>
          <w:rFonts w:hint="default" w:ascii="Times New Roman" w:hAnsi="Times New Roman" w:eastAsia="方正小标宋简体" w:cs="Times New Roman"/>
          <w:bCs/>
          <w:sz w:val="40"/>
          <w:szCs w:val="40"/>
          <w:lang w:val="en-US" w:eastAsia="zh-CN"/>
        </w:rPr>
      </w:pPr>
      <w:r>
        <w:rPr>
          <w:rFonts w:hint="default" w:ascii="Times New Roman" w:hAnsi="Times New Roman" w:eastAsia="方正小标宋简体" w:cs="Times New Roman"/>
          <w:bCs/>
          <w:sz w:val="40"/>
          <w:szCs w:val="40"/>
          <w:lang w:val="en-US" w:eastAsia="zh-CN"/>
        </w:rPr>
        <w:t>航空巡护）绩效自评报告</w:t>
      </w:r>
    </w:p>
    <w:p>
      <w:pPr>
        <w:spacing w:line="560" w:lineRule="exact"/>
        <w:ind w:firstLine="640" w:firstLineChars="200"/>
        <w:rPr>
          <w:rFonts w:hint="default" w:ascii="Times New Roman" w:hAnsi="Times New Roman" w:eastAsia="黑体" w:cs="Times New Roman"/>
          <w:bCs/>
          <w:color w:val="auto"/>
          <w:sz w:val="32"/>
          <w:szCs w:val="32"/>
        </w:rPr>
      </w:pPr>
    </w:p>
    <w:p>
      <w:pPr>
        <w:spacing w:line="560" w:lineRule="exact"/>
        <w:ind w:firstLine="640" w:firstLineChars="20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一、绩效目标分解下达情况</w:t>
      </w:r>
    </w:p>
    <w:p>
      <w:pPr>
        <w:spacing w:line="560" w:lineRule="exact"/>
        <w:ind w:firstLine="643" w:firstLineChars="200"/>
        <w:outlineLvl w:val="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（一）中央下达林业</w:t>
      </w:r>
      <w:r>
        <w:rPr>
          <w:rFonts w:hint="default" w:ascii="Times New Roman" w:hAnsi="Times New Roman" w:eastAsia="楷体" w:cs="Times New Roman"/>
          <w:b/>
          <w:bCs/>
          <w:color w:val="auto"/>
          <w:sz w:val="32"/>
          <w:szCs w:val="32"/>
          <w:lang w:val="en-US" w:eastAsia="zh-CN"/>
        </w:rPr>
        <w:t>草原</w:t>
      </w:r>
      <w:r>
        <w:rPr>
          <w:rFonts w:hint="default" w:ascii="Times New Roman" w:hAnsi="Times New Roman" w:eastAsia="楷体" w:cs="Times New Roman"/>
          <w:b/>
          <w:bCs/>
          <w:color w:val="auto"/>
          <w:sz w:val="32"/>
          <w:szCs w:val="32"/>
        </w:rPr>
        <w:t>改革发展转移支付预算和绩效目标情况</w:t>
      </w:r>
    </w:p>
    <w:p>
      <w:pPr>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 中央下达预算情况</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lang w:val="en-US" w:eastAsia="zh-CN"/>
        </w:rPr>
        <w:t>2024年12月，</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财政部</w:t>
      </w:r>
      <w:r>
        <w:rPr>
          <w:rFonts w:hint="default" w:ascii="Times New Roman" w:hAnsi="Times New Roman" w:eastAsia="仿宋_GB2312" w:cs="Times New Roman"/>
          <w:color w:val="auto"/>
          <w:sz w:val="32"/>
          <w:szCs w:val="32"/>
        </w:rPr>
        <w:t>关于</w:t>
      </w:r>
      <w:r>
        <w:rPr>
          <w:rFonts w:hint="default" w:ascii="Times New Roman" w:hAnsi="Times New Roman" w:cs="Times New Roman"/>
          <w:color w:val="auto"/>
          <w:sz w:val="32"/>
          <w:szCs w:val="32"/>
          <w:lang w:eastAsia="zh-CN"/>
        </w:rPr>
        <w:t>下达</w:t>
      </w:r>
      <w:r>
        <w:rPr>
          <w:rFonts w:hint="default" w:ascii="Times New Roman" w:hAnsi="Times New Roman" w:eastAsia="仿宋_GB2312" w:cs="Times New Roman"/>
          <w:color w:val="auto"/>
          <w:sz w:val="32"/>
          <w:szCs w:val="32"/>
        </w:rPr>
        <w:t>202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年林业草原改革发展资金（森林草原航空消防租机补助经费）的通知》（财资环〔20</w:t>
      </w:r>
      <w:r>
        <w:rPr>
          <w:rFonts w:hint="default" w:ascii="Times New Roman" w:hAnsi="Times New Roman" w:eastAsia="仿宋_GB2312" w:cs="Times New Roman"/>
          <w:color w:val="auto"/>
          <w:sz w:val="32"/>
          <w:szCs w:val="32"/>
          <w:lang w:val="en-US" w:eastAsia="zh-CN"/>
        </w:rPr>
        <w:t>2</w:t>
      </w:r>
      <w:r>
        <w:rPr>
          <w:rFonts w:hint="default" w:ascii="Times New Roman" w:hAnsi="Times New Roman" w:cs="Times New Roman"/>
          <w:color w:val="auto"/>
          <w:sz w:val="32"/>
          <w:szCs w:val="32"/>
          <w:lang w:val="en-US" w:eastAsia="zh-CN"/>
        </w:rPr>
        <w:t>4</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lang w:val="en-US" w:eastAsia="zh-CN"/>
        </w:rPr>
        <w:t>190</w:t>
      </w:r>
      <w:r>
        <w:rPr>
          <w:rFonts w:hint="default" w:ascii="Times New Roman" w:hAnsi="Times New Roman" w:eastAsia="仿宋_GB2312" w:cs="Times New Roman"/>
          <w:color w:val="auto"/>
          <w:sz w:val="32"/>
          <w:szCs w:val="32"/>
        </w:rPr>
        <w:t>号）</w:t>
      </w:r>
      <w:r>
        <w:rPr>
          <w:rFonts w:hint="default" w:ascii="Times New Roman" w:hAnsi="Times New Roman" w:cs="Times New Roman"/>
          <w:color w:val="auto"/>
          <w:sz w:val="32"/>
          <w:szCs w:val="32"/>
          <w:lang w:eastAsia="zh-CN"/>
        </w:rPr>
        <w:t>，下达</w:t>
      </w:r>
      <w:r>
        <w:rPr>
          <w:rFonts w:hint="default" w:ascii="Times New Roman" w:hAnsi="Times New Roman" w:cs="Times New Roman"/>
          <w:color w:val="auto"/>
          <w:sz w:val="32"/>
          <w:szCs w:val="32"/>
        </w:rPr>
        <w:t>新疆林业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w:t>
      </w:r>
      <w:r>
        <w:rPr>
          <w:rFonts w:hint="default" w:ascii="Times New Roman" w:hAnsi="Times New Roman" w:cs="Times New Roman"/>
          <w:color w:val="auto"/>
          <w:sz w:val="32"/>
          <w:szCs w:val="32"/>
          <w:lang w:eastAsia="zh-CN"/>
        </w:rPr>
        <w:t>转移支付</w:t>
      </w:r>
      <w:r>
        <w:rPr>
          <w:rFonts w:hint="default" w:ascii="Times New Roman" w:hAnsi="Times New Roman" w:cs="Times New Roman"/>
          <w:color w:val="auto"/>
          <w:sz w:val="32"/>
          <w:szCs w:val="32"/>
        </w:rPr>
        <w:t>资金</w:t>
      </w:r>
      <w:r>
        <w:rPr>
          <w:rFonts w:hint="default" w:ascii="Times New Roman" w:hAnsi="Times New Roman" w:cs="Times New Roman"/>
          <w:color w:val="auto"/>
          <w:sz w:val="32"/>
          <w:szCs w:val="32"/>
          <w:lang w:val="en-US" w:eastAsia="zh-CN"/>
        </w:rPr>
        <w:t>330万元。</w:t>
      </w:r>
    </w:p>
    <w:p>
      <w:pPr>
        <w:spacing w:line="56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 中央下达绩效目标情况：</w:t>
      </w:r>
    </w:p>
    <w:p>
      <w:pPr>
        <w:ind w:firstLine="640" w:firstLineChars="200"/>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财政部</w:t>
      </w:r>
      <w:r>
        <w:rPr>
          <w:rFonts w:hint="default" w:ascii="Times New Roman" w:hAnsi="Times New Roman" w:eastAsia="仿宋_GB2312" w:cs="Times New Roman"/>
          <w:color w:val="auto"/>
          <w:sz w:val="32"/>
          <w:szCs w:val="32"/>
        </w:rPr>
        <w:t>关于</w:t>
      </w:r>
      <w:r>
        <w:rPr>
          <w:rFonts w:hint="default" w:ascii="Times New Roman" w:hAnsi="Times New Roman" w:eastAsia="仿宋_GB2312" w:cs="Times New Roman"/>
          <w:color w:val="auto"/>
          <w:sz w:val="32"/>
          <w:szCs w:val="32"/>
          <w:lang w:eastAsia="zh-CN"/>
        </w:rPr>
        <w:t>下达</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年林业草原改革发展资金（森林草原航空消防租机补助经费）的通知》（财资环〔20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190</w:t>
      </w:r>
      <w:r>
        <w:rPr>
          <w:rFonts w:hint="default" w:ascii="Times New Roman" w:hAnsi="Times New Roman" w:eastAsia="仿宋_GB2312" w:cs="Times New Roman"/>
          <w:color w:val="auto"/>
          <w:sz w:val="32"/>
          <w:szCs w:val="32"/>
        </w:rPr>
        <w:t>号）</w:t>
      </w:r>
      <w:r>
        <w:rPr>
          <w:rFonts w:hint="default" w:ascii="Times New Roman" w:hAnsi="Times New Roman" w:cs="Times New Roman"/>
          <w:color w:val="auto"/>
          <w:sz w:val="32"/>
          <w:szCs w:val="32"/>
        </w:rPr>
        <w:t>下达绩效目标：</w:t>
      </w:r>
    </w:p>
    <w:tbl>
      <w:tblPr>
        <w:tblStyle w:val="15"/>
        <w:tblW w:w="100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8"/>
        <w:gridCol w:w="1329"/>
        <w:gridCol w:w="1827"/>
        <w:gridCol w:w="3433"/>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10006"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2024年林业草原改革发展资金（森林草原航空消防租机补助经费）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小标宋简体" w:cs="Times New Roman"/>
                <w:i w:val="0"/>
                <w:iCs w:val="0"/>
                <w:color w:val="000000"/>
                <w:sz w:val="28"/>
                <w:szCs w:val="28"/>
                <w:u w:val="none"/>
              </w:rPr>
            </w:pPr>
            <w:r>
              <w:rPr>
                <w:rFonts w:hint="default" w:ascii="Times New Roman" w:hAnsi="Times New Roman" w:eastAsia="方正小标宋简体" w:cs="Times New Roman"/>
                <w:i w:val="0"/>
                <w:iCs w:val="0"/>
                <w:color w:val="000000"/>
                <w:kern w:val="0"/>
                <w:sz w:val="28"/>
                <w:szCs w:val="28"/>
                <w:u w:val="none"/>
                <w:lang w:val="en-US" w:eastAsia="zh-CN" w:bidi="ar"/>
              </w:rPr>
              <w:t>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eastAsia="宋体" w:cs="Times New Roman"/>
                <w:i w:val="0"/>
                <w:iCs w:val="0"/>
                <w:color w:val="000000"/>
                <w:sz w:val="20"/>
                <w:szCs w:val="20"/>
                <w:u w:val="none"/>
                <w:lang w:eastAsia="zh-CN"/>
              </w:rPr>
              <w:t>资金名称</w:t>
            </w:r>
          </w:p>
        </w:tc>
        <w:tc>
          <w:tcPr>
            <w:tcW w:w="7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中央主管部门</w:t>
            </w:r>
          </w:p>
        </w:tc>
        <w:tc>
          <w:tcPr>
            <w:tcW w:w="7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省级财政部门</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jc w:val="center"/>
        </w:trPr>
        <w:tc>
          <w:tcPr>
            <w:tcW w:w="2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75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年度总体目标</w:t>
            </w:r>
          </w:p>
        </w:tc>
        <w:tc>
          <w:tcPr>
            <w:tcW w:w="8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支持开展森林草原航空消防，提升相关地区森林草原防火巡护能力，有效降低早期处置响应时间。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11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绩效指标</w:t>
            </w:r>
          </w:p>
        </w:tc>
        <w:tc>
          <w:tcPr>
            <w:tcW w:w="132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8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343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22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1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巡护面积（万亩）</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飞机飞行时长（小时）</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布防飞机数量（架）</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产出指标</w:t>
            </w:r>
          </w:p>
        </w:tc>
        <w:tc>
          <w:tcPr>
            <w:tcW w:w="18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是否显著提升护林巡护能力</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实际完成飞行小时数/计划小时数</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布局计划完成率</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是否有效降低火情早期处置响应时间</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接到处置指令后响应时间（小时）</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效益指标</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是否明显提升巡护区森林草原防火巡护能力</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是否明显有利于森林草原资源保护</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1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3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周边群众满意度（%）</w:t>
            </w:r>
          </w:p>
        </w:tc>
        <w:tc>
          <w:tcPr>
            <w:tcW w:w="2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≥90.00 %</w:t>
            </w:r>
          </w:p>
        </w:tc>
      </w:tr>
    </w:tbl>
    <w:p>
      <w:pPr>
        <w:spacing w:line="540" w:lineRule="exact"/>
        <w:ind w:firstLine="643" w:firstLineChars="200"/>
        <w:outlineLvl w:val="0"/>
        <w:rPr>
          <w:rFonts w:hint="default" w:ascii="Times New Roman" w:hAnsi="Times New Roman" w:eastAsia="楷体" w:cs="Times New Roman"/>
          <w:b/>
          <w:bCs/>
          <w:color w:val="auto"/>
          <w:sz w:val="32"/>
          <w:szCs w:val="32"/>
        </w:rPr>
      </w:pPr>
    </w:p>
    <w:p>
      <w:pPr>
        <w:spacing w:line="540" w:lineRule="exact"/>
        <w:ind w:firstLine="643" w:firstLineChars="200"/>
        <w:outlineLvl w:val="0"/>
        <w:rPr>
          <w:rFonts w:hint="default" w:ascii="Times New Roman" w:hAnsi="Times New Roman" w:eastAsia="楷体" w:cs="Times New Roman"/>
          <w:b/>
          <w:bCs/>
          <w:color w:val="auto"/>
          <w:sz w:val="32"/>
          <w:szCs w:val="32"/>
        </w:rPr>
      </w:pPr>
      <w:r>
        <w:rPr>
          <w:rFonts w:hint="default" w:ascii="Times New Roman" w:hAnsi="Times New Roman" w:eastAsia="楷体" w:cs="Times New Roman"/>
          <w:b/>
          <w:bCs/>
          <w:color w:val="auto"/>
          <w:sz w:val="32"/>
          <w:szCs w:val="32"/>
        </w:rPr>
        <w:t>（二）自治区资金安排、分解下达预算和绩效目标情况</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1. 自治区分解下达预算情况</w:t>
      </w:r>
    </w:p>
    <w:p>
      <w:pPr>
        <w:ind w:firstLine="640" w:firstLineChars="200"/>
        <w:rPr>
          <w:rFonts w:hint="eastAsia" w:cs="Times New Roman"/>
          <w:color w:val="auto"/>
          <w:sz w:val="32"/>
          <w:szCs w:val="32"/>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val="en-US" w:eastAsia="zh-CN"/>
        </w:rPr>
        <w:t>自治区《关于拨付2024年中央林业草原改革发展资金（森林草原航空消防租机补助经费）的通知》（新财资环〔2025〕1号）</w:t>
      </w:r>
      <w:r>
        <w:rPr>
          <w:rFonts w:hint="eastAsia" w:cs="Times New Roman"/>
          <w:color w:val="auto"/>
          <w:sz w:val="32"/>
          <w:szCs w:val="32"/>
          <w:lang w:val="en-US" w:eastAsia="zh-CN"/>
        </w:rPr>
        <w:t>330万元</w:t>
      </w:r>
      <w:r>
        <w:rPr>
          <w:rFonts w:hint="default" w:ascii="Times New Roman" w:hAnsi="Times New Roman" w:eastAsia="仿宋_GB2312" w:cs="Times New Roman"/>
          <w:color w:val="auto"/>
          <w:sz w:val="32"/>
          <w:szCs w:val="32"/>
        </w:rPr>
        <w:t>，</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lang w:eastAsia="zh-CN"/>
        </w:rPr>
        <w:t>关于拨付2024年森林草原航空消防租机自治区资金的通知</w:t>
      </w:r>
      <w:r>
        <w:rPr>
          <w:rFonts w:hint="eastAsia" w:cs="Times New Roman"/>
          <w:color w:val="auto"/>
          <w:sz w:val="32"/>
          <w:szCs w:val="32"/>
          <w:lang w:eastAsia="zh-CN"/>
        </w:rPr>
        <w:t>》（</w:t>
      </w:r>
      <w:r>
        <w:rPr>
          <w:rFonts w:hint="default" w:ascii="Times New Roman" w:hAnsi="Times New Roman" w:eastAsia="仿宋_GB2312" w:cs="Times New Roman"/>
          <w:color w:val="auto"/>
          <w:sz w:val="32"/>
          <w:szCs w:val="32"/>
          <w:lang w:eastAsia="zh-CN"/>
        </w:rPr>
        <w:t>新财资环</w:t>
      </w:r>
      <w:r>
        <w:rPr>
          <w:rFonts w:hint="default" w:ascii="Times New Roman" w:hAnsi="Times New Roman" w:eastAsia="仿宋_GB2312" w:cs="Times New Roman"/>
          <w:color w:val="auto"/>
          <w:sz w:val="32"/>
          <w:szCs w:val="32"/>
          <w:lang w:val="en-US" w:eastAsia="zh-CN"/>
        </w:rPr>
        <w:t>〔202</w:t>
      </w:r>
      <w:r>
        <w:rPr>
          <w:rFonts w:hint="eastAsia"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53号</w:t>
      </w:r>
      <w:r>
        <w:rPr>
          <w:rFonts w:hint="eastAsia" w:cs="Times New Roman"/>
          <w:color w:val="auto"/>
          <w:sz w:val="32"/>
          <w:szCs w:val="32"/>
          <w:lang w:eastAsia="zh-CN"/>
        </w:rPr>
        <w:t>）</w:t>
      </w:r>
      <w:r>
        <w:rPr>
          <w:rFonts w:hint="eastAsia" w:cs="Times New Roman"/>
          <w:color w:val="auto"/>
          <w:sz w:val="32"/>
          <w:szCs w:val="32"/>
          <w:lang w:val="en-US" w:eastAsia="zh-CN"/>
        </w:rPr>
        <w:t>470万元，</w:t>
      </w:r>
      <w:r>
        <w:rPr>
          <w:rFonts w:hint="default" w:ascii="Times New Roman" w:hAnsi="Times New Roman" w:cs="Times New Roman"/>
          <w:color w:val="000000"/>
          <w:sz w:val="32"/>
          <w:szCs w:val="32"/>
          <w:lang w:eastAsia="zh-CN"/>
        </w:rPr>
        <w:t>其他资金</w:t>
      </w:r>
      <w:r>
        <w:rPr>
          <w:rFonts w:hint="default" w:ascii="Times New Roman" w:hAnsi="Times New Roman" w:cs="Times New Roman"/>
          <w:color w:val="auto"/>
          <w:sz w:val="32"/>
          <w:szCs w:val="32"/>
          <w:lang w:val="en-US" w:eastAsia="zh-CN"/>
        </w:rPr>
        <w:t>（上年结转结余资金）</w:t>
      </w:r>
      <w:r>
        <w:rPr>
          <w:rFonts w:hint="eastAsia" w:ascii="Times New Roman" w:hAnsi="Times New Roman" w:cs="Times New Roman"/>
          <w:color w:val="000000"/>
          <w:sz w:val="32"/>
          <w:szCs w:val="32"/>
          <w:lang w:val="en-US" w:eastAsia="zh-CN"/>
        </w:rPr>
        <w:t>273</w:t>
      </w:r>
      <w:r>
        <w:rPr>
          <w:rFonts w:hint="default" w:ascii="Times New Roman" w:hAnsi="Times New Roman" w:cs="Times New Roman"/>
          <w:color w:val="000000"/>
          <w:sz w:val="32"/>
          <w:szCs w:val="32"/>
          <w:lang w:eastAsia="zh-CN"/>
        </w:rPr>
        <w:t>万元</w:t>
      </w:r>
      <w:r>
        <w:rPr>
          <w:rFonts w:hint="eastAsia" w:cs="Times New Roman"/>
          <w:color w:val="000000"/>
          <w:sz w:val="32"/>
          <w:szCs w:val="32"/>
          <w:lang w:eastAsia="zh-CN"/>
        </w:rPr>
        <w:t>，</w:t>
      </w:r>
      <w:r>
        <w:rPr>
          <w:rFonts w:hint="eastAsia" w:cs="Times New Roman"/>
          <w:color w:val="auto"/>
          <w:sz w:val="32"/>
          <w:szCs w:val="32"/>
          <w:lang w:val="en-US" w:eastAsia="zh-CN"/>
        </w:rPr>
        <w:t>下达我区</w:t>
      </w:r>
      <w:r>
        <w:rPr>
          <w:rFonts w:hint="default" w:ascii="Times New Roman" w:hAnsi="Times New Roman" w:cs="Times New Roman"/>
          <w:color w:val="auto"/>
          <w:sz w:val="32"/>
          <w:szCs w:val="32"/>
          <w:lang w:eastAsia="zh-CN"/>
        </w:rPr>
        <w:t>林业草原</w:t>
      </w:r>
      <w:r>
        <w:rPr>
          <w:rFonts w:hint="eastAsia" w:ascii="Times New Roman" w:hAnsi="Times New Roman" w:cs="Times New Roman"/>
          <w:color w:val="auto"/>
          <w:sz w:val="32"/>
          <w:szCs w:val="32"/>
          <w:lang w:eastAsia="zh-CN"/>
        </w:rPr>
        <w:t>改革发展（</w:t>
      </w:r>
      <w:r>
        <w:rPr>
          <w:rFonts w:hint="default" w:ascii="Times New Roman" w:hAnsi="Times New Roman" w:eastAsia="仿宋_GB2312" w:cs="Times New Roman"/>
          <w:color w:val="auto"/>
          <w:sz w:val="32"/>
          <w:szCs w:val="32"/>
          <w:lang w:val="en-US" w:eastAsia="zh-CN"/>
        </w:rPr>
        <w:t>森林草原航空消防租机补助经费</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项目</w:t>
      </w:r>
      <w:r>
        <w:rPr>
          <w:rFonts w:hint="eastAsia" w:cs="Times New Roman"/>
          <w:color w:val="auto"/>
          <w:sz w:val="32"/>
          <w:szCs w:val="32"/>
          <w:lang w:val="en-US" w:eastAsia="zh-CN"/>
        </w:rPr>
        <w:t>共计资金</w:t>
      </w:r>
      <w:r>
        <w:rPr>
          <w:rFonts w:hint="eastAsia" w:ascii="Times New Roman" w:hAnsi="Times New Roman" w:cs="Times New Roman"/>
          <w:color w:val="auto"/>
          <w:sz w:val="32"/>
          <w:szCs w:val="32"/>
          <w:lang w:val="en-US" w:eastAsia="zh-CN"/>
        </w:rPr>
        <w:t>1073</w:t>
      </w:r>
      <w:r>
        <w:rPr>
          <w:rFonts w:hint="default" w:ascii="Times New Roman" w:hAnsi="Times New Roman" w:cs="Times New Roman"/>
          <w:color w:val="auto"/>
          <w:sz w:val="32"/>
          <w:szCs w:val="32"/>
          <w:lang w:eastAsia="zh-CN"/>
        </w:rPr>
        <w:t>万元</w:t>
      </w:r>
      <w:r>
        <w:rPr>
          <w:rFonts w:hint="eastAsia" w:cs="Times New Roman"/>
          <w:color w:val="auto"/>
          <w:sz w:val="32"/>
          <w:szCs w:val="32"/>
          <w:lang w:eastAsia="zh-CN"/>
        </w:rPr>
        <w:t>。</w:t>
      </w:r>
      <w:r>
        <w:rPr>
          <w:rFonts w:hint="eastAsia" w:cs="Times New Roman"/>
          <w:color w:val="auto"/>
          <w:sz w:val="32"/>
          <w:szCs w:val="32"/>
          <w:lang w:val="en-US" w:eastAsia="zh-CN"/>
        </w:rPr>
        <w:t xml:space="preserve">    </w:t>
      </w:r>
    </w:p>
    <w:p>
      <w:pPr>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自治区分解下达绩效目标情况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根据财政部预算下达文件确定的绩效目标，</w:t>
      </w:r>
      <w:r>
        <w:rPr>
          <w:rFonts w:hint="default" w:ascii="Times New Roman" w:hAnsi="Times New Roman" w:cs="Times New Roman"/>
          <w:color w:val="auto"/>
          <w:sz w:val="32"/>
          <w:szCs w:val="32"/>
          <w:lang w:eastAsia="zh-CN"/>
        </w:rPr>
        <w:t>自治区印发</w:t>
      </w:r>
      <w:r>
        <w:rPr>
          <w:rFonts w:hint="default" w:ascii="Times New Roman" w:hAnsi="Times New Roman" w:eastAsia="仿宋_GB2312" w:cs="Times New Roman"/>
          <w:color w:val="auto"/>
          <w:sz w:val="32"/>
          <w:szCs w:val="32"/>
          <w:lang w:val="en-US" w:eastAsia="zh-CN"/>
        </w:rPr>
        <w:t>《关于拨付2024年中央林业草原改革发展资金（森林草原航空消防租机补助经费）的通知》（新财资环〔2025〕1号）</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将国家下达的绩效目标分解下达至</w:t>
      </w:r>
      <w:r>
        <w:rPr>
          <w:rFonts w:hint="eastAsia" w:ascii="Times New Roman" w:hAnsi="Times New Roman" w:cs="Times New Roman"/>
          <w:color w:val="auto"/>
          <w:sz w:val="32"/>
          <w:szCs w:val="32"/>
          <w:lang w:eastAsia="zh-CN"/>
        </w:rPr>
        <w:t>自治区防火中心。</w:t>
      </w:r>
    </w:p>
    <w:tbl>
      <w:tblPr>
        <w:tblStyle w:val="15"/>
        <w:tblW w:w="10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147"/>
        <w:gridCol w:w="1342"/>
        <w:gridCol w:w="2379"/>
        <w:gridCol w:w="3054"/>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165"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2024年林业草原改革发展资金区域绩效目标表-防火中心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中央补助年度金额(万元)</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1880</w:t>
            </w:r>
            <w:r>
              <w:rPr>
                <w:rFonts w:hint="default" w:ascii="Times New Roman" w:hAnsi="Times New Roman" w:eastAsia="宋体" w:cs="Times New Roman"/>
                <w:i w:val="0"/>
                <w:iCs w:val="0"/>
                <w:color w:val="000000"/>
                <w:kern w:val="0"/>
                <w:sz w:val="20"/>
                <w:szCs w:val="20"/>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巡护面积（万亩）</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飞机飞行时长（小时）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布防飞机数量（架）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是否显著提升护林巡护能力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实际完成飞行小时数/计划小时数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布局计划完成率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是否有效降低火情早期处置响应时间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接到处置指令后响应时间（小时）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是否明显提升巡护区森林草原防火巡护能力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是否明显有利于森林草原资源保护</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周边群众满意度（%）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关于拨付2024年森林草原航空消防租机自治区资金的通知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新财资环〔202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〕53号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cs="Times New Roman"/>
          <w:color w:val="auto"/>
          <w:sz w:val="32"/>
          <w:szCs w:val="32"/>
          <w:lang w:val="en-US" w:eastAsia="zh-CN"/>
        </w:rPr>
        <w:t>，</w:t>
      </w:r>
      <w:r>
        <w:rPr>
          <w:rFonts w:hint="eastAsia" w:cs="Times New Roman"/>
          <w:color w:val="auto"/>
          <w:sz w:val="32"/>
          <w:szCs w:val="32"/>
          <w:lang w:eastAsia="zh-CN"/>
        </w:rPr>
        <w:t>自治区配套</w:t>
      </w:r>
      <w:r>
        <w:rPr>
          <w:rFonts w:hint="default" w:ascii="Times New Roman" w:hAnsi="Times New Roman" w:cs="Times New Roman"/>
          <w:color w:val="auto"/>
          <w:sz w:val="32"/>
          <w:szCs w:val="32"/>
        </w:rPr>
        <w:t>的绩效目标分解下达至</w:t>
      </w:r>
      <w:r>
        <w:rPr>
          <w:rFonts w:hint="eastAsia" w:ascii="Times New Roman" w:hAnsi="Times New Roman" w:cs="Times New Roman"/>
          <w:color w:val="auto"/>
          <w:sz w:val="32"/>
          <w:szCs w:val="32"/>
          <w:lang w:eastAsia="zh-CN"/>
        </w:rPr>
        <w:t>自治区防火中心。</w:t>
      </w:r>
    </w:p>
    <w:tbl>
      <w:tblPr>
        <w:tblStyle w:val="15"/>
        <w:tblW w:w="10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1147"/>
        <w:gridCol w:w="1342"/>
        <w:gridCol w:w="2379"/>
        <w:gridCol w:w="3054"/>
        <w:gridCol w:w="14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165"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kern w:val="0"/>
                <w:sz w:val="28"/>
                <w:szCs w:val="28"/>
                <w:u w:val="none"/>
                <w:lang w:val="en-US" w:eastAsia="zh-CN" w:bidi="ar"/>
              </w:rPr>
              <w:t>2024年林业草原改革发展资金区域绩效目标表-防火中心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资金名称</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林业草原改革发展资金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中央主管部门</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财政部、国家林业和草原局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省级财政部门</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新疆财政厅</w:t>
            </w:r>
          </w:p>
        </w:tc>
        <w:tc>
          <w:tcPr>
            <w:tcW w:w="3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省级林业和草原主管部门</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新疆林草局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eastAsia" w:eastAsia="宋体" w:cs="Times New Roman"/>
                <w:i w:val="0"/>
                <w:iCs w:val="0"/>
                <w:color w:val="000000"/>
                <w:kern w:val="0"/>
                <w:sz w:val="20"/>
                <w:szCs w:val="20"/>
                <w:u w:val="none"/>
                <w:lang w:val="en-US" w:eastAsia="zh-CN" w:bidi="ar"/>
              </w:rPr>
              <w:t>财政</w:t>
            </w:r>
            <w:r>
              <w:rPr>
                <w:rFonts w:hint="default" w:ascii="Times New Roman" w:hAnsi="Times New Roman" w:eastAsia="宋体" w:cs="Times New Roman"/>
                <w:i w:val="0"/>
                <w:iCs w:val="0"/>
                <w:color w:val="000000"/>
                <w:kern w:val="0"/>
                <w:sz w:val="20"/>
                <w:szCs w:val="20"/>
                <w:u w:val="none"/>
                <w:lang w:val="en-US" w:eastAsia="zh-CN" w:bidi="ar"/>
              </w:rPr>
              <w:t>补助年度金额(万元)</w:t>
            </w:r>
          </w:p>
        </w:tc>
        <w:tc>
          <w:tcPr>
            <w:tcW w:w="68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eastAsia" w:eastAsia="宋体" w:cs="Times New Roman"/>
                <w:i w:val="0"/>
                <w:iCs w:val="0"/>
                <w:color w:val="000000"/>
                <w:kern w:val="0"/>
                <w:sz w:val="20"/>
                <w:szCs w:val="20"/>
                <w:u w:val="none"/>
                <w:lang w:val="en-US" w:eastAsia="zh-CN" w:bidi="ar"/>
              </w:rPr>
              <w:t>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绩</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效</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一级指标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二级指标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三级指标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产出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数量指标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飞机飞行时长（小时）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eastAsia="宋体" w:cs="Times New Roman"/>
                <w:i w:val="0"/>
                <w:iCs w:val="0"/>
                <w:color w:val="000000"/>
                <w:kern w:val="0"/>
                <w:sz w:val="20"/>
                <w:szCs w:val="20"/>
                <w:u w:val="none"/>
                <w:lang w:val="en-US" w:eastAsia="zh-CN" w:bidi="ar"/>
              </w:rPr>
              <w:t>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布防飞机数量（架）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eastAsia="宋体" w:cs="Times New Roman"/>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质量指标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宋体" w:cs="Times New Roman"/>
                <w:i w:val="0"/>
                <w:iCs w:val="0"/>
                <w:color w:val="000000"/>
                <w:kern w:val="0"/>
                <w:sz w:val="18"/>
                <w:szCs w:val="18"/>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是否显著提升护林巡护能力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实际完成飞行小时数/计划小时数</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布局计划完成率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森林火灾受害率</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是否有效降低火情早期处置响应时间</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时效指标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接到处置指令后响应时间（小时）</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社会效益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是否明显提升巡护区森林草原防火巡护能力</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eastAsia" w:eastAsia="方正书宋_GBK" w:cs="Times New Roman"/>
                <w:i w:val="0"/>
                <w:iCs w:val="0"/>
                <w:color w:val="000000"/>
                <w:kern w:val="0"/>
                <w:sz w:val="20"/>
                <w:szCs w:val="20"/>
                <w:u w:val="none"/>
                <w:lang w:val="en-US" w:eastAsia="zh-CN" w:bidi="ar"/>
              </w:rPr>
              <w:t>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生态效益</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是否明显有利于森林草原资源保护</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书宋_GBK" w:cs="Times New Roman"/>
                <w:i w:val="0"/>
                <w:iCs w:val="0"/>
                <w:color w:val="000000"/>
                <w:sz w:val="20"/>
                <w:szCs w:val="20"/>
                <w:u w:val="none"/>
              </w:rPr>
            </w:pPr>
            <w:r>
              <w:rPr>
                <w:rFonts w:hint="default" w:ascii="Times New Roman" w:hAnsi="Times New Roman" w:eastAsia="方正书宋_GBK" w:cs="Times New Roman"/>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iCs w:val="0"/>
                <w:color w:val="000000"/>
                <w:sz w:val="20"/>
                <w:szCs w:val="20"/>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满意度</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服务对象</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满意度指标</w:t>
            </w:r>
          </w:p>
        </w:tc>
        <w:tc>
          <w:tcPr>
            <w:tcW w:w="5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周边群众满意度（%）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r>
    </w:tbl>
    <w:p>
      <w:pPr>
        <w:spacing w:line="540" w:lineRule="exact"/>
        <w:ind w:firstLine="640" w:firstLineChars="200"/>
        <w:rPr>
          <w:rFonts w:hint="default" w:ascii="Times New Roman" w:hAnsi="Times New Roman" w:eastAsia="黑体" w:cs="Times New Roman"/>
          <w:b/>
          <w:bCs/>
          <w:color w:val="auto"/>
          <w:sz w:val="32"/>
          <w:szCs w:val="32"/>
        </w:rPr>
      </w:pPr>
      <w:r>
        <w:rPr>
          <w:rFonts w:hint="default" w:ascii="Times New Roman" w:hAnsi="Times New Roman" w:eastAsia="黑体" w:cs="Times New Roman"/>
          <w:color w:val="auto"/>
          <w:sz w:val="32"/>
          <w:szCs w:val="32"/>
        </w:rPr>
        <w:t>二、绩效目标完成情况分析</w:t>
      </w:r>
    </w:p>
    <w:p>
      <w:pPr>
        <w:spacing w:line="540" w:lineRule="exact"/>
        <w:ind w:firstLine="643" w:firstLineChars="200"/>
        <w:outlineLvl w:val="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（一）资金投入情况分析</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1. 项目资金到位情况分析</w:t>
      </w:r>
    </w:p>
    <w:p>
      <w:pPr>
        <w:spacing w:line="540" w:lineRule="exact"/>
        <w:ind w:firstLine="640" w:firstLineChars="200"/>
        <w:rPr>
          <w:rFonts w:hint="default" w:ascii="Times New Roman" w:hAnsi="Times New Roman" w:cs="Times New Roman"/>
          <w:color w:val="000000"/>
          <w:sz w:val="32"/>
          <w:szCs w:val="32"/>
          <w:lang w:eastAsia="zh-CN"/>
        </w:rPr>
      </w:pPr>
      <w:r>
        <w:rPr>
          <w:rFonts w:hint="default" w:ascii="Times New Roman" w:hAnsi="Times New Roman" w:cs="Times New Roman"/>
          <w:color w:val="auto"/>
          <w:sz w:val="32"/>
          <w:szCs w:val="32"/>
        </w:rPr>
        <w:t>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w:t>
      </w:r>
      <w:r>
        <w:rPr>
          <w:rFonts w:hint="default" w:ascii="Times New Roman" w:hAnsi="Times New Roman" w:cs="Times New Roman"/>
          <w:color w:val="auto"/>
          <w:sz w:val="32"/>
          <w:szCs w:val="32"/>
          <w:lang w:eastAsia="zh-CN"/>
        </w:rPr>
        <w:t>，我区林业草原</w:t>
      </w:r>
      <w:r>
        <w:rPr>
          <w:rFonts w:hint="eastAsia" w:ascii="Times New Roman" w:hAnsi="Times New Roman" w:cs="Times New Roman"/>
          <w:color w:val="auto"/>
          <w:sz w:val="32"/>
          <w:szCs w:val="32"/>
          <w:lang w:eastAsia="zh-CN"/>
        </w:rPr>
        <w:t>改革发展（</w:t>
      </w:r>
      <w:r>
        <w:rPr>
          <w:rFonts w:hint="default" w:ascii="Times New Roman" w:hAnsi="Times New Roman" w:eastAsia="仿宋_GB2312" w:cs="Times New Roman"/>
          <w:color w:val="auto"/>
          <w:sz w:val="32"/>
          <w:szCs w:val="32"/>
          <w:lang w:val="en-US" w:eastAsia="zh-CN"/>
        </w:rPr>
        <w:t>森林草原航空消防租机补助经费</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项目总资金</w:t>
      </w:r>
      <w:r>
        <w:rPr>
          <w:rFonts w:hint="eastAsia" w:ascii="Times New Roman" w:hAnsi="Times New Roman" w:cs="Times New Roman"/>
          <w:color w:val="auto"/>
          <w:sz w:val="32"/>
          <w:szCs w:val="32"/>
          <w:lang w:val="en-US" w:eastAsia="zh-CN"/>
        </w:rPr>
        <w:t>1073</w:t>
      </w:r>
      <w:r>
        <w:rPr>
          <w:rFonts w:hint="default" w:ascii="Times New Roman" w:hAnsi="Times New Roman" w:cs="Times New Roman"/>
          <w:color w:val="auto"/>
          <w:sz w:val="32"/>
          <w:szCs w:val="32"/>
          <w:lang w:eastAsia="zh-CN"/>
        </w:rPr>
        <w:t>万元</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lang w:eastAsia="zh-CN"/>
        </w:rPr>
        <w:t>到位资金</w:t>
      </w:r>
      <w:r>
        <w:rPr>
          <w:rFonts w:hint="eastAsia" w:ascii="Times New Roman" w:hAnsi="Times New Roman" w:cs="Times New Roman"/>
          <w:color w:val="auto"/>
          <w:sz w:val="32"/>
          <w:szCs w:val="32"/>
          <w:lang w:val="en-US" w:eastAsia="zh-CN"/>
        </w:rPr>
        <w:t>1073</w:t>
      </w:r>
      <w:r>
        <w:rPr>
          <w:rFonts w:hint="default" w:ascii="Times New Roman" w:hAnsi="Times New Roman" w:cs="Times New Roman"/>
          <w:color w:val="auto"/>
          <w:sz w:val="32"/>
          <w:szCs w:val="32"/>
          <w:lang w:eastAsia="zh-CN"/>
        </w:rPr>
        <w:t>万元、资金到位率100%。其中：当年下达中央资金</w:t>
      </w:r>
      <w:r>
        <w:rPr>
          <w:rFonts w:hint="eastAsia" w:ascii="Times New Roman" w:hAnsi="Times New Roman" w:cs="Times New Roman"/>
          <w:color w:val="auto"/>
          <w:sz w:val="32"/>
          <w:szCs w:val="32"/>
          <w:lang w:val="en-US" w:eastAsia="zh-CN"/>
        </w:rPr>
        <w:t>330</w:t>
      </w:r>
      <w:r>
        <w:rPr>
          <w:rFonts w:hint="default" w:ascii="Times New Roman" w:hAnsi="Times New Roman" w:cs="Times New Roman"/>
          <w:color w:val="auto"/>
          <w:sz w:val="32"/>
          <w:szCs w:val="32"/>
        </w:rPr>
        <w:t>万元</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到位资金</w:t>
      </w:r>
      <w:r>
        <w:rPr>
          <w:rFonts w:hint="eastAsia" w:ascii="Times New Roman" w:hAnsi="Times New Roman" w:cs="Times New Roman"/>
          <w:color w:val="auto"/>
          <w:sz w:val="32"/>
          <w:szCs w:val="32"/>
          <w:lang w:val="en-US" w:eastAsia="zh-CN"/>
        </w:rPr>
        <w:t>330</w:t>
      </w:r>
      <w:r>
        <w:rPr>
          <w:rFonts w:hint="default" w:ascii="Times New Roman" w:hAnsi="Times New Roman" w:cs="Times New Roman"/>
          <w:color w:val="auto"/>
          <w:sz w:val="32"/>
          <w:szCs w:val="32"/>
        </w:rPr>
        <w:t>万元</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资金到位率100%</w:t>
      </w:r>
      <w:r>
        <w:rPr>
          <w:rFonts w:hint="default" w:ascii="Times New Roman" w:hAnsi="Times New Roman" w:cs="Times New Roman"/>
          <w:color w:val="auto"/>
          <w:sz w:val="32"/>
          <w:szCs w:val="32"/>
          <w:lang w:eastAsia="zh-CN"/>
        </w:rPr>
        <w:t>；</w:t>
      </w:r>
      <w:r>
        <w:rPr>
          <w:rFonts w:hint="eastAsia" w:ascii="Times New Roman" w:hAnsi="Times New Roman" w:cs="Times New Roman"/>
          <w:color w:val="auto"/>
          <w:sz w:val="32"/>
          <w:szCs w:val="32"/>
          <w:lang w:eastAsia="zh-CN"/>
        </w:rPr>
        <w:t>自治区配套资金</w:t>
      </w:r>
      <w:r>
        <w:rPr>
          <w:rFonts w:hint="eastAsia" w:ascii="Times New Roman" w:hAnsi="Times New Roman" w:cs="Times New Roman"/>
          <w:color w:val="auto"/>
          <w:sz w:val="32"/>
          <w:szCs w:val="32"/>
          <w:lang w:val="en-US" w:eastAsia="zh-CN"/>
        </w:rPr>
        <w:t>470万元，到位资金470万元</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资金到位率100%</w:t>
      </w:r>
      <w:r>
        <w:rPr>
          <w:rFonts w:hint="default" w:ascii="Times New Roman" w:hAnsi="Times New Roman" w:cs="Times New Roman"/>
          <w:color w:val="auto"/>
          <w:sz w:val="32"/>
          <w:szCs w:val="32"/>
          <w:lang w:eastAsia="zh-CN"/>
        </w:rPr>
        <w:t>；</w:t>
      </w:r>
      <w:r>
        <w:rPr>
          <w:rFonts w:hint="default" w:ascii="Times New Roman" w:hAnsi="Times New Roman" w:cs="Times New Roman"/>
          <w:color w:val="000000"/>
          <w:sz w:val="32"/>
          <w:szCs w:val="32"/>
          <w:lang w:eastAsia="zh-CN"/>
        </w:rPr>
        <w:t>其他资金</w:t>
      </w:r>
      <w:r>
        <w:rPr>
          <w:rFonts w:hint="default" w:ascii="Times New Roman" w:hAnsi="Times New Roman" w:cs="Times New Roman"/>
          <w:color w:val="auto"/>
          <w:sz w:val="32"/>
          <w:szCs w:val="32"/>
          <w:lang w:val="en-US" w:eastAsia="zh-CN"/>
        </w:rPr>
        <w:t>（上年结转结余资金）</w:t>
      </w:r>
      <w:r>
        <w:rPr>
          <w:rFonts w:hint="eastAsia" w:ascii="Times New Roman" w:hAnsi="Times New Roman" w:cs="Times New Roman"/>
          <w:color w:val="000000"/>
          <w:sz w:val="32"/>
          <w:szCs w:val="32"/>
          <w:lang w:val="en-US" w:eastAsia="zh-CN"/>
        </w:rPr>
        <w:t>273</w:t>
      </w:r>
      <w:r>
        <w:rPr>
          <w:rFonts w:hint="default" w:ascii="Times New Roman" w:hAnsi="Times New Roman" w:cs="Times New Roman"/>
          <w:color w:val="000000"/>
          <w:sz w:val="32"/>
          <w:szCs w:val="32"/>
          <w:lang w:eastAsia="zh-CN"/>
        </w:rPr>
        <w:t>万元</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资金到位</w:t>
      </w:r>
      <w:r>
        <w:rPr>
          <w:rFonts w:hint="eastAsia" w:ascii="Times New Roman" w:hAnsi="Times New Roman" w:cs="Times New Roman"/>
          <w:color w:val="000000"/>
          <w:sz w:val="32"/>
          <w:szCs w:val="32"/>
          <w:lang w:val="en-US" w:eastAsia="zh-CN"/>
        </w:rPr>
        <w:t>273</w:t>
      </w:r>
      <w:r>
        <w:rPr>
          <w:rFonts w:hint="default" w:ascii="Times New Roman" w:hAnsi="Times New Roman" w:cs="Times New Roman"/>
          <w:color w:val="000000"/>
          <w:sz w:val="32"/>
          <w:szCs w:val="32"/>
          <w:lang w:eastAsia="zh-CN"/>
        </w:rPr>
        <w:t>万元</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lang w:eastAsia="zh-CN"/>
        </w:rPr>
        <w:t>到位率</w:t>
      </w:r>
      <w:r>
        <w:rPr>
          <w:rFonts w:hint="default" w:ascii="Times New Roman" w:hAnsi="Times New Roman" w:cs="Times New Roman"/>
          <w:color w:val="000000"/>
          <w:sz w:val="32"/>
          <w:szCs w:val="32"/>
        </w:rPr>
        <w:t>100%</w:t>
      </w:r>
      <w:r>
        <w:rPr>
          <w:rFonts w:hint="default" w:ascii="Times New Roman" w:hAnsi="Times New Roman" w:cs="Times New Roman"/>
          <w:color w:val="000000"/>
          <w:sz w:val="32"/>
          <w:szCs w:val="32"/>
          <w:lang w:eastAsia="zh-CN"/>
        </w:rPr>
        <w:t>。</w:t>
      </w:r>
    </w:p>
    <w:p>
      <w:pPr>
        <w:spacing w:line="540" w:lineRule="exact"/>
        <w:ind w:firstLine="643" w:firstLineChars="200"/>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w:t>
      </w:r>
      <w:r>
        <w:rPr>
          <w:rFonts w:hint="default"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资金执行情况</w:t>
      </w:r>
    </w:p>
    <w:p>
      <w:pPr>
        <w:overflowPunct w:val="0"/>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截至202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w:t>
      </w:r>
      <w:r>
        <w:rPr>
          <w:rFonts w:hint="default" w:ascii="Times New Roman" w:hAnsi="Times New Roman" w:cs="Times New Roman"/>
          <w:color w:val="auto"/>
          <w:sz w:val="32"/>
          <w:szCs w:val="32"/>
          <w:lang w:val="en-US" w:eastAsia="zh-CN"/>
        </w:rPr>
        <w:t>12</w:t>
      </w:r>
      <w:r>
        <w:rPr>
          <w:rFonts w:hint="default" w:ascii="Times New Roman" w:hAnsi="Times New Roman" w:cs="Times New Roman"/>
          <w:color w:val="auto"/>
          <w:sz w:val="32"/>
          <w:szCs w:val="32"/>
        </w:rPr>
        <w:t>月</w:t>
      </w:r>
      <w:r>
        <w:rPr>
          <w:rFonts w:hint="default" w:ascii="Times New Roman" w:hAnsi="Times New Roman" w:cs="Times New Roman"/>
          <w:color w:val="auto"/>
          <w:sz w:val="32"/>
          <w:szCs w:val="32"/>
          <w:lang w:val="en-US" w:eastAsia="zh-CN"/>
        </w:rPr>
        <w:t>31</w:t>
      </w:r>
      <w:r>
        <w:rPr>
          <w:rFonts w:hint="default" w:ascii="Times New Roman" w:hAnsi="Times New Roman" w:cs="Times New Roman"/>
          <w:color w:val="auto"/>
          <w:sz w:val="32"/>
          <w:szCs w:val="32"/>
        </w:rPr>
        <w:t>日，202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改革发展项目</w:t>
      </w:r>
      <w:r>
        <w:rPr>
          <w:rFonts w:hint="default" w:ascii="Times New Roman" w:hAnsi="Times New Roman" w:cs="Times New Roman"/>
          <w:color w:val="auto"/>
          <w:sz w:val="32"/>
          <w:szCs w:val="32"/>
          <w:lang w:eastAsia="zh-CN"/>
        </w:rPr>
        <w:t>共计到位</w:t>
      </w:r>
      <w:r>
        <w:rPr>
          <w:rFonts w:hint="eastAsia" w:ascii="Times New Roman" w:hAnsi="Times New Roman" w:cs="Times New Roman"/>
          <w:color w:val="auto"/>
          <w:sz w:val="32"/>
          <w:szCs w:val="32"/>
          <w:lang w:val="en-US" w:eastAsia="zh-CN"/>
        </w:rPr>
        <w:t>1073</w:t>
      </w:r>
      <w:r>
        <w:rPr>
          <w:rFonts w:hint="default" w:ascii="Times New Roman" w:hAnsi="Times New Roman" w:cs="Times New Roman"/>
          <w:color w:val="auto"/>
          <w:sz w:val="32"/>
          <w:szCs w:val="32"/>
          <w:lang w:val="en-US" w:eastAsia="zh-CN"/>
        </w:rPr>
        <w:t>万元</w:t>
      </w:r>
      <w:r>
        <w:rPr>
          <w:rFonts w:hint="default" w:ascii="Times New Roman" w:hAnsi="Times New Roman" w:cs="Times New Roman"/>
          <w:color w:val="auto"/>
          <w:sz w:val="32"/>
          <w:szCs w:val="32"/>
        </w:rPr>
        <w:t>，共计执行</w:t>
      </w:r>
      <w:r>
        <w:rPr>
          <w:rFonts w:hint="eastAsia" w:cs="Times New Roman"/>
          <w:color w:val="auto"/>
          <w:sz w:val="32"/>
          <w:szCs w:val="32"/>
          <w:lang w:val="en-US" w:eastAsia="zh-CN"/>
        </w:rPr>
        <w:t>743</w:t>
      </w:r>
      <w:r>
        <w:rPr>
          <w:rFonts w:hint="default" w:ascii="Times New Roman" w:hAnsi="Times New Roman" w:cs="Times New Roman"/>
          <w:color w:val="auto"/>
          <w:sz w:val="32"/>
          <w:szCs w:val="32"/>
        </w:rPr>
        <w:t>万元，执行率</w:t>
      </w:r>
      <w:r>
        <w:rPr>
          <w:rFonts w:hint="eastAsia" w:cs="Times New Roman"/>
          <w:color w:val="auto"/>
          <w:sz w:val="32"/>
          <w:szCs w:val="32"/>
          <w:lang w:val="en-US" w:eastAsia="zh-CN"/>
        </w:rPr>
        <w:t>69.25</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其中：中央补助到位</w:t>
      </w:r>
      <w:r>
        <w:rPr>
          <w:rFonts w:hint="eastAsia" w:ascii="Times New Roman" w:hAnsi="Times New Roman" w:cs="Times New Roman"/>
          <w:color w:val="auto"/>
          <w:sz w:val="32"/>
          <w:szCs w:val="32"/>
          <w:lang w:val="en-US" w:eastAsia="zh-CN"/>
        </w:rPr>
        <w:t>330</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w:t>
      </w:r>
      <w:r>
        <w:rPr>
          <w:rFonts w:hint="eastAsia" w:cs="Times New Roman"/>
          <w:color w:val="auto"/>
          <w:sz w:val="32"/>
          <w:szCs w:val="32"/>
          <w:lang w:val="en-US" w:eastAsia="zh-CN"/>
        </w:rPr>
        <w:t>0</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执行率</w:t>
      </w:r>
      <w:r>
        <w:rPr>
          <w:rFonts w:hint="eastAsia" w:cs="Times New Roman"/>
          <w:color w:val="auto"/>
          <w:sz w:val="32"/>
          <w:szCs w:val="32"/>
          <w:lang w:val="en-US" w:eastAsia="zh-CN"/>
        </w:rPr>
        <w:t>0</w:t>
      </w:r>
      <w:r>
        <w:rPr>
          <w:rFonts w:hint="default" w:ascii="Times New Roman" w:hAnsi="Times New Roman" w:cs="Times New Roman"/>
          <w:color w:val="auto"/>
          <w:sz w:val="32"/>
          <w:szCs w:val="32"/>
          <w:lang w:val="en-US" w:eastAsia="zh-CN"/>
        </w:rPr>
        <w:t>%；</w:t>
      </w:r>
      <w:r>
        <w:rPr>
          <w:rFonts w:hint="eastAsia" w:ascii="Times New Roman" w:hAnsi="Times New Roman" w:cs="Times New Roman"/>
          <w:color w:val="auto"/>
          <w:sz w:val="32"/>
          <w:szCs w:val="32"/>
          <w:lang w:eastAsia="zh-CN"/>
        </w:rPr>
        <w:t>自治区配套资金</w:t>
      </w:r>
      <w:r>
        <w:rPr>
          <w:rFonts w:hint="default" w:ascii="Times New Roman" w:hAnsi="Times New Roman" w:cs="Times New Roman"/>
          <w:color w:val="auto"/>
          <w:sz w:val="32"/>
          <w:szCs w:val="32"/>
          <w:lang w:val="en-US" w:eastAsia="zh-CN"/>
        </w:rPr>
        <w:t>到位</w:t>
      </w:r>
      <w:r>
        <w:rPr>
          <w:rFonts w:hint="eastAsia" w:cs="Times New Roman"/>
          <w:color w:val="auto"/>
          <w:sz w:val="32"/>
          <w:szCs w:val="32"/>
          <w:lang w:val="en-US" w:eastAsia="zh-CN"/>
        </w:rPr>
        <w:t>470</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w:t>
      </w:r>
      <w:r>
        <w:rPr>
          <w:rFonts w:hint="eastAsia" w:cs="Times New Roman"/>
          <w:color w:val="auto"/>
          <w:sz w:val="32"/>
          <w:szCs w:val="32"/>
          <w:lang w:val="en-US" w:eastAsia="zh-CN"/>
        </w:rPr>
        <w:t>470</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执行率</w:t>
      </w:r>
      <w:r>
        <w:rPr>
          <w:rFonts w:hint="eastAsia"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lang w:val="en-US" w:eastAsia="zh-CN"/>
        </w:rPr>
        <w:t>%；其他资金（上年结转结余资金）到位</w:t>
      </w:r>
      <w:r>
        <w:rPr>
          <w:rFonts w:hint="eastAsia" w:cs="Times New Roman"/>
          <w:color w:val="auto"/>
          <w:sz w:val="32"/>
          <w:szCs w:val="32"/>
          <w:lang w:val="en-US" w:eastAsia="zh-CN"/>
        </w:rPr>
        <w:t>273</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w:t>
      </w:r>
      <w:r>
        <w:rPr>
          <w:rFonts w:hint="eastAsia" w:cs="Times New Roman"/>
          <w:color w:val="auto"/>
          <w:sz w:val="32"/>
          <w:szCs w:val="32"/>
          <w:lang w:val="en-US" w:eastAsia="zh-CN"/>
        </w:rPr>
        <w:t>273</w:t>
      </w:r>
      <w:r>
        <w:rPr>
          <w:rFonts w:hint="default" w:ascii="Times New Roman" w:hAnsi="Times New Roman" w:cs="Times New Roman"/>
          <w:color w:val="auto"/>
          <w:sz w:val="32"/>
          <w:szCs w:val="32"/>
          <w:lang w:val="en-US" w:eastAsia="zh-CN"/>
        </w:rPr>
        <w:t>万元</w:t>
      </w:r>
      <w:r>
        <w:rPr>
          <w:rFonts w:hint="eastAsia" w:ascii="Times New Roman" w:hAnsi="Times New Roman" w:cs="Times New Roman"/>
          <w:color w:val="auto"/>
          <w:sz w:val="32"/>
          <w:szCs w:val="32"/>
          <w:lang w:val="en-US" w:eastAsia="zh-CN"/>
        </w:rPr>
        <w:t>，</w:t>
      </w:r>
      <w:r>
        <w:rPr>
          <w:rFonts w:hint="default" w:ascii="Times New Roman" w:hAnsi="Times New Roman" w:cs="Times New Roman"/>
          <w:color w:val="auto"/>
          <w:sz w:val="32"/>
          <w:szCs w:val="32"/>
          <w:lang w:val="en-US" w:eastAsia="zh-CN"/>
        </w:rPr>
        <w:t>执行率</w:t>
      </w:r>
      <w:r>
        <w:rPr>
          <w:rFonts w:hint="eastAsia"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lang w:val="en-US" w:eastAsia="zh-CN"/>
        </w:rPr>
        <w:t>%。</w:t>
      </w:r>
    </w:p>
    <w:p>
      <w:pPr>
        <w:overflowPunct w:val="0"/>
        <w:spacing w:line="560" w:lineRule="exact"/>
        <w:ind w:firstLine="643" w:firstLineChars="200"/>
        <w:rPr>
          <w:rFonts w:hint="default" w:ascii="Times New Roman" w:hAnsi="Times New Roman" w:cs="Times New Roman"/>
          <w:b/>
          <w:color w:val="auto"/>
          <w:sz w:val="32"/>
          <w:szCs w:val="32"/>
        </w:rPr>
      </w:pPr>
      <w:r>
        <w:rPr>
          <w:rFonts w:hint="default" w:ascii="Times New Roman" w:hAnsi="Times New Roman" w:cs="Times New Roman"/>
          <w:b/>
          <w:color w:val="auto"/>
          <w:sz w:val="32"/>
          <w:szCs w:val="32"/>
        </w:rPr>
        <w:t>（二）项目资金管理情况分析</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 资金分配科学性。</w:t>
      </w:r>
      <w:r>
        <w:rPr>
          <w:rFonts w:hint="default" w:ascii="Times New Roman" w:hAnsi="Times New Roman" w:cs="Times New Roman"/>
          <w:color w:val="auto"/>
          <w:sz w:val="32"/>
          <w:szCs w:val="32"/>
          <w:lang w:eastAsia="zh-CN"/>
        </w:rPr>
        <w:t>根据</w:t>
      </w:r>
      <w:r>
        <w:rPr>
          <w:rFonts w:hint="default" w:ascii="Times New Roman" w:hAnsi="Times New Roman" w:cs="Times New Roman"/>
          <w:color w:val="auto"/>
          <w:sz w:val="32"/>
          <w:szCs w:val="32"/>
        </w:rPr>
        <w:t>财政部、国家林草局《林业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改革发展资金管理办法》，</w:t>
      </w:r>
      <w:r>
        <w:rPr>
          <w:rFonts w:hint="default" w:ascii="Times New Roman" w:hAnsi="Times New Roman" w:cs="Times New Roman"/>
          <w:color w:val="auto"/>
          <w:sz w:val="32"/>
          <w:szCs w:val="32"/>
          <w:lang w:eastAsia="zh-CN"/>
        </w:rPr>
        <w:t>严格按照资金支出范围，</w:t>
      </w:r>
      <w:r>
        <w:rPr>
          <w:rFonts w:hint="default" w:ascii="Times New Roman" w:hAnsi="Times New Roman" w:cs="Times New Roman"/>
          <w:color w:val="auto"/>
          <w:sz w:val="32"/>
          <w:szCs w:val="32"/>
        </w:rPr>
        <w:t>采取因素法和项目法相</w:t>
      </w:r>
      <w:r>
        <w:rPr>
          <w:rFonts w:hint="default" w:ascii="Times New Roman" w:hAnsi="Times New Roman" w:cs="Times New Roman"/>
          <w:color w:val="auto"/>
          <w:sz w:val="32"/>
          <w:szCs w:val="32"/>
          <w:lang w:eastAsia="zh-CN"/>
        </w:rPr>
        <w:t>将资金森林草原航空消防租机</w:t>
      </w:r>
      <w:r>
        <w:rPr>
          <w:rFonts w:hint="eastAsia" w:ascii="Times New Roman" w:hAnsi="Times New Roman" w:cs="Times New Roman"/>
          <w:color w:val="auto"/>
          <w:sz w:val="32"/>
          <w:szCs w:val="32"/>
          <w:lang w:eastAsia="zh-CN"/>
        </w:rPr>
        <w:t>项目</w:t>
      </w:r>
      <w:r>
        <w:rPr>
          <w:rFonts w:hint="default" w:ascii="Times New Roman" w:hAnsi="Times New Roman" w:cs="Times New Roman"/>
          <w:color w:val="auto"/>
          <w:sz w:val="32"/>
          <w:szCs w:val="32"/>
        </w:rPr>
        <w:t>。</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2. 资金下达及时性。</w:t>
      </w:r>
      <w:r>
        <w:rPr>
          <w:rFonts w:hint="default" w:ascii="Times New Roman" w:hAnsi="Times New Roman" w:cs="Times New Roman"/>
          <w:color w:val="auto"/>
          <w:sz w:val="32"/>
          <w:szCs w:val="32"/>
        </w:rPr>
        <w:t>严格按照《预算法》《预算法实施条例》以及资金管理办法</w:t>
      </w:r>
      <w:r>
        <w:rPr>
          <w:rFonts w:hint="default" w:ascii="Times New Roman" w:hAnsi="Times New Roman" w:cs="Times New Roman"/>
          <w:color w:val="auto"/>
          <w:sz w:val="32"/>
          <w:szCs w:val="32"/>
          <w:lang w:eastAsia="zh-CN"/>
        </w:rPr>
        <w:t>有关规定</w:t>
      </w:r>
      <w:r>
        <w:rPr>
          <w:rFonts w:hint="default" w:ascii="Times New Roman" w:hAnsi="Times New Roman" w:cs="Times New Roman"/>
          <w:color w:val="auto"/>
          <w:sz w:val="32"/>
          <w:szCs w:val="32"/>
        </w:rPr>
        <w:t>，在收到财政部预算下达文件后，自治区财政厅会同林草局</w:t>
      </w:r>
      <w:r>
        <w:rPr>
          <w:rFonts w:hint="default" w:ascii="Times New Roman" w:hAnsi="Times New Roman" w:cs="Times New Roman"/>
          <w:color w:val="auto"/>
          <w:sz w:val="32"/>
          <w:szCs w:val="32"/>
          <w:lang w:eastAsia="zh-CN"/>
        </w:rPr>
        <w:t>规定时限内</w:t>
      </w:r>
      <w:r>
        <w:rPr>
          <w:rFonts w:hint="default" w:ascii="Times New Roman" w:hAnsi="Times New Roman" w:cs="Times New Roman"/>
          <w:color w:val="auto"/>
          <w:sz w:val="32"/>
          <w:szCs w:val="32"/>
        </w:rPr>
        <w:t>将资金预算分解下达至</w:t>
      </w:r>
      <w:r>
        <w:rPr>
          <w:rFonts w:hint="eastAsia" w:ascii="Times New Roman" w:hAnsi="Times New Roman" w:cs="Times New Roman"/>
          <w:color w:val="auto"/>
          <w:sz w:val="32"/>
          <w:szCs w:val="32"/>
          <w:lang w:eastAsia="zh-CN"/>
        </w:rPr>
        <w:t>自治区防火中心</w:t>
      </w:r>
      <w:r>
        <w:rPr>
          <w:rFonts w:hint="default" w:ascii="Times New Roman" w:hAnsi="Times New Roman" w:cs="Times New Roman"/>
          <w:color w:val="auto"/>
          <w:sz w:val="32"/>
          <w:szCs w:val="32"/>
          <w:lang w:eastAsia="zh-CN"/>
        </w:rPr>
        <w:t>，并按规定向财政部、国家林草局和财政部新疆监管局报备资金分解下达情况</w:t>
      </w:r>
      <w:r>
        <w:rPr>
          <w:rFonts w:hint="default" w:ascii="Times New Roman" w:hAnsi="Times New Roman" w:cs="Times New Roman"/>
          <w:color w:val="auto"/>
          <w:sz w:val="32"/>
          <w:szCs w:val="32"/>
        </w:rPr>
        <w:t>。</w:t>
      </w:r>
    </w:p>
    <w:p>
      <w:pPr>
        <w:overflowPunct w:val="0"/>
        <w:spacing w:line="56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3. 资金拨付合规性。</w:t>
      </w:r>
      <w:r>
        <w:rPr>
          <w:rFonts w:hint="default" w:ascii="Times New Roman" w:hAnsi="Times New Roman" w:cs="Times New Roman"/>
          <w:color w:val="auto"/>
          <w:sz w:val="32"/>
          <w:szCs w:val="32"/>
        </w:rPr>
        <w:t>按照资金管理办法要求，指导</w:t>
      </w:r>
      <w:r>
        <w:rPr>
          <w:rFonts w:hint="eastAsia" w:ascii="Times New Roman" w:hAnsi="Times New Roman" w:cs="Times New Roman"/>
          <w:color w:val="auto"/>
          <w:sz w:val="32"/>
          <w:szCs w:val="32"/>
          <w:lang w:eastAsia="zh-CN"/>
        </w:rPr>
        <w:t>自治区防火中心</w:t>
      </w:r>
      <w:r>
        <w:rPr>
          <w:rFonts w:hint="default" w:ascii="Times New Roman" w:hAnsi="Times New Roman" w:cs="Times New Roman"/>
          <w:color w:val="auto"/>
          <w:sz w:val="32"/>
          <w:szCs w:val="32"/>
        </w:rPr>
        <w:t>严格执行国库集中支付制度</w:t>
      </w:r>
      <w:r>
        <w:rPr>
          <w:rFonts w:hint="default" w:ascii="Times New Roman" w:hAnsi="Times New Roman" w:cs="Times New Roman"/>
          <w:color w:val="auto"/>
          <w:sz w:val="32"/>
          <w:szCs w:val="32"/>
          <w:lang w:eastAsia="zh-CN"/>
        </w:rPr>
        <w:t>等</w:t>
      </w:r>
      <w:r>
        <w:rPr>
          <w:rFonts w:hint="default" w:ascii="Times New Roman" w:hAnsi="Times New Roman" w:cs="Times New Roman"/>
          <w:color w:val="auto"/>
          <w:sz w:val="32"/>
          <w:szCs w:val="32"/>
        </w:rPr>
        <w:t>有关规定，按程序提供资金支付相关资料，经审核无误后由财政部门审核支付资金</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属于政府采购管理范围的，</w:t>
      </w:r>
      <w:r>
        <w:rPr>
          <w:rFonts w:hint="default" w:ascii="Times New Roman" w:hAnsi="Times New Roman" w:cs="Times New Roman"/>
          <w:color w:val="auto"/>
          <w:sz w:val="32"/>
          <w:szCs w:val="32"/>
          <w:lang w:eastAsia="zh-CN"/>
        </w:rPr>
        <w:t>要求单位</w:t>
      </w:r>
      <w:r>
        <w:rPr>
          <w:rFonts w:hint="default" w:ascii="Times New Roman" w:hAnsi="Times New Roman" w:cs="Times New Roman"/>
          <w:color w:val="auto"/>
          <w:sz w:val="32"/>
          <w:szCs w:val="32"/>
        </w:rPr>
        <w:t>严格按照政府采购有关规定执行。</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4. 资金使用规范性。</w:t>
      </w:r>
      <w:r>
        <w:rPr>
          <w:rFonts w:hint="default" w:ascii="Times New Roman" w:hAnsi="Times New Roman" w:cs="Times New Roman"/>
          <w:color w:val="auto"/>
          <w:sz w:val="32"/>
          <w:szCs w:val="32"/>
        </w:rPr>
        <w:t>指导</w:t>
      </w:r>
      <w:r>
        <w:rPr>
          <w:rFonts w:hint="eastAsia" w:ascii="Times New Roman" w:hAnsi="Times New Roman" w:cs="Times New Roman"/>
          <w:color w:val="auto"/>
          <w:sz w:val="32"/>
          <w:szCs w:val="32"/>
          <w:lang w:eastAsia="zh-CN"/>
        </w:rPr>
        <w:t>自治区防火中心</w:t>
      </w:r>
      <w:r>
        <w:rPr>
          <w:rFonts w:hint="default" w:ascii="Times New Roman" w:hAnsi="Times New Roman" w:cs="Times New Roman"/>
          <w:color w:val="auto"/>
          <w:sz w:val="32"/>
          <w:szCs w:val="32"/>
        </w:rPr>
        <w:t>严格按照下达的预算执行，通过常态化项目调度、资金稽查等措施，规范项目资金使用。</w:t>
      </w:r>
      <w:r>
        <w:rPr>
          <w:rFonts w:hint="default" w:ascii="Times New Roman" w:hAnsi="Times New Roman" w:cs="Times New Roman"/>
          <w:color w:val="auto"/>
          <w:sz w:val="32"/>
          <w:szCs w:val="32"/>
          <w:lang w:val="en-US" w:eastAsia="zh-CN"/>
        </w:rPr>
        <w:t>同时，</w:t>
      </w:r>
      <w:r>
        <w:rPr>
          <w:rFonts w:hint="eastAsia" w:ascii="Times New Roman" w:hAnsi="Times New Roman" w:cs="Times New Roman"/>
          <w:color w:val="auto"/>
          <w:sz w:val="32"/>
          <w:szCs w:val="32"/>
          <w:lang w:val="en-US" w:eastAsia="zh-CN"/>
        </w:rPr>
        <w:t>按照相关规定</w:t>
      </w:r>
      <w:r>
        <w:rPr>
          <w:rFonts w:hint="eastAsia" w:ascii="Times New Roman" w:hAnsi="Times New Roman" w:cs="Times New Roman"/>
          <w:color w:val="auto"/>
          <w:sz w:val="32"/>
          <w:szCs w:val="32"/>
          <w:lang w:eastAsia="zh-CN"/>
        </w:rPr>
        <w:t>及时向国家林草局报送租机计划</w:t>
      </w:r>
      <w:r>
        <w:rPr>
          <w:rFonts w:hint="default" w:ascii="Times New Roman" w:hAnsi="Times New Roman" w:cs="Times New Roman"/>
          <w:color w:val="auto"/>
          <w:sz w:val="32"/>
          <w:szCs w:val="32"/>
        </w:rPr>
        <w:t>，做好</w:t>
      </w:r>
      <w:r>
        <w:rPr>
          <w:rFonts w:hint="eastAsia" w:ascii="Times New Roman" w:hAnsi="Times New Roman" w:cs="Times New Roman"/>
          <w:color w:val="auto"/>
          <w:sz w:val="32"/>
          <w:szCs w:val="32"/>
          <w:lang w:eastAsia="zh-CN"/>
        </w:rPr>
        <w:t>森林草原航空消防租机项目</w:t>
      </w:r>
      <w:r>
        <w:rPr>
          <w:rFonts w:hint="default" w:ascii="Times New Roman" w:hAnsi="Times New Roman" w:cs="Times New Roman"/>
          <w:color w:val="auto"/>
          <w:sz w:val="32"/>
          <w:szCs w:val="32"/>
        </w:rPr>
        <w:t>储备，确保储备项目用时拿得出、申报能立项、可及时转化实施。</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5. 资金执行准确性。</w:t>
      </w:r>
      <w:r>
        <w:rPr>
          <w:rFonts w:hint="default" w:ascii="Times New Roman" w:hAnsi="Times New Roman" w:cs="Times New Roman"/>
          <w:color w:val="auto"/>
          <w:sz w:val="32"/>
          <w:szCs w:val="32"/>
          <w:highlight w:val="none"/>
          <w:lang w:eastAsia="zh-CN"/>
        </w:rPr>
        <w:t>根据统计情况，截止</w:t>
      </w:r>
      <w:r>
        <w:rPr>
          <w:rFonts w:hint="default" w:ascii="Times New Roman" w:hAnsi="Times New Roman" w:cs="Times New Roman"/>
          <w:color w:val="auto"/>
          <w:sz w:val="32"/>
          <w:szCs w:val="32"/>
          <w:highlight w:val="none"/>
          <w:lang w:val="en-US" w:eastAsia="zh-CN"/>
        </w:rPr>
        <w:t>2024年底林业草原林业草原改革发展资金预算执行率达到</w:t>
      </w:r>
      <w:r>
        <w:rPr>
          <w:rFonts w:hint="eastAsia" w:cs="Times New Roman"/>
          <w:color w:val="auto"/>
          <w:sz w:val="32"/>
          <w:szCs w:val="32"/>
          <w:highlight w:val="none"/>
          <w:lang w:val="en-US" w:eastAsia="zh-CN"/>
        </w:rPr>
        <w:t>69.25</w:t>
      </w:r>
      <w:r>
        <w:rPr>
          <w:rFonts w:hint="default" w:ascii="Times New Roman" w:hAnsi="Times New Roman" w:cs="Times New Roman"/>
          <w:color w:val="auto"/>
          <w:sz w:val="32"/>
          <w:szCs w:val="32"/>
          <w:highlight w:val="none"/>
          <w:lang w:val="en-US" w:eastAsia="zh-CN"/>
        </w:rPr>
        <w:t>%</w:t>
      </w:r>
      <w:r>
        <w:rPr>
          <w:rFonts w:hint="eastAsia" w:cs="Times New Roman"/>
          <w:color w:val="auto"/>
          <w:sz w:val="32"/>
          <w:szCs w:val="32"/>
          <w:highlight w:val="none"/>
          <w:lang w:val="en-US" w:eastAsia="zh-CN"/>
        </w:rPr>
        <w:t>（当年资金12月30日到位，暂未形成支出；结转结余资金和地方配套资金支付率均达到100%）</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利用财政一体化预算管理系统，加强转移支付资金监控，发现问题及时组织各地、各单位完成整改。</w:t>
      </w:r>
    </w:p>
    <w:p>
      <w:pPr>
        <w:overflowPunct w:val="0"/>
        <w:spacing w:line="540" w:lineRule="exact"/>
        <w:ind w:firstLine="643"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rPr>
        <w:t>6. 预算绩效管理情况</w:t>
      </w:r>
      <w:r>
        <w:rPr>
          <w:rFonts w:hint="default" w:ascii="Times New Roman" w:hAnsi="Times New Roman" w:cs="Times New Roman"/>
          <w:b/>
          <w:bCs/>
          <w:color w:val="auto"/>
          <w:sz w:val="32"/>
          <w:szCs w:val="32"/>
          <w:lang w:eastAsia="zh-CN"/>
        </w:rPr>
        <w:t>。</w:t>
      </w:r>
      <w:r>
        <w:rPr>
          <w:rFonts w:hint="default" w:ascii="Times New Roman" w:hAnsi="Times New Roman" w:cs="Times New Roman"/>
          <w:color w:val="auto"/>
          <w:sz w:val="32"/>
          <w:szCs w:val="32"/>
          <w:lang w:val="en-US" w:eastAsia="zh-CN"/>
        </w:rPr>
        <w:t>根据财政部下达的区域绩效目标，将区域绩效指标分解下达至各地、各单位，并结合项目建设内容细化下达分项目绩效指标；按照自治区统一规定，</w:t>
      </w:r>
      <w:r>
        <w:rPr>
          <w:rFonts w:hint="default" w:ascii="Times New Roman" w:hAnsi="Times New Roman" w:cs="Times New Roman"/>
          <w:color w:val="auto"/>
          <w:sz w:val="32"/>
          <w:szCs w:val="32"/>
        </w:rPr>
        <w:t>以5月</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8月</w:t>
      </w:r>
      <w:r>
        <w:rPr>
          <w:rFonts w:hint="default" w:ascii="Times New Roman" w:hAnsi="Times New Roman" w:cs="Times New Roman"/>
          <w:color w:val="auto"/>
          <w:sz w:val="32"/>
          <w:szCs w:val="32"/>
        </w:rPr>
        <w:t>底为节点对202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年项目</w:t>
      </w:r>
      <w:r>
        <w:rPr>
          <w:rFonts w:hint="default" w:ascii="Times New Roman" w:hAnsi="Times New Roman" w:cs="Times New Roman"/>
          <w:color w:val="auto"/>
          <w:sz w:val="32"/>
          <w:szCs w:val="32"/>
          <w:lang w:val="en-US" w:eastAsia="zh-CN"/>
        </w:rPr>
        <w:t>绩效完成情况和资金支付情况</w:t>
      </w:r>
      <w:r>
        <w:rPr>
          <w:rFonts w:hint="default" w:ascii="Times New Roman" w:hAnsi="Times New Roman" w:cs="Times New Roman"/>
          <w:color w:val="auto"/>
          <w:sz w:val="32"/>
          <w:szCs w:val="32"/>
        </w:rPr>
        <w:t>开展</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双监控</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，及时发现偏离年初绩效目标的项目并予以纠正</w:t>
      </w:r>
      <w:r>
        <w:rPr>
          <w:rFonts w:hint="default" w:ascii="Times New Roman" w:hAnsi="Times New Roman" w:cs="Times New Roman"/>
          <w:color w:val="auto"/>
          <w:sz w:val="32"/>
          <w:szCs w:val="32"/>
          <w:lang w:val="en-US" w:eastAsia="zh-CN"/>
        </w:rPr>
        <w:t>。</w:t>
      </w:r>
    </w:p>
    <w:p>
      <w:pPr>
        <w:overflowPunct w:val="0"/>
        <w:spacing w:line="540" w:lineRule="exact"/>
        <w:ind w:firstLine="643" w:firstLineChars="200"/>
        <w:rPr>
          <w:rFonts w:hint="default" w:ascii="Times New Roman" w:hAnsi="Times New Roman" w:cs="Times New Roman"/>
          <w:color w:val="auto"/>
          <w:sz w:val="32"/>
          <w:szCs w:val="32"/>
          <w:lang w:val="en-US" w:eastAsia="zh-CN"/>
        </w:rPr>
      </w:pPr>
      <w:r>
        <w:rPr>
          <w:rFonts w:hint="default" w:ascii="Times New Roman" w:hAnsi="Times New Roman" w:cs="Times New Roman"/>
          <w:b/>
          <w:bCs/>
          <w:color w:val="auto"/>
          <w:sz w:val="32"/>
          <w:szCs w:val="32"/>
        </w:rPr>
        <w:t>7. 支出责任履行情况。</w:t>
      </w:r>
      <w:r>
        <w:rPr>
          <w:rFonts w:hint="default" w:ascii="Times New Roman" w:hAnsi="Times New Roman" w:cs="Times New Roman"/>
          <w:b w:val="0"/>
          <w:bCs w:val="0"/>
          <w:color w:val="auto"/>
          <w:sz w:val="32"/>
          <w:szCs w:val="32"/>
          <w:lang w:eastAsia="zh-CN"/>
        </w:rPr>
        <w:t>根据自然资源领域中央与地方财政事权和支出责任划分改革方案，</w:t>
      </w:r>
      <w:r>
        <w:rPr>
          <w:rFonts w:hint="eastAsia" w:ascii="Times New Roman" w:hAnsi="Times New Roman" w:cs="Times New Roman"/>
          <w:b w:val="0"/>
          <w:bCs w:val="0"/>
          <w:color w:val="auto"/>
          <w:sz w:val="32"/>
          <w:szCs w:val="32"/>
          <w:lang w:eastAsia="zh-CN"/>
        </w:rPr>
        <w:t>自治区</w:t>
      </w:r>
      <w:r>
        <w:rPr>
          <w:rFonts w:hint="default" w:ascii="Times New Roman" w:hAnsi="Times New Roman" w:cs="Times New Roman"/>
          <w:b w:val="0"/>
          <w:bCs w:val="0"/>
          <w:color w:val="auto"/>
          <w:sz w:val="32"/>
          <w:szCs w:val="32"/>
          <w:lang w:eastAsia="zh-CN"/>
        </w:rPr>
        <w:t>财政积极履行地方支出责任，</w:t>
      </w:r>
      <w:r>
        <w:rPr>
          <w:rFonts w:hint="eastAsia" w:ascii="Times New Roman" w:hAnsi="Times New Roman" w:cs="Times New Roman"/>
          <w:b w:val="0"/>
          <w:bCs w:val="0"/>
          <w:color w:val="auto"/>
          <w:sz w:val="32"/>
          <w:szCs w:val="32"/>
          <w:lang w:eastAsia="zh-CN"/>
        </w:rPr>
        <w:t>按照年初预计数及上年申报的租机计划，足额落实自治区配套资金</w:t>
      </w:r>
      <w:r>
        <w:rPr>
          <w:rFonts w:hint="eastAsia" w:ascii="Times New Roman" w:hAnsi="Times New Roman" w:cs="Times New Roman"/>
          <w:b w:val="0"/>
          <w:bCs w:val="0"/>
          <w:color w:val="auto"/>
          <w:sz w:val="32"/>
          <w:szCs w:val="32"/>
          <w:lang w:val="en-US" w:eastAsia="zh-CN"/>
        </w:rPr>
        <w:t>470万元。</w:t>
      </w:r>
    </w:p>
    <w:p>
      <w:pPr>
        <w:overflowPunct w:val="0"/>
        <w:spacing w:line="540" w:lineRule="exact"/>
        <w:ind w:firstLine="643" w:firstLineChars="200"/>
        <w:rPr>
          <w:rFonts w:hint="default" w:ascii="Times New Roman" w:hAnsi="Times New Roman" w:cs="Times New Roman"/>
          <w:b/>
          <w:bCs/>
          <w:color w:val="auto"/>
          <w:sz w:val="32"/>
          <w:szCs w:val="32"/>
          <w:highlight w:val="none"/>
        </w:rPr>
      </w:pPr>
      <w:r>
        <w:rPr>
          <w:rFonts w:hint="default" w:ascii="Times New Roman" w:hAnsi="Times New Roman" w:cs="Times New Roman"/>
          <w:b/>
          <w:bCs/>
          <w:color w:val="auto"/>
          <w:sz w:val="32"/>
          <w:szCs w:val="32"/>
        </w:rPr>
        <w:t>（三</w:t>
      </w:r>
      <w:r>
        <w:rPr>
          <w:rFonts w:hint="default" w:ascii="Times New Roman" w:hAnsi="Times New Roman" w:cs="Times New Roman"/>
          <w:b/>
          <w:bCs/>
          <w:color w:val="auto"/>
          <w:sz w:val="32"/>
          <w:szCs w:val="32"/>
          <w:highlight w:val="none"/>
        </w:rPr>
        <w:t>）总体绩效目标完成情况分析</w:t>
      </w:r>
    </w:p>
    <w:p>
      <w:pPr>
        <w:overflowPunct w:val="0"/>
        <w:spacing w:line="540" w:lineRule="exact"/>
        <w:ind w:firstLine="640" w:firstLineChars="200"/>
        <w:rPr>
          <w:rFonts w:hint="default" w:ascii="Times New Roman" w:hAnsi="Times New Roman" w:cs="Times New Roman"/>
          <w:b/>
          <w:bCs/>
          <w:color w:val="auto"/>
          <w:sz w:val="32"/>
          <w:szCs w:val="32"/>
        </w:rPr>
      </w:pPr>
      <w:r>
        <w:rPr>
          <w:rFonts w:hint="eastAsia" w:cs="Times New Roman"/>
          <w:color w:val="auto"/>
          <w:sz w:val="32"/>
          <w:szCs w:val="32"/>
          <w:highlight w:val="none"/>
          <w:lang w:val="en-US" w:eastAsia="zh-CN"/>
        </w:rPr>
        <w:t>总体绩效目标为：支持开展森林草原航空消防，提升相关地区森林草原防火巡护能力，有效降低早期处置响应时间。</w:t>
      </w:r>
    </w:p>
    <w:p>
      <w:pPr>
        <w:overflowPunct w:val="0"/>
        <w:spacing w:line="540" w:lineRule="exact"/>
        <w:ind w:firstLine="640" w:firstLineChars="200"/>
        <w:rPr>
          <w:rFonts w:hint="default" w:ascii="Times New Roman" w:hAnsi="Times New Roman" w:cs="Times New Roman"/>
          <w:color w:val="auto"/>
          <w:sz w:val="32"/>
          <w:szCs w:val="32"/>
        </w:rPr>
      </w:pPr>
      <w:r>
        <w:rPr>
          <w:rFonts w:hint="eastAsia" w:cs="Times New Roman"/>
          <w:color w:val="auto"/>
          <w:sz w:val="32"/>
          <w:szCs w:val="32"/>
          <w:highlight w:val="none"/>
          <w:lang w:val="en-US" w:eastAsia="zh-CN"/>
        </w:rPr>
        <w:t>实际完成情况为：</w:t>
      </w:r>
      <w:r>
        <w:rPr>
          <w:rFonts w:hint="default" w:ascii="Times New Roman" w:hAnsi="Times New Roman" w:cs="Times New Roman"/>
          <w:color w:val="auto"/>
          <w:sz w:val="32"/>
          <w:szCs w:val="32"/>
        </w:rPr>
        <w:t>根据国家确定的森林草原航空巡护租机计划，足额落实配套资金，布防直升机及无人机25架，完成航空巡护4532万亩、7755小时，有效提高了项目区森林草原防火巡护能力，有效降低了早期处置响应时间。</w:t>
      </w:r>
    </w:p>
    <w:p>
      <w:pPr>
        <w:overflowPunct w:val="0"/>
        <w:spacing w:line="540" w:lineRule="exact"/>
        <w:ind w:firstLine="643" w:firstLineChars="200"/>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（四）绩效指标完成情况分析</w:t>
      </w:r>
    </w:p>
    <w:p>
      <w:pPr>
        <w:overflowPunct w:val="0"/>
        <w:spacing w:line="540" w:lineRule="exact"/>
        <w:ind w:firstLine="643" w:firstLineChars="200"/>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1.</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产出指标完成情况</w:t>
      </w:r>
    </w:p>
    <w:p>
      <w:pPr>
        <w:pStyle w:val="3"/>
        <w:keepNext w:val="0"/>
        <w:keepLines w:val="0"/>
        <w:overflowPunct w:val="0"/>
        <w:spacing w:line="54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（1）数量指标</w:t>
      </w:r>
    </w:p>
    <w:p>
      <w:pPr>
        <w:overflowPunct w:val="0"/>
        <w:spacing w:line="540" w:lineRule="exact"/>
        <w:ind w:firstLine="640" w:firstLineChars="200"/>
        <w:rPr>
          <w:rFonts w:hint="default" w:ascii="Times New Roman" w:hAnsi="Times New Roman" w:cs="Times New Roman"/>
          <w:color w:val="auto"/>
          <w:sz w:val="32"/>
          <w:szCs w:val="32"/>
        </w:rPr>
      </w:pPr>
      <w:r>
        <w:rPr>
          <w:rFonts w:hint="eastAsia" w:ascii="Times New Roman" w:hAnsi="Times New Roman" w:cs="Times New Roman"/>
          <w:color w:val="auto"/>
          <w:sz w:val="32"/>
          <w:szCs w:val="32"/>
          <w:lang w:val="en-US" w:eastAsia="zh-CN"/>
        </w:rPr>
        <w:t>a</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财政部随文下达巡护面积指标，指标值</w:t>
      </w:r>
      <w:r>
        <w:rPr>
          <w:rFonts w:hint="default" w:ascii="Times New Roman" w:hAnsi="Times New Roman" w:cs="Times New Roman"/>
          <w:color w:val="auto"/>
          <w:sz w:val="32"/>
          <w:szCs w:val="32"/>
          <w:lang w:val="en-US" w:eastAsia="zh-CN"/>
        </w:rPr>
        <w:t>≥4532万亩</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4532万亩</w:t>
      </w:r>
      <w:r>
        <w:rPr>
          <w:rFonts w:hint="default" w:ascii="Times New Roman" w:hAnsi="Times New Roman" w:cs="Times New Roman"/>
          <w:color w:val="auto"/>
          <w:sz w:val="32"/>
          <w:szCs w:val="32"/>
        </w:rPr>
        <w:t>，完成率100%，偏差率0%。</w:t>
      </w:r>
    </w:p>
    <w:p>
      <w:pPr>
        <w:overflowPunct w:val="0"/>
        <w:spacing w:line="54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b</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财政部随文下达飞机飞行时长指标，指标值</w:t>
      </w:r>
      <w:r>
        <w:rPr>
          <w:rFonts w:hint="default" w:ascii="Times New Roman" w:hAnsi="Times New Roman" w:cs="Times New Roman"/>
          <w:color w:val="auto"/>
          <w:sz w:val="32"/>
          <w:szCs w:val="32"/>
          <w:lang w:val="en-US" w:eastAsia="zh-CN"/>
        </w:rPr>
        <w:t>≥7050小时</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7755小时</w:t>
      </w:r>
      <w:r>
        <w:rPr>
          <w:rFonts w:hint="default" w:ascii="Times New Roman" w:hAnsi="Times New Roman" w:cs="Times New Roman"/>
          <w:color w:val="auto"/>
          <w:sz w:val="32"/>
          <w:szCs w:val="32"/>
        </w:rPr>
        <w:t>，完成率1</w:t>
      </w:r>
      <w:r>
        <w:rPr>
          <w:rFonts w:hint="eastAsia" w:ascii="Times New Roman" w:hAnsi="Times New Roman" w:cs="Times New Roman"/>
          <w:color w:val="auto"/>
          <w:sz w:val="32"/>
          <w:szCs w:val="32"/>
          <w:lang w:val="en-US" w:eastAsia="zh-CN"/>
        </w:rPr>
        <w:t>1</w:t>
      </w:r>
      <w:r>
        <w:rPr>
          <w:rFonts w:hint="default" w:ascii="Times New Roman" w:hAnsi="Times New Roman" w:cs="Times New Roman"/>
          <w:color w:val="auto"/>
          <w:sz w:val="32"/>
          <w:szCs w:val="32"/>
        </w:rPr>
        <w:t>0%，偏差率</w:t>
      </w:r>
      <w:r>
        <w:rPr>
          <w:rFonts w:hint="eastAsia" w:ascii="Times New Roman" w:hAnsi="Times New Roman" w:cs="Times New Roman"/>
          <w:color w:val="auto"/>
          <w:sz w:val="32"/>
          <w:szCs w:val="32"/>
          <w:lang w:val="en-US" w:eastAsia="zh-CN"/>
        </w:rPr>
        <w:t>10</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偏差原因：自</w:t>
      </w:r>
      <w:r>
        <w:rPr>
          <w:rFonts w:hint="eastAsia" w:ascii="Times New Roman" w:hAnsi="Times New Roman" w:cs="Times New Roman"/>
          <w:color w:val="auto"/>
          <w:sz w:val="32"/>
          <w:szCs w:val="32"/>
          <w:lang w:val="en-US" w:eastAsia="zh-CN"/>
        </w:rPr>
        <w:t>治区利用项目招标结余资金追加了部分建设任务，因此增加了</w:t>
      </w:r>
      <w:r>
        <w:rPr>
          <w:rFonts w:hint="eastAsia" w:cs="Times New Roman"/>
          <w:color w:val="auto"/>
          <w:sz w:val="32"/>
          <w:szCs w:val="32"/>
          <w:lang w:val="en-US" w:eastAsia="zh-CN"/>
        </w:rPr>
        <w:t>飞机飞行小时数</w:t>
      </w:r>
      <w:r>
        <w:rPr>
          <w:rFonts w:hint="eastAsia" w:ascii="Times New Roman" w:hAnsi="Times New Roman" w:cs="Times New Roman"/>
          <w:color w:val="auto"/>
          <w:sz w:val="32"/>
          <w:szCs w:val="32"/>
          <w:lang w:val="en-US" w:eastAsia="zh-CN"/>
        </w:rPr>
        <w:t>。</w:t>
      </w:r>
    </w:p>
    <w:p>
      <w:pPr>
        <w:overflowPunct w:val="0"/>
        <w:spacing w:line="54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cs="Times New Roman"/>
          <w:color w:val="auto"/>
          <w:sz w:val="32"/>
          <w:szCs w:val="32"/>
          <w:lang w:val="en-US" w:eastAsia="zh-CN"/>
        </w:rPr>
        <w:t>c</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财政部随文下达布防飞机数量指标，指标值</w:t>
      </w:r>
      <w:r>
        <w:rPr>
          <w:rFonts w:hint="default" w:ascii="Times New Roman" w:hAnsi="Times New Roman" w:cs="Times New Roman"/>
          <w:color w:val="auto"/>
          <w:sz w:val="32"/>
          <w:szCs w:val="32"/>
          <w:lang w:val="en-US" w:eastAsia="zh-CN"/>
        </w:rPr>
        <w:t>≥18架</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25架</w:t>
      </w:r>
      <w:r>
        <w:rPr>
          <w:rFonts w:hint="default" w:ascii="Times New Roman" w:hAnsi="Times New Roman" w:cs="Times New Roman"/>
          <w:color w:val="auto"/>
          <w:sz w:val="32"/>
          <w:szCs w:val="32"/>
        </w:rPr>
        <w:t>，完成率</w:t>
      </w:r>
      <w:r>
        <w:rPr>
          <w:rFonts w:hint="eastAsia" w:ascii="Times New Roman" w:hAnsi="Times New Roman" w:cs="Times New Roman"/>
          <w:color w:val="auto"/>
          <w:sz w:val="32"/>
          <w:szCs w:val="32"/>
          <w:lang w:val="en-US" w:eastAsia="zh-CN"/>
        </w:rPr>
        <w:t>138.89</w:t>
      </w:r>
      <w:r>
        <w:rPr>
          <w:rFonts w:hint="default" w:ascii="Times New Roman" w:hAnsi="Times New Roman" w:cs="Times New Roman"/>
          <w:color w:val="auto"/>
          <w:sz w:val="32"/>
          <w:szCs w:val="32"/>
        </w:rPr>
        <w:t>%，偏差率</w:t>
      </w:r>
      <w:r>
        <w:rPr>
          <w:rFonts w:hint="eastAsia" w:ascii="Times New Roman" w:hAnsi="Times New Roman" w:cs="Times New Roman"/>
          <w:color w:val="auto"/>
          <w:sz w:val="32"/>
          <w:szCs w:val="32"/>
          <w:lang w:val="en-US" w:eastAsia="zh-CN"/>
        </w:rPr>
        <w:t>38.89</w:t>
      </w:r>
      <w:r>
        <w:rPr>
          <w:rFonts w:hint="default" w:ascii="Times New Roman" w:hAnsi="Times New Roman" w:cs="Times New Roman"/>
          <w:color w:val="auto"/>
          <w:sz w:val="32"/>
          <w:szCs w:val="32"/>
        </w:rPr>
        <w:t>%。</w:t>
      </w:r>
      <w:r>
        <w:rPr>
          <w:rFonts w:hint="eastAsia" w:ascii="Times New Roman" w:hAnsi="Times New Roman" w:cs="Times New Roman"/>
          <w:color w:val="auto"/>
          <w:sz w:val="32"/>
          <w:szCs w:val="32"/>
          <w:lang w:eastAsia="zh-CN"/>
        </w:rPr>
        <w:t>偏差原因：自</w:t>
      </w:r>
      <w:r>
        <w:rPr>
          <w:rFonts w:hint="eastAsia" w:ascii="Times New Roman" w:hAnsi="Times New Roman" w:cs="Times New Roman"/>
          <w:color w:val="auto"/>
          <w:sz w:val="32"/>
          <w:szCs w:val="32"/>
          <w:lang w:val="en-US" w:eastAsia="zh-CN"/>
        </w:rPr>
        <w:t>治区利用项目招标结余资金追加了部分建设任务，因此增加了布防飞机数量。</w:t>
      </w:r>
    </w:p>
    <w:p>
      <w:pPr>
        <w:pStyle w:val="3"/>
        <w:keepNext w:val="0"/>
        <w:keepLines w:val="0"/>
        <w:overflowPunct w:val="0"/>
        <w:spacing w:line="54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（2）质量指标</w:t>
      </w:r>
    </w:p>
    <w:p>
      <w:pPr>
        <w:overflowPunct w:val="0"/>
        <w:spacing w:line="540" w:lineRule="exact"/>
        <w:ind w:firstLine="640" w:firstLineChars="200"/>
        <w:rPr>
          <w:rFonts w:hint="default" w:ascii="Times New Roman" w:hAnsi="Times New Roman" w:cs="Times New Roman"/>
          <w:color w:val="auto"/>
          <w:sz w:val="32"/>
          <w:szCs w:val="32"/>
          <w:highlight w:val="yellow"/>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财政部随文下达森林火灾受害率指标，指标值≤0.9‰，我区实际完成</w:t>
      </w:r>
      <w:r>
        <w:rPr>
          <w:rFonts w:hint="default" w:ascii="Times New Roman" w:hAnsi="Times New Roman" w:cs="Times New Roman"/>
          <w:color w:val="auto"/>
          <w:sz w:val="32"/>
          <w:szCs w:val="32"/>
          <w:lang w:val="en-US" w:eastAsia="zh-CN"/>
        </w:rPr>
        <w:t>0%（未发生火灾）</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b.</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财政部随文下达是否显著提升护林巡护能力指标，指标值为“是”，我区实际完成100%，完成率100%，偏差率0%。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c.</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财政部随文下达实际完成飞行小时数/计划小时数指标，指标值为≥8</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100</w:t>
      </w:r>
      <w:r>
        <w:rPr>
          <w:rFonts w:hint="default" w:ascii="Times New Roman" w:hAnsi="Times New Roman" w:cs="Times New Roman"/>
          <w:color w:val="auto"/>
          <w:sz w:val="32"/>
          <w:szCs w:val="32"/>
        </w:rPr>
        <w:t>%，完成率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%，偏差率</w:t>
      </w:r>
      <w:r>
        <w:rPr>
          <w:rFonts w:hint="default" w:ascii="Times New Roman" w:hAnsi="Times New Roman" w:cs="Times New Roman"/>
          <w:color w:val="auto"/>
          <w:sz w:val="32"/>
          <w:szCs w:val="32"/>
          <w:lang w:val="en-US" w:eastAsia="zh-CN"/>
        </w:rPr>
        <w:t>0</w:t>
      </w:r>
      <w:r>
        <w:rPr>
          <w:rFonts w:hint="default" w:ascii="Times New Roman" w:hAnsi="Times New Roman" w:cs="Times New Roman"/>
          <w:color w:val="auto"/>
          <w:sz w:val="32"/>
          <w:szCs w:val="32"/>
        </w:rPr>
        <w:t>%。</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lang w:val="en-US" w:eastAsia="zh-CN"/>
        </w:rPr>
      </w:pPr>
      <w:r>
        <w:rPr>
          <w:rFonts w:hint="default" w:ascii="Times New Roman" w:hAnsi="Times New Roman" w:cs="Times New Roman"/>
          <w:color w:val="auto"/>
          <w:sz w:val="32"/>
          <w:szCs w:val="32"/>
        </w:rPr>
        <w:t>d.</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财政部随文下达布局计划完成率指标，指标值为≥8</w:t>
      </w:r>
      <w:r>
        <w:rPr>
          <w:rFonts w:hint="default"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%，我区实际完成100%，完成率100%，偏差率0%。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e. 财政部随文下达是否有效降低火情早期处置响应时间指标，指标值为“是”，我区实际完成100%，完成率100%，偏差率0%。</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（3）时效指标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highlight w:val="yellow"/>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财政部随文下达接到处置指令后响应时间指标，指标值≤2小时，我区实际完成</w:t>
      </w:r>
      <w:r>
        <w:rPr>
          <w:rFonts w:hint="default" w:ascii="Times New Roman" w:hAnsi="Times New Roman" w:cs="Times New Roman"/>
          <w:color w:val="auto"/>
          <w:sz w:val="32"/>
          <w:szCs w:val="32"/>
          <w:lang w:val="en-US" w:eastAsia="zh-CN"/>
        </w:rPr>
        <w:t>小于</w:t>
      </w:r>
      <w:r>
        <w:rPr>
          <w:rFonts w:hint="default" w:ascii="Times New Roman" w:hAnsi="Times New Roman" w:cs="Times New Roman"/>
          <w:color w:val="auto"/>
          <w:sz w:val="32"/>
          <w:szCs w:val="32"/>
        </w:rPr>
        <w:t>2小时，完成率100%，偏差率0%。</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（4）成本指标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财政部下达的绩效目标未设定</w:t>
      </w:r>
      <w:r>
        <w:rPr>
          <w:rFonts w:hint="eastAsia" w:cs="Times New Roman"/>
          <w:color w:val="auto"/>
          <w:sz w:val="32"/>
          <w:szCs w:val="32"/>
          <w:lang w:eastAsia="zh-CN"/>
        </w:rPr>
        <w:t>成本</w:t>
      </w:r>
      <w:r>
        <w:rPr>
          <w:rFonts w:hint="default" w:ascii="Times New Roman" w:hAnsi="Times New Roman" w:cs="Times New Roman"/>
          <w:color w:val="auto"/>
          <w:sz w:val="32"/>
          <w:szCs w:val="32"/>
        </w:rPr>
        <w:t>指标。</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cs="Times New Roman"/>
          <w:bCs/>
          <w:color w:val="auto"/>
          <w:sz w:val="32"/>
          <w:szCs w:val="32"/>
        </w:rPr>
      </w:pPr>
      <w:r>
        <w:rPr>
          <w:rFonts w:hint="default" w:ascii="Times New Roman" w:hAnsi="Times New Roman" w:eastAsia="楷体_GB2312" w:cs="Times New Roman"/>
          <w:b/>
          <w:bCs/>
          <w:color w:val="auto"/>
          <w:sz w:val="32"/>
          <w:szCs w:val="32"/>
        </w:rPr>
        <w:t>2.</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效益指标完成情况分析</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（1）经济效益指标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财政部下达的绩效目标未设定经济效益指标。</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（2）社会效益指标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财政部随文下达是否明显提升巡护区森林草原防火巡护能力指标，指标值为“是”，我区实际完成100%</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通过实施航空消防巡护项目，在重点火险区通过无人机巡护极大的拓宽了巡护范围，提高了森林草原火灾风险发生的及时性，有效提升了</w:t>
      </w:r>
      <w:r>
        <w:rPr>
          <w:rFonts w:hint="default" w:ascii="Times New Roman" w:hAnsi="Times New Roman" w:cs="Times New Roman"/>
          <w:color w:val="auto"/>
          <w:sz w:val="32"/>
          <w:szCs w:val="32"/>
        </w:rPr>
        <w:t>森林草原防火巡护能力</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rPr>
        <w:t>，完成率100%，偏差率0%。</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（3）生态效益指标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w:t>
      </w:r>
      <w:r>
        <w:rPr>
          <w:rFonts w:hint="eastAsia" w:ascii="Times New Roman" w:hAnsi="Times New Roman" w:cs="Times New Roman"/>
          <w:color w:val="auto"/>
          <w:sz w:val="32"/>
          <w:szCs w:val="32"/>
          <w:lang w:eastAsia="zh-CN"/>
        </w:rPr>
        <w:t>是否明显有利于森林草原资源保护</w:t>
      </w:r>
      <w:r>
        <w:rPr>
          <w:rFonts w:hint="default" w:ascii="Times New Roman" w:hAnsi="Times New Roman" w:cs="Times New Roman"/>
          <w:color w:val="auto"/>
          <w:sz w:val="32"/>
          <w:szCs w:val="32"/>
        </w:rPr>
        <w:t>指标，指标值</w:t>
      </w:r>
      <w:r>
        <w:rPr>
          <w:rFonts w:hint="default" w:ascii="Times New Roman" w:hAnsi="Times New Roman" w:cs="Times New Roman"/>
          <w:color w:val="auto"/>
          <w:sz w:val="32"/>
          <w:szCs w:val="32"/>
          <w:lang w:val="en-US" w:eastAsia="zh-CN"/>
        </w:rPr>
        <w:t>为“</w:t>
      </w:r>
      <w:r>
        <w:rPr>
          <w:rFonts w:hint="eastAsia" w:ascii="Times New Roman" w:hAnsi="Times New Roman" w:cs="Times New Roman"/>
          <w:color w:val="auto"/>
          <w:sz w:val="32"/>
          <w:szCs w:val="32"/>
          <w:lang w:val="en-US" w:eastAsia="zh-CN"/>
        </w:rPr>
        <w:t>是</w:t>
      </w:r>
      <w:r>
        <w:rPr>
          <w:rFonts w:hint="default" w:ascii="Times New Roman" w:hAnsi="Times New Roman" w:cs="Times New Roman"/>
          <w:color w:val="auto"/>
          <w:sz w:val="32"/>
          <w:szCs w:val="32"/>
          <w:lang w:val="en-US" w:eastAsia="zh-CN"/>
        </w:rPr>
        <w:t>”</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highlight w:val="none"/>
        </w:rPr>
        <w:t>我区实际完成100%</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lang w:val="en-US" w:eastAsia="zh-CN"/>
        </w:rPr>
        <w:t>通过实施航空消防巡护项目，在重点火险区通过无人机巡护极大的拓宽了巡护范围，提高了森林草原火灾风险发生的及时性，</w:t>
      </w:r>
      <w:r>
        <w:rPr>
          <w:rFonts w:hint="eastAsia" w:cs="Times New Roman"/>
          <w:color w:val="auto"/>
          <w:sz w:val="32"/>
          <w:szCs w:val="32"/>
          <w:lang w:val="en-US" w:eastAsia="zh-CN"/>
        </w:rPr>
        <w:t>明显提升了森林草原资保护</w:t>
      </w:r>
      <w:r>
        <w:rPr>
          <w:rFonts w:hint="default" w:ascii="Times New Roman" w:hAnsi="Times New Roman" w:cs="Times New Roman"/>
          <w:color w:val="auto"/>
          <w:sz w:val="32"/>
          <w:szCs w:val="32"/>
        </w:rPr>
        <w:t>能力</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，完成率100%，偏差率0%。</w:t>
      </w:r>
    </w:p>
    <w:p>
      <w:pPr>
        <w:pStyle w:val="3"/>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（4）可持续影响指标</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default"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财政部下达的绩效目标未设定可持续影响指标。</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3.</w:t>
      </w:r>
      <w:r>
        <w:rPr>
          <w:rFonts w:hint="default"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满意度指标完成情况分析</w:t>
      </w:r>
    </w:p>
    <w:p>
      <w:pPr>
        <w:keepNext w:val="0"/>
        <w:keepLines w:val="0"/>
        <w:pageBreakBefore w:val="0"/>
        <w:widowControl w:val="0"/>
        <w:kinsoku/>
        <w:wordWrap w:val="0"/>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a.</w:t>
      </w:r>
      <w:r>
        <w:rPr>
          <w:rFonts w:hint="eastAsia" w:ascii="Times New Roman" w:hAnsi="Times New Roman" w:cs="Times New Roman"/>
          <w:color w:val="auto"/>
          <w:sz w:val="32"/>
          <w:szCs w:val="32"/>
          <w:lang w:val="en-US" w:eastAsia="zh-CN"/>
        </w:rPr>
        <w:t xml:space="preserve"> </w:t>
      </w:r>
      <w:r>
        <w:rPr>
          <w:rFonts w:hint="default" w:ascii="Times New Roman" w:hAnsi="Times New Roman" w:cs="Times New Roman"/>
          <w:color w:val="auto"/>
          <w:sz w:val="32"/>
          <w:szCs w:val="32"/>
        </w:rPr>
        <w:t>财政部随文下达周边群众满意度指标，指标值≥</w:t>
      </w:r>
      <w:r>
        <w:rPr>
          <w:rFonts w:hint="default" w:ascii="Times New Roman" w:hAnsi="Times New Roman" w:cs="Times New Roman"/>
          <w:color w:val="auto"/>
          <w:sz w:val="32"/>
          <w:szCs w:val="32"/>
          <w:lang w:val="en-US" w:eastAsia="zh-CN"/>
        </w:rPr>
        <w:t>90</w:t>
      </w:r>
      <w:r>
        <w:rPr>
          <w:rFonts w:hint="default" w:ascii="Times New Roman" w:hAnsi="Times New Roman" w:cs="Times New Roman"/>
          <w:color w:val="auto"/>
          <w:sz w:val="32"/>
          <w:szCs w:val="32"/>
        </w:rPr>
        <w:t>%，我区实际</w:t>
      </w:r>
      <w:r>
        <w:rPr>
          <w:rFonts w:hint="default" w:ascii="Times New Roman" w:hAnsi="Times New Roman" w:cs="Times New Roman"/>
          <w:color w:val="auto"/>
          <w:sz w:val="32"/>
          <w:szCs w:val="32"/>
          <w:lang w:val="en-US" w:eastAsia="zh-CN"/>
        </w:rPr>
        <w:t>完成大于90</w:t>
      </w:r>
      <w:r>
        <w:rPr>
          <w:rFonts w:hint="default" w:ascii="Times New Roman" w:hAnsi="Times New Roman" w:cs="Times New Roman"/>
          <w:color w:val="auto"/>
          <w:sz w:val="32"/>
          <w:szCs w:val="32"/>
        </w:rPr>
        <w:t>%，完成率100%，偏差率0%。</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三、偏离绩效目标的原因和下一步改进措施</w:t>
      </w:r>
    </w:p>
    <w:p>
      <w:pPr>
        <w:pStyle w:val="14"/>
        <w:keepNext w:val="0"/>
        <w:keepLines w:val="0"/>
        <w:pageBreakBefore w:val="0"/>
        <w:widowControl w:val="0"/>
        <w:kinsoku/>
        <w:overflowPunct w:val="0"/>
        <w:topLinePunct w:val="0"/>
        <w:autoSpaceDE/>
        <w:autoSpaceDN/>
        <w:bidi w:val="0"/>
        <w:adjustRightInd/>
        <w:snapToGrid/>
        <w:spacing w:after="0" w:line="560" w:lineRule="exact"/>
        <w:ind w:left="0" w:leftChars="0" w:firstLine="643"/>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（一）偏离的绩效目标</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lang w:val="en-US" w:eastAsia="zh-CN"/>
        </w:rPr>
        <w:t>1. 完成率超出30%及以上的数量指标</w:t>
      </w:r>
    </w:p>
    <w:p>
      <w:pPr>
        <w:overflowPunct w:val="0"/>
        <w:spacing w:line="540" w:lineRule="exact"/>
        <w:ind w:firstLine="640" w:firstLineChars="200"/>
        <w:rPr>
          <w:rFonts w:hint="eastAsia" w:ascii="Times New Roman" w:hAnsi="Times New Roman" w:eastAsia="仿宋_GB2312" w:cs="Times New Roman"/>
          <w:color w:val="auto"/>
          <w:sz w:val="32"/>
          <w:szCs w:val="32"/>
          <w:lang w:eastAsia="zh-CN"/>
        </w:rPr>
      </w:pPr>
      <w:r>
        <w:rPr>
          <w:rFonts w:hint="default" w:ascii="Times New Roman" w:hAnsi="Times New Roman" w:cs="Times New Roman"/>
          <w:color w:val="auto"/>
          <w:sz w:val="32"/>
          <w:szCs w:val="32"/>
        </w:rPr>
        <w:t>布防飞机数量</w:t>
      </w:r>
      <w:r>
        <w:rPr>
          <w:rFonts w:hint="default" w:ascii="Times New Roman" w:hAnsi="Times New Roman" w:cs="Times New Roman"/>
          <w:color w:val="auto"/>
          <w:sz w:val="32"/>
          <w:szCs w:val="32"/>
          <w:lang w:val="en-US" w:eastAsia="zh-CN"/>
        </w:rPr>
        <w:t>≥18架</w:t>
      </w:r>
      <w:r>
        <w:rPr>
          <w:rFonts w:hint="default" w:ascii="Times New Roman" w:hAnsi="Times New Roman" w:cs="Times New Roman"/>
          <w:color w:val="auto"/>
          <w:sz w:val="32"/>
          <w:szCs w:val="32"/>
        </w:rPr>
        <w:t>，我区实际完成</w:t>
      </w:r>
      <w:r>
        <w:rPr>
          <w:rFonts w:hint="default" w:ascii="Times New Roman" w:hAnsi="Times New Roman" w:cs="Times New Roman"/>
          <w:color w:val="auto"/>
          <w:sz w:val="32"/>
          <w:szCs w:val="32"/>
          <w:lang w:val="en-US" w:eastAsia="zh-CN"/>
        </w:rPr>
        <w:t>25架</w:t>
      </w:r>
      <w:r>
        <w:rPr>
          <w:rFonts w:hint="default" w:ascii="Times New Roman" w:hAnsi="Times New Roman" w:cs="Times New Roman"/>
          <w:color w:val="auto"/>
          <w:sz w:val="32"/>
          <w:szCs w:val="32"/>
        </w:rPr>
        <w:t>，完成率</w:t>
      </w:r>
      <w:r>
        <w:rPr>
          <w:rFonts w:hint="eastAsia" w:ascii="Times New Roman" w:hAnsi="Times New Roman" w:cs="Times New Roman"/>
          <w:color w:val="auto"/>
          <w:sz w:val="32"/>
          <w:szCs w:val="32"/>
          <w:lang w:val="en-US" w:eastAsia="zh-CN"/>
        </w:rPr>
        <w:t>138.89</w:t>
      </w:r>
      <w:r>
        <w:rPr>
          <w:rFonts w:hint="default" w:ascii="Times New Roman" w:hAnsi="Times New Roman" w:cs="Times New Roman"/>
          <w:color w:val="auto"/>
          <w:sz w:val="32"/>
          <w:szCs w:val="32"/>
        </w:rPr>
        <w:t>%。</w:t>
      </w:r>
      <w:r>
        <w:rPr>
          <w:rFonts w:hint="eastAsia" w:cs="Times New Roman"/>
          <w:color w:val="auto"/>
          <w:sz w:val="32"/>
          <w:szCs w:val="32"/>
          <w:lang w:eastAsia="zh-CN"/>
        </w:rPr>
        <w:t>偏差原因：自治区利用项目招标结余资金追加了部分建设任务，因此增加了布防飞机数量。</w:t>
      </w:r>
    </w:p>
    <w:p>
      <w:pPr>
        <w:pStyle w:val="14"/>
        <w:keepNext w:val="0"/>
        <w:keepLines w:val="0"/>
        <w:pageBreakBefore w:val="0"/>
        <w:widowControl w:val="0"/>
        <w:kinsoku/>
        <w:overflowPunct w:val="0"/>
        <w:topLinePunct w:val="0"/>
        <w:autoSpaceDE/>
        <w:autoSpaceDN/>
        <w:bidi w:val="0"/>
        <w:adjustRightInd/>
        <w:snapToGrid/>
        <w:spacing w:after="0" w:line="560" w:lineRule="exact"/>
        <w:ind w:left="0" w:leftChars="0" w:firstLine="643"/>
        <w:textAlignment w:val="auto"/>
        <w:rPr>
          <w:rFonts w:hint="eastAsia" w:ascii="Times New Roman" w:hAnsi="Times New Roman" w:cs="Times New Roman"/>
          <w:b/>
          <w:bCs/>
          <w:color w:val="auto"/>
          <w:sz w:val="32"/>
          <w:szCs w:val="32"/>
          <w:lang w:val="en-US" w:eastAsia="zh-CN"/>
        </w:rPr>
      </w:pPr>
      <w:r>
        <w:rPr>
          <w:rFonts w:hint="eastAsia" w:ascii="Times New Roman" w:hAnsi="Times New Roman" w:cs="Times New Roman"/>
          <w:b/>
          <w:bCs/>
          <w:color w:val="auto"/>
          <w:sz w:val="32"/>
          <w:szCs w:val="32"/>
          <w:lang w:val="en-US" w:eastAsia="zh-CN"/>
        </w:rPr>
        <w:t>2. 预算执行率</w:t>
      </w:r>
    </w:p>
    <w:p>
      <w:pPr>
        <w:overflowPunct w:val="0"/>
        <w:spacing w:line="540" w:lineRule="exact"/>
        <w:ind w:firstLine="600" w:firstLineChars="200"/>
        <w:rPr>
          <w:rFonts w:hint="default"/>
          <w:lang w:val="en-US" w:eastAsia="zh-CN"/>
        </w:rPr>
      </w:pPr>
      <w:r>
        <w:rPr>
          <w:rFonts w:hint="eastAsia"/>
          <w:lang w:val="en-US" w:eastAsia="zh-CN"/>
        </w:rPr>
        <w:t>由于国家按照先预拨后清算的方式拨付项目资金，虽然2024年森林草原航空消防巡护任务已完成，但由于当年项目资金于2024年12月30日下达，因此截止12月31日暂未支出（当前正在履行资金支付程序，预计3月底前完成支付）。</w:t>
      </w:r>
    </w:p>
    <w:p>
      <w:pPr>
        <w:pStyle w:val="14"/>
        <w:keepNext w:val="0"/>
        <w:keepLines w:val="0"/>
        <w:pageBreakBefore w:val="0"/>
        <w:widowControl w:val="0"/>
        <w:kinsoku/>
        <w:overflowPunct w:val="0"/>
        <w:topLinePunct w:val="0"/>
        <w:autoSpaceDE/>
        <w:autoSpaceDN/>
        <w:bidi w:val="0"/>
        <w:adjustRightInd/>
        <w:snapToGrid/>
        <w:spacing w:after="0" w:line="560" w:lineRule="exact"/>
        <w:ind w:left="0" w:leftChars="0" w:firstLine="643"/>
        <w:textAlignment w:val="auto"/>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（二）下一步改进措施</w:t>
      </w:r>
    </w:p>
    <w:p>
      <w:pPr>
        <w:keepNext w:val="0"/>
        <w:keepLines w:val="0"/>
        <w:pageBreakBefore w:val="0"/>
        <w:widowControl w:val="0"/>
        <w:kinsoku/>
        <w:overflowPunct w:val="0"/>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一是</w:t>
      </w:r>
      <w:r>
        <w:rPr>
          <w:rFonts w:hint="eastAsia" w:ascii="Times New Roman" w:hAnsi="Times New Roman" w:cs="Times New Roman"/>
          <w:b w:val="0"/>
          <w:bCs w:val="0"/>
          <w:color w:val="auto"/>
          <w:sz w:val="32"/>
          <w:szCs w:val="32"/>
          <w:lang w:eastAsia="zh-CN"/>
        </w:rPr>
        <w:t>加强项目储备管理，按照资金管理规定及时向国家报备租机计划。</w:t>
      </w:r>
      <w:r>
        <w:rPr>
          <w:rFonts w:hint="eastAsia" w:ascii="Times New Roman" w:hAnsi="Times New Roman" w:cs="Times New Roman"/>
          <w:b/>
          <w:bCs/>
          <w:color w:val="auto"/>
          <w:sz w:val="32"/>
          <w:szCs w:val="32"/>
          <w:lang w:eastAsia="zh-CN"/>
        </w:rPr>
        <w:t>二是</w:t>
      </w:r>
      <w:r>
        <w:rPr>
          <w:rFonts w:hint="eastAsia" w:ascii="Times New Roman" w:hAnsi="Times New Roman" w:cs="Times New Roman"/>
          <w:b w:val="0"/>
          <w:bCs w:val="0"/>
          <w:color w:val="auto"/>
          <w:sz w:val="32"/>
          <w:szCs w:val="32"/>
          <w:lang w:eastAsia="zh-CN"/>
        </w:rPr>
        <w:t>加强项目执行管理，按照资金管理办法会同财政部门足额落实地方配套资金，并加强项目绩效监控，确保及时完成航空巡护任务。</w:t>
      </w:r>
      <w:r>
        <w:rPr>
          <w:rFonts w:hint="default" w:ascii="Times New Roman" w:hAnsi="Times New Roman" w:cs="Times New Roman"/>
          <w:b/>
          <w:bCs/>
          <w:color w:val="auto"/>
          <w:sz w:val="32"/>
          <w:szCs w:val="32"/>
        </w:rPr>
        <w:t>三是</w:t>
      </w:r>
      <w:r>
        <w:rPr>
          <w:rFonts w:hint="eastAsia" w:ascii="Times New Roman" w:hAnsi="Times New Roman" w:cs="Times New Roman"/>
          <w:b w:val="0"/>
          <w:bCs w:val="0"/>
          <w:color w:val="auto"/>
          <w:sz w:val="32"/>
          <w:szCs w:val="32"/>
          <w:lang w:eastAsia="zh-CN"/>
        </w:rPr>
        <w:t>加强</w:t>
      </w:r>
      <w:r>
        <w:rPr>
          <w:rFonts w:hint="default" w:ascii="Times New Roman" w:hAnsi="Times New Roman" w:cs="Times New Roman"/>
          <w:b w:val="0"/>
          <w:bCs w:val="0"/>
          <w:color w:val="auto"/>
          <w:sz w:val="32"/>
          <w:szCs w:val="32"/>
        </w:rPr>
        <w:t>项目监督检查</w:t>
      </w:r>
      <w:r>
        <w:rPr>
          <w:rFonts w:hint="eastAsia" w:ascii="Times New Roman" w:hAnsi="Times New Roman" w:cs="Times New Roman"/>
          <w:b w:val="0"/>
          <w:bCs w:val="0"/>
          <w:color w:val="auto"/>
          <w:sz w:val="32"/>
          <w:szCs w:val="32"/>
          <w:lang w:eastAsia="zh-CN"/>
        </w:rPr>
        <w:t>，</w:t>
      </w:r>
      <w:r>
        <w:rPr>
          <w:rFonts w:hint="default" w:ascii="Times New Roman" w:hAnsi="Times New Roman" w:cs="Times New Roman"/>
          <w:color w:val="auto"/>
          <w:sz w:val="32"/>
          <w:szCs w:val="32"/>
        </w:rPr>
        <w:t>常态化开展资金稽查，将资金稽查和内部审计作为加强和规范林草项目资金管理使用的利剑，实现林草专项资金稽查审计常态化、全覆盖。</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outlineLvl w:val="0"/>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四、绩效自评结果拟应用和公开情况</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（一）按照</w:t>
      </w:r>
      <w:r>
        <w:rPr>
          <w:rFonts w:hint="default" w:ascii="Times New Roman" w:hAnsi="Times New Roman" w:cs="Times New Roman"/>
          <w:color w:val="auto"/>
          <w:sz w:val="32"/>
          <w:szCs w:val="32"/>
          <w:lang w:val="en-US" w:eastAsia="zh-CN"/>
        </w:rPr>
        <w:t>财政部</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val="en-US" w:eastAsia="zh-CN"/>
        </w:rPr>
        <w:t>项目支出绩效评价管理办法</w:t>
      </w:r>
      <w:r>
        <w:rPr>
          <w:rFonts w:hint="default" w:ascii="Times New Roman" w:hAnsi="Times New Roman" w:cs="Times New Roman"/>
          <w:color w:val="auto"/>
          <w:sz w:val="32"/>
          <w:szCs w:val="32"/>
        </w:rPr>
        <w:t>》</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财预</w:t>
      </w:r>
      <w:r>
        <w:rPr>
          <w:rFonts w:hint="default" w:ascii="Times New Roman" w:hAnsi="Times New Roman" w:eastAsia="宋体" w:cs="Times New Roman"/>
          <w:color w:val="auto"/>
          <w:sz w:val="32"/>
          <w:szCs w:val="32"/>
          <w:lang w:val="en-US" w:eastAsia="zh-CN"/>
        </w:rPr>
        <w:t>〔2020〕10号</w:t>
      </w:r>
      <w:r>
        <w:rPr>
          <w:rFonts w:hint="default" w:ascii="Times New Roman" w:hAnsi="Times New Roman" w:cs="Times New Roman"/>
          <w:color w:val="auto"/>
          <w:sz w:val="32"/>
          <w:szCs w:val="32"/>
          <w:lang w:eastAsia="zh-CN"/>
        </w:rPr>
        <w:t>）</w:t>
      </w:r>
      <w:r>
        <w:rPr>
          <w:rFonts w:hint="default" w:ascii="Times New Roman" w:hAnsi="Times New Roman" w:cs="Times New Roman"/>
          <w:color w:val="auto"/>
          <w:sz w:val="32"/>
          <w:szCs w:val="32"/>
          <w:lang w:val="en-US" w:eastAsia="zh-CN"/>
        </w:rPr>
        <w:t>规定</w:t>
      </w:r>
      <w:r>
        <w:rPr>
          <w:rFonts w:hint="default" w:ascii="Times New Roman" w:hAnsi="Times New Roman" w:cs="Times New Roman"/>
          <w:color w:val="auto"/>
          <w:sz w:val="32"/>
          <w:szCs w:val="32"/>
        </w:rPr>
        <w:t>，单位自评标准是：预算执行10分，产出指标</w:t>
      </w:r>
      <w:r>
        <w:rPr>
          <w:rFonts w:hint="default" w:ascii="Times New Roman" w:hAnsi="Times New Roman" w:cs="Times New Roman"/>
          <w:color w:val="auto"/>
          <w:sz w:val="32"/>
          <w:szCs w:val="32"/>
          <w:lang w:val="en-US" w:eastAsia="zh-CN"/>
        </w:rPr>
        <w:t>50</w:t>
      </w:r>
      <w:r>
        <w:rPr>
          <w:rFonts w:hint="default" w:ascii="Times New Roman" w:hAnsi="Times New Roman" w:cs="Times New Roman"/>
          <w:color w:val="auto"/>
          <w:sz w:val="32"/>
          <w:szCs w:val="32"/>
        </w:rPr>
        <w:t>分，效益指标</w:t>
      </w:r>
      <w:r>
        <w:rPr>
          <w:rFonts w:hint="default" w:ascii="Times New Roman" w:hAnsi="Times New Roman" w:cs="Times New Roman"/>
          <w:color w:val="auto"/>
          <w:sz w:val="32"/>
          <w:szCs w:val="32"/>
          <w:lang w:val="en-US" w:eastAsia="zh-CN"/>
        </w:rPr>
        <w:t>3</w:t>
      </w:r>
      <w:r>
        <w:rPr>
          <w:rFonts w:hint="default" w:ascii="Times New Roman" w:hAnsi="Times New Roman" w:cs="Times New Roman"/>
          <w:color w:val="auto"/>
          <w:sz w:val="32"/>
          <w:szCs w:val="32"/>
        </w:rPr>
        <w:t>0分，服务对象满意度指标10分。经自评，202</w:t>
      </w:r>
      <w:r>
        <w:rPr>
          <w:rFonts w:hint="default"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年度林业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w:t>
      </w:r>
      <w:r>
        <w:rPr>
          <w:rFonts w:hint="eastAsia" w:ascii="Times New Roman" w:hAnsi="Times New Roman" w:cs="Times New Roman"/>
          <w:color w:val="auto"/>
          <w:sz w:val="32"/>
          <w:szCs w:val="32"/>
          <w:lang w:eastAsia="zh-CN"/>
        </w:rPr>
        <w:t>（森林草原航空消防租机补助</w:t>
      </w:r>
      <w:r>
        <w:rPr>
          <w:rFonts w:hint="eastAsia" w:ascii="Times New Roman" w:hAnsi="Times New Roman" w:cs="Times New Roman"/>
          <w:color w:val="auto"/>
          <w:sz w:val="32"/>
          <w:szCs w:val="32"/>
          <w:lang w:val="en-US" w:eastAsia="zh-CN"/>
        </w:rPr>
        <w:t>经费）</w:t>
      </w:r>
      <w:r>
        <w:rPr>
          <w:rFonts w:hint="default" w:ascii="Times New Roman" w:hAnsi="Times New Roman" w:cs="Times New Roman"/>
          <w:color w:val="auto"/>
          <w:sz w:val="32"/>
          <w:szCs w:val="32"/>
          <w:lang w:val="en-US" w:eastAsia="zh-CN"/>
        </w:rPr>
        <w:t>项目综合评价自评得分为</w:t>
      </w:r>
      <w:r>
        <w:rPr>
          <w:rFonts w:hint="eastAsia" w:cs="Times New Roman"/>
          <w:color w:val="auto"/>
          <w:sz w:val="32"/>
          <w:szCs w:val="32"/>
          <w:lang w:val="en-US" w:eastAsia="zh-CN"/>
        </w:rPr>
        <w:t>96.92</w:t>
      </w:r>
      <w:r>
        <w:rPr>
          <w:rFonts w:hint="default" w:ascii="Times New Roman" w:hAnsi="Times New Roman" w:cs="Times New Roman"/>
          <w:color w:val="auto"/>
          <w:sz w:val="32"/>
          <w:szCs w:val="32"/>
          <w:lang w:val="en-US" w:eastAsia="zh-CN"/>
        </w:rPr>
        <w:t>分，其中：预算执行</w:t>
      </w:r>
      <w:r>
        <w:rPr>
          <w:rFonts w:hint="eastAsia" w:cs="Times New Roman"/>
          <w:color w:val="auto"/>
          <w:sz w:val="32"/>
          <w:szCs w:val="32"/>
          <w:lang w:val="en-US" w:eastAsia="zh-CN"/>
        </w:rPr>
        <w:t>6.92</w:t>
      </w:r>
      <w:r>
        <w:rPr>
          <w:rFonts w:hint="default" w:ascii="Times New Roman" w:hAnsi="Times New Roman" w:cs="Times New Roman"/>
          <w:color w:val="auto"/>
          <w:sz w:val="32"/>
          <w:szCs w:val="32"/>
          <w:lang w:val="en-US" w:eastAsia="zh-CN"/>
        </w:rPr>
        <w:t>分、产出指标</w:t>
      </w:r>
      <w:r>
        <w:rPr>
          <w:rFonts w:hint="eastAsia" w:ascii="Times New Roman" w:hAnsi="Times New Roman" w:cs="Times New Roman"/>
          <w:color w:val="auto"/>
          <w:sz w:val="32"/>
          <w:szCs w:val="32"/>
          <w:lang w:val="en-US" w:eastAsia="zh-CN"/>
        </w:rPr>
        <w:t>50</w:t>
      </w:r>
      <w:r>
        <w:rPr>
          <w:rFonts w:hint="default" w:ascii="Times New Roman" w:hAnsi="Times New Roman" w:cs="Times New Roman"/>
          <w:color w:val="auto"/>
          <w:sz w:val="32"/>
          <w:szCs w:val="32"/>
          <w:lang w:val="en-US" w:eastAsia="zh-CN"/>
        </w:rPr>
        <w:t>分、效益指标30分、服务对象满意度指标10分，自评结果为“优”。</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（二）自评价中发现预算绩效管理水平仍有欠缺，</w:t>
      </w:r>
      <w:r>
        <w:rPr>
          <w:rFonts w:hint="default" w:ascii="Times New Roman" w:hAnsi="Times New Roman" w:cs="Times New Roman"/>
          <w:b/>
          <w:bCs/>
          <w:color w:val="auto"/>
          <w:sz w:val="32"/>
          <w:szCs w:val="32"/>
        </w:rPr>
        <w:t>一是</w:t>
      </w:r>
      <w:r>
        <w:rPr>
          <w:rFonts w:hint="default" w:ascii="Times New Roman" w:hAnsi="Times New Roman" w:cs="Times New Roman"/>
          <w:color w:val="auto"/>
          <w:sz w:val="32"/>
          <w:szCs w:val="32"/>
        </w:rPr>
        <w:t>存在“重投入轻管理、重支出轻绩效”的情况，对全面实施预算绩效管理的要求认识还不到位；</w:t>
      </w:r>
      <w:r>
        <w:rPr>
          <w:rFonts w:hint="default" w:ascii="Times New Roman" w:hAnsi="Times New Roman" w:cs="Times New Roman"/>
          <w:b/>
          <w:bCs/>
          <w:color w:val="auto"/>
          <w:sz w:val="32"/>
          <w:szCs w:val="32"/>
        </w:rPr>
        <w:t>二是</w:t>
      </w:r>
      <w:r>
        <w:rPr>
          <w:rFonts w:hint="default" w:ascii="Times New Roman" w:hAnsi="Times New Roman" w:cs="Times New Roman"/>
          <w:color w:val="auto"/>
          <w:sz w:val="32"/>
          <w:szCs w:val="32"/>
        </w:rPr>
        <w:t>项目申报、实施等环节与预算绩效管理各个环节联系不够紧密。下一步，我单位将着力加强业务培训和学习，按照自治区绩效目标设置指引等规定，指导各地、各单位结合实际情况科学合理设定绩效目标；加强与财政部门的紧密配合，开展好项目资金绩效管理工作，不断提升预算绩效管理水平。</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（三）评价结果将在自治区林业和草原局、自治区财政厅门户网站进行公示公开，广泛接受社会监督。</w:t>
      </w:r>
    </w:p>
    <w:p>
      <w:pPr>
        <w:pStyle w:val="12"/>
        <w:keepNext w:val="0"/>
        <w:keepLines w:val="0"/>
        <w:pageBreakBefore w:val="0"/>
        <w:widowControl w:val="0"/>
        <w:kinsoku/>
        <w:overflowPunct w:val="0"/>
        <w:topLinePunct w:val="0"/>
        <w:autoSpaceDE/>
        <w:autoSpaceDN/>
        <w:bidi w:val="0"/>
        <w:adjustRightInd/>
        <w:snapToGrid/>
        <w:spacing w:line="560" w:lineRule="exact"/>
        <w:ind w:firstLine="579" w:firstLineChars="181"/>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五、其他需要说明的问题</w:t>
      </w:r>
    </w:p>
    <w:p>
      <w:pPr>
        <w:pStyle w:val="12"/>
        <w:keepNext w:val="0"/>
        <w:keepLines w:val="0"/>
        <w:pageBreakBefore w:val="0"/>
        <w:widowControl w:val="0"/>
        <w:kinsoku/>
        <w:overflowPunct w:val="0"/>
        <w:topLinePunct w:val="0"/>
        <w:autoSpaceDE/>
        <w:autoSpaceDN/>
        <w:bidi w:val="0"/>
        <w:adjustRightInd/>
        <w:snapToGrid/>
        <w:spacing w:line="560" w:lineRule="exact"/>
        <w:ind w:firstLine="579" w:firstLineChars="181"/>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在中央巡视、各级审计和财政监督中，未反馈20</w:t>
      </w:r>
      <w:r>
        <w:rPr>
          <w:rFonts w:hint="default" w:ascii="Times New Roman" w:hAnsi="Times New Roman" w:cs="Times New Roman"/>
          <w:color w:val="auto"/>
          <w:sz w:val="32"/>
          <w:szCs w:val="32"/>
          <w:lang w:val="en-US" w:eastAsia="zh-CN"/>
        </w:rPr>
        <w:t>24</w:t>
      </w:r>
      <w:r>
        <w:rPr>
          <w:rFonts w:hint="default" w:ascii="Times New Roman" w:hAnsi="Times New Roman" w:cs="Times New Roman"/>
          <w:color w:val="auto"/>
          <w:sz w:val="32"/>
          <w:szCs w:val="32"/>
        </w:rPr>
        <w:t>年中央林业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改革发展资金</w:t>
      </w:r>
      <w:r>
        <w:rPr>
          <w:rFonts w:hint="eastAsia" w:ascii="Times New Roman" w:hAnsi="Times New Roman" w:cs="Times New Roman"/>
          <w:color w:val="auto"/>
          <w:sz w:val="32"/>
          <w:szCs w:val="32"/>
          <w:lang w:eastAsia="zh-CN"/>
        </w:rPr>
        <w:t>（森林草原航空消防租机补助经费）</w:t>
      </w:r>
      <w:r>
        <w:rPr>
          <w:rFonts w:hint="default" w:ascii="Times New Roman" w:hAnsi="Times New Roman" w:cs="Times New Roman"/>
          <w:color w:val="auto"/>
          <w:sz w:val="32"/>
          <w:szCs w:val="32"/>
        </w:rPr>
        <w:t>相关问题。</w:t>
      </w:r>
    </w:p>
    <w:p>
      <w:pPr>
        <w:pageBreakBefore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附件</w:t>
      </w:r>
    </w:p>
    <w:p>
      <w:pPr>
        <w:pStyle w:val="12"/>
        <w:overflowPunct w:val="0"/>
        <w:spacing w:line="540" w:lineRule="exact"/>
        <w:ind w:firstLine="579" w:firstLineChars="181"/>
        <w:rPr>
          <w:rFonts w:hint="default" w:ascii="Times New Roman" w:hAnsi="Times New Roman" w:cs="Times New Roman"/>
          <w:color w:val="auto"/>
          <w:sz w:val="32"/>
          <w:szCs w:val="32"/>
        </w:rPr>
      </w:pPr>
      <w:r>
        <w:rPr>
          <w:rFonts w:hint="default" w:ascii="Times New Roman" w:hAnsi="Times New Roman" w:cs="Times New Roman"/>
          <w:color w:val="auto"/>
          <w:sz w:val="32"/>
          <w:szCs w:val="32"/>
        </w:rPr>
        <w:t>林业</w:t>
      </w:r>
      <w:r>
        <w:rPr>
          <w:rFonts w:hint="default" w:ascii="Times New Roman" w:hAnsi="Times New Roman" w:cs="Times New Roman"/>
          <w:color w:val="auto"/>
          <w:sz w:val="32"/>
          <w:szCs w:val="32"/>
          <w:lang w:val="en-US" w:eastAsia="zh-CN"/>
        </w:rPr>
        <w:t>草原</w:t>
      </w:r>
      <w:r>
        <w:rPr>
          <w:rFonts w:hint="default" w:ascii="Times New Roman" w:hAnsi="Times New Roman" w:cs="Times New Roman"/>
          <w:color w:val="auto"/>
          <w:sz w:val="32"/>
          <w:szCs w:val="32"/>
        </w:rPr>
        <w:t>改革发展转移支付（森林草原航空消防租机补助经</w:t>
      </w:r>
    </w:p>
    <w:p>
      <w:pPr>
        <w:pStyle w:val="12"/>
        <w:overflowPunct w:val="0"/>
        <w:spacing w:line="540" w:lineRule="exact"/>
        <w:ind w:firstLine="579" w:firstLineChars="181"/>
        <w:rPr>
          <w:rFonts w:hint="default" w:ascii="Times New Roman" w:hAnsi="Times New Roman" w:cs="Times New Roman"/>
          <w:color w:val="auto"/>
          <w:sz w:val="32"/>
          <w:szCs w:val="32"/>
        </w:rPr>
        <w:sectPr>
          <w:footerReference r:id="rId5" w:type="default"/>
          <w:pgSz w:w="11906" w:h="16838"/>
          <w:pgMar w:top="2098" w:right="1531" w:bottom="1984" w:left="1531" w:header="851" w:footer="992" w:gutter="0"/>
          <w:pgNumType w:fmt="numberInDash"/>
          <w:cols w:space="425" w:num="1"/>
          <w:docGrid w:type="lines" w:linePitch="312" w:charSpace="0"/>
        </w:sectPr>
      </w:pPr>
      <w:r>
        <w:rPr>
          <w:rFonts w:hint="default" w:ascii="Times New Roman" w:hAnsi="Times New Roman" w:cs="Times New Roman"/>
          <w:color w:val="auto"/>
          <w:sz w:val="32"/>
          <w:szCs w:val="32"/>
        </w:rPr>
        <w:t>费）</w:t>
      </w:r>
      <w:r>
        <w:rPr>
          <w:rFonts w:hint="eastAsia" w:ascii="Times New Roman" w:hAnsi="Times New Roman" w:cs="Times New Roman"/>
          <w:color w:val="auto"/>
          <w:sz w:val="32"/>
          <w:szCs w:val="32"/>
          <w:lang w:eastAsia="zh-CN"/>
        </w:rPr>
        <w:t>项目</w:t>
      </w:r>
      <w:r>
        <w:rPr>
          <w:rFonts w:hint="default" w:ascii="Times New Roman" w:hAnsi="Times New Roman" w:cs="Times New Roman"/>
          <w:color w:val="auto"/>
          <w:sz w:val="32"/>
          <w:szCs w:val="32"/>
        </w:rPr>
        <w:t>绩效自评表</w:t>
      </w:r>
    </w:p>
    <w:tbl>
      <w:tblPr>
        <w:tblStyle w:val="15"/>
        <w:tblW w:w="5909" w:type="pct"/>
        <w:jc w:val="center"/>
        <w:shd w:val="clear" w:color="auto" w:fill="auto"/>
        <w:tblLayout w:type="fixed"/>
        <w:tblCellMar>
          <w:top w:w="0" w:type="dxa"/>
          <w:left w:w="0" w:type="dxa"/>
          <w:bottom w:w="0" w:type="dxa"/>
          <w:right w:w="0" w:type="dxa"/>
        </w:tblCellMar>
      </w:tblPr>
      <w:tblGrid>
        <w:gridCol w:w="581"/>
        <w:gridCol w:w="763"/>
        <w:gridCol w:w="662"/>
        <w:gridCol w:w="1056"/>
        <w:gridCol w:w="1947"/>
        <w:gridCol w:w="1038"/>
        <w:gridCol w:w="750"/>
        <w:gridCol w:w="538"/>
        <w:gridCol w:w="940"/>
        <w:gridCol w:w="1566"/>
      </w:tblGrid>
      <w:tr>
        <w:tblPrEx>
          <w:tblCellMar>
            <w:top w:w="0" w:type="dxa"/>
            <w:left w:w="0" w:type="dxa"/>
            <w:bottom w:w="0" w:type="dxa"/>
            <w:right w:w="0" w:type="dxa"/>
          </w:tblCellMar>
        </w:tblPrEx>
        <w:trPr>
          <w:trHeight w:val="559" w:hRule="atLeast"/>
          <w:jc w:val="center"/>
        </w:trPr>
        <w:tc>
          <w:tcPr>
            <w:tcW w:w="5000" w:type="pct"/>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b w:val="0"/>
                <w:bCs/>
                <w:i w:val="0"/>
                <w:color w:val="000000"/>
                <w:kern w:val="0"/>
                <w:sz w:val="28"/>
                <w:szCs w:val="28"/>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i w:val="0"/>
                <w:color w:val="000000"/>
                <w:sz w:val="28"/>
                <w:szCs w:val="28"/>
                <w:u w:val="none"/>
              </w:rPr>
            </w:pPr>
            <w:r>
              <w:rPr>
                <w:rFonts w:hint="default" w:ascii="Times New Roman" w:hAnsi="Times New Roman" w:eastAsia="方正小标宋简体" w:cs="Times New Roman"/>
                <w:b w:val="0"/>
                <w:bCs/>
                <w:i w:val="0"/>
                <w:color w:val="000000"/>
                <w:kern w:val="0"/>
                <w:sz w:val="28"/>
                <w:szCs w:val="28"/>
                <w:u w:val="none"/>
                <w:lang w:val="en-US" w:eastAsia="zh-CN" w:bidi="ar"/>
              </w:rPr>
              <w:t>林业草原改革发展转移支付（森林草原航空消防租机补助经费）项目绩效自评表</w:t>
            </w:r>
          </w:p>
        </w:tc>
      </w:tr>
      <w:tr>
        <w:tblPrEx>
          <w:shd w:val="clear" w:color="auto" w:fill="auto"/>
          <w:tblCellMar>
            <w:top w:w="0" w:type="dxa"/>
            <w:left w:w="0" w:type="dxa"/>
            <w:bottom w:w="0" w:type="dxa"/>
            <w:right w:w="0" w:type="dxa"/>
          </w:tblCellMar>
        </w:tblPrEx>
        <w:trPr>
          <w:trHeight w:val="245" w:hRule="atLeast"/>
          <w:jc w:val="center"/>
        </w:trPr>
        <w:tc>
          <w:tcPr>
            <w:tcW w:w="5000" w:type="pct"/>
            <w:gridSpan w:val="10"/>
            <w:tcBorders>
              <w:top w:val="nil"/>
              <w:left w:val="nil"/>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1"/>
                <w:szCs w:val="21"/>
                <w:u w:val="none"/>
                <w:lang w:val="en-US" w:eastAsia="zh-CN" w:bidi="ar"/>
              </w:rPr>
              <w:t>（2024年度）</w:t>
            </w:r>
          </w:p>
        </w:tc>
      </w:tr>
      <w:tr>
        <w:tblPrEx>
          <w:shd w:val="clear" w:color="auto" w:fill="auto"/>
          <w:tblCellMar>
            <w:top w:w="0" w:type="dxa"/>
            <w:left w:w="0" w:type="dxa"/>
            <w:bottom w:w="0" w:type="dxa"/>
            <w:right w:w="0" w:type="dxa"/>
          </w:tblCellMar>
        </w:tblPrEx>
        <w:trPr>
          <w:trHeight w:val="420" w:hRule="atLeast"/>
          <w:jc w:val="center"/>
        </w:trPr>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转移支付（项目）名称</w:t>
            </w:r>
          </w:p>
        </w:tc>
        <w:tc>
          <w:tcPr>
            <w:tcW w:w="3980"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林业草原改革发展资金（森林草原航空消防租机补助经费）</w:t>
            </w:r>
          </w:p>
        </w:tc>
      </w:tr>
      <w:tr>
        <w:tblPrEx>
          <w:shd w:val="clear" w:color="auto" w:fill="auto"/>
          <w:tblCellMar>
            <w:top w:w="0" w:type="dxa"/>
            <w:left w:w="0" w:type="dxa"/>
            <w:bottom w:w="0" w:type="dxa"/>
            <w:right w:w="0" w:type="dxa"/>
          </w:tblCellMar>
        </w:tblPrEx>
        <w:trPr>
          <w:trHeight w:val="420" w:hRule="atLeast"/>
          <w:jc w:val="center"/>
        </w:trPr>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中央主管部门</w:t>
            </w:r>
          </w:p>
        </w:tc>
        <w:tc>
          <w:tcPr>
            <w:tcW w:w="3980" w:type="pct"/>
            <w:gridSpan w:val="7"/>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国家林业和草原局</w:t>
            </w:r>
          </w:p>
        </w:tc>
      </w:tr>
      <w:tr>
        <w:tblPrEx>
          <w:shd w:val="clear" w:color="auto" w:fill="auto"/>
          <w:tblCellMar>
            <w:top w:w="0" w:type="dxa"/>
            <w:left w:w="0" w:type="dxa"/>
            <w:bottom w:w="0" w:type="dxa"/>
            <w:right w:w="0" w:type="dxa"/>
          </w:tblCellMar>
        </w:tblPrEx>
        <w:trPr>
          <w:trHeight w:val="483" w:hRule="atLeast"/>
          <w:jc w:val="center"/>
        </w:trPr>
        <w:tc>
          <w:tcPr>
            <w:tcW w:w="1019"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地方主管部门</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新疆林业和草原局</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资金使用单位</w:t>
            </w:r>
          </w:p>
        </w:tc>
        <w:tc>
          <w:tcPr>
            <w:tcW w:w="1546"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kern w:val="0"/>
                <w:sz w:val="18"/>
                <w:szCs w:val="18"/>
                <w:u w:val="none"/>
                <w:lang w:val="en-US" w:eastAsia="zh-CN" w:bidi="ar"/>
              </w:rPr>
              <w:t>自治区防火中心</w:t>
            </w:r>
          </w:p>
        </w:tc>
      </w:tr>
      <w:tr>
        <w:tblPrEx>
          <w:shd w:val="clear" w:color="auto" w:fill="auto"/>
          <w:tblCellMar>
            <w:top w:w="0" w:type="dxa"/>
            <w:left w:w="0" w:type="dxa"/>
            <w:bottom w:w="0" w:type="dxa"/>
            <w:right w:w="0" w:type="dxa"/>
          </w:tblCellMar>
        </w:tblPrEx>
        <w:trPr>
          <w:trHeight w:val="384" w:hRule="atLeast"/>
          <w:jc w:val="center"/>
        </w:trPr>
        <w:tc>
          <w:tcPr>
            <w:tcW w:w="10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资金投入情况（万元）</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全年预算数（A )</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全年执行数（B）</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预算执行率</w:t>
            </w:r>
          </w:p>
        </w:tc>
      </w:tr>
      <w:tr>
        <w:tblPrEx>
          <w:shd w:val="clear" w:color="auto" w:fill="auto"/>
          <w:tblCellMar>
            <w:top w:w="0" w:type="dxa"/>
            <w:left w:w="0" w:type="dxa"/>
            <w:bottom w:w="0" w:type="dxa"/>
            <w:right w:w="0" w:type="dxa"/>
          </w:tblCellMar>
        </w:tblPrEx>
        <w:trPr>
          <w:trHeight w:val="38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年度资金总额</w:t>
            </w: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1073</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743</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eastAsia" w:eastAsia="宋体" w:cs="Times New Roman"/>
                <w:i w:val="0"/>
                <w:iCs w:val="0"/>
                <w:color w:val="000000"/>
                <w:kern w:val="0"/>
                <w:sz w:val="20"/>
                <w:szCs w:val="20"/>
                <w:u w:val="none"/>
                <w:lang w:val="en-US" w:eastAsia="zh-CN" w:bidi="ar"/>
              </w:rPr>
              <w:t>69.25</w:t>
            </w:r>
            <w:r>
              <w:rPr>
                <w:rFonts w:hint="default" w:ascii="Times New Roman" w:hAnsi="Times New Roman" w:eastAsia="宋体" w:cs="Times New Roman"/>
                <w:i w:val="0"/>
                <w:iCs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8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其中：中央财政资金</w:t>
            </w: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330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0</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eastAsia" w:eastAsia="宋体" w:cs="Times New Roman"/>
                <w:i w:val="0"/>
                <w:iCs w:val="0"/>
                <w:color w:val="000000"/>
                <w:kern w:val="0"/>
                <w:sz w:val="20"/>
                <w:szCs w:val="20"/>
                <w:u w:val="none"/>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8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地方资金</w:t>
            </w: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470</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470</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default" w:ascii="Times New Roman" w:hAnsi="Times New Roman" w:eastAsia="宋体" w:cs="Times New Roman"/>
                <w:i w:val="0"/>
                <w:color w:val="000000"/>
                <w:sz w:val="20"/>
                <w:szCs w:val="20"/>
                <w:highlight w:val="yellow"/>
                <w:u w:val="none"/>
              </w:rPr>
            </w:pPr>
            <w:r>
              <w:rPr>
                <w:rFonts w:hint="eastAsia" w:ascii="Times New Roman" w:hAnsi="Times New Roman" w:eastAsia="宋体" w:cs="Times New Roman"/>
                <w:i w:val="0"/>
                <w:iCs w:val="0"/>
                <w:color w:val="000000"/>
                <w:kern w:val="0"/>
                <w:sz w:val="20"/>
                <w:szCs w:val="20"/>
                <w:u w:val="none"/>
                <w:lang w:val="en-US" w:eastAsia="zh-CN" w:bidi="ar"/>
              </w:rPr>
              <w:t>100</w:t>
            </w:r>
            <w:r>
              <w:rPr>
                <w:rFonts w:hint="default" w:ascii="Times New Roman" w:hAnsi="Times New Roman" w:eastAsia="宋体" w:cs="Times New Roman"/>
                <w:i w:val="0"/>
                <w:iCs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8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其他资金</w:t>
            </w:r>
          </w:p>
        </w:tc>
        <w:tc>
          <w:tcPr>
            <w:tcW w:w="1897"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273</w:t>
            </w:r>
          </w:p>
        </w:tc>
        <w:tc>
          <w:tcPr>
            <w:tcW w:w="750"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273</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yellow"/>
                <w:u w:val="none"/>
              </w:rPr>
            </w:pPr>
            <w:r>
              <w:rPr>
                <w:rFonts w:hint="eastAsia" w:ascii="Times New Roman" w:hAnsi="Times New Roman" w:eastAsia="宋体" w:cs="Times New Roman"/>
                <w:i w:val="0"/>
                <w:iCs w:val="0"/>
                <w:color w:val="000000"/>
                <w:kern w:val="0"/>
                <w:sz w:val="20"/>
                <w:szCs w:val="20"/>
                <w:u w:val="none"/>
                <w:lang w:val="en-US" w:eastAsia="zh-CN" w:bidi="ar"/>
              </w:rPr>
              <w:t>100</w:t>
            </w:r>
            <w:r>
              <w:rPr>
                <w:rFonts w:hint="default" w:ascii="Times New Roman" w:hAnsi="Times New Roman" w:eastAsia="宋体" w:cs="Times New Roman"/>
                <w:i w:val="0"/>
                <w:iCs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483" w:hRule="atLeast"/>
          <w:jc w:val="center"/>
        </w:trPr>
        <w:tc>
          <w:tcPr>
            <w:tcW w:w="10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资金管理情况</w:t>
            </w: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情况说明</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存在问题和改进措施</w:t>
            </w:r>
          </w:p>
        </w:tc>
      </w:tr>
      <w:tr>
        <w:tblPrEx>
          <w:shd w:val="clear" w:color="auto" w:fill="auto"/>
          <w:tblCellMar>
            <w:top w:w="0" w:type="dxa"/>
            <w:left w:w="0" w:type="dxa"/>
            <w:bottom w:w="0" w:type="dxa"/>
            <w:right w:w="0" w:type="dxa"/>
          </w:tblCellMar>
        </w:tblPrEx>
        <w:trPr>
          <w:trHeight w:val="926"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分配科学性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根据财政部、国家林草局《林业草原改革发展资金管理办法》，严格按照资金支出范围，采取因素法和项目法相将资金森林草原航空消防租机项目。</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imes New Roman" w:hAnsi="Times New Roman" w:eastAsia="宋体" w:cs="Times New Roman"/>
                <w:i w:val="0"/>
                <w:color w:val="000000"/>
                <w:sz w:val="18"/>
                <w:szCs w:val="18"/>
                <w:u w:val="none"/>
                <w:lang w:eastAsia="zh-CN"/>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09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下达及时性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严格按照《预算法》《预算法实施条例》以及资金管理办法有关规定，在收到财政部预算下达文件后，自治区财政厅会同林草局规定时限内将资金预算分解下达至自治区防火中心，并按规定向财政部、国家林草局和财政部新疆监管局报备资金分解下达情况。</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185"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拨付合规性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按照资金管理办法要求，指导自治区防火中心严格执行国库集中支付制度等有关规定，按程序提供资金支付相关资料，经审核无误后由财政部门审核支付资金；属于政府采购管理范围的，要求单位严格按照政府采购有关规定执行。</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18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使用规范性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导自治区防火中心严格按照下达的预算执行，通过常态化项目调度、资金稽查等措施，规范项目资金使用。同时，按照相关规定及时向国家林草局报送租机计划，做好森林草原航空消防租机项目储备，确保储备项目用时拿得出、申报能立项、可及时转化实施。</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966"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执行准确性</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auto"/>
                <w:sz w:val="18"/>
                <w:szCs w:val="18"/>
                <w:u w:val="none"/>
              </w:rPr>
            </w:pPr>
            <w:r>
              <w:rPr>
                <w:rFonts w:hint="eastAsia" w:ascii="Times New Roman" w:hAnsi="Times New Roman" w:eastAsia="宋体" w:cs="Times New Roman"/>
                <w:i w:val="0"/>
                <w:color w:val="000000"/>
                <w:kern w:val="0"/>
                <w:sz w:val="18"/>
                <w:szCs w:val="18"/>
                <w:u w:val="none"/>
                <w:lang w:val="en-US" w:eastAsia="zh-CN" w:bidi="ar"/>
              </w:rPr>
              <w:t>根据统计情况，截止2024年底林业草原林业草原改革发展资金预算执行率达到</w:t>
            </w:r>
            <w:r>
              <w:rPr>
                <w:rFonts w:hint="eastAsia" w:eastAsia="宋体" w:cs="Times New Roman"/>
                <w:i w:val="0"/>
                <w:color w:val="000000"/>
                <w:kern w:val="0"/>
                <w:sz w:val="18"/>
                <w:szCs w:val="18"/>
                <w:u w:val="none"/>
                <w:lang w:val="en-US" w:eastAsia="zh-CN" w:bidi="ar"/>
              </w:rPr>
              <w:t>69.25</w:t>
            </w:r>
            <w:r>
              <w:rPr>
                <w:rFonts w:hint="eastAsia" w:ascii="Times New Roman" w:hAnsi="Times New Roman" w:eastAsia="宋体" w:cs="Times New Roman"/>
                <w:i w:val="0"/>
                <w:color w:val="000000"/>
                <w:kern w:val="0"/>
                <w:sz w:val="18"/>
                <w:szCs w:val="18"/>
                <w:u w:val="none"/>
                <w:lang w:val="en-US" w:eastAsia="zh-CN" w:bidi="ar"/>
              </w:rPr>
              <w:t>%（当年资金12月30日到位，暂未形成支出；结转结余资金和地方配套资金支付率均达到100%）。利用财政一体化预算管理系统，加强转移支付资金监控，发现问题及时组织各地、各单位完成整改。</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25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预算绩效管理情况</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财政部下达的区域绩效目标，将区域绩效指标分解下达至各地、各单位，并结合项目建设内容细化下达分项目绩效指标；按照自治区统一规定，以5月、8月底为节点对2024年项目绩效完成情况和资金支付情况开展“双监控”，及时发现偏离年初绩效目标的项目并予以纠正。</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1030" w:hRule="atLeast"/>
          <w:jc w:val="center"/>
        </w:trPr>
        <w:tc>
          <w:tcPr>
            <w:tcW w:w="10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支出责任履行情况</w:t>
            </w:r>
          </w:p>
        </w:tc>
        <w:tc>
          <w:tcPr>
            <w:tcW w:w="2648"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根据自然资源领域中央与地方财政事权和支出责任划分改革方案，自治区财政积极履行地方支出责任，按照年初预计数及上年申报的租机计划，足额落实自治区配套资金470万元。</w:t>
            </w:r>
          </w:p>
        </w:tc>
        <w:tc>
          <w:tcPr>
            <w:tcW w:w="79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eastAsia="zh-CN"/>
              </w:rPr>
              <w:t>无</w:t>
            </w:r>
          </w:p>
        </w:tc>
      </w:tr>
      <w:tr>
        <w:tblPrEx>
          <w:shd w:val="clear" w:color="auto" w:fill="auto"/>
          <w:tblCellMar>
            <w:top w:w="0" w:type="dxa"/>
            <w:left w:w="0" w:type="dxa"/>
            <w:bottom w:w="0" w:type="dxa"/>
            <w:right w:w="0" w:type="dxa"/>
          </w:tblCellMar>
        </w:tblPrEx>
        <w:trPr>
          <w:trHeight w:val="325" w:hRule="atLeast"/>
          <w:jc w:val="center"/>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总体目标完成情况</w:t>
            </w:r>
          </w:p>
        </w:tc>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总体目标</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全年实际完成情况</w:t>
            </w:r>
          </w:p>
        </w:tc>
      </w:tr>
      <w:tr>
        <w:tblPrEx>
          <w:shd w:val="clear" w:color="auto" w:fill="auto"/>
          <w:tblCellMar>
            <w:top w:w="0" w:type="dxa"/>
            <w:left w:w="0" w:type="dxa"/>
            <w:bottom w:w="0" w:type="dxa"/>
            <w:right w:w="0" w:type="dxa"/>
          </w:tblCellMar>
        </w:tblPrEx>
        <w:trPr>
          <w:trHeight w:val="1209"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2249" w:type="pct"/>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支持开展森林草原航空消防，提升相关地区森林草原防火巡护能力，有效降低早期处置响应时间。</w:t>
            </w:r>
          </w:p>
        </w:tc>
        <w:tc>
          <w:tcPr>
            <w:tcW w:w="2455" w:type="pct"/>
            <w:gridSpan w:val="5"/>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kern w:val="2"/>
                <w:sz w:val="30"/>
                <w:szCs w:val="24"/>
                <w:lang w:val="en-US" w:eastAsia="zh-CN" w:bidi="ar-SA"/>
              </w:rPr>
            </w:pPr>
            <w:r>
              <w:rPr>
                <w:rFonts w:hint="default" w:ascii="Times New Roman" w:hAnsi="Times New Roman" w:eastAsia="宋体" w:cs="Times New Roman"/>
                <w:b w:val="0"/>
                <w:bCs w:val="0"/>
                <w:i w:val="0"/>
                <w:color w:val="000000"/>
                <w:kern w:val="0"/>
                <w:sz w:val="18"/>
                <w:szCs w:val="18"/>
                <w:u w:val="none"/>
                <w:lang w:val="en-US" w:eastAsia="zh-CN" w:bidi="ar"/>
              </w:rPr>
              <w:t>根据国家确定的森林草原航空巡护租机计划，足额落实配套资金，布防直升机及无人机25架，完成航空巡护4532万亩、7755小时，有效提高了项目区森林草原防火巡护能力，有效降低了早期处置响应时间。</w:t>
            </w:r>
          </w:p>
        </w:tc>
      </w:tr>
      <w:tr>
        <w:tblPrEx>
          <w:shd w:val="clear" w:color="auto" w:fill="auto"/>
          <w:tblCellMar>
            <w:top w:w="0" w:type="dxa"/>
            <w:left w:w="0" w:type="dxa"/>
            <w:bottom w:w="0" w:type="dxa"/>
            <w:right w:w="0" w:type="dxa"/>
          </w:tblCellMar>
        </w:tblPrEx>
        <w:trPr>
          <w:trHeight w:val="360" w:hRule="atLeast"/>
          <w:jc w:val="center"/>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绩效目标</w:t>
            </w: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一级指标</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二级指标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三级指标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指标值</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全年实际完成值</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偏差原因分析及改进措施</w:t>
            </w:r>
          </w:p>
        </w:tc>
      </w:tr>
      <w:tr>
        <w:tblPrEx>
          <w:shd w:val="clear" w:color="auto" w:fill="auto"/>
          <w:tblCellMar>
            <w:top w:w="0" w:type="dxa"/>
            <w:left w:w="0" w:type="dxa"/>
            <w:bottom w:w="0" w:type="dxa"/>
            <w:right w:w="0" w:type="dxa"/>
          </w:tblCellMar>
        </w:tblPrEx>
        <w:trPr>
          <w:trHeight w:val="5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产出指标</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数量指标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巡护面积（万亩）</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≥4532</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4532</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飞机飞行时长（小时）</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≥7050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7755</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自治区利用项目招标结余资金追加了部分建设任务，因此增加了飞机飞行小时数</w:t>
            </w:r>
          </w:p>
        </w:tc>
      </w:tr>
      <w:tr>
        <w:tblPrEx>
          <w:shd w:val="clear" w:color="auto" w:fill="auto"/>
          <w:tblCellMar>
            <w:top w:w="0" w:type="dxa"/>
            <w:left w:w="0" w:type="dxa"/>
            <w:bottom w:w="0" w:type="dxa"/>
            <w:right w:w="0" w:type="dxa"/>
          </w:tblCellMar>
        </w:tblPrEx>
        <w:trPr>
          <w:trHeight w:val="3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布防飞机数量（架）</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自</w:t>
            </w:r>
            <w:r>
              <w:rPr>
                <w:rFonts w:hint="default" w:ascii="Times New Roman" w:hAnsi="Times New Roman" w:eastAsia="宋体" w:cs="Times New Roman"/>
                <w:i w:val="0"/>
                <w:iCs w:val="0"/>
                <w:color w:val="000000"/>
                <w:kern w:val="0"/>
                <w:sz w:val="18"/>
                <w:szCs w:val="18"/>
                <w:u w:val="none"/>
                <w:lang w:val="en-US" w:eastAsia="zh-CN" w:bidi="ar"/>
              </w:rPr>
              <w:t>治区利用项目招标结余资金追加了部分建设任务，因此增加了</w:t>
            </w:r>
            <w:r>
              <w:rPr>
                <w:rFonts w:hint="eastAsia" w:eastAsia="宋体" w:cs="Times New Roman"/>
                <w:i w:val="0"/>
                <w:iCs w:val="0"/>
                <w:color w:val="000000"/>
                <w:kern w:val="0"/>
                <w:sz w:val="18"/>
                <w:szCs w:val="18"/>
                <w:u w:val="none"/>
                <w:lang w:val="en-US" w:eastAsia="zh-CN" w:bidi="ar"/>
              </w:rPr>
              <w:t>布防</w:t>
            </w:r>
            <w:r>
              <w:rPr>
                <w:rFonts w:hint="default" w:ascii="Times New Roman" w:hAnsi="Times New Roman" w:eastAsia="宋体" w:cs="Times New Roman"/>
                <w:i w:val="0"/>
                <w:iCs w:val="0"/>
                <w:color w:val="000000"/>
                <w:kern w:val="0"/>
                <w:sz w:val="18"/>
                <w:szCs w:val="18"/>
                <w:u w:val="none"/>
                <w:lang w:val="en-US" w:eastAsia="zh-CN" w:bidi="ar"/>
              </w:rPr>
              <w:t>飞机数量。</w:t>
            </w:r>
          </w:p>
        </w:tc>
      </w:tr>
      <w:tr>
        <w:tblPrEx>
          <w:shd w:val="clear" w:color="auto" w:fill="auto"/>
          <w:tblCellMar>
            <w:top w:w="0" w:type="dxa"/>
            <w:left w:w="0" w:type="dxa"/>
            <w:bottom w:w="0" w:type="dxa"/>
            <w:right w:w="0" w:type="dxa"/>
          </w:tblCellMar>
        </w:tblPrEx>
        <w:trPr>
          <w:trHeight w:val="9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质量指标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森林火灾受害率（‰）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≤0.9</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是否显著提升护林巡护能力</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eastAsia="宋体" w:cs="Times New Roman"/>
                <w:i w:val="0"/>
                <w:iCs w:val="0"/>
                <w:color w:val="000000"/>
                <w:kern w:val="0"/>
                <w:sz w:val="18"/>
                <w:szCs w:val="18"/>
                <w:highlight w:val="none"/>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实际完成飞行小时数/计划小时数</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布局计划完成率</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是否有效降低火情早期处置响应时间</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none"/>
                <w:u w:val="none"/>
              </w:rPr>
            </w:pPr>
            <w:r>
              <w:rPr>
                <w:rFonts w:hint="eastAsia" w:ascii="Times New Roman" w:hAnsi="Times New Roman" w:eastAsia="宋体" w:cs="Times New Roman"/>
                <w:i w:val="0"/>
                <w:iCs w:val="0"/>
                <w:color w:val="000000"/>
                <w:kern w:val="0"/>
                <w:sz w:val="18"/>
                <w:szCs w:val="18"/>
                <w:highlight w:val="none"/>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2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时效指标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接到处置指令后响应时间（小时）</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效益指标</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社会效益指标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是否明显提升巡护区森林草原防火巡护能力</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eastAsia="宋体" w:cs="Times New Roman"/>
                <w:i w:val="0"/>
                <w:iCs w:val="0"/>
                <w:color w:val="000000"/>
                <w:kern w:val="0"/>
                <w:sz w:val="18"/>
                <w:szCs w:val="18"/>
                <w:highlight w:val="none"/>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38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生态效益指标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是否明显有利于森林草原资源保护</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是</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highlight w:val="none"/>
                <w:u w:val="none"/>
                <w:lang w:val="en-US"/>
              </w:rPr>
            </w:pPr>
            <w:r>
              <w:rPr>
                <w:rFonts w:hint="eastAsia" w:ascii="Times New Roman" w:hAnsi="Times New Roman" w:eastAsia="宋体" w:cs="Times New Roman"/>
                <w:i w:val="0"/>
                <w:iCs w:val="0"/>
                <w:color w:val="000000"/>
                <w:kern w:val="0"/>
                <w:sz w:val="18"/>
                <w:szCs w:val="18"/>
                <w:highlight w:val="none"/>
                <w:u w:val="none"/>
                <w:lang w:val="en-US" w:eastAsia="zh-CN" w:bidi="ar"/>
              </w:rPr>
              <w:t>100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jc w:val="center"/>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满意度指标</w:t>
            </w:r>
          </w:p>
        </w:tc>
        <w:tc>
          <w:tcPr>
            <w:tcW w:w="336"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服务对象满意度指标</w:t>
            </w:r>
          </w:p>
        </w:tc>
        <w:tc>
          <w:tcPr>
            <w:tcW w:w="1525"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周边群众满意度（%）</w:t>
            </w:r>
          </w:p>
        </w:tc>
        <w:tc>
          <w:tcPr>
            <w:tcW w:w="527"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654" w:type="pct"/>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12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宋体" w:cs="Times New Roman"/>
                <w:i w:val="0"/>
                <w:color w:val="000000"/>
                <w:sz w:val="18"/>
                <w:szCs w:val="18"/>
                <w:u w:val="none"/>
              </w:rPr>
            </w:pPr>
          </w:p>
        </w:tc>
      </w:tr>
    </w:tbl>
    <w:p>
      <w:pPr>
        <w:pStyle w:val="12"/>
        <w:widowControl w:val="0"/>
        <w:numPr>
          <w:ilvl w:val="0"/>
          <w:numId w:val="0"/>
        </w:numPr>
        <w:overflowPunct w:val="0"/>
        <w:spacing w:line="540" w:lineRule="exact"/>
        <w:jc w:val="center"/>
        <w:rPr>
          <w:rFonts w:hint="default" w:ascii="Times New Roman" w:hAnsi="Times New Roman" w:eastAsia="方正小标宋简体" w:cs="Times New Roman"/>
          <w:color w:val="auto"/>
          <w:sz w:val="36"/>
          <w:szCs w:val="36"/>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国标小标宋-GB/T 2312">
    <w:panose1 w:val="020005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63</w:t>
                    </w:r>
                    <w:r>
                      <w:rPr>
                        <w:sz w:val="28"/>
                        <w:szCs w:val="28"/>
                        <w:lang w:val="zh-CN"/>
                      </w:rPr>
                      <w:fldChar w:fldCharType="end"/>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50"/>
  <w:drawingGridVerticalSpacing w:val="20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MzdhNTUyMzkwZTM3MGQ1MGVlY2MyOGExZjRhNTEifQ=="/>
  </w:docVars>
  <w:rsids>
    <w:rsidRoot w:val="00172A27"/>
    <w:rsid w:val="00033FB8"/>
    <w:rsid w:val="000A5E40"/>
    <w:rsid w:val="000C0AC6"/>
    <w:rsid w:val="000E1A21"/>
    <w:rsid w:val="00126036"/>
    <w:rsid w:val="00186A66"/>
    <w:rsid w:val="002265A1"/>
    <w:rsid w:val="00230269"/>
    <w:rsid w:val="002E0ACA"/>
    <w:rsid w:val="002E6FCD"/>
    <w:rsid w:val="0039409F"/>
    <w:rsid w:val="00422D82"/>
    <w:rsid w:val="00490B5B"/>
    <w:rsid w:val="004D7D2E"/>
    <w:rsid w:val="0052696C"/>
    <w:rsid w:val="006250E1"/>
    <w:rsid w:val="00670185"/>
    <w:rsid w:val="0067244E"/>
    <w:rsid w:val="006764C0"/>
    <w:rsid w:val="00697351"/>
    <w:rsid w:val="00700357"/>
    <w:rsid w:val="00715C04"/>
    <w:rsid w:val="007311DA"/>
    <w:rsid w:val="0073462E"/>
    <w:rsid w:val="00746729"/>
    <w:rsid w:val="00765C52"/>
    <w:rsid w:val="007A6799"/>
    <w:rsid w:val="0084755E"/>
    <w:rsid w:val="008A43EE"/>
    <w:rsid w:val="008D1A14"/>
    <w:rsid w:val="00961BA0"/>
    <w:rsid w:val="0097133F"/>
    <w:rsid w:val="00985B6E"/>
    <w:rsid w:val="009A32D0"/>
    <w:rsid w:val="009C67CA"/>
    <w:rsid w:val="009C6C34"/>
    <w:rsid w:val="009F3C36"/>
    <w:rsid w:val="00A10CF0"/>
    <w:rsid w:val="00A714C9"/>
    <w:rsid w:val="00AA1535"/>
    <w:rsid w:val="00BA2DB4"/>
    <w:rsid w:val="00BB3840"/>
    <w:rsid w:val="00C02253"/>
    <w:rsid w:val="00C61650"/>
    <w:rsid w:val="00C74D1C"/>
    <w:rsid w:val="00CB6A46"/>
    <w:rsid w:val="00CC54EB"/>
    <w:rsid w:val="00CD1788"/>
    <w:rsid w:val="00D4426D"/>
    <w:rsid w:val="00D90AF8"/>
    <w:rsid w:val="00DD6374"/>
    <w:rsid w:val="00E27BF3"/>
    <w:rsid w:val="00E54EC8"/>
    <w:rsid w:val="00E82F50"/>
    <w:rsid w:val="00E95CE4"/>
    <w:rsid w:val="00F10D50"/>
    <w:rsid w:val="00F5067C"/>
    <w:rsid w:val="00F50D58"/>
    <w:rsid w:val="00F729BF"/>
    <w:rsid w:val="00FC67F5"/>
    <w:rsid w:val="00FF65E1"/>
    <w:rsid w:val="019C3227"/>
    <w:rsid w:val="02142585"/>
    <w:rsid w:val="025E20DC"/>
    <w:rsid w:val="02B1630F"/>
    <w:rsid w:val="032A485E"/>
    <w:rsid w:val="03E45DED"/>
    <w:rsid w:val="04A01970"/>
    <w:rsid w:val="04A26E27"/>
    <w:rsid w:val="061834A6"/>
    <w:rsid w:val="064C0C96"/>
    <w:rsid w:val="06BA5C80"/>
    <w:rsid w:val="06C47345"/>
    <w:rsid w:val="06C52325"/>
    <w:rsid w:val="06E069E4"/>
    <w:rsid w:val="070A3154"/>
    <w:rsid w:val="07183017"/>
    <w:rsid w:val="08260A11"/>
    <w:rsid w:val="089A5C2B"/>
    <w:rsid w:val="08A2544E"/>
    <w:rsid w:val="0AC32703"/>
    <w:rsid w:val="0AD44F8B"/>
    <w:rsid w:val="0BC50521"/>
    <w:rsid w:val="0D9913FA"/>
    <w:rsid w:val="0DA61583"/>
    <w:rsid w:val="0DD03725"/>
    <w:rsid w:val="0E0279EF"/>
    <w:rsid w:val="0F9701C8"/>
    <w:rsid w:val="0FF404F2"/>
    <w:rsid w:val="1016217E"/>
    <w:rsid w:val="116943B5"/>
    <w:rsid w:val="11B62AD3"/>
    <w:rsid w:val="11C01D86"/>
    <w:rsid w:val="11E83CCD"/>
    <w:rsid w:val="125A3584"/>
    <w:rsid w:val="12FA4FFE"/>
    <w:rsid w:val="1518723B"/>
    <w:rsid w:val="15421F32"/>
    <w:rsid w:val="156C1340"/>
    <w:rsid w:val="1600454E"/>
    <w:rsid w:val="162B3A1B"/>
    <w:rsid w:val="16B60289"/>
    <w:rsid w:val="17836B60"/>
    <w:rsid w:val="17A870B1"/>
    <w:rsid w:val="185C4012"/>
    <w:rsid w:val="186906D2"/>
    <w:rsid w:val="18C6232A"/>
    <w:rsid w:val="19793C76"/>
    <w:rsid w:val="19806FA1"/>
    <w:rsid w:val="19A67090"/>
    <w:rsid w:val="19F2134A"/>
    <w:rsid w:val="19FD73A4"/>
    <w:rsid w:val="1A075A9F"/>
    <w:rsid w:val="1AA33A4A"/>
    <w:rsid w:val="1AD6699E"/>
    <w:rsid w:val="1C176FAF"/>
    <w:rsid w:val="1CC332D2"/>
    <w:rsid w:val="1D0667AD"/>
    <w:rsid w:val="1D3D5C97"/>
    <w:rsid w:val="1D4938B7"/>
    <w:rsid w:val="1DDE11E0"/>
    <w:rsid w:val="1E3A5E79"/>
    <w:rsid w:val="1E9734DD"/>
    <w:rsid w:val="1F7664D0"/>
    <w:rsid w:val="1F7E5B4B"/>
    <w:rsid w:val="1F846820"/>
    <w:rsid w:val="1FA66AC4"/>
    <w:rsid w:val="201C418A"/>
    <w:rsid w:val="210C1A01"/>
    <w:rsid w:val="212013E0"/>
    <w:rsid w:val="21360A76"/>
    <w:rsid w:val="21A152D8"/>
    <w:rsid w:val="21AD376C"/>
    <w:rsid w:val="21E24B5B"/>
    <w:rsid w:val="22F252F7"/>
    <w:rsid w:val="23406029"/>
    <w:rsid w:val="236F6B88"/>
    <w:rsid w:val="23BF2B98"/>
    <w:rsid w:val="25411020"/>
    <w:rsid w:val="25773F18"/>
    <w:rsid w:val="25A37D70"/>
    <w:rsid w:val="25EB56EE"/>
    <w:rsid w:val="261E0B43"/>
    <w:rsid w:val="265265E6"/>
    <w:rsid w:val="26CB2885"/>
    <w:rsid w:val="26E4492D"/>
    <w:rsid w:val="26FC4AD4"/>
    <w:rsid w:val="273169AE"/>
    <w:rsid w:val="275F7234"/>
    <w:rsid w:val="27B84C6A"/>
    <w:rsid w:val="29640870"/>
    <w:rsid w:val="29BE3BD2"/>
    <w:rsid w:val="2A123292"/>
    <w:rsid w:val="2A860710"/>
    <w:rsid w:val="2A877DEB"/>
    <w:rsid w:val="2BBB6A3A"/>
    <w:rsid w:val="2BC63A0C"/>
    <w:rsid w:val="2C540F4C"/>
    <w:rsid w:val="2DA4610A"/>
    <w:rsid w:val="2E19286E"/>
    <w:rsid w:val="2E466753"/>
    <w:rsid w:val="2E865F5D"/>
    <w:rsid w:val="32D419FC"/>
    <w:rsid w:val="331C14A7"/>
    <w:rsid w:val="34B639D2"/>
    <w:rsid w:val="34C9405F"/>
    <w:rsid w:val="352021F4"/>
    <w:rsid w:val="35576512"/>
    <w:rsid w:val="359D76EF"/>
    <w:rsid w:val="35A13B92"/>
    <w:rsid w:val="35C302A0"/>
    <w:rsid w:val="3636583B"/>
    <w:rsid w:val="375C49B7"/>
    <w:rsid w:val="37675842"/>
    <w:rsid w:val="3787577C"/>
    <w:rsid w:val="37FC5E3F"/>
    <w:rsid w:val="38094A61"/>
    <w:rsid w:val="392D41CA"/>
    <w:rsid w:val="39A07FF2"/>
    <w:rsid w:val="3A213355"/>
    <w:rsid w:val="3A36B383"/>
    <w:rsid w:val="3A8228A6"/>
    <w:rsid w:val="3B0D2FB7"/>
    <w:rsid w:val="3B5FA91A"/>
    <w:rsid w:val="3B7F72D1"/>
    <w:rsid w:val="3B8B36B3"/>
    <w:rsid w:val="3C732E83"/>
    <w:rsid w:val="3CC846A0"/>
    <w:rsid w:val="3CD72662"/>
    <w:rsid w:val="3CFF6497"/>
    <w:rsid w:val="3DBD0AB1"/>
    <w:rsid w:val="3DDF256F"/>
    <w:rsid w:val="3E2A75B8"/>
    <w:rsid w:val="3E535C03"/>
    <w:rsid w:val="3E6335CB"/>
    <w:rsid w:val="3F3F246B"/>
    <w:rsid w:val="3FDF2363"/>
    <w:rsid w:val="3FE60A35"/>
    <w:rsid w:val="3FE97CFC"/>
    <w:rsid w:val="40870BFC"/>
    <w:rsid w:val="40B346A5"/>
    <w:rsid w:val="415E1B6F"/>
    <w:rsid w:val="41BE3F68"/>
    <w:rsid w:val="423D3EB9"/>
    <w:rsid w:val="425C26C2"/>
    <w:rsid w:val="435C3AA1"/>
    <w:rsid w:val="437D06FC"/>
    <w:rsid w:val="43B04A6F"/>
    <w:rsid w:val="43C37294"/>
    <w:rsid w:val="43F829C4"/>
    <w:rsid w:val="44163083"/>
    <w:rsid w:val="44635BE9"/>
    <w:rsid w:val="44E27376"/>
    <w:rsid w:val="45443DED"/>
    <w:rsid w:val="46782740"/>
    <w:rsid w:val="46F5056B"/>
    <w:rsid w:val="48262A0E"/>
    <w:rsid w:val="482831B6"/>
    <w:rsid w:val="48D588DE"/>
    <w:rsid w:val="491F765B"/>
    <w:rsid w:val="4A05470F"/>
    <w:rsid w:val="4A2B0563"/>
    <w:rsid w:val="4B0F6B27"/>
    <w:rsid w:val="4BB32407"/>
    <w:rsid w:val="4BFF84D4"/>
    <w:rsid w:val="4C351401"/>
    <w:rsid w:val="4CD8214D"/>
    <w:rsid w:val="4CE8726B"/>
    <w:rsid w:val="4F0B1ACD"/>
    <w:rsid w:val="4F1D5630"/>
    <w:rsid w:val="4F572161"/>
    <w:rsid w:val="519879F1"/>
    <w:rsid w:val="51FBB422"/>
    <w:rsid w:val="52007E97"/>
    <w:rsid w:val="52647A63"/>
    <w:rsid w:val="526F079A"/>
    <w:rsid w:val="52927E2B"/>
    <w:rsid w:val="52A11069"/>
    <w:rsid w:val="56AE0AB5"/>
    <w:rsid w:val="573D7D66"/>
    <w:rsid w:val="578A2671"/>
    <w:rsid w:val="578D7D74"/>
    <w:rsid w:val="587D1CC2"/>
    <w:rsid w:val="59BA4157"/>
    <w:rsid w:val="5A493B3F"/>
    <w:rsid w:val="5B284378"/>
    <w:rsid w:val="5B3A6B8F"/>
    <w:rsid w:val="5B7234EC"/>
    <w:rsid w:val="5B750BAF"/>
    <w:rsid w:val="5B7D2926"/>
    <w:rsid w:val="5BB83708"/>
    <w:rsid w:val="5BD28F1F"/>
    <w:rsid w:val="5C092C08"/>
    <w:rsid w:val="5C6825E9"/>
    <w:rsid w:val="5CFD6DEE"/>
    <w:rsid w:val="5E1566EA"/>
    <w:rsid w:val="5EDA221F"/>
    <w:rsid w:val="5EDD1D8F"/>
    <w:rsid w:val="5F280C6F"/>
    <w:rsid w:val="5F3F353E"/>
    <w:rsid w:val="5F6B033C"/>
    <w:rsid w:val="5F9123FB"/>
    <w:rsid w:val="5FC0221C"/>
    <w:rsid w:val="60383097"/>
    <w:rsid w:val="604B15EA"/>
    <w:rsid w:val="60C0354D"/>
    <w:rsid w:val="60CC1F69"/>
    <w:rsid w:val="61242C8D"/>
    <w:rsid w:val="6155086C"/>
    <w:rsid w:val="623B56C7"/>
    <w:rsid w:val="63167B76"/>
    <w:rsid w:val="64C761E6"/>
    <w:rsid w:val="65DF2D1B"/>
    <w:rsid w:val="65EE3990"/>
    <w:rsid w:val="67986640"/>
    <w:rsid w:val="696E4390"/>
    <w:rsid w:val="69EF3243"/>
    <w:rsid w:val="69F1742A"/>
    <w:rsid w:val="6AC23A83"/>
    <w:rsid w:val="6B7EE493"/>
    <w:rsid w:val="6D9A0CD3"/>
    <w:rsid w:val="6DA67241"/>
    <w:rsid w:val="6ED15F09"/>
    <w:rsid w:val="6F175194"/>
    <w:rsid w:val="6F281B89"/>
    <w:rsid w:val="6F56D2FA"/>
    <w:rsid w:val="6FDF40D2"/>
    <w:rsid w:val="70461771"/>
    <w:rsid w:val="710811A8"/>
    <w:rsid w:val="718F0052"/>
    <w:rsid w:val="71BD627B"/>
    <w:rsid w:val="722A6FE6"/>
    <w:rsid w:val="724E643A"/>
    <w:rsid w:val="72B502D8"/>
    <w:rsid w:val="7346064A"/>
    <w:rsid w:val="73D32285"/>
    <w:rsid w:val="74355FD2"/>
    <w:rsid w:val="74722FF4"/>
    <w:rsid w:val="75154013"/>
    <w:rsid w:val="754F6837"/>
    <w:rsid w:val="759E6165"/>
    <w:rsid w:val="75B36EE1"/>
    <w:rsid w:val="75BD4770"/>
    <w:rsid w:val="76880F77"/>
    <w:rsid w:val="76FE14C8"/>
    <w:rsid w:val="776FB96D"/>
    <w:rsid w:val="789140AF"/>
    <w:rsid w:val="79B9F786"/>
    <w:rsid w:val="79F96E63"/>
    <w:rsid w:val="7BFA5D74"/>
    <w:rsid w:val="7C274D21"/>
    <w:rsid w:val="7C470C80"/>
    <w:rsid w:val="7C4872F2"/>
    <w:rsid w:val="7D4E2C52"/>
    <w:rsid w:val="7D534C02"/>
    <w:rsid w:val="7D640E1C"/>
    <w:rsid w:val="7DCB7290"/>
    <w:rsid w:val="7F2BCD8A"/>
    <w:rsid w:val="7F7EE564"/>
    <w:rsid w:val="7FBE9658"/>
    <w:rsid w:val="7FEF00F7"/>
    <w:rsid w:val="7FFE54BC"/>
    <w:rsid w:val="7FFF631D"/>
    <w:rsid w:val="7FFF86E1"/>
    <w:rsid w:val="99FFCFE0"/>
    <w:rsid w:val="A5FE57EC"/>
    <w:rsid w:val="A796BB86"/>
    <w:rsid w:val="B7DD894B"/>
    <w:rsid w:val="B7DFE0C2"/>
    <w:rsid w:val="BFD5F43E"/>
    <w:rsid w:val="BFFF6773"/>
    <w:rsid w:val="C3EED599"/>
    <w:rsid w:val="CB7DB8F4"/>
    <w:rsid w:val="D773C352"/>
    <w:rsid w:val="D7B6FFB1"/>
    <w:rsid w:val="D85F8C63"/>
    <w:rsid w:val="DA756123"/>
    <w:rsid w:val="DB9BF780"/>
    <w:rsid w:val="EF75C6A1"/>
    <w:rsid w:val="F93E704B"/>
    <w:rsid w:val="FBF7433B"/>
    <w:rsid w:val="FEEBBB41"/>
    <w:rsid w:val="FF9B1483"/>
    <w:rsid w:val="FF9F2DC5"/>
    <w:rsid w:val="FFBB9D02"/>
    <w:rsid w:val="FFC3A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index 5"/>
    <w:basedOn w:val="1"/>
    <w:next w:val="1"/>
    <w:qFormat/>
    <w:uiPriority w:val="0"/>
    <w:pPr>
      <w:ind w:left="1680"/>
    </w:pPr>
  </w:style>
  <w:style w:type="paragraph" w:styleId="6">
    <w:name w:val="annotation text"/>
    <w:basedOn w:val="1"/>
    <w:qFormat/>
    <w:uiPriority w:val="0"/>
    <w:pPr>
      <w:jc w:val="left"/>
    </w:pPr>
  </w:style>
  <w:style w:type="paragraph" w:styleId="7">
    <w:name w:val="Body Text"/>
    <w:basedOn w:val="1"/>
    <w:qFormat/>
    <w:uiPriority w:val="0"/>
    <w:rPr>
      <w:rFonts w:ascii="宋体" w:hAnsi="宋体" w:eastAsia="宋体" w:cs="宋体"/>
      <w:szCs w:val="32"/>
      <w:lang w:val="zh-CN" w:bidi="zh-CN"/>
    </w:rPr>
  </w:style>
  <w:style w:type="paragraph" w:styleId="8">
    <w:name w:val="Body Text Indent"/>
    <w:basedOn w:val="1"/>
    <w:next w:val="5"/>
    <w:semiHidden/>
    <w:qFormat/>
    <w:uiPriority w:val="99"/>
    <w:pPr>
      <w:spacing w:after="120"/>
      <w:ind w:left="420" w:leftChars="200"/>
    </w:pPr>
  </w:style>
  <w:style w:type="paragraph" w:styleId="9">
    <w:name w:val="Balloon Text"/>
    <w:basedOn w:val="1"/>
    <w:link w:val="22"/>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sz w:val="24"/>
    </w:rPr>
  </w:style>
  <w:style w:type="paragraph" w:styleId="13">
    <w:name w:val="Body Text First Indent"/>
    <w:basedOn w:val="7"/>
    <w:qFormat/>
    <w:uiPriority w:val="0"/>
    <w:pPr>
      <w:ind w:firstLine="420" w:firstLineChars="100"/>
    </w:pPr>
  </w:style>
  <w:style w:type="paragraph" w:styleId="14">
    <w:name w:val="Body Text First Indent 2"/>
    <w:basedOn w:val="8"/>
    <w:next w:val="13"/>
    <w:qFormat/>
    <w:uiPriority w:val="99"/>
    <w:pPr>
      <w:ind w:firstLine="420" w:firstLineChars="200"/>
    </w:pPr>
    <w:rPr>
      <w:rFonts w:ascii="Calibri" w:hAnsi="Calibri"/>
    </w:rPr>
  </w:style>
  <w:style w:type="character" w:styleId="17">
    <w:name w:val="annotation reference"/>
    <w:basedOn w:val="16"/>
    <w:qFormat/>
    <w:uiPriority w:val="0"/>
    <w:rPr>
      <w:rFonts w:cs="Times New Roman"/>
      <w:sz w:val="21"/>
      <w:szCs w:val="21"/>
    </w:rPr>
  </w:style>
  <w:style w:type="paragraph" w:customStyle="1" w:styleId="18">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9">
    <w:name w:val="font31"/>
    <w:basedOn w:val="16"/>
    <w:qFormat/>
    <w:uiPriority w:val="0"/>
    <w:rPr>
      <w:rFonts w:hint="default" w:ascii="方正楷体_GBK" w:hAnsi="方正楷体_GBK" w:eastAsia="方正楷体_GBK" w:cs="方正楷体_GBK"/>
      <w:color w:val="000000"/>
      <w:sz w:val="18"/>
      <w:szCs w:val="18"/>
      <w:u w:val="none"/>
    </w:rPr>
  </w:style>
  <w:style w:type="character" w:customStyle="1" w:styleId="20">
    <w:name w:val="font91"/>
    <w:basedOn w:val="16"/>
    <w:qFormat/>
    <w:uiPriority w:val="0"/>
    <w:rPr>
      <w:rFonts w:hint="eastAsia" w:ascii="宋体" w:hAnsi="宋体" w:eastAsia="宋体" w:cs="宋体"/>
      <w:color w:val="000000"/>
      <w:sz w:val="18"/>
      <w:szCs w:val="18"/>
      <w:u w:val="none"/>
    </w:rPr>
  </w:style>
  <w:style w:type="character" w:customStyle="1" w:styleId="21">
    <w:name w:val="页眉 Char"/>
    <w:basedOn w:val="16"/>
    <w:link w:val="11"/>
    <w:qFormat/>
    <w:uiPriority w:val="0"/>
    <w:rPr>
      <w:rFonts w:eastAsia="仿宋_GB2312"/>
      <w:kern w:val="2"/>
      <w:sz w:val="18"/>
      <w:szCs w:val="18"/>
    </w:rPr>
  </w:style>
  <w:style w:type="character" w:customStyle="1" w:styleId="22">
    <w:name w:val="批注框文本 Char"/>
    <w:basedOn w:val="16"/>
    <w:link w:val="9"/>
    <w:qFormat/>
    <w:uiPriority w:val="0"/>
    <w:rPr>
      <w:rFonts w:eastAsia="仿宋_GB2312"/>
      <w:kern w:val="2"/>
      <w:sz w:val="18"/>
      <w:szCs w:val="18"/>
    </w:rPr>
  </w:style>
  <w:style w:type="character" w:customStyle="1" w:styleId="23">
    <w:name w:val="font01"/>
    <w:basedOn w:val="16"/>
    <w:qFormat/>
    <w:uiPriority w:val="0"/>
    <w:rPr>
      <w:rFonts w:ascii="方正小标宋简体" w:hAnsi="方正小标宋简体" w:eastAsia="方正小标宋简体" w:cs="方正小标宋简体"/>
      <w:b/>
      <w:color w:val="000000"/>
      <w:sz w:val="32"/>
      <w:szCs w:val="32"/>
      <w:u w:val="none"/>
    </w:rPr>
  </w:style>
  <w:style w:type="character" w:customStyle="1" w:styleId="24">
    <w:name w:val="font61"/>
    <w:basedOn w:val="16"/>
    <w:qFormat/>
    <w:uiPriority w:val="0"/>
    <w:rPr>
      <w:rFonts w:ascii="方正小标宋简体" w:hAnsi="方正小标宋简体" w:eastAsia="方正小标宋简体" w:cs="方正小标宋简体"/>
      <w:b/>
      <w:color w:val="000000"/>
      <w:sz w:val="32"/>
      <w:szCs w:val="32"/>
      <w:u w:val="none"/>
    </w:rPr>
  </w:style>
  <w:style w:type="character" w:customStyle="1" w:styleId="25">
    <w:name w:val="font41"/>
    <w:basedOn w:val="16"/>
    <w:qFormat/>
    <w:uiPriority w:val="0"/>
    <w:rPr>
      <w:rFonts w:ascii="方正小标宋简体" w:hAnsi="方正小标宋简体" w:eastAsia="方正小标宋简体" w:cs="方正小标宋简体"/>
      <w:b/>
      <w:color w:val="000000"/>
      <w:sz w:val="32"/>
      <w:szCs w:val="32"/>
      <w:u w:val="none"/>
    </w:rPr>
  </w:style>
  <w:style w:type="character" w:customStyle="1" w:styleId="26">
    <w:name w:val="font81"/>
    <w:basedOn w:val="16"/>
    <w:qFormat/>
    <w:uiPriority w:val="0"/>
    <w:rPr>
      <w:rFonts w:ascii="方正小标宋简体" w:hAnsi="方正小标宋简体" w:eastAsia="方正小标宋简体" w:cs="方正小标宋简体"/>
      <w:b/>
      <w:color w:val="000000"/>
      <w:sz w:val="32"/>
      <w:szCs w:val="32"/>
      <w:u w:val="none"/>
    </w:rPr>
  </w:style>
  <w:style w:type="character" w:customStyle="1" w:styleId="27">
    <w:name w:val="font71"/>
    <w:basedOn w:val="16"/>
    <w:qFormat/>
    <w:uiPriority w:val="0"/>
    <w:rPr>
      <w:rFonts w:hint="eastAsia" w:ascii="宋体" w:hAnsi="宋体" w:eastAsia="宋体" w:cs="宋体"/>
      <w:color w:val="000000"/>
      <w:sz w:val="12"/>
      <w:szCs w:val="12"/>
      <w:u w:val="none"/>
    </w:rPr>
  </w:style>
  <w:style w:type="character" w:customStyle="1" w:styleId="28">
    <w:name w:val="font112"/>
    <w:basedOn w:val="16"/>
    <w:qFormat/>
    <w:uiPriority w:val="0"/>
    <w:rPr>
      <w:rFonts w:hint="eastAsia" w:ascii="宋体" w:hAnsi="宋体" w:eastAsia="宋体" w:cs="宋体"/>
      <w:color w:val="000000"/>
      <w:sz w:val="12"/>
      <w:szCs w:val="12"/>
      <w:u w:val="none"/>
    </w:rPr>
  </w:style>
  <w:style w:type="character" w:customStyle="1" w:styleId="29">
    <w:name w:val="font51"/>
    <w:basedOn w:val="16"/>
    <w:qFormat/>
    <w:uiPriority w:val="0"/>
    <w:rPr>
      <w:rFonts w:hint="default" w:ascii="Times New Roman" w:hAnsi="Times New Roman" w:cs="Times New Roman"/>
      <w:b/>
      <w:color w:val="000000"/>
      <w:sz w:val="32"/>
      <w:szCs w:val="32"/>
      <w:u w:val="none"/>
    </w:rPr>
  </w:style>
  <w:style w:type="character" w:customStyle="1" w:styleId="30">
    <w:name w:val="font11"/>
    <w:basedOn w:val="16"/>
    <w:qFormat/>
    <w:uiPriority w:val="0"/>
    <w:rPr>
      <w:rFonts w:ascii="方正小标宋简体" w:hAnsi="方正小标宋简体" w:eastAsia="方正小标宋简体" w:cs="方正小标宋简体"/>
      <w:b/>
      <w:color w:val="000000"/>
      <w:sz w:val="32"/>
      <w:szCs w:val="32"/>
      <w:u w:val="none"/>
    </w:rPr>
  </w:style>
  <w:style w:type="character" w:customStyle="1" w:styleId="31">
    <w:name w:val="font101"/>
    <w:basedOn w:val="16"/>
    <w:qFormat/>
    <w:uiPriority w:val="0"/>
    <w:rPr>
      <w:rFonts w:hint="default" w:ascii="等线" w:hAnsi="等线" w:eastAsia="等线" w:cs="等线"/>
      <w:color w:val="000000"/>
      <w:sz w:val="20"/>
      <w:szCs w:val="20"/>
      <w:u w:val="none"/>
    </w:rPr>
  </w:style>
  <w:style w:type="character" w:customStyle="1" w:styleId="32">
    <w:name w:val="font121"/>
    <w:basedOn w:val="16"/>
    <w:qFormat/>
    <w:uiPriority w:val="0"/>
    <w:rPr>
      <w:rFonts w:hint="eastAsia" w:ascii="宋体" w:hAnsi="宋体" w:eastAsia="宋体" w:cs="宋体"/>
      <w:color w:val="000000"/>
      <w:sz w:val="20"/>
      <w:szCs w:val="20"/>
      <w:u w:val="none"/>
    </w:rPr>
  </w:style>
  <w:style w:type="character" w:customStyle="1" w:styleId="33">
    <w:name w:val="font131"/>
    <w:basedOn w:val="16"/>
    <w:qFormat/>
    <w:uiPriority w:val="0"/>
    <w:rPr>
      <w:rFonts w:hint="eastAsia" w:ascii="宋体" w:hAnsi="宋体" w:eastAsia="宋体" w:cs="宋体"/>
      <w:color w:val="000000"/>
      <w:sz w:val="20"/>
      <w:szCs w:val="20"/>
      <w:u w:val="none"/>
    </w:rPr>
  </w:style>
  <w:style w:type="character" w:customStyle="1" w:styleId="34">
    <w:name w:val="font122"/>
    <w:basedOn w:val="16"/>
    <w:qFormat/>
    <w:uiPriority w:val="0"/>
    <w:rPr>
      <w:rFonts w:hint="eastAsia" w:ascii="宋体" w:hAnsi="宋体" w:eastAsia="宋体" w:cs="宋体"/>
      <w:color w:val="000000"/>
      <w:sz w:val="20"/>
      <w:szCs w:val="20"/>
      <w:u w:val="none"/>
    </w:rPr>
  </w:style>
  <w:style w:type="character" w:customStyle="1" w:styleId="35">
    <w:name w:val="font111"/>
    <w:basedOn w:val="16"/>
    <w:qFormat/>
    <w:uiPriority w:val="0"/>
    <w:rPr>
      <w:rFonts w:hint="default" w:ascii="Times New Roman" w:hAnsi="Times New Roman" w:cs="Times New Roman"/>
      <w:color w:val="000000"/>
      <w:sz w:val="20"/>
      <w:szCs w:val="20"/>
      <w:u w:val="none"/>
    </w:rPr>
  </w:style>
  <w:style w:type="character" w:customStyle="1" w:styleId="36">
    <w:name w:val="font21"/>
    <w:basedOn w:val="1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0EBE4-BC3C-4AF9-802C-B7671A2D5D9D}">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49</Pages>
  <Words>203</Words>
  <Characters>216</Characters>
  <Lines>325</Lines>
  <Paragraphs>91</Paragraphs>
  <TotalTime>2</TotalTime>
  <ScaleCrop>false</ScaleCrop>
  <LinksUpToDate>false</LinksUpToDate>
  <CharactersWithSpaces>217</CharactersWithSpaces>
  <Application>WPS Office_12.8.2.16969_F1E327BC-269C-435d-A152-05C5408002CA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2020-05-26T19:15:00Z</dcterms:created>
  <dc:creator>Qin.</dc:creator>
  <cp:lastModifiedBy>user</cp:lastModifiedBy>
  <cp:lastPrinted>2025-03-26T10:06:00Z</cp:lastPrinted>
  <dcterms:modified xsi:type="dcterms:W3CDTF">2025-03-27T09:59:32Z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2052-12.8.2.16969</vt:lpwstr>
  </property>
  <property fmtid="{D5CDD505-2E9C-101B-9397-08002B2CF9AE}" pid="3" name="ICV">
    <vt:lpwstr>8B9B81155FBD4A178C7CD4EDB9624C99</vt:lpwstr>
  </property>
  <property fmtid="{D5CDD505-2E9C-101B-9397-08002B2CF9AE}" pid="4" name="KSOTemplateDocerSaveRecord">
    <vt:lpwstr>eyJoZGlkIjoiMjg4MzdhNTUyMzkwZTM3MGQ1MGVlY2MyOGExZjRhNTEiLCJ1c2VySWQiOiIzNTcxODI3MjEifQ==</vt:lpwstr>
  </property>
</Properties>
</file>