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新疆林业草原生态保护恢复转移支付</w:t>
      </w:r>
    </w:p>
    <w:p>
      <w:pPr>
        <w:pStyle w:val="5"/>
        <w:ind w:left="0" w:leftChars="0" w:firstLine="0" w:firstLineChars="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2024年度绩效自评报告</w:t>
      </w:r>
    </w:p>
    <w:p>
      <w:pPr>
        <w:rPr>
          <w:rFonts w:hint="eastAsia" w:ascii="方正小标宋简体" w:hAnsi="方正小标宋简体" w:eastAsia="方正小标宋简体" w:cs="方正小标宋简体"/>
          <w:bCs/>
          <w:color w:val="auto"/>
          <w:sz w:val="44"/>
          <w:szCs w:val="44"/>
        </w:rPr>
      </w:pPr>
    </w:p>
    <w:p>
      <w:pPr>
        <w:pStyle w:val="5"/>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p>
    <w:p>
      <w:pPr>
        <w:pStyle w:val="5"/>
        <w:rPr>
          <w:rFonts w:hint="eastAsia" w:ascii="方正小标宋简体" w:hAnsi="方正小标宋简体" w:eastAsia="方正小标宋简体" w:cs="方正小标宋简体"/>
          <w:bCs/>
          <w:color w:val="auto"/>
          <w:sz w:val="44"/>
          <w:szCs w:val="44"/>
        </w:rPr>
      </w:pPr>
    </w:p>
    <w:p>
      <w:pPr>
        <w:pStyle w:val="5"/>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p>
    <w:p>
      <w:pPr>
        <w:pStyle w:val="5"/>
        <w:rPr>
          <w:rFonts w:hint="eastAsia" w:ascii="方正小标宋简体" w:hAnsi="方正小标宋简体" w:eastAsia="方正小标宋简体" w:cs="方正小标宋简体"/>
          <w:bCs/>
          <w:color w:val="auto"/>
          <w:sz w:val="44"/>
          <w:szCs w:val="44"/>
        </w:rPr>
      </w:pPr>
    </w:p>
    <w:p>
      <w:pPr>
        <w:rPr>
          <w:rFonts w:hint="eastAsia" w:ascii="方正小标宋简体" w:hAnsi="方正小标宋简体" w:eastAsia="方正小标宋简体" w:cs="方正小标宋简体"/>
          <w:bCs/>
          <w:color w:val="auto"/>
          <w:sz w:val="44"/>
          <w:szCs w:val="44"/>
        </w:rPr>
      </w:pPr>
    </w:p>
    <w:p>
      <w:pPr>
        <w:pStyle w:val="5"/>
        <w:rPr>
          <w:rFonts w:hint="eastAsia"/>
        </w:rPr>
      </w:pPr>
    </w:p>
    <w:p>
      <w:pPr>
        <w:spacing w:line="700" w:lineRule="exact"/>
        <w:ind w:firstLine="800" w:firstLineChars="250"/>
        <w:jc w:val="left"/>
        <w:rPr>
          <w:rFonts w:hint="eastAsia" w:hAnsi="宋体" w:cs="宋体"/>
          <w:kern w:val="0"/>
          <w:sz w:val="32"/>
          <w:szCs w:val="32"/>
        </w:rPr>
      </w:pPr>
      <w:r>
        <w:rPr>
          <w:rFonts w:hint="eastAsia" w:hAnsi="宋体" w:cs="宋体"/>
          <w:kern w:val="0"/>
          <w:sz w:val="32"/>
          <w:szCs w:val="32"/>
        </w:rPr>
        <w:t>项目名称：新疆林业草原生态保护恢复转移支付2024年度</w:t>
      </w:r>
    </w:p>
    <w:p>
      <w:pPr>
        <w:spacing w:line="700" w:lineRule="exact"/>
        <w:ind w:firstLine="2400" w:firstLineChars="750"/>
        <w:jc w:val="left"/>
        <w:rPr>
          <w:rFonts w:hint="eastAsia" w:hAnsi="宋体" w:cs="宋体"/>
          <w:kern w:val="0"/>
          <w:sz w:val="32"/>
          <w:szCs w:val="32"/>
        </w:rPr>
      </w:pPr>
      <w:r>
        <w:rPr>
          <w:rFonts w:hint="eastAsia" w:hAnsi="宋体" w:cs="宋体"/>
          <w:kern w:val="0"/>
          <w:sz w:val="32"/>
          <w:szCs w:val="32"/>
        </w:rPr>
        <w:t>绩效自评报告</w:t>
      </w:r>
    </w:p>
    <w:p>
      <w:pPr>
        <w:spacing w:line="700" w:lineRule="exact"/>
        <w:ind w:firstLine="800" w:firstLineChars="250"/>
        <w:jc w:val="left"/>
        <w:rPr>
          <w:rFonts w:hint="eastAsia" w:hAnsi="宋体" w:eastAsia="仿宋_GB2312" w:cs="宋体"/>
          <w:kern w:val="0"/>
          <w:sz w:val="32"/>
          <w:szCs w:val="32"/>
          <w:lang w:eastAsia="zh-CN"/>
        </w:rPr>
      </w:pPr>
      <w:r>
        <w:rPr>
          <w:rFonts w:hint="eastAsia" w:hAnsi="宋体" w:cs="宋体"/>
          <w:kern w:val="0"/>
          <w:sz w:val="32"/>
          <w:szCs w:val="32"/>
        </w:rPr>
        <w:t>实施单位：</w:t>
      </w:r>
      <w:r>
        <w:rPr>
          <w:rFonts w:hint="eastAsia" w:hAnsi="宋体" w:cs="宋体"/>
          <w:kern w:val="0"/>
          <w:sz w:val="32"/>
          <w:szCs w:val="32"/>
          <w:lang w:eastAsia="zh-CN"/>
        </w:rPr>
        <w:t>各地州市林业和草原局、自治区本级相关单位</w:t>
      </w:r>
    </w:p>
    <w:p>
      <w:pPr>
        <w:spacing w:line="700" w:lineRule="exact"/>
        <w:ind w:firstLine="755" w:firstLineChars="236"/>
        <w:jc w:val="left"/>
        <w:rPr>
          <w:rFonts w:hAnsi="宋体" w:cs="宋体"/>
          <w:kern w:val="0"/>
          <w:sz w:val="32"/>
          <w:szCs w:val="32"/>
        </w:rPr>
      </w:pPr>
      <w:r>
        <w:rPr>
          <w:rFonts w:hint="eastAsia" w:hAnsi="宋体" w:cs="宋体"/>
          <w:kern w:val="0"/>
          <w:sz w:val="32"/>
          <w:szCs w:val="32"/>
        </w:rPr>
        <w:t>主管部门：自治区林业和草原局</w:t>
      </w:r>
    </w:p>
    <w:p>
      <w:pPr>
        <w:spacing w:line="700" w:lineRule="exact"/>
        <w:ind w:firstLine="755" w:firstLineChars="236"/>
        <w:jc w:val="left"/>
        <w:rPr>
          <w:rFonts w:hint="eastAsia" w:hAnsi="宋体" w:eastAsia="仿宋_GB2312" w:cs="宋体"/>
          <w:kern w:val="0"/>
          <w:sz w:val="32"/>
          <w:szCs w:val="32"/>
          <w:lang w:eastAsia="zh-CN"/>
        </w:rPr>
      </w:pPr>
      <w:r>
        <w:rPr>
          <w:rFonts w:hint="eastAsia" w:hAnsi="宋体" w:cs="宋体"/>
          <w:kern w:val="0"/>
          <w:sz w:val="32"/>
          <w:szCs w:val="32"/>
        </w:rPr>
        <w:t>项目负责人：</w:t>
      </w:r>
      <w:r>
        <w:rPr>
          <w:rFonts w:hint="eastAsia" w:hAnsi="宋体" w:cs="宋体"/>
          <w:kern w:val="0"/>
          <w:sz w:val="32"/>
          <w:szCs w:val="32"/>
          <w:lang w:eastAsia="zh-CN"/>
        </w:rPr>
        <w:t>罗万杰、蒋忠诚、马军</w:t>
      </w:r>
    </w:p>
    <w:p>
      <w:pPr>
        <w:spacing w:line="700" w:lineRule="exact"/>
        <w:ind w:firstLine="755" w:firstLineChars="236"/>
        <w:jc w:val="left"/>
        <w:rPr>
          <w:rFonts w:hAnsi="宋体" w:cs="宋体"/>
          <w:kern w:val="0"/>
          <w:sz w:val="32"/>
          <w:szCs w:val="32"/>
        </w:rPr>
        <w:sectPr>
          <w:pgSz w:w="11906" w:h="16838"/>
          <w:pgMar w:top="2098" w:right="1531" w:bottom="1984" w:left="1531" w:header="851" w:footer="992" w:gutter="0"/>
          <w:cols w:space="425" w:num="1"/>
          <w:docGrid w:type="lines" w:linePitch="312" w:charSpace="0"/>
        </w:sectPr>
      </w:pPr>
      <w:r>
        <w:rPr>
          <w:rFonts w:hint="eastAsia" w:hAnsi="宋体" w:cs="宋体"/>
          <w:kern w:val="0"/>
          <w:sz w:val="32"/>
          <w:szCs w:val="32"/>
        </w:rPr>
        <w:t>填报时间：202</w:t>
      </w:r>
      <w:r>
        <w:rPr>
          <w:rFonts w:hint="eastAsia" w:hAnsi="宋体" w:cs="宋体"/>
          <w:kern w:val="0"/>
          <w:sz w:val="32"/>
          <w:szCs w:val="32"/>
          <w:lang w:val="en-US" w:eastAsia="zh-CN"/>
        </w:rPr>
        <w:t>5</w:t>
      </w:r>
      <w:r>
        <w:rPr>
          <w:rFonts w:hint="eastAsia" w:hAnsi="宋体" w:cs="宋体"/>
          <w:kern w:val="0"/>
          <w:sz w:val="32"/>
          <w:szCs w:val="32"/>
        </w:rPr>
        <w:t>年</w:t>
      </w:r>
      <w:r>
        <w:rPr>
          <w:rFonts w:hint="eastAsia" w:hAnsi="宋体" w:cs="宋体"/>
          <w:kern w:val="0"/>
          <w:sz w:val="32"/>
          <w:szCs w:val="32"/>
          <w:lang w:val="en-US" w:eastAsia="zh-CN"/>
        </w:rPr>
        <w:t>3</w:t>
      </w:r>
      <w:r>
        <w:rPr>
          <w:rFonts w:hint="eastAsia" w:hAnsi="宋体" w:cs="宋体"/>
          <w:kern w:val="0"/>
          <w:sz w:val="32"/>
          <w:szCs w:val="32"/>
        </w:rPr>
        <w:t>月</w:t>
      </w:r>
      <w:r>
        <w:rPr>
          <w:rFonts w:hint="eastAsia" w:hAnsi="宋体" w:cs="宋体"/>
          <w:kern w:val="0"/>
          <w:sz w:val="32"/>
          <w:szCs w:val="32"/>
          <w:lang w:val="en-US" w:eastAsia="zh-CN"/>
        </w:rPr>
        <w:t>6</w:t>
      </w:r>
      <w:r>
        <w:rPr>
          <w:rFonts w:hint="eastAsia" w:hAnsi="宋体" w:cs="宋体"/>
          <w:kern w:val="0"/>
          <w:sz w:val="32"/>
          <w:szCs w:val="32"/>
        </w:rPr>
        <w:t>日</w:t>
      </w:r>
    </w:p>
    <w:p>
      <w:pPr>
        <w:overflowPunct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新疆林业草原生态保护恢复转移支付</w:t>
      </w:r>
    </w:p>
    <w:p>
      <w:pPr>
        <w:overflowPunct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2024年度绩效自评报告</w:t>
      </w:r>
    </w:p>
    <w:p>
      <w:pPr>
        <w:overflowPunct w:val="0"/>
        <w:spacing w:line="560" w:lineRule="exact"/>
        <w:ind w:firstLine="880" w:firstLineChars="200"/>
        <w:rPr>
          <w:rFonts w:hint="eastAsia" w:ascii="方正小标宋简体" w:hAnsi="方正小标宋简体" w:eastAsia="方正小标宋简体" w:cs="方正小标宋简体"/>
          <w:bCs/>
          <w:sz w:val="44"/>
          <w:szCs w:val="44"/>
        </w:rPr>
      </w:pPr>
    </w:p>
    <w:p>
      <w:pPr>
        <w:overflowPunct w:val="0"/>
        <w:spacing w:line="560" w:lineRule="exact"/>
        <w:ind w:firstLine="640" w:firstLineChars="200"/>
        <w:rPr>
          <w:color w:val="000000" w:themeColor="text1"/>
          <w:sz w:val="32"/>
          <w:szCs w:val="32"/>
        </w:rPr>
      </w:pPr>
      <w:r>
        <w:rPr>
          <w:rFonts w:hint="eastAsia"/>
          <w:color w:val="000000"/>
          <w:sz w:val="32"/>
          <w:szCs w:val="32"/>
        </w:rPr>
        <w:t>贯彻落实党中央全面实施预算绩效管理决策部署</w:t>
      </w:r>
      <w:r>
        <w:rPr>
          <w:sz w:val="32"/>
          <w:szCs w:val="32"/>
        </w:rPr>
        <w:t>，</w:t>
      </w:r>
      <w:r>
        <w:rPr>
          <w:color w:val="000000"/>
          <w:sz w:val="32"/>
          <w:szCs w:val="32"/>
        </w:rPr>
        <w:t>根据</w:t>
      </w:r>
      <w:r>
        <w:rPr>
          <w:rFonts w:hint="eastAsia"/>
          <w:sz w:val="32"/>
          <w:szCs w:val="32"/>
        </w:rPr>
        <w:t>财政部</w:t>
      </w:r>
      <w:r>
        <w:rPr>
          <w:sz w:val="32"/>
          <w:szCs w:val="32"/>
        </w:rPr>
        <w:t>《</w:t>
      </w:r>
      <w:r>
        <w:rPr>
          <w:rFonts w:hint="eastAsia"/>
          <w:sz w:val="32"/>
          <w:szCs w:val="32"/>
        </w:rPr>
        <w:t>关于开展202</w:t>
      </w:r>
      <w:r>
        <w:rPr>
          <w:rFonts w:hint="eastAsia"/>
          <w:sz w:val="32"/>
          <w:szCs w:val="32"/>
          <w:lang w:val="en-US" w:eastAsia="zh-CN"/>
        </w:rPr>
        <w:t>4</w:t>
      </w:r>
      <w:r>
        <w:rPr>
          <w:rFonts w:hint="eastAsia"/>
          <w:sz w:val="32"/>
          <w:szCs w:val="32"/>
        </w:rPr>
        <w:t>年度中央对地方转移支付预算执行情况绩效自评工作的通知</w:t>
      </w:r>
      <w:r>
        <w:rPr>
          <w:sz w:val="32"/>
          <w:szCs w:val="32"/>
        </w:rPr>
        <w:t>》（财监〔202</w:t>
      </w:r>
      <w:r>
        <w:rPr>
          <w:rFonts w:hint="default"/>
          <w:sz w:val="32"/>
          <w:szCs w:val="32"/>
          <w:lang w:val="en-US" w:eastAsia="zh-CN"/>
        </w:rPr>
        <w:t>5</w:t>
      </w:r>
      <w:r>
        <w:rPr>
          <w:sz w:val="32"/>
          <w:szCs w:val="32"/>
        </w:rPr>
        <w:t>〕</w:t>
      </w:r>
      <w:r>
        <w:rPr>
          <w:rFonts w:hint="eastAsia"/>
          <w:sz w:val="32"/>
          <w:szCs w:val="32"/>
          <w:lang w:val="en-US" w:eastAsia="zh-CN"/>
        </w:rPr>
        <w:t>1</w:t>
      </w:r>
      <w:r>
        <w:rPr>
          <w:sz w:val="32"/>
          <w:szCs w:val="32"/>
        </w:rPr>
        <w:t>号），自治区林业和草原局</w:t>
      </w:r>
      <w:r>
        <w:rPr>
          <w:rFonts w:hint="eastAsia"/>
          <w:color w:val="000000" w:themeColor="text1"/>
          <w:sz w:val="32"/>
          <w:szCs w:val="32"/>
        </w:rPr>
        <w:t>组织</w:t>
      </w:r>
      <w:r>
        <w:rPr>
          <w:color w:val="000000" w:themeColor="text1"/>
          <w:sz w:val="32"/>
          <w:szCs w:val="32"/>
        </w:rPr>
        <w:t>开展了20</w:t>
      </w:r>
      <w:r>
        <w:rPr>
          <w:rFonts w:hint="eastAsia"/>
          <w:color w:val="000000" w:themeColor="text1"/>
          <w:sz w:val="32"/>
          <w:szCs w:val="32"/>
          <w:lang w:val="en-US" w:eastAsia="zh-CN"/>
        </w:rPr>
        <w:t>24</w:t>
      </w:r>
      <w:r>
        <w:rPr>
          <w:color w:val="000000" w:themeColor="text1"/>
          <w:sz w:val="32"/>
          <w:szCs w:val="32"/>
        </w:rPr>
        <w:t>年度</w:t>
      </w:r>
      <w:r>
        <w:rPr>
          <w:rFonts w:hint="eastAsia"/>
          <w:color w:val="000000" w:themeColor="text1"/>
          <w:sz w:val="32"/>
          <w:szCs w:val="32"/>
        </w:rPr>
        <w:t>林业草原生态保护恢复</w:t>
      </w:r>
      <w:r>
        <w:rPr>
          <w:color w:val="000000" w:themeColor="text1"/>
          <w:sz w:val="32"/>
          <w:szCs w:val="32"/>
        </w:rPr>
        <w:t>资金绩效自评工作，现将自评情况报告如下：</w:t>
      </w:r>
    </w:p>
    <w:p>
      <w:pPr>
        <w:pStyle w:val="16"/>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eastAsia" w:ascii="方正小标宋简体" w:hAnsi="方正小标宋简体" w:eastAsia="方正小标宋简体" w:cs="方正小标宋简体"/>
          <w:color w:val="auto"/>
          <w:sz w:val="36"/>
          <w:szCs w:val="36"/>
          <w:lang w:val="en-US" w:eastAsia="zh-CN" w:bidi="ar"/>
        </w:rPr>
      </w:pPr>
    </w:p>
    <w:p>
      <w:pPr>
        <w:overflowPunct w:val="0"/>
        <w:spacing w:line="560" w:lineRule="exact"/>
        <w:jc w:val="center"/>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第一部分 林业草原生态保护恢复转移支付</w:t>
      </w:r>
    </w:p>
    <w:p>
      <w:pPr>
        <w:overflowPunct w:val="0"/>
        <w:spacing w:line="560" w:lineRule="exact"/>
        <w:jc w:val="center"/>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（不含国家公园）绩效自评报告</w:t>
      </w:r>
    </w:p>
    <w:p>
      <w:pPr>
        <w:spacing w:line="560" w:lineRule="exact"/>
        <w:ind w:firstLine="640" w:firstLineChars="200"/>
        <w:rPr>
          <w:rFonts w:eastAsia="黑体"/>
          <w:bCs/>
          <w:sz w:val="32"/>
          <w:szCs w:val="32"/>
        </w:rPr>
      </w:pPr>
    </w:p>
    <w:p>
      <w:pPr>
        <w:spacing w:line="560" w:lineRule="exact"/>
        <w:ind w:firstLine="640" w:firstLineChars="200"/>
        <w:rPr>
          <w:rFonts w:eastAsia="黑体"/>
          <w:bCs/>
          <w:sz w:val="32"/>
          <w:szCs w:val="32"/>
        </w:rPr>
      </w:pPr>
      <w:r>
        <w:rPr>
          <w:rFonts w:eastAsia="黑体"/>
          <w:bCs/>
          <w:sz w:val="32"/>
          <w:szCs w:val="32"/>
        </w:rPr>
        <w:t>一、绩效目标分解下达情况</w:t>
      </w:r>
    </w:p>
    <w:p>
      <w:pPr>
        <w:overflowPunct w:val="0"/>
        <w:spacing w:line="560" w:lineRule="exact"/>
        <w:ind w:firstLine="643" w:firstLineChars="200"/>
        <w:rPr>
          <w:b/>
          <w:bCs/>
          <w:sz w:val="32"/>
          <w:szCs w:val="32"/>
        </w:rPr>
      </w:pPr>
      <w:r>
        <w:rPr>
          <w:b/>
          <w:bCs/>
          <w:sz w:val="32"/>
          <w:szCs w:val="32"/>
        </w:rPr>
        <w:t>（一）中央下达林业草原生态保护恢复转移支付预算和绩效目标情况</w:t>
      </w:r>
    </w:p>
    <w:p>
      <w:pPr>
        <w:pStyle w:val="5"/>
        <w:ind w:firstLine="643"/>
        <w:rPr>
          <w:b/>
          <w:bCs/>
          <w:szCs w:val="32"/>
        </w:rPr>
      </w:pPr>
      <w:r>
        <w:rPr>
          <w:b/>
          <w:bCs/>
          <w:szCs w:val="32"/>
        </w:rPr>
        <w:t>1.</w:t>
      </w:r>
      <w:r>
        <w:rPr>
          <w:rFonts w:hint="eastAsia"/>
          <w:b/>
          <w:bCs/>
          <w:szCs w:val="32"/>
        </w:rPr>
        <w:t xml:space="preserve"> 中央</w:t>
      </w:r>
      <w:r>
        <w:rPr>
          <w:b/>
          <w:bCs/>
          <w:szCs w:val="32"/>
        </w:rPr>
        <w:t>下达预算情况</w:t>
      </w:r>
    </w:p>
    <w:p>
      <w:pPr>
        <w:overflowPunct w:val="0"/>
        <w:spacing w:line="560" w:lineRule="exact"/>
        <w:ind w:firstLine="640" w:firstLineChars="200"/>
        <w:rPr>
          <w:color w:val="000000" w:themeColor="text1"/>
          <w:sz w:val="32"/>
          <w:szCs w:val="32"/>
        </w:rPr>
      </w:pPr>
      <w:r>
        <w:rPr>
          <w:rFonts w:hint="eastAsia"/>
          <w:color w:val="000000" w:themeColor="text1"/>
          <w:sz w:val="32"/>
          <w:szCs w:val="32"/>
        </w:rPr>
        <w:t>20</w:t>
      </w:r>
      <w:r>
        <w:rPr>
          <w:rFonts w:hint="eastAsia"/>
          <w:color w:val="000000" w:themeColor="text1"/>
          <w:sz w:val="32"/>
          <w:szCs w:val="32"/>
          <w:lang w:val="en-US" w:eastAsia="zh-CN"/>
        </w:rPr>
        <w:t>24</w:t>
      </w:r>
      <w:r>
        <w:rPr>
          <w:rFonts w:hint="eastAsia"/>
          <w:color w:val="000000" w:themeColor="text1"/>
          <w:sz w:val="32"/>
          <w:szCs w:val="32"/>
        </w:rPr>
        <w:t>年度，财政部分批下达我区20</w:t>
      </w:r>
      <w:r>
        <w:rPr>
          <w:rFonts w:hint="eastAsia"/>
          <w:color w:val="000000" w:themeColor="text1"/>
          <w:sz w:val="32"/>
          <w:szCs w:val="32"/>
          <w:lang w:val="en-US" w:eastAsia="zh-CN"/>
        </w:rPr>
        <w:t>24</w:t>
      </w:r>
      <w:r>
        <w:rPr>
          <w:rFonts w:hint="eastAsia"/>
          <w:color w:val="000000" w:themeColor="text1"/>
          <w:sz w:val="32"/>
          <w:szCs w:val="32"/>
        </w:rPr>
        <w:t>年林业草原生态保护恢复</w:t>
      </w:r>
      <w:r>
        <w:rPr>
          <w:rFonts w:hint="eastAsia"/>
          <w:color w:val="000000" w:themeColor="text1"/>
          <w:sz w:val="32"/>
          <w:szCs w:val="32"/>
          <w:lang w:eastAsia="zh-CN"/>
        </w:rPr>
        <w:t>转移支付</w:t>
      </w:r>
      <w:r>
        <w:rPr>
          <w:rFonts w:hint="eastAsia"/>
          <w:color w:val="000000" w:themeColor="text1"/>
          <w:sz w:val="32"/>
          <w:szCs w:val="32"/>
        </w:rPr>
        <w:t>资金共计</w:t>
      </w:r>
      <w:r>
        <w:rPr>
          <w:rFonts w:hint="eastAsia"/>
          <w:color w:val="000000" w:themeColor="text1"/>
          <w:sz w:val="32"/>
          <w:szCs w:val="32"/>
          <w:lang w:val="en-US" w:eastAsia="zh-CN"/>
        </w:rPr>
        <w:t>189893</w:t>
      </w:r>
      <w:r>
        <w:rPr>
          <w:color w:val="000000" w:themeColor="text1"/>
          <w:sz w:val="32"/>
          <w:szCs w:val="32"/>
        </w:rPr>
        <w:t>万元</w:t>
      </w:r>
      <w:r>
        <w:rPr>
          <w:rFonts w:hint="eastAsia"/>
          <w:color w:val="000000" w:themeColor="text1"/>
          <w:sz w:val="32"/>
          <w:szCs w:val="32"/>
        </w:rPr>
        <w:t>，用于</w:t>
      </w:r>
      <w:r>
        <w:rPr>
          <w:rFonts w:hint="eastAsia"/>
          <w:color w:val="000000" w:themeColor="text1"/>
          <w:sz w:val="32"/>
          <w:szCs w:val="32"/>
          <w:lang w:val="en-US" w:eastAsia="zh-CN"/>
        </w:rPr>
        <w:t>其他自然保护地支出和</w:t>
      </w:r>
      <w:r>
        <w:rPr>
          <w:rFonts w:hint="eastAsia"/>
          <w:color w:val="000000" w:themeColor="text1"/>
          <w:sz w:val="32"/>
          <w:szCs w:val="32"/>
        </w:rPr>
        <w:t>野生动植物保护支出</w:t>
      </w:r>
      <w:r>
        <w:rPr>
          <w:rFonts w:hint="eastAsia"/>
          <w:color w:val="000000" w:themeColor="text1"/>
          <w:sz w:val="32"/>
          <w:szCs w:val="32"/>
          <w:lang w:eastAsia="zh-CN"/>
        </w:rPr>
        <w:t>、</w:t>
      </w:r>
      <w:r>
        <w:rPr>
          <w:rFonts w:hint="eastAsia"/>
          <w:color w:val="000000" w:themeColor="text1"/>
          <w:sz w:val="32"/>
          <w:szCs w:val="32"/>
        </w:rPr>
        <w:t>森林</w:t>
      </w:r>
      <w:r>
        <w:rPr>
          <w:rFonts w:hint="eastAsia"/>
          <w:color w:val="000000" w:themeColor="text1"/>
          <w:sz w:val="32"/>
          <w:szCs w:val="32"/>
          <w:lang w:eastAsia="zh-CN"/>
        </w:rPr>
        <w:t>生态</w:t>
      </w:r>
      <w:r>
        <w:rPr>
          <w:rFonts w:hint="eastAsia"/>
          <w:color w:val="000000" w:themeColor="text1"/>
          <w:sz w:val="32"/>
          <w:szCs w:val="32"/>
        </w:rPr>
        <w:t>保护修复</w:t>
      </w:r>
      <w:r>
        <w:rPr>
          <w:rFonts w:hint="eastAsia"/>
          <w:color w:val="000000" w:themeColor="text1"/>
          <w:sz w:val="32"/>
          <w:szCs w:val="32"/>
          <w:lang w:eastAsia="zh-CN"/>
        </w:rPr>
        <w:t>补偿</w:t>
      </w:r>
      <w:r>
        <w:rPr>
          <w:rFonts w:hint="eastAsia"/>
          <w:color w:val="000000" w:themeColor="text1"/>
          <w:sz w:val="32"/>
          <w:szCs w:val="32"/>
        </w:rPr>
        <w:t>支出</w:t>
      </w:r>
      <w:r>
        <w:rPr>
          <w:rFonts w:hint="eastAsia"/>
          <w:color w:val="000000" w:themeColor="text1"/>
          <w:sz w:val="32"/>
          <w:szCs w:val="32"/>
          <w:lang w:eastAsia="zh-CN"/>
        </w:rPr>
        <w:t>、</w:t>
      </w:r>
      <w:r>
        <w:rPr>
          <w:rFonts w:hint="eastAsia"/>
          <w:color w:val="000000" w:themeColor="text1"/>
          <w:sz w:val="32"/>
          <w:szCs w:val="32"/>
        </w:rPr>
        <w:t>生态护林员</w:t>
      </w:r>
      <w:r>
        <w:rPr>
          <w:rFonts w:hint="eastAsia"/>
          <w:color w:val="000000" w:themeColor="text1"/>
          <w:sz w:val="32"/>
          <w:szCs w:val="32"/>
          <w:lang w:val="en-US" w:eastAsia="zh-CN"/>
        </w:rPr>
        <w:t>支出等。</w:t>
      </w:r>
      <w:r>
        <w:rPr>
          <w:rFonts w:hint="eastAsia"/>
          <w:color w:val="000000" w:themeColor="text1"/>
          <w:sz w:val="32"/>
          <w:szCs w:val="32"/>
        </w:rPr>
        <w:t>详细如下：</w:t>
      </w:r>
    </w:p>
    <w:p>
      <w:pPr>
        <w:overflowPunct w:val="0"/>
        <w:spacing w:line="560" w:lineRule="exact"/>
        <w:ind w:firstLine="640" w:firstLineChars="200"/>
        <w:rPr>
          <w:rFonts w:hint="default" w:eastAsia="仿宋_GB2312"/>
          <w:color w:val="000000" w:themeColor="text1"/>
          <w:sz w:val="32"/>
          <w:szCs w:val="32"/>
          <w:lang w:val="en-US" w:eastAsia="zh-CN"/>
        </w:rPr>
      </w:pPr>
      <w:r>
        <w:rPr>
          <w:rFonts w:hint="eastAsia"/>
          <w:color w:val="000000" w:themeColor="text1"/>
          <w:sz w:val="32"/>
          <w:szCs w:val="32"/>
          <w:lang w:val="en-US" w:eastAsia="zh-CN"/>
        </w:rPr>
        <w:t>2023年10月，</w:t>
      </w:r>
      <w:r>
        <w:rPr>
          <w:rFonts w:hint="eastAsia"/>
          <w:color w:val="000000" w:themeColor="text1"/>
          <w:sz w:val="32"/>
          <w:szCs w:val="32"/>
        </w:rPr>
        <w:t>《财政部关于提前下达20</w:t>
      </w:r>
      <w:r>
        <w:rPr>
          <w:rFonts w:hint="eastAsia"/>
          <w:color w:val="000000" w:themeColor="text1"/>
          <w:sz w:val="32"/>
          <w:szCs w:val="32"/>
          <w:lang w:val="en-US" w:eastAsia="zh-CN"/>
        </w:rPr>
        <w:t>24</w:t>
      </w:r>
      <w:r>
        <w:rPr>
          <w:rFonts w:hint="eastAsia"/>
          <w:color w:val="000000" w:themeColor="text1"/>
          <w:sz w:val="32"/>
          <w:szCs w:val="32"/>
        </w:rPr>
        <w:t>年林业草原生态保护恢复资金预算的通知》（财资环〔202</w:t>
      </w:r>
      <w:r>
        <w:rPr>
          <w:rFonts w:hint="eastAsia"/>
          <w:color w:val="000000" w:themeColor="text1"/>
          <w:sz w:val="32"/>
          <w:szCs w:val="32"/>
          <w:lang w:val="en-US" w:eastAsia="zh-CN"/>
        </w:rPr>
        <w:t>3</w:t>
      </w:r>
      <w:r>
        <w:rPr>
          <w:rFonts w:hint="eastAsia"/>
          <w:color w:val="000000" w:themeColor="text1"/>
          <w:sz w:val="32"/>
          <w:szCs w:val="32"/>
        </w:rPr>
        <w:t>〕1</w:t>
      </w:r>
      <w:r>
        <w:rPr>
          <w:rFonts w:hint="eastAsia"/>
          <w:color w:val="000000" w:themeColor="text1"/>
          <w:sz w:val="32"/>
          <w:szCs w:val="32"/>
          <w:lang w:val="en-US" w:eastAsia="zh-CN"/>
        </w:rPr>
        <w:t>15</w:t>
      </w:r>
      <w:r>
        <w:rPr>
          <w:rFonts w:hint="eastAsia"/>
          <w:color w:val="000000" w:themeColor="text1"/>
          <w:sz w:val="32"/>
          <w:szCs w:val="32"/>
        </w:rPr>
        <w:t>号）</w:t>
      </w:r>
      <w:r>
        <w:rPr>
          <w:rFonts w:hint="eastAsia"/>
          <w:color w:val="000000" w:themeColor="text1"/>
          <w:sz w:val="32"/>
          <w:szCs w:val="32"/>
          <w:lang w:eastAsia="zh-CN"/>
        </w:rPr>
        <w:t>，</w:t>
      </w:r>
      <w:r>
        <w:rPr>
          <w:rFonts w:hint="eastAsia"/>
          <w:color w:val="000000" w:themeColor="text1"/>
          <w:sz w:val="32"/>
          <w:szCs w:val="32"/>
          <w:lang w:val="en-US" w:eastAsia="zh-CN"/>
        </w:rPr>
        <w:t>下达新疆林业草原生态保护恢复</w:t>
      </w:r>
      <w:r>
        <w:rPr>
          <w:rFonts w:hint="eastAsia" w:ascii="仿宋_GB2312" w:hAnsi="仿宋_GB2312" w:cs="仿宋_GB2312"/>
          <w:color w:val="auto"/>
          <w:sz w:val="32"/>
          <w:szCs w:val="32"/>
          <w:lang w:eastAsia="zh-CN"/>
        </w:rPr>
        <w:t>转移支付资金</w:t>
      </w:r>
      <w:r>
        <w:rPr>
          <w:rFonts w:hint="eastAsia"/>
          <w:color w:val="000000" w:themeColor="text1"/>
          <w:sz w:val="32"/>
          <w:szCs w:val="32"/>
          <w:lang w:val="en-US" w:eastAsia="zh-CN"/>
        </w:rPr>
        <w:t>152668万元。</w:t>
      </w:r>
    </w:p>
    <w:p>
      <w:pPr>
        <w:overflowPunct w:val="0"/>
        <w:spacing w:line="560" w:lineRule="exact"/>
        <w:ind w:firstLine="640" w:firstLineChars="200"/>
        <w:rPr>
          <w:rFonts w:hint="default" w:eastAsia="仿宋_GB2312"/>
          <w:color w:val="000000" w:themeColor="text1"/>
          <w:sz w:val="32"/>
          <w:szCs w:val="32"/>
          <w:lang w:val="en-US" w:eastAsia="zh-CN"/>
        </w:rPr>
      </w:pPr>
      <w:r>
        <w:rPr>
          <w:rFonts w:hint="eastAsia"/>
          <w:color w:val="000000" w:themeColor="text1"/>
          <w:sz w:val="32"/>
          <w:szCs w:val="32"/>
          <w:lang w:val="en-US" w:eastAsia="zh-CN"/>
        </w:rPr>
        <w:t>2024年4月，</w:t>
      </w:r>
      <w:r>
        <w:rPr>
          <w:rFonts w:hint="eastAsia"/>
          <w:color w:val="000000" w:themeColor="text1"/>
          <w:sz w:val="32"/>
          <w:szCs w:val="32"/>
        </w:rPr>
        <w:t>《财政部关于下达202</w:t>
      </w:r>
      <w:r>
        <w:rPr>
          <w:rFonts w:hint="eastAsia"/>
          <w:color w:val="000000" w:themeColor="text1"/>
          <w:sz w:val="32"/>
          <w:szCs w:val="32"/>
          <w:lang w:val="en-US" w:eastAsia="zh-CN"/>
        </w:rPr>
        <w:t>4</w:t>
      </w:r>
      <w:r>
        <w:rPr>
          <w:rFonts w:hint="eastAsia"/>
          <w:color w:val="000000" w:themeColor="text1"/>
          <w:sz w:val="32"/>
          <w:szCs w:val="32"/>
        </w:rPr>
        <w:t>年林业草原生态保护恢复资金预算</w:t>
      </w:r>
      <w:r>
        <w:rPr>
          <w:rFonts w:hint="eastAsia"/>
          <w:color w:val="000000" w:themeColor="text1"/>
          <w:sz w:val="32"/>
          <w:szCs w:val="32"/>
          <w:lang w:eastAsia="zh-CN"/>
        </w:rPr>
        <w:t>（第二批）</w:t>
      </w:r>
      <w:r>
        <w:rPr>
          <w:rFonts w:hint="eastAsia"/>
          <w:color w:val="000000" w:themeColor="text1"/>
          <w:sz w:val="32"/>
          <w:szCs w:val="32"/>
        </w:rPr>
        <w:t>的通知》（财资环〔202</w:t>
      </w:r>
      <w:r>
        <w:rPr>
          <w:rFonts w:hint="eastAsia"/>
          <w:color w:val="000000" w:themeColor="text1"/>
          <w:sz w:val="32"/>
          <w:szCs w:val="32"/>
          <w:lang w:val="en-US" w:eastAsia="zh-CN"/>
        </w:rPr>
        <w:t>4</w:t>
      </w:r>
      <w:r>
        <w:rPr>
          <w:rFonts w:hint="eastAsia"/>
          <w:color w:val="000000" w:themeColor="text1"/>
          <w:sz w:val="32"/>
          <w:szCs w:val="32"/>
        </w:rPr>
        <w:t>〕</w:t>
      </w:r>
      <w:r>
        <w:rPr>
          <w:rFonts w:hint="eastAsia"/>
          <w:color w:val="000000" w:themeColor="text1"/>
          <w:sz w:val="32"/>
          <w:szCs w:val="32"/>
          <w:lang w:val="en-US" w:eastAsia="zh-CN"/>
        </w:rPr>
        <w:t>3</w:t>
      </w:r>
      <w:r>
        <w:rPr>
          <w:rFonts w:hint="eastAsia"/>
          <w:color w:val="000000" w:themeColor="text1"/>
          <w:sz w:val="32"/>
          <w:szCs w:val="32"/>
        </w:rPr>
        <w:t>0号）</w:t>
      </w:r>
      <w:r>
        <w:rPr>
          <w:rFonts w:hint="eastAsia"/>
          <w:color w:val="000000" w:themeColor="text1"/>
          <w:sz w:val="32"/>
          <w:szCs w:val="32"/>
          <w:lang w:eastAsia="zh-CN"/>
        </w:rPr>
        <w:t>，</w:t>
      </w:r>
      <w:r>
        <w:rPr>
          <w:rFonts w:hint="eastAsia"/>
          <w:color w:val="000000" w:themeColor="text1"/>
          <w:sz w:val="32"/>
          <w:szCs w:val="32"/>
          <w:lang w:val="en-US" w:eastAsia="zh-CN"/>
        </w:rPr>
        <w:t>下达新疆林业草原生态保护恢复</w:t>
      </w:r>
      <w:r>
        <w:rPr>
          <w:rFonts w:hint="eastAsia" w:ascii="仿宋_GB2312" w:hAnsi="仿宋_GB2312" w:cs="仿宋_GB2312"/>
          <w:color w:val="auto"/>
          <w:sz w:val="32"/>
          <w:szCs w:val="32"/>
          <w:lang w:eastAsia="zh-CN"/>
        </w:rPr>
        <w:t>转移支付资金</w:t>
      </w:r>
      <w:r>
        <w:rPr>
          <w:rFonts w:hint="eastAsia"/>
          <w:color w:val="000000" w:themeColor="text1"/>
          <w:sz w:val="32"/>
          <w:szCs w:val="32"/>
          <w:lang w:val="en-US" w:eastAsia="zh-CN"/>
        </w:rPr>
        <w:t>22235万元。</w:t>
      </w:r>
    </w:p>
    <w:p>
      <w:pPr>
        <w:overflowPunct w:val="0"/>
        <w:spacing w:line="560" w:lineRule="exact"/>
        <w:ind w:firstLine="640" w:firstLineChars="200"/>
        <w:rPr>
          <w:rFonts w:hint="default" w:eastAsia="仿宋_GB2312"/>
          <w:color w:val="000000" w:themeColor="text1"/>
          <w:sz w:val="32"/>
          <w:szCs w:val="32"/>
          <w:lang w:val="en-US" w:eastAsia="zh-CN"/>
        </w:rPr>
      </w:pPr>
      <w:r>
        <w:rPr>
          <w:rFonts w:hint="eastAsia"/>
          <w:color w:val="000000" w:themeColor="text1"/>
          <w:sz w:val="32"/>
          <w:szCs w:val="32"/>
          <w:lang w:val="en-US" w:eastAsia="zh-CN"/>
        </w:rPr>
        <w:t>2024年12月，</w:t>
      </w:r>
      <w:r>
        <w:rPr>
          <w:rFonts w:hint="eastAsia"/>
          <w:color w:val="000000" w:themeColor="text1"/>
          <w:sz w:val="32"/>
          <w:szCs w:val="32"/>
        </w:rPr>
        <w:t>《</w:t>
      </w:r>
      <w:r>
        <w:rPr>
          <w:rFonts w:hint="eastAsia"/>
          <w:color w:val="000000" w:themeColor="text1"/>
          <w:sz w:val="32"/>
          <w:szCs w:val="32"/>
          <w:lang w:eastAsia="zh-CN"/>
        </w:rPr>
        <w:t>财政部</w:t>
      </w:r>
      <w:r>
        <w:rPr>
          <w:rFonts w:hint="eastAsia"/>
          <w:color w:val="000000" w:themeColor="text1"/>
          <w:sz w:val="32"/>
          <w:szCs w:val="32"/>
        </w:rPr>
        <w:t>关于下达202</w:t>
      </w:r>
      <w:r>
        <w:rPr>
          <w:rFonts w:hint="eastAsia"/>
          <w:color w:val="000000" w:themeColor="text1"/>
          <w:sz w:val="32"/>
          <w:szCs w:val="32"/>
          <w:lang w:val="en-US" w:eastAsia="zh-CN"/>
        </w:rPr>
        <w:t>4</w:t>
      </w:r>
      <w:r>
        <w:rPr>
          <w:rFonts w:hint="eastAsia"/>
          <w:color w:val="000000" w:themeColor="text1"/>
          <w:sz w:val="32"/>
          <w:szCs w:val="32"/>
        </w:rPr>
        <w:t>年林业草原生态保护恢复资金预算（第</w:t>
      </w:r>
      <w:r>
        <w:rPr>
          <w:rFonts w:hint="eastAsia"/>
          <w:color w:val="000000" w:themeColor="text1"/>
          <w:sz w:val="32"/>
          <w:szCs w:val="32"/>
          <w:lang w:eastAsia="zh-CN"/>
        </w:rPr>
        <w:t>三</w:t>
      </w:r>
      <w:r>
        <w:rPr>
          <w:rFonts w:hint="eastAsia"/>
          <w:color w:val="000000" w:themeColor="text1"/>
          <w:sz w:val="32"/>
          <w:szCs w:val="32"/>
        </w:rPr>
        <w:t>批）的通知》（财资环〔202</w:t>
      </w:r>
      <w:r>
        <w:rPr>
          <w:rFonts w:hint="eastAsia"/>
          <w:color w:val="000000" w:themeColor="text1"/>
          <w:sz w:val="32"/>
          <w:szCs w:val="32"/>
          <w:lang w:val="en-US" w:eastAsia="zh-CN"/>
        </w:rPr>
        <w:t>4</w:t>
      </w:r>
      <w:r>
        <w:rPr>
          <w:rFonts w:hint="eastAsia"/>
          <w:color w:val="000000" w:themeColor="text1"/>
          <w:sz w:val="32"/>
          <w:szCs w:val="32"/>
        </w:rPr>
        <w:t>〕</w:t>
      </w:r>
      <w:r>
        <w:rPr>
          <w:rFonts w:hint="eastAsia"/>
          <w:color w:val="000000" w:themeColor="text1"/>
          <w:sz w:val="32"/>
          <w:szCs w:val="32"/>
          <w:lang w:val="en-US" w:eastAsia="zh-CN"/>
        </w:rPr>
        <w:t>178</w:t>
      </w:r>
      <w:r>
        <w:rPr>
          <w:rFonts w:hint="eastAsia"/>
          <w:color w:val="000000" w:themeColor="text1"/>
          <w:sz w:val="32"/>
          <w:szCs w:val="32"/>
        </w:rPr>
        <w:t>号）</w:t>
      </w:r>
      <w:r>
        <w:rPr>
          <w:rFonts w:hint="eastAsia"/>
          <w:color w:val="000000" w:themeColor="text1"/>
          <w:sz w:val="32"/>
          <w:szCs w:val="32"/>
          <w:lang w:eastAsia="zh-CN"/>
        </w:rPr>
        <w:t>，</w:t>
      </w:r>
      <w:r>
        <w:rPr>
          <w:rFonts w:hint="eastAsia"/>
          <w:color w:val="000000" w:themeColor="text1"/>
          <w:sz w:val="32"/>
          <w:szCs w:val="32"/>
          <w:lang w:val="en-US" w:eastAsia="zh-CN"/>
        </w:rPr>
        <w:t>下达新疆林业草原生态保护恢复</w:t>
      </w:r>
      <w:r>
        <w:rPr>
          <w:rFonts w:hint="eastAsia" w:ascii="仿宋_GB2312" w:hAnsi="仿宋_GB2312" w:cs="仿宋_GB2312"/>
          <w:color w:val="auto"/>
          <w:sz w:val="32"/>
          <w:szCs w:val="32"/>
          <w:lang w:eastAsia="zh-CN"/>
        </w:rPr>
        <w:t>转移支付资金</w:t>
      </w:r>
      <w:r>
        <w:rPr>
          <w:rFonts w:hint="eastAsia"/>
          <w:color w:val="000000" w:themeColor="text1"/>
          <w:sz w:val="32"/>
          <w:szCs w:val="32"/>
          <w:lang w:val="en-US" w:eastAsia="zh-CN"/>
        </w:rPr>
        <w:t>14990万元。</w:t>
      </w:r>
    </w:p>
    <w:p>
      <w:pPr>
        <w:pStyle w:val="5"/>
        <w:ind w:firstLine="643"/>
        <w:rPr>
          <w:b/>
          <w:bCs/>
          <w:szCs w:val="32"/>
        </w:rPr>
      </w:pPr>
      <w:r>
        <w:rPr>
          <w:rFonts w:hint="eastAsia"/>
          <w:b/>
          <w:bCs/>
          <w:szCs w:val="32"/>
          <w:lang w:val="en-US" w:eastAsia="zh-CN"/>
        </w:rPr>
        <w:t xml:space="preserve">2. </w:t>
      </w:r>
      <w:r>
        <w:rPr>
          <w:rFonts w:hint="eastAsia"/>
          <w:b/>
          <w:bCs/>
          <w:szCs w:val="32"/>
        </w:rPr>
        <w:t>中央</w:t>
      </w:r>
      <w:r>
        <w:rPr>
          <w:b/>
          <w:bCs/>
          <w:szCs w:val="32"/>
        </w:rPr>
        <w:t>下达绩效目标情况</w:t>
      </w:r>
    </w:p>
    <w:p>
      <w:pPr>
        <w:overflowPunct w:val="0"/>
        <w:spacing w:line="560" w:lineRule="exact"/>
        <w:ind w:firstLine="640" w:firstLineChars="200"/>
        <w:rPr>
          <w:rFonts w:hint="eastAsia"/>
          <w:color w:val="000000" w:themeColor="text1"/>
          <w:sz w:val="32"/>
          <w:szCs w:val="32"/>
        </w:rPr>
      </w:pPr>
      <w:r>
        <w:rPr>
          <w:rFonts w:hint="eastAsia"/>
          <w:color w:val="000000" w:themeColor="text1"/>
          <w:sz w:val="32"/>
          <w:szCs w:val="32"/>
        </w:rPr>
        <w:t>财政部随文下达新疆区域绩效目标</w:t>
      </w:r>
      <w:r>
        <w:rPr>
          <w:rFonts w:hint="eastAsia"/>
          <w:color w:val="000000" w:themeColor="text1"/>
          <w:sz w:val="32"/>
          <w:szCs w:val="32"/>
          <w:lang w:eastAsia="zh-CN"/>
        </w:rPr>
        <w:t>（</w:t>
      </w:r>
      <w:r>
        <w:rPr>
          <w:rFonts w:hint="eastAsia"/>
          <w:color w:val="000000" w:themeColor="text1"/>
          <w:sz w:val="32"/>
          <w:szCs w:val="32"/>
        </w:rPr>
        <w:t>《</w:t>
      </w:r>
      <w:r>
        <w:rPr>
          <w:rFonts w:hint="eastAsia"/>
          <w:color w:val="000000" w:themeColor="text1"/>
          <w:sz w:val="32"/>
          <w:szCs w:val="32"/>
          <w:lang w:eastAsia="zh-CN"/>
        </w:rPr>
        <w:t>财政部</w:t>
      </w:r>
      <w:r>
        <w:rPr>
          <w:rFonts w:hint="eastAsia"/>
          <w:color w:val="000000" w:themeColor="text1"/>
          <w:sz w:val="32"/>
          <w:szCs w:val="32"/>
        </w:rPr>
        <w:t>关于下达202</w:t>
      </w:r>
      <w:r>
        <w:rPr>
          <w:rFonts w:hint="eastAsia"/>
          <w:color w:val="000000" w:themeColor="text1"/>
          <w:sz w:val="32"/>
          <w:szCs w:val="32"/>
          <w:lang w:val="en-US" w:eastAsia="zh-CN"/>
        </w:rPr>
        <w:t>4</w:t>
      </w:r>
      <w:r>
        <w:rPr>
          <w:rFonts w:hint="eastAsia"/>
          <w:color w:val="000000" w:themeColor="text1"/>
          <w:sz w:val="32"/>
          <w:szCs w:val="32"/>
        </w:rPr>
        <w:t>年林业草原生态保护恢复资金预算（第</w:t>
      </w:r>
      <w:r>
        <w:rPr>
          <w:rFonts w:hint="eastAsia"/>
          <w:color w:val="000000" w:themeColor="text1"/>
          <w:sz w:val="32"/>
          <w:szCs w:val="32"/>
          <w:lang w:eastAsia="zh-CN"/>
        </w:rPr>
        <w:t>三</w:t>
      </w:r>
      <w:r>
        <w:rPr>
          <w:rFonts w:hint="eastAsia"/>
          <w:color w:val="000000" w:themeColor="text1"/>
          <w:sz w:val="32"/>
          <w:szCs w:val="32"/>
        </w:rPr>
        <w:t>批）的通知》（财资环〔202</w:t>
      </w:r>
      <w:r>
        <w:rPr>
          <w:rFonts w:hint="eastAsia"/>
          <w:color w:val="000000" w:themeColor="text1"/>
          <w:sz w:val="32"/>
          <w:szCs w:val="32"/>
          <w:lang w:val="en-US" w:eastAsia="zh-CN"/>
        </w:rPr>
        <w:t>4</w:t>
      </w:r>
      <w:r>
        <w:rPr>
          <w:rFonts w:hint="eastAsia"/>
          <w:color w:val="000000" w:themeColor="text1"/>
          <w:sz w:val="32"/>
          <w:szCs w:val="32"/>
        </w:rPr>
        <w:t>〕</w:t>
      </w:r>
      <w:r>
        <w:rPr>
          <w:rFonts w:hint="eastAsia"/>
          <w:color w:val="000000" w:themeColor="text1"/>
          <w:sz w:val="32"/>
          <w:szCs w:val="32"/>
          <w:lang w:val="en-US" w:eastAsia="zh-CN"/>
        </w:rPr>
        <w:t>178</w:t>
      </w:r>
      <w:r>
        <w:rPr>
          <w:rFonts w:hint="eastAsia"/>
          <w:color w:val="000000" w:themeColor="text1"/>
          <w:sz w:val="32"/>
          <w:szCs w:val="32"/>
        </w:rPr>
        <w:t>号）</w:t>
      </w:r>
      <w:r>
        <w:rPr>
          <w:rFonts w:hint="eastAsia"/>
          <w:color w:val="000000" w:themeColor="text1"/>
          <w:sz w:val="32"/>
          <w:szCs w:val="32"/>
          <w:lang w:eastAsia="zh-CN"/>
        </w:rPr>
        <w:t>）</w:t>
      </w:r>
      <w:r>
        <w:rPr>
          <w:rFonts w:hint="eastAsia"/>
          <w:color w:val="000000" w:themeColor="text1"/>
          <w:sz w:val="32"/>
          <w:szCs w:val="32"/>
        </w:rPr>
        <w:t>，具体为：</w:t>
      </w:r>
    </w:p>
    <w:p>
      <w:pPr>
        <w:keepNext w:val="0"/>
        <w:keepLines w:val="0"/>
        <w:pageBreakBefore w:val="0"/>
        <w:kinsoku/>
        <w:wordWrap/>
        <w:overflowPunct w:val="0"/>
        <w:topLinePunct w:val="0"/>
        <w:autoSpaceDE/>
        <w:autoSpaceDN/>
        <w:bidi w:val="0"/>
        <w:adjustRightInd/>
        <w:snapToGrid/>
        <w:spacing w:line="300" w:lineRule="exact"/>
        <w:ind w:firstLine="640" w:firstLineChars="200"/>
        <w:rPr>
          <w:rFonts w:hint="eastAsia"/>
          <w:color w:val="000000" w:themeColor="text1"/>
          <w:sz w:val="32"/>
          <w:szCs w:val="32"/>
        </w:rPr>
      </w:pPr>
    </w:p>
    <w:tbl>
      <w:tblPr>
        <w:tblStyle w:val="17"/>
        <w:tblW w:w="5252" w:type="pct"/>
        <w:tblInd w:w="0" w:type="dxa"/>
        <w:shd w:val="clear" w:color="auto" w:fill="auto"/>
        <w:tblLayout w:type="fixed"/>
        <w:tblCellMar>
          <w:top w:w="0" w:type="dxa"/>
          <w:left w:w="0" w:type="dxa"/>
          <w:bottom w:w="0" w:type="dxa"/>
          <w:right w:w="0" w:type="dxa"/>
        </w:tblCellMar>
      </w:tblPr>
      <w:tblGrid>
        <w:gridCol w:w="491"/>
        <w:gridCol w:w="1010"/>
        <w:gridCol w:w="1342"/>
        <w:gridCol w:w="1691"/>
        <w:gridCol w:w="2809"/>
        <w:gridCol w:w="1968"/>
      </w:tblGrid>
      <w:tr>
        <w:tblPrEx>
          <w:shd w:val="clear" w:color="auto" w:fill="auto"/>
          <w:tblCellMar>
            <w:top w:w="0" w:type="dxa"/>
            <w:left w:w="0" w:type="dxa"/>
            <w:bottom w:w="0" w:type="dxa"/>
            <w:right w:w="0" w:type="dxa"/>
          </w:tblCellMar>
        </w:tblPrEx>
        <w:trPr>
          <w:trHeight w:val="646" w:hRule="atLeast"/>
        </w:trPr>
        <w:tc>
          <w:tcPr>
            <w:tcW w:w="5000" w:type="pct"/>
            <w:gridSpan w:val="6"/>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林业草原生态保护恢复资金区域绩效目标表</w:t>
            </w:r>
          </w:p>
        </w:tc>
      </w:tr>
      <w:tr>
        <w:tblPrEx>
          <w:shd w:val="clear" w:color="auto" w:fill="auto"/>
          <w:tblCellMar>
            <w:top w:w="0" w:type="dxa"/>
            <w:left w:w="0" w:type="dxa"/>
            <w:bottom w:w="0" w:type="dxa"/>
            <w:right w:w="0" w:type="dxa"/>
          </w:tblCellMar>
        </w:tblPrEx>
        <w:trPr>
          <w:trHeight w:val="415"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资金名称</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林业草原生态保护恢复资金</w:t>
            </w:r>
          </w:p>
        </w:tc>
      </w:tr>
      <w:tr>
        <w:tblPrEx>
          <w:shd w:val="clear" w:color="auto" w:fill="auto"/>
          <w:tblCellMar>
            <w:top w:w="0" w:type="dxa"/>
            <w:left w:w="0" w:type="dxa"/>
            <w:bottom w:w="0" w:type="dxa"/>
            <w:right w:w="0" w:type="dxa"/>
          </w:tblCellMar>
        </w:tblPrEx>
        <w:trPr>
          <w:trHeight w:val="50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中央主管部门</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财政部、国家林业和草原局</w:t>
            </w:r>
          </w:p>
        </w:tc>
      </w:tr>
      <w:tr>
        <w:tblPrEx>
          <w:shd w:val="clear" w:color="auto" w:fill="auto"/>
          <w:tblCellMar>
            <w:top w:w="0" w:type="dxa"/>
            <w:left w:w="0" w:type="dxa"/>
            <w:bottom w:w="0" w:type="dxa"/>
            <w:right w:w="0" w:type="dxa"/>
          </w:tblCellMar>
        </w:tblPrEx>
        <w:trPr>
          <w:trHeight w:val="551"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省级财政部门</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新疆维吾尔自治区财政厅</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省级林草主管部门</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新疆维吾尔自治区林业和草原局</w:t>
            </w:r>
          </w:p>
        </w:tc>
      </w:tr>
      <w:tr>
        <w:tblPrEx>
          <w:shd w:val="clear" w:color="auto" w:fill="auto"/>
          <w:tblCellMar>
            <w:top w:w="0" w:type="dxa"/>
            <w:left w:w="0" w:type="dxa"/>
            <w:bottom w:w="0" w:type="dxa"/>
            <w:right w:w="0" w:type="dxa"/>
          </w:tblCellMar>
        </w:tblPrEx>
        <w:trPr>
          <w:trHeight w:val="450" w:hRule="atLeast"/>
        </w:trPr>
        <w:tc>
          <w:tcPr>
            <w:tcW w:w="152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中央补助年度金额（万元）</w:t>
            </w:r>
          </w:p>
        </w:tc>
        <w:tc>
          <w:tcPr>
            <w:tcW w:w="347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189893</w:t>
            </w:r>
          </w:p>
        </w:tc>
      </w:tr>
      <w:tr>
        <w:tblPrEx>
          <w:shd w:val="clear" w:color="auto" w:fill="auto"/>
          <w:tblCellMar>
            <w:top w:w="0" w:type="dxa"/>
            <w:left w:w="0" w:type="dxa"/>
            <w:bottom w:w="0" w:type="dxa"/>
            <w:right w:w="0" w:type="dxa"/>
          </w:tblCellMar>
        </w:tblPrEx>
        <w:trPr>
          <w:trHeight w:val="1367" w:hRule="atLeast"/>
        </w:trPr>
        <w:tc>
          <w:tcPr>
            <w:tcW w:w="263" w:type="pct"/>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总体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目标</w:t>
            </w:r>
          </w:p>
        </w:tc>
        <w:tc>
          <w:tcPr>
            <w:tcW w:w="4736" w:type="pct"/>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全面保护天然林，天然林资源从恢复性增长进一步向提高质量转变，林区经济社会进一步和谐发展，兜牢国有林业单位职工基本民生底线；加强天然林和国家级公益林管护，提高森林质量，保障森林资源蓄积量持续增长，生态状况明显改善；提升自然保护地能力建设，加强珍稀濒危野生动植物保护、维护生物多样性，林业职工和周边群众满意度不低于85%。</w:t>
            </w:r>
          </w:p>
        </w:tc>
      </w:tr>
      <w:tr>
        <w:tblPrEx>
          <w:shd w:val="clear" w:color="auto" w:fill="auto"/>
          <w:tblCellMar>
            <w:top w:w="0" w:type="dxa"/>
            <w:left w:w="0" w:type="dxa"/>
            <w:bottom w:w="0" w:type="dxa"/>
            <w:right w:w="0" w:type="dxa"/>
          </w:tblCellMar>
        </w:tblPrEx>
        <w:trPr>
          <w:trHeight w:val="510" w:hRule="exact"/>
        </w:trPr>
        <w:tc>
          <w:tcPr>
            <w:tcW w:w="263" w:type="pct"/>
            <w:vMerge w:val="restart"/>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标</w:t>
            </w: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05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指标值</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国家级自然保护区能力提升项目数量（个）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野生动物救护任务（个）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≥16</w:t>
            </w:r>
          </w:p>
        </w:tc>
      </w:tr>
      <w:tr>
        <w:tblPrEx>
          <w:shd w:val="clear" w:color="auto" w:fill="auto"/>
          <w:tblCellMar>
            <w:top w:w="0" w:type="dxa"/>
            <w:left w:w="0" w:type="dxa"/>
            <w:bottom w:w="0" w:type="dxa"/>
            <w:right w:w="0" w:type="dxa"/>
          </w:tblCellMar>
        </w:tblPrEx>
        <w:trPr>
          <w:trHeight w:val="547"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专项拯救物种种数（个）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≥7</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疫源疫病监测站点(个)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r>
      <w:tr>
        <w:tblPrEx>
          <w:shd w:val="clear" w:color="auto" w:fill="auto"/>
          <w:tblCellMar>
            <w:top w:w="0" w:type="dxa"/>
            <w:left w:w="0" w:type="dxa"/>
            <w:bottom w:w="0" w:type="dxa"/>
            <w:right w:w="0" w:type="dxa"/>
          </w:tblCellMar>
        </w:tblPrEx>
        <w:trPr>
          <w:trHeight w:val="644"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林草系统管理的一级古树和名木开展抢救复壮数量（株）</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≥84</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聘用生态护林员人数（人）</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44332</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国有林管护面积（含国家公园）（万亩）</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11898.85</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其中：国家级公益林</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11898.85</w:t>
            </w:r>
          </w:p>
        </w:tc>
      </w:tr>
      <w:tr>
        <w:tblPrEx>
          <w:shd w:val="clear" w:color="auto" w:fill="auto"/>
          <w:tblCellMar>
            <w:top w:w="0" w:type="dxa"/>
            <w:left w:w="0" w:type="dxa"/>
            <w:bottom w:w="0" w:type="dxa"/>
            <w:right w:w="0" w:type="dxa"/>
          </w:tblCellMar>
        </w:tblPrEx>
        <w:trPr>
          <w:trHeight w:val="682"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林草系统管理的一级古树和名木开展抢救复壮合格率(%)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≥90</w:t>
            </w:r>
          </w:p>
        </w:tc>
      </w:tr>
      <w:tr>
        <w:tblPrEx>
          <w:shd w:val="clear" w:color="auto" w:fill="auto"/>
          <w:tblCellMar>
            <w:top w:w="0" w:type="dxa"/>
            <w:left w:w="0" w:type="dxa"/>
            <w:bottom w:w="0" w:type="dxa"/>
            <w:right w:w="0" w:type="dxa"/>
          </w:tblCellMar>
        </w:tblPrEx>
        <w:trPr>
          <w:trHeight w:val="362"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天然林资源森林蓄积量增长情况</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持续增长</w:t>
            </w:r>
          </w:p>
        </w:tc>
      </w:tr>
      <w:tr>
        <w:tblPrEx>
          <w:shd w:val="clear" w:color="auto" w:fill="auto"/>
          <w:tblCellMar>
            <w:top w:w="0" w:type="dxa"/>
            <w:left w:w="0" w:type="dxa"/>
            <w:bottom w:w="0" w:type="dxa"/>
            <w:right w:w="0" w:type="dxa"/>
          </w:tblCellMar>
        </w:tblPrEx>
        <w:trPr>
          <w:trHeight w:val="394"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原天保工程区实施单位职工社会保险参保情况</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全覆盖</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森林资源管护责任落实率（%）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100</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国有林管护补助兑现率（%）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bidi="ar"/>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国家级自然保护区能力提升当期任务完成率（%）</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生态效益指标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森林、湿地、荒漠生态系统生态效益发挥</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明显</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生态系统和生物多样性</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得到有效保护</w:t>
            </w:r>
          </w:p>
        </w:tc>
      </w:tr>
      <w:tr>
        <w:tblPrEx>
          <w:shd w:val="clear" w:color="auto" w:fill="auto"/>
          <w:tblCellMar>
            <w:top w:w="0" w:type="dxa"/>
            <w:left w:w="0" w:type="dxa"/>
            <w:bottom w:w="0" w:type="dxa"/>
            <w:right w:w="0" w:type="dxa"/>
          </w:tblCellMar>
        </w:tblPrEx>
        <w:trPr>
          <w:trHeight w:val="51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国有林区（林场）社会稳定</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稳定</w:t>
            </w:r>
          </w:p>
        </w:tc>
      </w:tr>
      <w:tr>
        <w:tblPrEx>
          <w:shd w:val="clear" w:color="auto" w:fill="auto"/>
          <w:tblCellMar>
            <w:top w:w="0" w:type="dxa"/>
            <w:left w:w="0" w:type="dxa"/>
            <w:bottom w:w="0" w:type="dxa"/>
            <w:right w:w="0" w:type="dxa"/>
          </w:tblCellMar>
        </w:tblPrEx>
        <w:trPr>
          <w:trHeight w:val="354"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20"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持续发挥生态作用</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明显</w:t>
            </w:r>
          </w:p>
        </w:tc>
      </w:tr>
      <w:tr>
        <w:tblPrEx>
          <w:shd w:val="clear" w:color="auto" w:fill="auto"/>
          <w:tblCellMar>
            <w:top w:w="0" w:type="dxa"/>
            <w:left w:w="0" w:type="dxa"/>
            <w:bottom w:w="0" w:type="dxa"/>
            <w:right w:w="0" w:type="dxa"/>
          </w:tblCellMar>
        </w:tblPrEx>
        <w:trPr>
          <w:trHeight w:val="740" w:hRule="exact"/>
        </w:trPr>
        <w:tc>
          <w:tcPr>
            <w:tcW w:w="263"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720"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满意度指标</w:t>
            </w:r>
          </w:p>
        </w:tc>
        <w:tc>
          <w:tcPr>
            <w:tcW w:w="2416"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林区（林场）职工和周边群众满意度（%）</w:t>
            </w:r>
          </w:p>
        </w:tc>
        <w:tc>
          <w:tcPr>
            <w:tcW w:w="1056" w:type="pc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r>
    </w:tbl>
    <w:p>
      <w:pPr>
        <w:spacing w:line="560" w:lineRule="exact"/>
        <w:ind w:firstLine="472" w:firstLineChars="147"/>
        <w:rPr>
          <w:b/>
          <w:sz w:val="32"/>
          <w:szCs w:val="32"/>
        </w:rPr>
      </w:pPr>
      <w:r>
        <w:rPr>
          <w:b/>
          <w:sz w:val="32"/>
          <w:szCs w:val="32"/>
        </w:rPr>
        <w:t>（二）自治区资金安排、分解下达预算和绩效目标情况</w:t>
      </w:r>
    </w:p>
    <w:p>
      <w:pPr>
        <w:overflowPunct w:val="0"/>
        <w:spacing w:line="560" w:lineRule="exact"/>
        <w:ind w:firstLine="643" w:firstLineChars="200"/>
        <w:rPr>
          <w:b/>
          <w:bCs/>
          <w:sz w:val="32"/>
          <w:szCs w:val="32"/>
        </w:rPr>
      </w:pPr>
      <w:r>
        <w:rPr>
          <w:b/>
          <w:bCs/>
          <w:sz w:val="32"/>
          <w:szCs w:val="32"/>
        </w:rPr>
        <w:t>1.</w:t>
      </w:r>
      <w:r>
        <w:rPr>
          <w:rFonts w:hint="eastAsia"/>
          <w:b/>
          <w:bCs/>
          <w:sz w:val="32"/>
          <w:szCs w:val="32"/>
          <w:lang w:val="en-US" w:eastAsia="zh-CN"/>
        </w:rPr>
        <w:t xml:space="preserve"> </w:t>
      </w:r>
      <w:r>
        <w:rPr>
          <w:rFonts w:hint="eastAsia"/>
          <w:b/>
          <w:bCs/>
          <w:sz w:val="32"/>
          <w:szCs w:val="32"/>
        </w:rPr>
        <w:t>自治区分解</w:t>
      </w:r>
      <w:r>
        <w:rPr>
          <w:b/>
          <w:bCs/>
          <w:sz w:val="32"/>
          <w:szCs w:val="32"/>
        </w:rPr>
        <w:t>下达预算情况</w:t>
      </w:r>
    </w:p>
    <w:p>
      <w:pPr>
        <w:spacing w:line="540" w:lineRule="exact"/>
        <w:ind w:firstLine="640" w:firstLineChars="200"/>
        <w:rPr>
          <w:rFonts w:hint="eastAsia"/>
          <w:color w:val="000000" w:themeColor="text1"/>
          <w:sz w:val="32"/>
          <w:szCs w:val="32"/>
          <w:highlight w:val="none"/>
        </w:rPr>
      </w:pPr>
      <w:r>
        <w:rPr>
          <w:rFonts w:hint="eastAsia"/>
          <w:color w:val="000000" w:themeColor="text1"/>
          <w:sz w:val="32"/>
          <w:szCs w:val="32"/>
          <w:highlight w:val="none"/>
        </w:rPr>
        <w:t>202</w:t>
      </w:r>
      <w:r>
        <w:rPr>
          <w:rFonts w:hint="eastAsia"/>
          <w:color w:val="000000" w:themeColor="text1"/>
          <w:sz w:val="32"/>
          <w:szCs w:val="32"/>
          <w:highlight w:val="none"/>
          <w:lang w:val="en-US" w:eastAsia="zh-CN"/>
        </w:rPr>
        <w:t>4</w:t>
      </w:r>
      <w:r>
        <w:rPr>
          <w:rFonts w:hint="eastAsia"/>
          <w:color w:val="000000" w:themeColor="text1"/>
          <w:sz w:val="32"/>
          <w:szCs w:val="32"/>
          <w:highlight w:val="none"/>
        </w:rPr>
        <w:t>年度，自治区</w:t>
      </w:r>
      <w:r>
        <w:rPr>
          <w:rFonts w:hint="eastAsia"/>
          <w:color w:val="000000" w:themeColor="text1"/>
          <w:sz w:val="32"/>
          <w:szCs w:val="32"/>
          <w:highlight w:val="none"/>
          <w:lang w:eastAsia="zh-CN"/>
        </w:rPr>
        <w:t>印发</w:t>
      </w:r>
      <w:r>
        <w:rPr>
          <w:rFonts w:hint="eastAsia"/>
          <w:color w:val="000000" w:themeColor="text1"/>
          <w:sz w:val="32"/>
          <w:szCs w:val="32"/>
          <w:highlight w:val="none"/>
        </w:rPr>
        <w:t>《关于提前下达2024年中央林业草原生态保护恢复资金的通知》（新财资环〔202</w:t>
      </w:r>
      <w:r>
        <w:rPr>
          <w:rFonts w:hint="eastAsia"/>
          <w:color w:val="000000" w:themeColor="text1"/>
          <w:sz w:val="32"/>
          <w:szCs w:val="32"/>
          <w:highlight w:val="none"/>
          <w:lang w:val="en-US" w:eastAsia="zh-CN"/>
        </w:rPr>
        <w:t>3</w:t>
      </w:r>
      <w:r>
        <w:rPr>
          <w:rFonts w:hint="eastAsia"/>
          <w:color w:val="000000" w:themeColor="text1"/>
          <w:sz w:val="32"/>
          <w:szCs w:val="32"/>
          <w:highlight w:val="none"/>
        </w:rPr>
        <w:t>〕1</w:t>
      </w:r>
      <w:r>
        <w:rPr>
          <w:rFonts w:hint="eastAsia"/>
          <w:color w:val="000000" w:themeColor="text1"/>
          <w:sz w:val="32"/>
          <w:szCs w:val="32"/>
          <w:highlight w:val="none"/>
          <w:lang w:val="en-US" w:eastAsia="zh-CN"/>
        </w:rPr>
        <w:t>26</w:t>
      </w:r>
      <w:r>
        <w:rPr>
          <w:rFonts w:hint="eastAsia"/>
          <w:color w:val="000000" w:themeColor="text1"/>
          <w:sz w:val="32"/>
          <w:szCs w:val="32"/>
          <w:highlight w:val="none"/>
        </w:rPr>
        <w:t>号）</w:t>
      </w:r>
      <w:r>
        <w:rPr>
          <w:rFonts w:hint="eastAsia"/>
          <w:color w:val="000000" w:themeColor="text1"/>
          <w:sz w:val="32"/>
          <w:szCs w:val="32"/>
          <w:highlight w:val="none"/>
          <w:lang w:val="en-US" w:eastAsia="zh-CN"/>
        </w:rPr>
        <w:t>152668万元、</w:t>
      </w:r>
      <w:r>
        <w:rPr>
          <w:rFonts w:hint="eastAsia"/>
          <w:color w:val="000000" w:themeColor="text1"/>
          <w:sz w:val="32"/>
          <w:szCs w:val="32"/>
          <w:highlight w:val="none"/>
        </w:rPr>
        <w:t>《关于下达2024年中央林业草原生态保护恢复资金预算（第二批）的通知》（新财资环〔202</w:t>
      </w:r>
      <w:r>
        <w:rPr>
          <w:rFonts w:hint="eastAsia"/>
          <w:color w:val="000000" w:themeColor="text1"/>
          <w:sz w:val="32"/>
          <w:szCs w:val="32"/>
          <w:highlight w:val="none"/>
          <w:lang w:val="en-US" w:eastAsia="zh-CN"/>
        </w:rPr>
        <w:t>4</w:t>
      </w:r>
      <w:r>
        <w:rPr>
          <w:rFonts w:hint="eastAsia"/>
          <w:color w:val="000000" w:themeColor="text1"/>
          <w:sz w:val="32"/>
          <w:szCs w:val="32"/>
          <w:highlight w:val="none"/>
        </w:rPr>
        <w:t>〕5</w:t>
      </w:r>
      <w:r>
        <w:rPr>
          <w:rFonts w:hint="eastAsia"/>
          <w:color w:val="000000" w:themeColor="text1"/>
          <w:sz w:val="32"/>
          <w:szCs w:val="32"/>
          <w:highlight w:val="none"/>
          <w:lang w:val="en-US" w:eastAsia="zh-CN"/>
        </w:rPr>
        <w:t>2</w:t>
      </w:r>
      <w:r>
        <w:rPr>
          <w:rFonts w:hint="eastAsia"/>
          <w:color w:val="000000" w:themeColor="text1"/>
          <w:sz w:val="32"/>
          <w:szCs w:val="32"/>
          <w:highlight w:val="none"/>
        </w:rPr>
        <w:t>号）</w:t>
      </w:r>
      <w:r>
        <w:rPr>
          <w:rFonts w:hint="eastAsia"/>
          <w:color w:val="000000" w:themeColor="text1"/>
          <w:sz w:val="32"/>
          <w:szCs w:val="32"/>
          <w:highlight w:val="none"/>
          <w:lang w:val="en-US" w:eastAsia="zh-CN"/>
        </w:rPr>
        <w:t>22235万元、</w:t>
      </w:r>
      <w:r>
        <w:rPr>
          <w:rFonts w:hint="eastAsia"/>
          <w:color w:val="000000" w:themeColor="text1"/>
          <w:sz w:val="32"/>
          <w:szCs w:val="32"/>
          <w:highlight w:val="none"/>
        </w:rPr>
        <w:t>《关于下达2024年中央林业草原生态保护恢复资金预算（第三批）的通知》（新财资环〔202</w:t>
      </w:r>
      <w:r>
        <w:rPr>
          <w:rFonts w:hint="eastAsia"/>
          <w:color w:val="000000" w:themeColor="text1"/>
          <w:sz w:val="32"/>
          <w:szCs w:val="32"/>
          <w:highlight w:val="none"/>
          <w:lang w:val="en-US" w:eastAsia="zh-CN"/>
        </w:rPr>
        <w:t>5</w:t>
      </w:r>
      <w:r>
        <w:rPr>
          <w:rFonts w:hint="eastAsia"/>
          <w:color w:val="000000" w:themeColor="text1"/>
          <w:sz w:val="32"/>
          <w:szCs w:val="32"/>
          <w:highlight w:val="none"/>
        </w:rPr>
        <w:t>〕</w:t>
      </w:r>
      <w:r>
        <w:rPr>
          <w:rFonts w:hint="eastAsia"/>
          <w:color w:val="000000" w:themeColor="text1"/>
          <w:sz w:val="32"/>
          <w:szCs w:val="32"/>
          <w:highlight w:val="none"/>
          <w:lang w:val="en-US" w:eastAsia="zh-CN"/>
        </w:rPr>
        <w:t>6</w:t>
      </w:r>
      <w:r>
        <w:rPr>
          <w:rFonts w:hint="eastAsia"/>
          <w:color w:val="000000" w:themeColor="text1"/>
          <w:sz w:val="32"/>
          <w:szCs w:val="32"/>
          <w:highlight w:val="none"/>
        </w:rPr>
        <w:t>号）</w:t>
      </w:r>
      <w:r>
        <w:rPr>
          <w:rFonts w:hint="eastAsia"/>
          <w:color w:val="000000" w:themeColor="text1"/>
          <w:sz w:val="32"/>
          <w:szCs w:val="32"/>
          <w:highlight w:val="none"/>
          <w:lang w:val="en-US" w:eastAsia="zh-CN"/>
        </w:rPr>
        <w:t>14990万元，下达</w:t>
      </w:r>
      <w:r>
        <w:rPr>
          <w:rFonts w:hint="eastAsia"/>
          <w:color w:val="000000" w:themeColor="text1"/>
          <w:sz w:val="32"/>
          <w:szCs w:val="32"/>
          <w:highlight w:val="none"/>
          <w:lang w:eastAsia="zh-CN"/>
        </w:rPr>
        <w:t>新疆202</w:t>
      </w:r>
      <w:r>
        <w:rPr>
          <w:rFonts w:hint="eastAsia"/>
          <w:color w:val="000000" w:themeColor="text1"/>
          <w:sz w:val="32"/>
          <w:szCs w:val="32"/>
          <w:highlight w:val="none"/>
          <w:lang w:val="en-US" w:eastAsia="zh-CN"/>
        </w:rPr>
        <w:t>4</w:t>
      </w:r>
      <w:r>
        <w:rPr>
          <w:rFonts w:hint="eastAsia"/>
          <w:color w:val="000000" w:themeColor="text1"/>
          <w:sz w:val="32"/>
          <w:szCs w:val="32"/>
          <w:highlight w:val="none"/>
          <w:lang w:eastAsia="zh-CN"/>
        </w:rPr>
        <w:t>年中央林业草原生态保护恢复资金项目，共计资金</w:t>
      </w:r>
      <w:r>
        <w:rPr>
          <w:rFonts w:hint="eastAsia"/>
          <w:color w:val="000000" w:themeColor="text1"/>
          <w:sz w:val="32"/>
          <w:szCs w:val="32"/>
          <w:highlight w:val="none"/>
          <w:lang w:val="en-US" w:eastAsia="zh-CN"/>
        </w:rPr>
        <w:t>189893</w:t>
      </w:r>
      <w:r>
        <w:rPr>
          <w:rFonts w:hint="eastAsia"/>
          <w:color w:val="000000" w:themeColor="text1"/>
          <w:sz w:val="32"/>
          <w:szCs w:val="32"/>
          <w:highlight w:val="none"/>
          <w:lang w:eastAsia="zh-CN"/>
        </w:rPr>
        <w:t>万元。资金分解如下：</w:t>
      </w:r>
    </w:p>
    <w:tbl>
      <w:tblPr>
        <w:tblStyle w:val="17"/>
        <w:tblW w:w="9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543"/>
        <w:gridCol w:w="1157"/>
        <w:gridCol w:w="1114"/>
        <w:gridCol w:w="1115"/>
        <w:gridCol w:w="1175"/>
        <w:gridCol w:w="1247"/>
        <w:gridCol w:w="1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9452"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28"/>
                <w:szCs w:val="28"/>
                <w:highlight w:val="none"/>
                <w:u w:val="none"/>
                <w:lang w:val="en-US" w:eastAsia="zh-CN" w:bidi="ar"/>
              </w:rPr>
              <w:t>自治区分解下达2024年林业草原生态保护恢复转移支付情况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28"/>
                <w:szCs w:val="28"/>
                <w:highlight w:val="none"/>
                <w:u w:val="none"/>
                <w:lang w:val="en-US" w:eastAsia="zh-CN" w:bidi="ar"/>
              </w:rPr>
              <w:t>统计表（不含国家公园）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452" w:type="dxa"/>
            <w:gridSpan w:val="8"/>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0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地州市</w:t>
            </w:r>
          </w:p>
        </w:tc>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其他自然保护地和野生动植物保护支出</w:t>
            </w:r>
          </w:p>
        </w:tc>
        <w:tc>
          <w:tcPr>
            <w:tcW w:w="12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森林生态保护修复补偿支出</w:t>
            </w:r>
          </w:p>
        </w:tc>
        <w:tc>
          <w:tcPr>
            <w:tcW w:w="10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生态护林员支出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5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野生动植物保护</w:t>
            </w:r>
          </w:p>
        </w:tc>
        <w:tc>
          <w:tcPr>
            <w:tcW w:w="12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10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257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189893.00</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18328.00</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13050.00</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5278.00</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129148.00</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42417.00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自治区单位</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41937.79</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5107.00</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1566.00</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3541.00</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36830.79</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w:t>
            </w:r>
          </w:p>
        </w:tc>
        <w:tc>
          <w:tcPr>
            <w:tcW w:w="1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地州单位</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147955.21</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13221.00</w:t>
            </w:r>
          </w:p>
        </w:tc>
        <w:tc>
          <w:tcPr>
            <w:tcW w:w="11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11484.00</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1737.00</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92317.21</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42417.00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w:t>
            </w:r>
          </w:p>
        </w:tc>
        <w:tc>
          <w:tcPr>
            <w:tcW w:w="15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乌鲁木齐市</w:t>
            </w:r>
          </w:p>
        </w:tc>
        <w:tc>
          <w:tcPr>
            <w:tcW w:w="115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1437.60</w:t>
            </w:r>
          </w:p>
        </w:tc>
        <w:tc>
          <w:tcPr>
            <w:tcW w:w="111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1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24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1077.60</w:t>
            </w:r>
          </w:p>
        </w:tc>
        <w:tc>
          <w:tcPr>
            <w:tcW w:w="10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伊犁州</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6806.45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969.00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4147.45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塔城地区</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9346.28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1563.00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1485.00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7631.28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阿勒泰地区</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8694.84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1183.00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6133.84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（五）</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克拉玛依市</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2417.00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2357.00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博州</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11544.09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2728.00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2678.00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8626.09</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（七）</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昌吉州</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8432.96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8386.96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（八）</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哈密市</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3145.40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237.00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107.00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2601.40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（九）</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吐鲁番市</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1953.40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1858.40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巴州</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24656.67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4763.00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4544.00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219.00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19410.67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（十一）</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阿克苏地区</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17542.62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748.00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558.00</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13654.62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（十二）</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克州</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8579.60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177.00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2502.60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（十三）</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喀什地区</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24704.30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8254.30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（十四）</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和田地区</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18694.00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145.00</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145.00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5675.00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12874.00</w:t>
            </w:r>
          </w:p>
        </w:tc>
      </w:tr>
    </w:tbl>
    <w:p>
      <w:pPr>
        <w:pStyle w:val="5"/>
        <w:ind w:firstLine="0" w:firstLineChars="0"/>
        <w:rPr>
          <w:rFonts w:eastAsiaTheme="minorEastAsia"/>
        </w:rPr>
        <w:sectPr>
          <w:footerReference r:id="rId3" w:type="default"/>
          <w:pgSz w:w="11907" w:h="16839"/>
          <w:pgMar w:top="2098" w:right="1531" w:bottom="1984" w:left="1531" w:header="851" w:footer="992" w:gutter="0"/>
          <w:pgNumType w:fmt="numberInDash" w:start="1"/>
          <w:cols w:space="425" w:num="1"/>
          <w:docGrid w:type="lines" w:linePitch="408" w:charSpace="0"/>
        </w:sectPr>
      </w:pPr>
    </w:p>
    <w:p>
      <w:pPr>
        <w:overflowPunct w:val="0"/>
        <w:spacing w:line="560" w:lineRule="exact"/>
        <w:ind w:firstLine="643" w:firstLineChars="200"/>
      </w:pPr>
      <w:r>
        <w:rPr>
          <w:b/>
          <w:bCs/>
          <w:sz w:val="32"/>
          <w:szCs w:val="32"/>
        </w:rPr>
        <w:t>2.</w:t>
      </w:r>
      <w:r>
        <w:rPr>
          <w:rFonts w:hint="eastAsia"/>
          <w:b/>
          <w:bCs/>
          <w:sz w:val="32"/>
          <w:szCs w:val="32"/>
          <w:lang w:val="en-US" w:eastAsia="zh-CN"/>
        </w:rPr>
        <w:t xml:space="preserve"> </w:t>
      </w:r>
      <w:r>
        <w:rPr>
          <w:b/>
          <w:bCs/>
          <w:sz w:val="32"/>
          <w:szCs w:val="32"/>
        </w:rPr>
        <w:t>自治区分解下达绩效目标情况如下</w:t>
      </w:r>
    </w:p>
    <w:p>
      <w:pPr>
        <w:spacing w:line="560" w:lineRule="exact"/>
        <w:ind w:firstLine="640" w:firstLineChars="200"/>
        <w:rPr>
          <w:rFonts w:hint="eastAsia"/>
          <w:sz w:val="32"/>
          <w:szCs w:val="32"/>
          <w:lang w:val="en-US" w:eastAsia="zh-CN"/>
        </w:rPr>
      </w:pPr>
      <w:r>
        <w:rPr>
          <w:rFonts w:hint="eastAsia"/>
          <w:color w:val="000000"/>
          <w:sz w:val="32"/>
          <w:szCs w:val="32"/>
        </w:rPr>
        <w:t>根据财政部下达资金文件确定的绩效目标，</w:t>
      </w:r>
      <w:r>
        <w:rPr>
          <w:rFonts w:hint="eastAsia"/>
          <w:color w:val="000000"/>
          <w:sz w:val="32"/>
          <w:szCs w:val="32"/>
          <w:lang w:eastAsia="zh-CN"/>
        </w:rPr>
        <w:t>自治区</w:t>
      </w:r>
      <w:r>
        <w:rPr>
          <w:rFonts w:hint="eastAsia"/>
          <w:color w:val="000000"/>
          <w:sz w:val="32"/>
          <w:szCs w:val="32"/>
        </w:rPr>
        <w:t>印发</w:t>
      </w:r>
      <w:r>
        <w:rPr>
          <w:rFonts w:hint="eastAsia"/>
          <w:color w:val="000000" w:themeColor="text1"/>
          <w:sz w:val="32"/>
          <w:szCs w:val="32"/>
        </w:rPr>
        <w:t>《关于下达2024年中央林业草原生态保护恢复资金预算（第三批）的通知》（新财资环〔2025〕6号）</w:t>
      </w:r>
      <w:r>
        <w:rPr>
          <w:rFonts w:hint="eastAsia"/>
          <w:color w:val="000000"/>
          <w:sz w:val="32"/>
          <w:szCs w:val="32"/>
        </w:rPr>
        <w:t>，将国家下达的绩效目标分解下达至各地、各单位。</w:t>
      </w:r>
      <w:r>
        <w:rPr>
          <w:rFonts w:hint="eastAsia"/>
          <w:sz w:val="32"/>
          <w:szCs w:val="32"/>
          <w:lang w:val="en-US" w:eastAsia="zh-CN"/>
        </w:rPr>
        <w:t>具体如下：</w:t>
      </w:r>
    </w:p>
    <w:tbl>
      <w:tblPr>
        <w:tblStyle w:val="17"/>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163"/>
        <w:gridCol w:w="130"/>
        <w:gridCol w:w="1552"/>
        <w:gridCol w:w="2086"/>
        <w:gridCol w:w="20"/>
        <w:gridCol w:w="885"/>
        <w:gridCol w:w="2052"/>
        <w:gridCol w:w="182"/>
        <w:gridCol w:w="1525"/>
        <w:gridCol w:w="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5" w:type="dxa"/>
          <w:trHeight w:val="7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189893.00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152668.00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22235.00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14990.00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总体</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目标</w:t>
            </w:r>
          </w:p>
        </w:tc>
        <w:tc>
          <w:tcPr>
            <w:tcW w:w="95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面保护天然林，天然林资源从恢复性增长进一步向提高质量转变，林区经济社会进一步和谐发展，兜牢国有林业单位职工基本民生底线；加强天然林和国家级公益林管护，提高森林质量，保障森林资源蓄积量持续增长，生态状况明显改善；提升自然保护地能力建设，加强珍稀濒危野生动植物保护、维护生物多样性，林业职工和周边群众满意度不低于</w:t>
            </w:r>
            <w:r>
              <w:rPr>
                <w:rFonts w:hint="default" w:ascii="Times New Roman" w:hAnsi="Times New Roman" w:eastAsia="宋体" w:cs="Times New Roman"/>
                <w:i w:val="0"/>
                <w:iCs w:val="0"/>
                <w:color w:val="000000"/>
                <w:kern w:val="0"/>
                <w:sz w:val="22"/>
                <w:szCs w:val="22"/>
                <w:u w:val="none"/>
                <w:lang w:val="en-US" w:eastAsia="zh-CN" w:bidi="ar"/>
              </w:rPr>
              <w:t>85%</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11,898.85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专项拯救物种种数（个）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疫源疫病监测站点</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林草系统管理的一级古树和名木开展抢救复壮数量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44,332.00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林草系统管理的一级古树和名木开展抢救复壮合格率</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2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hint="default" w:ascii="方正小标宋简体" w:hAnsi="方正小标宋简体" w:eastAsia="方正小标宋简体" w:cs="方正小标宋简体"/>
                <w:i w:val="0"/>
                <w:iCs w:val="0"/>
                <w:color w:val="000000"/>
                <w:kern w:val="0"/>
                <w:sz w:val="28"/>
                <w:szCs w:val="28"/>
                <w:u w:val="none"/>
                <w:lang w:val="en-US" w:eastAsia="zh-CN" w:bidi="ar"/>
              </w:rPr>
              <w:t>区域绩效目标分解表-乌鲁木齐市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1437.60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1153.00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124.60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森林资源管护责任落实率（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国有林管护补助兑现率（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9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林区（林场）职工和周边群众满意度（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6806.45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5550.75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663.00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592.70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57"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12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9346.28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7234.00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1092.00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1020.28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27"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8694.84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7667.00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482.00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545.84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专项拯救物种种数（个）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森林资源管护责任落实率（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国有林管护补助兑现率（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5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林区（林场）职工和周边群众满意度（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森林资源管护责任落实率（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国有林管护补助兑现率（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1"/>
                <w:szCs w:val="21"/>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林区（林场）职工和周边群众满意度（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11544.09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8377.73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952.36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91"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8432.96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6731.60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1655.36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2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3145.40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2601.00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林草系统管理的一级古树和名木开展抢救复壮数量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林草系统管理的一级古树和名木开展抢救复壮合格率</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1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91" w:hRule="exac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p>
            <w:pPr>
              <w:pStyle w:val="2"/>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p>
            <w:pPr>
              <w:pStyle w:val="2"/>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p>
            <w:pPr>
              <w:pStyle w:val="2"/>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7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1953.40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358.40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1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60"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5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24656.67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20598.37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2297.00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1761.30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专项拯救物种种数（个）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5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8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bCs w:val="0"/>
                <w:i w:val="0"/>
                <w:iCs w:val="0"/>
                <w:color w:val="000000"/>
                <w:kern w:val="0"/>
                <w:sz w:val="28"/>
                <w:szCs w:val="28"/>
                <w:u w:val="none"/>
                <w:lang w:val="en-US" w:eastAsia="zh-CN" w:bidi="ar"/>
              </w:rPr>
              <w:t>2024</w:t>
            </w:r>
            <w:r>
              <w:rPr>
                <w:rFonts w:ascii="方正小标宋简体" w:hAnsi="方正小标宋简体" w:eastAsia="方正小标宋简体" w:cs="方正小标宋简体"/>
                <w:b w:val="0"/>
                <w:bCs w:val="0"/>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b w:val="0"/>
                <w:bCs w:val="0"/>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b w:val="0"/>
                <w:bCs w:val="0"/>
                <w:i w:val="0"/>
                <w:iCs w:val="0"/>
                <w:color w:val="000000"/>
                <w:kern w:val="0"/>
                <w:sz w:val="28"/>
                <w:szCs w:val="28"/>
                <w:u w:val="none"/>
                <w:lang w:val="en-US" w:eastAsia="zh-CN" w:bidi="ar"/>
              </w:rPr>
              <w:t>区域绩效目标分解表</w:t>
            </w:r>
            <w:r>
              <w:rPr>
                <w:rFonts w:hint="default" w:ascii="Times New Roman" w:hAnsi="Times New Roman" w:eastAsia="宋体" w:cs="Times New Roman"/>
                <w:b w:val="0"/>
                <w:bCs w:val="0"/>
                <w:i w:val="0"/>
                <w:iCs w:val="0"/>
                <w:color w:val="000000"/>
                <w:kern w:val="0"/>
                <w:sz w:val="28"/>
                <w:szCs w:val="28"/>
                <w:u w:val="none"/>
                <w:lang w:val="en-US" w:eastAsia="zh-CN" w:bidi="ar"/>
              </w:rPr>
              <w:t>-</w:t>
            </w:r>
            <w:r>
              <w:rPr>
                <w:rFonts w:ascii="方正小标宋简体" w:hAnsi="方正小标宋简体" w:eastAsia="方正小标宋简体" w:cs="方正小标宋简体"/>
                <w:b w:val="0"/>
                <w:bCs w:val="0"/>
                <w:i w:val="0"/>
                <w:iCs w:val="0"/>
                <w:color w:val="000000"/>
                <w:kern w:val="0"/>
                <w:sz w:val="28"/>
                <w:szCs w:val="28"/>
                <w:u w:val="none"/>
                <w:lang w:val="en-US" w:eastAsia="zh-CN" w:bidi="ar"/>
              </w:rPr>
              <w:t>阿克苏</w:t>
            </w:r>
            <w:r>
              <w:rPr>
                <w:rFonts w:hint="eastAsia" w:ascii="方正小标宋简体" w:hAnsi="方正小标宋简体" w:eastAsia="方正小标宋简体" w:cs="方正小标宋简体"/>
                <w:b w:val="0"/>
                <w:bCs w:val="0"/>
                <w:i w:val="0"/>
                <w:iCs w:val="0"/>
                <w:color w:val="000000"/>
                <w:kern w:val="0"/>
                <w:sz w:val="28"/>
                <w:szCs w:val="28"/>
                <w:u w:val="none"/>
                <w:lang w:val="en-US" w:eastAsia="zh-CN" w:bidi="ar"/>
              </w:rPr>
              <w:t>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9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17542.62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14269.62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2225.00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8579.60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6762.90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1561.00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255.70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林草系统管理的一级古树和名木开展抢救复壮数量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6,376.00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林草系统管理的一级古树和名木开展抢救复壮合格率</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4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24704.30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18926.10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5095.00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683.20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6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5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3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18694.00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14495.00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3891.00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3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林草系统管理的一级古树和名木开展抢救复壮数量</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聘用生态护林员人数（人）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13,181.00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林草系统管理的一级古树和名木开展抢救复壮合格率</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2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林草局机关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1885.00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专项拯救物种种数（个）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专项调查报告</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资源本底调查报告</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5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人民群众保护野生动植物意识</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8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 w:hRule="exac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16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682"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92"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455"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天东局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13913.49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11909.15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1976.34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7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45"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野马繁殖研究中心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155.00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专项拯救物种种数（个）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普氏野马谱系档案（套）</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人民群众保护野生动植物意识</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1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5"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天西局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11092.41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9402.34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1244.07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野生动物救护任务（个）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9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2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阿山局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9721.98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8472.74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1249.24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国有林修复面积（万亩）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7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Times New Roman" w:hAnsi="Times New Roman" w:eastAsia="宋体" w:cs="Times New Roman"/>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甘家湖</w:t>
            </w:r>
            <w:r>
              <w:rPr>
                <w:rFonts w:hint="eastAsia" w:ascii="方正小标宋简体" w:hAnsi="方正小标宋简体" w:eastAsia="方正小标宋简体" w:cs="方正小标宋简体"/>
                <w:i w:val="0"/>
                <w:iCs w:val="0"/>
                <w:color w:val="000000"/>
                <w:kern w:val="0"/>
                <w:sz w:val="28"/>
                <w:szCs w:val="28"/>
                <w:u w:val="none"/>
                <w:lang w:val="en-US" w:eastAsia="zh-CN" w:bidi="ar"/>
              </w:rPr>
              <w:t>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巡护次数（次）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开展保护区科学宣教工作次数（次）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8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卡山中心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1775.21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47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w:t>
            </w:r>
            <w:r>
              <w:rPr>
                <w:rFonts w:hint="default" w:ascii="方正小标宋简体" w:hAnsi="方正小标宋简体" w:eastAsia="方正小标宋简体" w:cs="方正小标宋简体"/>
                <w:i w:val="0"/>
                <w:iCs w:val="0"/>
                <w:color w:val="000000"/>
                <w:kern w:val="0"/>
                <w:sz w:val="28"/>
                <w:szCs w:val="28"/>
                <w:u w:val="none"/>
                <w:lang w:val="en-US" w:eastAsia="zh-CN" w:bidi="ar"/>
              </w:rPr>
              <w:t>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hint="eastAsia" w:ascii="方正小标宋简体" w:hAnsi="方正小标宋简体" w:eastAsia="方正小标宋简体" w:cs="方正小标宋简体"/>
                <w:i w:val="0"/>
                <w:iCs w:val="0"/>
                <w:color w:val="000000"/>
                <w:kern w:val="0"/>
                <w:sz w:val="28"/>
                <w:szCs w:val="28"/>
                <w:u w:val="none"/>
                <w:lang w:val="en-US" w:eastAsia="zh-CN" w:bidi="ar"/>
              </w:rPr>
              <w:t>野骆驼管理中心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国家级自然保护区能力提升项目数量（个）</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国家级自然保护区能力提升当期任务完成率（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7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国家级自然保护区保护和管理能力</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5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hint="eastAsia" w:ascii="方正小标宋简体" w:hAnsi="方正小标宋简体" w:eastAsia="方正小标宋简体" w:cs="方正小标宋简体"/>
                <w:i w:val="0"/>
                <w:iCs w:val="0"/>
                <w:color w:val="000000"/>
                <w:kern w:val="0"/>
                <w:sz w:val="28"/>
                <w:szCs w:val="28"/>
                <w:u w:val="none"/>
                <w:lang w:val="en-US" w:eastAsia="zh-CN" w:bidi="ar"/>
              </w:rPr>
              <w:t>草防中心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9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疫源疫病监测站点</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个</w:t>
            </w:r>
            <w:r>
              <w:rPr>
                <w:rFonts w:hint="default" w:ascii="Times New Roman" w:hAnsi="Times New Roman" w:eastAsia="宋体" w:cs="Times New Roman"/>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举办全疆疫源疫病监测人员业务培训（期）</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陆生野生动物疫病监测防控率（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8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71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w:t>
            </w:r>
            <w:r>
              <w:rPr>
                <w:rFonts w:hint="default" w:ascii="方正小标宋简体" w:hAnsi="方正小标宋简体" w:eastAsia="方正小标宋简体" w:cs="方正小标宋简体"/>
                <w:i w:val="0"/>
                <w:iCs w:val="0"/>
                <w:color w:val="000000"/>
                <w:kern w:val="0"/>
                <w:sz w:val="28"/>
                <w:szCs w:val="28"/>
                <w:u w:val="none"/>
                <w:lang w:val="en-US" w:eastAsia="zh-CN" w:bidi="ar"/>
              </w:rPr>
              <w:t>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新疆林业科学院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环志鸟类（只）</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为鸟类佩戴卫星项圈（个）</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专项调查报告（份）</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60" w:hRule="atLeast"/>
          <w:jc w:val="center"/>
        </w:trPr>
        <w:tc>
          <w:tcPr>
            <w:tcW w:w="1037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28"/>
                <w:szCs w:val="28"/>
                <w:u w:val="none"/>
                <w:lang w:val="en-US" w:eastAsia="zh-CN" w:bidi="ar"/>
              </w:rPr>
              <w:t>2</w:t>
            </w:r>
            <w:r>
              <w:rPr>
                <w:rFonts w:hint="default" w:ascii="方正小标宋简体" w:hAnsi="方正小标宋简体" w:eastAsia="方正小标宋简体" w:cs="方正小标宋简体"/>
                <w:i w:val="0"/>
                <w:iCs w:val="0"/>
                <w:color w:val="000000"/>
                <w:kern w:val="0"/>
                <w:sz w:val="28"/>
                <w:szCs w:val="28"/>
                <w:u w:val="none"/>
                <w:lang w:val="en-US" w:eastAsia="zh-CN" w:bidi="ar"/>
              </w:rPr>
              <w:t>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年中央财政林业草原生态保护恢复资金（不含国家公园支出）</w:t>
            </w:r>
            <w:r>
              <w:rPr>
                <w:rFonts w:hint="default" w:ascii="方正小标宋简体" w:hAnsi="方正小标宋简体" w:eastAsia="方正小标宋简体" w:cs="方正小标宋简体"/>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r>
              <w:rPr>
                <w:rFonts w:hint="default" w:ascii="方正小标宋简体" w:hAnsi="方正小标宋简体" w:eastAsia="方正小标宋简体" w:cs="方正小标宋简体"/>
                <w:i w:val="0"/>
                <w:iCs w:val="0"/>
                <w:color w:val="000000"/>
                <w:kern w:val="0"/>
                <w:sz w:val="28"/>
                <w:szCs w:val="28"/>
                <w:u w:val="none"/>
                <w:lang w:val="en-US" w:eastAsia="zh-CN" w:bidi="ar"/>
              </w:rPr>
              <w:t>-</w:t>
            </w:r>
            <w:r>
              <w:rPr>
                <w:rFonts w:ascii="方正小标宋简体" w:hAnsi="方正小标宋简体" w:eastAsia="方正小标宋简体" w:cs="方正小标宋简体"/>
                <w:i w:val="0"/>
                <w:iCs w:val="0"/>
                <w:color w:val="000000"/>
                <w:kern w:val="0"/>
                <w:sz w:val="28"/>
                <w:szCs w:val="28"/>
                <w:u w:val="none"/>
                <w:lang w:val="en-US" w:eastAsia="zh-CN" w:bidi="ar"/>
              </w:rPr>
              <w:t>新疆农业大学实习林场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资金名称</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新疆财政厅</w:t>
            </w:r>
          </w:p>
        </w:tc>
        <w:tc>
          <w:tcPr>
            <w:tcW w:w="2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省级林业和草原主管部门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中央补助年度金额（万元）</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其中：第一批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277.70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第二批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      第三批</w:t>
            </w:r>
          </w:p>
        </w:tc>
        <w:tc>
          <w:tcPr>
            <w:tcW w:w="67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国有林管护面积（万亩）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天然林乔木林蓄积量增长情况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原天保工程区实施单位职工社会保险参保情况</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森林资源管护责任落实率（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国有林管护补助兑现率（</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生态系统和生物多样性</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森林、湿地、荒漠生态系统生态效益发挥</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持续发挥生态作用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国有林区（林场）社会稳定</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5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林区（林场）职工和周边群众满意度（</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5" w:type="dxa"/>
          <w:trHeight w:val="285" w:hRule="atLeast"/>
          <w:jc w:val="center"/>
        </w:trPr>
        <w:tc>
          <w:tcPr>
            <w:tcW w:w="77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08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95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707"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r>
    </w:tbl>
    <w:p>
      <w:pPr>
        <w:pStyle w:val="14"/>
        <w:widowControl/>
        <w:spacing w:line="560" w:lineRule="exact"/>
        <w:ind w:firstLine="640" w:firstLineChars="200"/>
        <w:rPr>
          <w:sz w:val="32"/>
          <w:szCs w:val="32"/>
        </w:rPr>
      </w:pPr>
      <w:r>
        <w:rPr>
          <w:rFonts w:ascii="黑体" w:hAnsi="宋体" w:eastAsia="黑体" w:cs="黑体"/>
          <w:sz w:val="32"/>
          <w:szCs w:val="32"/>
        </w:rPr>
        <w:t>二、绩效</w:t>
      </w:r>
      <w:r>
        <w:rPr>
          <w:rFonts w:hint="eastAsia" w:ascii="黑体" w:hAnsi="宋体" w:eastAsia="黑体" w:cs="黑体"/>
          <w:sz w:val="32"/>
          <w:szCs w:val="32"/>
        </w:rPr>
        <w:t>目标完成</w:t>
      </w:r>
      <w:r>
        <w:rPr>
          <w:rFonts w:ascii="黑体" w:hAnsi="宋体" w:eastAsia="黑体" w:cs="黑体"/>
          <w:sz w:val="32"/>
          <w:szCs w:val="32"/>
        </w:rPr>
        <w:t>情况分析</w:t>
      </w:r>
    </w:p>
    <w:p>
      <w:pPr>
        <w:pStyle w:val="14"/>
        <w:widowControl/>
        <w:spacing w:line="560" w:lineRule="exact"/>
        <w:ind w:firstLine="643" w:firstLineChars="200"/>
        <w:rPr>
          <w:sz w:val="32"/>
          <w:szCs w:val="32"/>
        </w:rPr>
      </w:pPr>
      <w:r>
        <w:rPr>
          <w:rFonts w:eastAsia="楷体_GB2312"/>
          <w:b/>
          <w:sz w:val="32"/>
          <w:szCs w:val="32"/>
        </w:rPr>
        <w:t>（一）资金投入情况分析</w:t>
      </w:r>
    </w:p>
    <w:p>
      <w:pPr>
        <w:pStyle w:val="14"/>
        <w:widowControl/>
        <w:spacing w:line="560" w:lineRule="exact"/>
        <w:ind w:firstLine="643" w:firstLineChars="200"/>
        <w:rPr>
          <w:b/>
          <w:sz w:val="32"/>
          <w:szCs w:val="32"/>
        </w:rPr>
      </w:pPr>
      <w:r>
        <w:rPr>
          <w:b/>
          <w:sz w:val="32"/>
          <w:szCs w:val="32"/>
        </w:rPr>
        <w:t>1</w:t>
      </w:r>
      <w:r>
        <w:rPr>
          <w:rFonts w:hint="eastAsia"/>
          <w:b/>
          <w:sz w:val="32"/>
          <w:szCs w:val="32"/>
          <w:lang w:val="en-US" w:eastAsia="zh-CN"/>
        </w:rPr>
        <w:t>.</w:t>
      </w:r>
      <w:r>
        <w:rPr>
          <w:rFonts w:hint="eastAsia"/>
          <w:b/>
          <w:sz w:val="32"/>
          <w:szCs w:val="32"/>
        </w:rPr>
        <w:t xml:space="preserve"> 项目</w:t>
      </w:r>
      <w:r>
        <w:rPr>
          <w:b/>
          <w:sz w:val="32"/>
          <w:szCs w:val="32"/>
        </w:rPr>
        <w:t>资金到位情况</w:t>
      </w:r>
      <w:r>
        <w:rPr>
          <w:rFonts w:hint="eastAsia"/>
          <w:b/>
          <w:sz w:val="32"/>
          <w:szCs w:val="32"/>
        </w:rPr>
        <w:t>分析</w:t>
      </w:r>
    </w:p>
    <w:p>
      <w:pPr>
        <w:overflowPunct w:val="0"/>
        <w:spacing w:line="540" w:lineRule="exact"/>
        <w:ind w:firstLine="640" w:firstLineChars="200"/>
        <w:rPr>
          <w:rFonts w:hint="eastAsia" w:eastAsia="仿宋_GB2312"/>
          <w:color w:val="000000"/>
          <w:sz w:val="32"/>
          <w:szCs w:val="32"/>
          <w:lang w:eastAsia="zh-CN"/>
        </w:rPr>
      </w:pPr>
      <w:r>
        <w:rPr>
          <w:rFonts w:hint="eastAsia"/>
          <w:color w:val="000000"/>
          <w:sz w:val="32"/>
          <w:szCs w:val="32"/>
        </w:rPr>
        <w:t>202</w:t>
      </w:r>
      <w:r>
        <w:rPr>
          <w:rFonts w:hint="eastAsia"/>
          <w:color w:val="000000"/>
          <w:sz w:val="32"/>
          <w:szCs w:val="32"/>
          <w:lang w:val="en-US" w:eastAsia="zh-CN"/>
        </w:rPr>
        <w:t>4</w:t>
      </w:r>
      <w:r>
        <w:rPr>
          <w:rFonts w:hint="eastAsia"/>
          <w:color w:val="000000"/>
          <w:sz w:val="32"/>
          <w:szCs w:val="32"/>
        </w:rPr>
        <w:t>年度</w:t>
      </w:r>
      <w:r>
        <w:rPr>
          <w:rFonts w:hint="eastAsia"/>
          <w:color w:val="000000"/>
          <w:sz w:val="32"/>
          <w:szCs w:val="32"/>
          <w:lang w:eastAsia="zh-CN"/>
        </w:rPr>
        <w:t>，</w:t>
      </w:r>
      <w:r>
        <w:rPr>
          <w:rFonts w:hint="eastAsia"/>
          <w:color w:val="000000"/>
          <w:sz w:val="32"/>
          <w:szCs w:val="32"/>
        </w:rPr>
        <w:t>我区林业草原生态保护恢复项目总资金</w:t>
      </w:r>
      <w:r>
        <w:rPr>
          <w:rFonts w:hint="eastAsia"/>
          <w:color w:val="000000"/>
          <w:sz w:val="32"/>
          <w:szCs w:val="32"/>
          <w:lang w:val="en-US" w:eastAsia="zh-CN"/>
        </w:rPr>
        <w:t>242593.62</w:t>
      </w:r>
      <w:r>
        <w:rPr>
          <w:rFonts w:hint="eastAsia"/>
          <w:color w:val="000000"/>
          <w:sz w:val="32"/>
          <w:szCs w:val="32"/>
        </w:rPr>
        <w:t>万元</w:t>
      </w:r>
      <w:r>
        <w:rPr>
          <w:rFonts w:hint="eastAsia"/>
          <w:color w:val="000000"/>
          <w:sz w:val="32"/>
          <w:szCs w:val="32"/>
          <w:lang w:eastAsia="zh-CN"/>
        </w:rPr>
        <w:t>、</w:t>
      </w:r>
      <w:r>
        <w:rPr>
          <w:rFonts w:hint="eastAsia"/>
          <w:color w:val="000000"/>
          <w:sz w:val="32"/>
          <w:szCs w:val="32"/>
        </w:rPr>
        <w:t>资金到位</w:t>
      </w:r>
      <w:r>
        <w:rPr>
          <w:rFonts w:hint="eastAsia"/>
          <w:color w:val="000000"/>
          <w:sz w:val="32"/>
          <w:szCs w:val="32"/>
          <w:lang w:val="en-US" w:eastAsia="zh-CN"/>
        </w:rPr>
        <w:t>242593.62</w:t>
      </w:r>
      <w:r>
        <w:rPr>
          <w:rFonts w:hint="eastAsia"/>
          <w:color w:val="000000"/>
          <w:sz w:val="32"/>
          <w:szCs w:val="32"/>
        </w:rPr>
        <w:t>万元</w:t>
      </w:r>
      <w:r>
        <w:rPr>
          <w:rFonts w:hint="eastAsia"/>
          <w:color w:val="000000"/>
          <w:sz w:val="32"/>
          <w:szCs w:val="32"/>
          <w:lang w:eastAsia="zh-CN"/>
        </w:rPr>
        <w:t>、</w:t>
      </w:r>
      <w:r>
        <w:rPr>
          <w:rFonts w:hint="eastAsia"/>
          <w:color w:val="000000"/>
          <w:sz w:val="32"/>
          <w:szCs w:val="32"/>
        </w:rPr>
        <w:t>到位率100%。其中：</w:t>
      </w:r>
      <w:r>
        <w:rPr>
          <w:rFonts w:hint="eastAsia"/>
          <w:color w:val="000000"/>
          <w:sz w:val="32"/>
          <w:szCs w:val="32"/>
          <w:lang w:eastAsia="zh-CN"/>
        </w:rPr>
        <w:t>当年下达中央资金189893万元、资金到位189893万元、到位率</w:t>
      </w:r>
      <w:r>
        <w:rPr>
          <w:rFonts w:hint="eastAsia"/>
          <w:color w:val="000000"/>
          <w:sz w:val="32"/>
          <w:szCs w:val="32"/>
        </w:rPr>
        <w:t>100%</w:t>
      </w:r>
      <w:r>
        <w:rPr>
          <w:rFonts w:hint="eastAsia"/>
          <w:color w:val="000000"/>
          <w:sz w:val="32"/>
          <w:szCs w:val="32"/>
          <w:lang w:eastAsia="zh-CN"/>
        </w:rPr>
        <w:t>；其他资金</w:t>
      </w:r>
      <w:r>
        <w:rPr>
          <w:rFonts w:hint="eastAsia"/>
          <w:color w:val="auto"/>
          <w:sz w:val="32"/>
          <w:szCs w:val="32"/>
          <w:lang w:val="en-US" w:eastAsia="zh-CN"/>
        </w:rPr>
        <w:t>（上年结转结余资金）</w:t>
      </w:r>
      <w:r>
        <w:rPr>
          <w:rFonts w:hint="eastAsia"/>
          <w:color w:val="000000"/>
          <w:sz w:val="32"/>
          <w:szCs w:val="32"/>
          <w:lang w:eastAsia="zh-CN"/>
        </w:rPr>
        <w:t>52700.62万元、资金到位52700.62万元、到位率</w:t>
      </w:r>
      <w:r>
        <w:rPr>
          <w:rFonts w:hint="eastAsia"/>
          <w:color w:val="000000"/>
          <w:sz w:val="32"/>
          <w:szCs w:val="32"/>
        </w:rPr>
        <w:t>100%</w:t>
      </w:r>
      <w:r>
        <w:rPr>
          <w:rFonts w:hint="eastAsia"/>
          <w:color w:val="000000"/>
          <w:sz w:val="32"/>
          <w:szCs w:val="32"/>
          <w:lang w:eastAsia="zh-CN"/>
        </w:rPr>
        <w:t>。</w:t>
      </w:r>
    </w:p>
    <w:p>
      <w:pPr>
        <w:pStyle w:val="14"/>
        <w:widowControl/>
        <w:spacing w:line="560" w:lineRule="exact"/>
        <w:ind w:firstLine="643" w:firstLineChars="200"/>
        <w:rPr>
          <w:b/>
          <w:sz w:val="32"/>
          <w:szCs w:val="32"/>
        </w:rPr>
      </w:pPr>
      <w:r>
        <w:rPr>
          <w:b/>
          <w:sz w:val="32"/>
          <w:szCs w:val="32"/>
        </w:rPr>
        <w:t>2</w:t>
      </w:r>
      <w:r>
        <w:rPr>
          <w:rFonts w:hint="eastAsia"/>
          <w:b/>
          <w:sz w:val="32"/>
          <w:szCs w:val="32"/>
          <w:lang w:val="en-US" w:eastAsia="zh-CN"/>
        </w:rPr>
        <w:t>.</w:t>
      </w:r>
      <w:r>
        <w:rPr>
          <w:rFonts w:hint="eastAsia"/>
          <w:b/>
          <w:sz w:val="32"/>
          <w:szCs w:val="32"/>
        </w:rPr>
        <w:t xml:space="preserve"> 项目</w:t>
      </w:r>
      <w:r>
        <w:rPr>
          <w:b/>
          <w:sz w:val="32"/>
          <w:szCs w:val="32"/>
        </w:rPr>
        <w:t>资金执行情况</w:t>
      </w:r>
      <w:r>
        <w:rPr>
          <w:rFonts w:hint="eastAsia"/>
          <w:b/>
          <w:sz w:val="32"/>
          <w:szCs w:val="32"/>
        </w:rPr>
        <w:t>分析</w:t>
      </w:r>
    </w:p>
    <w:p>
      <w:pPr>
        <w:overflowPunct w:val="0"/>
        <w:spacing w:line="540" w:lineRule="exact"/>
        <w:ind w:firstLine="640" w:firstLineChars="200"/>
        <w:rPr>
          <w:rFonts w:hint="eastAsia"/>
          <w:color w:val="auto"/>
          <w:sz w:val="32"/>
          <w:szCs w:val="32"/>
        </w:rPr>
        <w:sectPr>
          <w:pgSz w:w="11906" w:h="16838"/>
          <w:pgMar w:top="2098" w:right="1531" w:bottom="1984" w:left="1531" w:header="851" w:footer="992" w:gutter="0"/>
          <w:pgNumType w:fmt="numberInDash"/>
          <w:cols w:space="425" w:num="1"/>
          <w:docGrid w:type="lines" w:linePitch="312" w:charSpace="0"/>
        </w:sectPr>
      </w:pPr>
      <w:r>
        <w:rPr>
          <w:rFonts w:hint="eastAsia"/>
          <w:color w:val="auto"/>
          <w:sz w:val="32"/>
          <w:szCs w:val="32"/>
        </w:rPr>
        <w:t>截至202</w:t>
      </w:r>
      <w:r>
        <w:rPr>
          <w:rFonts w:hint="eastAsia"/>
          <w:color w:val="auto"/>
          <w:sz w:val="32"/>
          <w:szCs w:val="32"/>
          <w:lang w:val="en-US" w:eastAsia="zh-CN"/>
        </w:rPr>
        <w:t>4</w:t>
      </w:r>
      <w:r>
        <w:rPr>
          <w:rFonts w:hint="eastAsia"/>
          <w:color w:val="auto"/>
          <w:sz w:val="32"/>
          <w:szCs w:val="32"/>
        </w:rPr>
        <w:t>年</w:t>
      </w:r>
      <w:r>
        <w:rPr>
          <w:rFonts w:hint="eastAsia"/>
          <w:color w:val="auto"/>
          <w:sz w:val="32"/>
          <w:szCs w:val="32"/>
          <w:lang w:val="en-US" w:eastAsia="zh-CN"/>
        </w:rPr>
        <w:t>12</w:t>
      </w:r>
      <w:r>
        <w:rPr>
          <w:rFonts w:hint="eastAsia"/>
          <w:color w:val="auto"/>
          <w:sz w:val="32"/>
          <w:szCs w:val="32"/>
        </w:rPr>
        <w:t>月</w:t>
      </w:r>
      <w:r>
        <w:rPr>
          <w:rFonts w:hint="eastAsia"/>
          <w:color w:val="auto"/>
          <w:sz w:val="32"/>
          <w:szCs w:val="32"/>
          <w:lang w:val="en-US" w:eastAsia="zh-CN"/>
        </w:rPr>
        <w:t>31</w:t>
      </w:r>
      <w:r>
        <w:rPr>
          <w:rFonts w:hint="eastAsia"/>
          <w:color w:val="auto"/>
          <w:sz w:val="32"/>
          <w:szCs w:val="32"/>
        </w:rPr>
        <w:t>日，202</w:t>
      </w:r>
      <w:r>
        <w:rPr>
          <w:rFonts w:hint="eastAsia"/>
          <w:color w:val="auto"/>
          <w:sz w:val="32"/>
          <w:szCs w:val="32"/>
          <w:lang w:val="en-US" w:eastAsia="zh-CN"/>
        </w:rPr>
        <w:t>4</w:t>
      </w:r>
      <w:r>
        <w:rPr>
          <w:rFonts w:hint="eastAsia"/>
          <w:color w:val="auto"/>
          <w:sz w:val="32"/>
          <w:szCs w:val="32"/>
        </w:rPr>
        <w:t>年度林业草原生态保护恢复项目</w:t>
      </w:r>
      <w:r>
        <w:rPr>
          <w:rFonts w:hint="eastAsia"/>
          <w:color w:val="auto"/>
          <w:sz w:val="32"/>
          <w:szCs w:val="32"/>
          <w:lang w:eastAsia="zh-CN"/>
        </w:rPr>
        <w:t>共计到位</w:t>
      </w:r>
      <w:r>
        <w:rPr>
          <w:rFonts w:hint="eastAsia"/>
          <w:color w:val="000000"/>
          <w:sz w:val="32"/>
          <w:szCs w:val="32"/>
          <w:lang w:val="en-US" w:eastAsia="zh-CN"/>
        </w:rPr>
        <w:t>242593.62</w:t>
      </w:r>
      <w:r>
        <w:rPr>
          <w:rFonts w:hint="eastAsia"/>
          <w:color w:val="auto"/>
          <w:sz w:val="32"/>
          <w:szCs w:val="32"/>
          <w:lang w:val="en-US" w:eastAsia="zh-CN"/>
        </w:rPr>
        <w:t>万元</w:t>
      </w:r>
      <w:r>
        <w:rPr>
          <w:rFonts w:hint="eastAsia"/>
          <w:color w:val="auto"/>
          <w:sz w:val="32"/>
          <w:szCs w:val="32"/>
        </w:rPr>
        <w:t>，</w:t>
      </w:r>
      <w:r>
        <w:rPr>
          <w:rFonts w:hint="eastAsia"/>
          <w:color w:val="auto"/>
          <w:sz w:val="32"/>
          <w:szCs w:val="32"/>
          <w:lang w:eastAsia="zh-CN"/>
        </w:rPr>
        <w:t>共计</w:t>
      </w:r>
      <w:r>
        <w:rPr>
          <w:rFonts w:hint="eastAsia"/>
          <w:color w:val="auto"/>
          <w:sz w:val="32"/>
          <w:szCs w:val="32"/>
        </w:rPr>
        <w:t>执行</w:t>
      </w:r>
      <w:r>
        <w:rPr>
          <w:rFonts w:hint="eastAsia"/>
          <w:color w:val="auto"/>
          <w:sz w:val="32"/>
          <w:szCs w:val="32"/>
          <w:lang w:val="en-US" w:eastAsia="zh-CN"/>
        </w:rPr>
        <w:t>199565.98</w:t>
      </w:r>
      <w:r>
        <w:rPr>
          <w:rFonts w:hint="eastAsia"/>
          <w:color w:val="auto"/>
          <w:sz w:val="32"/>
          <w:szCs w:val="32"/>
        </w:rPr>
        <w:t>万元，执行率</w:t>
      </w:r>
      <w:r>
        <w:rPr>
          <w:rFonts w:hint="eastAsia"/>
          <w:color w:val="auto"/>
          <w:sz w:val="32"/>
          <w:szCs w:val="32"/>
          <w:lang w:val="en-US" w:eastAsia="zh-CN"/>
        </w:rPr>
        <w:t>82.26%</w:t>
      </w:r>
      <w:r>
        <w:rPr>
          <w:rFonts w:hint="eastAsia"/>
          <w:color w:val="auto"/>
          <w:sz w:val="32"/>
          <w:szCs w:val="32"/>
        </w:rPr>
        <w:t>。</w:t>
      </w:r>
      <w:r>
        <w:rPr>
          <w:rFonts w:hint="eastAsia"/>
          <w:color w:val="auto"/>
          <w:sz w:val="32"/>
          <w:szCs w:val="32"/>
          <w:lang w:val="en-US" w:eastAsia="zh-CN"/>
        </w:rPr>
        <w:t>其中：当年中央资金189893万元、执行155310.63万元、执行率81.79%（如剔除2024年12月30日到位的14990万元，当年中央补助资金执行率可达到88.8%，较以往年度有大幅提升）；其他资金（上年结转结余资金）到位52700.62 万元、执行44255.35万元、执行率83.98%。</w:t>
      </w:r>
      <w:r>
        <w:rPr>
          <w:rFonts w:hint="eastAsia"/>
          <w:color w:val="auto"/>
          <w:sz w:val="32"/>
          <w:szCs w:val="32"/>
        </w:rPr>
        <w:t>具体情况如下：</w:t>
      </w:r>
    </w:p>
    <w:tbl>
      <w:tblPr>
        <w:tblStyle w:val="17"/>
        <w:tblW w:w="10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406"/>
        <w:gridCol w:w="1182"/>
        <w:gridCol w:w="1125"/>
        <w:gridCol w:w="1143"/>
        <w:gridCol w:w="1118"/>
        <w:gridCol w:w="1144"/>
        <w:gridCol w:w="1144"/>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0211"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2024年中央林业草原生态保护恢复资金执行情况统计表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0211" w:type="dxa"/>
            <w:gridSpan w:val="9"/>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地州市</w:t>
            </w:r>
          </w:p>
        </w:tc>
        <w:tc>
          <w:tcPr>
            <w:tcW w:w="3450"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资金到位情况</w:t>
            </w:r>
          </w:p>
        </w:tc>
        <w:tc>
          <w:tcPr>
            <w:tcW w:w="3406"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执行情况</w:t>
            </w:r>
          </w:p>
        </w:tc>
        <w:tc>
          <w:tcPr>
            <w:tcW w:w="99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18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中央补助</w:t>
            </w:r>
          </w:p>
        </w:tc>
        <w:tc>
          <w:tcPr>
            <w:tcW w:w="114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其他资金（上年结转结余资金）</w:t>
            </w:r>
          </w:p>
        </w:tc>
        <w:tc>
          <w:tcPr>
            <w:tcW w:w="111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中央补助</w:t>
            </w:r>
          </w:p>
        </w:tc>
        <w:tc>
          <w:tcPr>
            <w:tcW w:w="114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其他资金（上年结转结余资</w:t>
            </w:r>
            <w:r>
              <w:rPr>
                <w:rFonts w:hint="eastAsia" w:ascii="宋体" w:hAnsi="宋体" w:eastAsia="宋体" w:cs="宋体"/>
                <w:i w:val="0"/>
                <w:iCs w:val="0"/>
                <w:color w:val="000000"/>
                <w:kern w:val="0"/>
                <w:sz w:val="21"/>
                <w:szCs w:val="21"/>
                <w:u w:val="none"/>
                <w:lang w:val="en-US" w:eastAsia="zh-CN" w:bidi="ar"/>
              </w:rPr>
              <w:t>金）</w:t>
            </w:r>
          </w:p>
        </w:tc>
        <w:tc>
          <w:tcPr>
            <w:tcW w:w="99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236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242593.62</w:t>
            </w: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189893.00</w:t>
            </w:r>
          </w:p>
        </w:tc>
        <w:tc>
          <w:tcPr>
            <w:tcW w:w="11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52700.62</w:t>
            </w:r>
          </w:p>
        </w:tc>
        <w:tc>
          <w:tcPr>
            <w:tcW w:w="11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199565.98</w:t>
            </w:r>
          </w:p>
        </w:tc>
        <w:tc>
          <w:tcPr>
            <w:tcW w:w="11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155310.63</w:t>
            </w:r>
          </w:p>
        </w:tc>
        <w:tc>
          <w:tcPr>
            <w:tcW w:w="11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44255.35</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82.26%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一</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自治区单位</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56409.54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41937.79</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14471.75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45807.55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31392.14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14415.41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81.21%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二</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地州单位</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186184.08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147955.21</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38228.87</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153758.43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123918.49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29839.94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（一）</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乌鲁木齐市</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2028.77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1437.60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591.17</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1053.75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885.04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168.71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51.94%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（二）</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伊犁州</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10591.53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6806.45</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3785.08</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6545.16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5686.96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858.2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61.80%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（三）</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塔城地区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11448.48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9346.28</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2102.20</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9035.51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7340.09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1695.42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78.92%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（四）</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阿勒泰地区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9994.14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8694.84</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1299.30</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8332.63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7277.13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1055.5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（五）</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克拉玛依市</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2747.41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2417.00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330.41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1890.28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1559.87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330.41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68.80%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（六）</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博州</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15267.28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11544.09</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3723.19</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11544.04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7820.85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3723.19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75.61%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（七）</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昌吉州</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10684.48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8432.96</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2251.52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8262.22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6235.68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2026.54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77.33%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（八）</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哈密市</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3730.16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3145.40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584.76</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3065.7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2480.01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585.69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（九）</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吐鲁番市</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2764.18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1953.40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810.78</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1993.98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1265.67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728.31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（十）</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巴州</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33892.10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24656.67</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9235.43</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28067.56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19230.88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8836.68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82.81%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（十一）</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阿克苏地区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18473.09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17542.62</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930.47</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17542.62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15038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2504.62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94.96%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（十二）</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克州</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10553.01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8579.60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1973.41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9236.72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8028.19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1208.53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87.53%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（十三）</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喀什地区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28158.70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24704.30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3454.40</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26152.39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23460.09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2692.3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92.87%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（十四）</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和田地区</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25850.75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18694.00</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7156.75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21035.87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17610.03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b w:val="0"/>
                <w:bCs w:val="0"/>
                <w:i w:val="0"/>
                <w:iCs w:val="0"/>
                <w:color w:val="000000"/>
                <w:kern w:val="0"/>
                <w:sz w:val="20"/>
                <w:szCs w:val="20"/>
                <w:u w:val="none"/>
                <w:lang w:val="en-US" w:eastAsia="zh-CN" w:bidi="ar"/>
              </w:rPr>
              <w:t>3425.84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ascii="Times New Roman" w:hAnsi="Times New Roman" w:eastAsia="宋体" w:cs="Times New Roman"/>
                <w:b w:val="0"/>
                <w:bCs w:val="0"/>
                <w:i w:val="0"/>
                <w:iCs w:val="0"/>
                <w:color w:val="000000"/>
                <w:kern w:val="0"/>
                <w:sz w:val="20"/>
                <w:szCs w:val="20"/>
                <w:u w:val="none"/>
                <w:lang w:val="en-US" w:eastAsia="zh-CN" w:bidi="ar"/>
              </w:rPr>
              <w:t>81.37%</w:t>
            </w:r>
          </w:p>
        </w:tc>
      </w:tr>
    </w:tbl>
    <w:p>
      <w:pPr>
        <w:pStyle w:val="14"/>
        <w:pageBreakBefore w:val="0"/>
        <w:widowControl/>
        <w:kinsoku/>
        <w:wordWrap/>
        <w:topLinePunct w:val="0"/>
        <w:autoSpaceDE/>
        <w:autoSpaceDN/>
        <w:bidi w:val="0"/>
        <w:adjustRightInd/>
        <w:snapToGrid/>
        <w:spacing w:line="540" w:lineRule="exact"/>
        <w:ind w:firstLine="643" w:firstLineChars="200"/>
        <w:textAlignment w:val="auto"/>
        <w:rPr>
          <w:b/>
          <w:sz w:val="32"/>
          <w:szCs w:val="32"/>
        </w:rPr>
      </w:pPr>
      <w:r>
        <w:rPr>
          <w:rFonts w:hint="eastAsia"/>
          <w:b/>
          <w:sz w:val="32"/>
          <w:szCs w:val="32"/>
        </w:rPr>
        <w:t>（二）项目</w:t>
      </w:r>
      <w:r>
        <w:rPr>
          <w:b/>
          <w:sz w:val="32"/>
          <w:szCs w:val="32"/>
        </w:rPr>
        <w:t>资金管理情况</w:t>
      </w:r>
      <w:r>
        <w:rPr>
          <w:rFonts w:hint="eastAsia"/>
          <w:b/>
          <w:sz w:val="32"/>
          <w:szCs w:val="32"/>
        </w:rPr>
        <w:t>分析</w:t>
      </w:r>
    </w:p>
    <w:p>
      <w:pPr>
        <w:overflowPunct w:val="0"/>
        <w:spacing w:line="560" w:lineRule="exact"/>
        <w:ind w:firstLine="643" w:firstLineChars="200"/>
        <w:rPr>
          <w:color w:val="auto"/>
          <w:sz w:val="32"/>
          <w:szCs w:val="32"/>
        </w:rPr>
      </w:pPr>
      <w:r>
        <w:rPr>
          <w:rFonts w:hint="eastAsia"/>
          <w:b/>
          <w:bCs/>
          <w:color w:val="auto"/>
          <w:sz w:val="32"/>
          <w:szCs w:val="32"/>
        </w:rPr>
        <w:t>1. 资金分配科学性。</w:t>
      </w:r>
      <w:r>
        <w:rPr>
          <w:rFonts w:hint="eastAsia"/>
          <w:color w:val="auto"/>
          <w:sz w:val="32"/>
          <w:szCs w:val="32"/>
          <w:lang w:eastAsia="zh-CN"/>
        </w:rPr>
        <w:t>根据</w:t>
      </w:r>
      <w:r>
        <w:rPr>
          <w:rFonts w:hint="eastAsia"/>
          <w:color w:val="auto"/>
          <w:sz w:val="32"/>
          <w:szCs w:val="32"/>
        </w:rPr>
        <w:t>财政部、国家林草局《林业草原生态保护恢复资金管理办法》，</w:t>
      </w:r>
      <w:r>
        <w:rPr>
          <w:rFonts w:hint="eastAsia"/>
          <w:color w:val="auto"/>
          <w:sz w:val="32"/>
          <w:szCs w:val="32"/>
          <w:lang w:eastAsia="zh-CN"/>
        </w:rPr>
        <w:t>严格按照资金支出范围，</w:t>
      </w:r>
      <w:r>
        <w:rPr>
          <w:rFonts w:hint="eastAsia"/>
          <w:color w:val="auto"/>
          <w:sz w:val="32"/>
          <w:szCs w:val="32"/>
        </w:rPr>
        <w:t>采取因素法和项目法相</w:t>
      </w:r>
      <w:r>
        <w:rPr>
          <w:rFonts w:hint="eastAsia"/>
          <w:color w:val="auto"/>
          <w:sz w:val="32"/>
          <w:szCs w:val="32"/>
          <w:lang w:eastAsia="zh-CN"/>
        </w:rPr>
        <w:t>将资金分解用于其他自然保护地和野生动植物保护支出、森林生态保护修复补偿支出，以及生态护林员补助等，其中：生态护林员补助按照任务规模、补助标准等测算拟分配资金；生态护林员补助等根据项目储备情况，结合各地上年度项目实施情况和绩效评价等测算拟分配资金</w:t>
      </w:r>
      <w:r>
        <w:rPr>
          <w:rFonts w:hint="eastAsia"/>
          <w:color w:val="auto"/>
          <w:sz w:val="32"/>
          <w:szCs w:val="32"/>
        </w:rPr>
        <w:t>。资金建议分配方案经自治区林草局党委研究审议后，报自治区财政厅</w:t>
      </w:r>
      <w:r>
        <w:rPr>
          <w:rFonts w:hint="eastAsia"/>
          <w:color w:val="auto"/>
          <w:sz w:val="32"/>
          <w:szCs w:val="32"/>
          <w:lang w:eastAsia="zh-CN"/>
        </w:rPr>
        <w:t>审定后将资金和任务下达各地</w:t>
      </w:r>
      <w:r>
        <w:rPr>
          <w:rFonts w:hint="eastAsia"/>
          <w:color w:val="auto"/>
          <w:sz w:val="32"/>
          <w:szCs w:val="32"/>
        </w:rPr>
        <w:t>。</w:t>
      </w:r>
    </w:p>
    <w:p>
      <w:pPr>
        <w:overflowPunct w:val="0"/>
        <w:spacing w:line="560" w:lineRule="exact"/>
        <w:ind w:firstLine="643" w:firstLineChars="200"/>
        <w:rPr>
          <w:color w:val="auto"/>
          <w:sz w:val="32"/>
          <w:szCs w:val="32"/>
        </w:rPr>
      </w:pPr>
      <w:r>
        <w:rPr>
          <w:rFonts w:hint="eastAsia"/>
          <w:b/>
          <w:bCs/>
          <w:color w:val="auto"/>
          <w:sz w:val="32"/>
          <w:szCs w:val="32"/>
        </w:rPr>
        <w:t>2. 资金下达及时性。</w:t>
      </w:r>
      <w:r>
        <w:rPr>
          <w:rFonts w:hint="eastAsia"/>
          <w:color w:val="auto"/>
          <w:sz w:val="32"/>
          <w:szCs w:val="32"/>
        </w:rPr>
        <w:t>严格按照《预算法》《预算法实施条例》以及资金管理办法</w:t>
      </w:r>
      <w:r>
        <w:rPr>
          <w:rFonts w:hint="eastAsia"/>
          <w:color w:val="auto"/>
          <w:sz w:val="32"/>
          <w:szCs w:val="32"/>
          <w:lang w:eastAsia="zh-CN"/>
        </w:rPr>
        <w:t>有关规定</w:t>
      </w:r>
      <w:r>
        <w:rPr>
          <w:rFonts w:hint="eastAsia"/>
          <w:color w:val="auto"/>
          <w:sz w:val="32"/>
          <w:szCs w:val="32"/>
        </w:rPr>
        <w:t>，在收到财政部预算下达文件后，自治区财政厅会同林草局</w:t>
      </w:r>
      <w:r>
        <w:rPr>
          <w:rFonts w:hint="eastAsia"/>
          <w:color w:val="auto"/>
          <w:sz w:val="32"/>
          <w:szCs w:val="32"/>
          <w:lang w:eastAsia="zh-CN"/>
        </w:rPr>
        <w:t>规定时限内</w:t>
      </w:r>
      <w:r>
        <w:rPr>
          <w:rFonts w:hint="eastAsia"/>
          <w:color w:val="auto"/>
          <w:sz w:val="32"/>
          <w:szCs w:val="32"/>
        </w:rPr>
        <w:t>将资金预算分解下达至各地、各单位</w:t>
      </w:r>
      <w:r>
        <w:rPr>
          <w:rFonts w:hint="eastAsia"/>
          <w:color w:val="auto"/>
          <w:sz w:val="32"/>
          <w:szCs w:val="32"/>
          <w:lang w:eastAsia="zh-CN"/>
        </w:rPr>
        <w:t>，并按规定向财政部、国家林草局和财政部新疆监管局报备资金分解下达情况</w:t>
      </w:r>
      <w:r>
        <w:rPr>
          <w:rFonts w:hint="eastAsia"/>
          <w:color w:val="auto"/>
          <w:sz w:val="32"/>
          <w:szCs w:val="32"/>
        </w:rPr>
        <w:t>。</w:t>
      </w:r>
    </w:p>
    <w:p>
      <w:pPr>
        <w:overflowPunct w:val="0"/>
        <w:spacing w:line="560" w:lineRule="exact"/>
        <w:ind w:firstLine="643" w:firstLineChars="200"/>
        <w:rPr>
          <w:color w:val="auto"/>
          <w:sz w:val="32"/>
          <w:szCs w:val="32"/>
        </w:rPr>
      </w:pPr>
      <w:r>
        <w:rPr>
          <w:rFonts w:hint="eastAsia"/>
          <w:b/>
          <w:bCs/>
          <w:color w:val="auto"/>
          <w:sz w:val="32"/>
          <w:szCs w:val="32"/>
        </w:rPr>
        <w:t>3. 资金拨付合规性。</w:t>
      </w:r>
      <w:r>
        <w:rPr>
          <w:rFonts w:hint="eastAsia"/>
          <w:color w:val="auto"/>
          <w:sz w:val="32"/>
          <w:szCs w:val="32"/>
        </w:rPr>
        <w:t>按照资金管理办法要求，指导各级林草主管部门严格执行国库集中支付制度</w:t>
      </w:r>
      <w:r>
        <w:rPr>
          <w:rFonts w:hint="eastAsia"/>
          <w:color w:val="auto"/>
          <w:sz w:val="32"/>
          <w:szCs w:val="32"/>
          <w:lang w:eastAsia="zh-CN"/>
        </w:rPr>
        <w:t>等</w:t>
      </w:r>
      <w:r>
        <w:rPr>
          <w:rFonts w:hint="eastAsia"/>
          <w:color w:val="auto"/>
          <w:sz w:val="32"/>
          <w:szCs w:val="32"/>
        </w:rPr>
        <w:t>有关规定，按程序提供资金支付相关资料，经审核无误后由财政部门审核支付资金</w:t>
      </w:r>
      <w:r>
        <w:rPr>
          <w:rFonts w:hint="eastAsia"/>
          <w:color w:val="auto"/>
          <w:sz w:val="32"/>
          <w:szCs w:val="32"/>
          <w:lang w:eastAsia="zh-CN"/>
        </w:rPr>
        <w:t>；</w:t>
      </w:r>
      <w:r>
        <w:rPr>
          <w:rFonts w:hint="eastAsia"/>
          <w:color w:val="auto"/>
          <w:sz w:val="32"/>
          <w:szCs w:val="32"/>
        </w:rPr>
        <w:t>属于政府采购管理范围的，</w:t>
      </w:r>
      <w:r>
        <w:rPr>
          <w:rFonts w:hint="eastAsia"/>
          <w:color w:val="auto"/>
          <w:sz w:val="32"/>
          <w:szCs w:val="32"/>
          <w:lang w:eastAsia="zh-CN"/>
        </w:rPr>
        <w:t>要求项目实施单位</w:t>
      </w:r>
      <w:r>
        <w:rPr>
          <w:rFonts w:hint="eastAsia"/>
          <w:color w:val="auto"/>
          <w:sz w:val="32"/>
          <w:szCs w:val="32"/>
        </w:rPr>
        <w:t>严格按照政府采购有关规定执行。同时，</w:t>
      </w:r>
      <w:r>
        <w:rPr>
          <w:rFonts w:hint="eastAsia"/>
          <w:color w:val="auto"/>
          <w:sz w:val="32"/>
          <w:szCs w:val="32"/>
          <w:lang w:eastAsia="zh-CN"/>
        </w:rPr>
        <w:t>指导和督促</w:t>
      </w:r>
      <w:r>
        <w:rPr>
          <w:rFonts w:hint="eastAsia"/>
          <w:color w:val="auto"/>
          <w:sz w:val="32"/>
          <w:szCs w:val="32"/>
        </w:rPr>
        <w:t>各级林草主管部门按照预算公开要求做好信息公开。</w:t>
      </w:r>
    </w:p>
    <w:p>
      <w:pPr>
        <w:overflowPunct w:val="0"/>
        <w:spacing w:line="540" w:lineRule="exact"/>
        <w:ind w:firstLine="643" w:firstLineChars="200"/>
        <w:rPr>
          <w:color w:val="auto"/>
          <w:sz w:val="32"/>
          <w:szCs w:val="32"/>
        </w:rPr>
      </w:pPr>
      <w:r>
        <w:rPr>
          <w:rFonts w:hint="eastAsia"/>
          <w:b/>
          <w:bCs/>
          <w:color w:val="auto"/>
          <w:sz w:val="32"/>
          <w:szCs w:val="32"/>
        </w:rPr>
        <w:t>4. 资金使用规范性。</w:t>
      </w:r>
      <w:r>
        <w:rPr>
          <w:rFonts w:hint="eastAsia"/>
          <w:color w:val="auto"/>
          <w:sz w:val="32"/>
          <w:szCs w:val="32"/>
        </w:rPr>
        <w:t>指导各地、各单位严格按照下达的预算执行，通过常态化项目调度、资金稽查等措施，规范项目实施单位资金使用。</w:t>
      </w:r>
      <w:r>
        <w:rPr>
          <w:rFonts w:hint="eastAsia"/>
          <w:color w:val="auto"/>
          <w:sz w:val="32"/>
          <w:szCs w:val="32"/>
          <w:lang w:val="en-US" w:eastAsia="zh-CN"/>
        </w:rPr>
        <w:t>同时，</w:t>
      </w:r>
      <w:r>
        <w:rPr>
          <w:rFonts w:hint="eastAsia"/>
          <w:color w:val="auto"/>
          <w:sz w:val="32"/>
          <w:szCs w:val="32"/>
        </w:rPr>
        <w:t>印发中央财政林业草原项目入库指南指导各地统筹谋划好中央财政项目，做好林草项目储备，确保储备项目用时拿得出、申报能立项、可及时转化实施。</w:t>
      </w:r>
    </w:p>
    <w:p>
      <w:pPr>
        <w:overflowPunct w:val="0"/>
        <w:spacing w:line="540" w:lineRule="exact"/>
        <w:ind w:firstLine="643" w:firstLineChars="200"/>
        <w:rPr>
          <w:rFonts w:hint="eastAsia"/>
          <w:color w:val="auto"/>
          <w:sz w:val="32"/>
          <w:szCs w:val="32"/>
        </w:rPr>
      </w:pPr>
      <w:r>
        <w:rPr>
          <w:rFonts w:hint="eastAsia"/>
          <w:b/>
          <w:bCs/>
          <w:color w:val="auto"/>
          <w:sz w:val="32"/>
          <w:szCs w:val="32"/>
        </w:rPr>
        <w:t>5. 资金执行准确性。</w:t>
      </w:r>
      <w:r>
        <w:rPr>
          <w:rFonts w:hint="eastAsia"/>
          <w:color w:val="auto"/>
          <w:sz w:val="32"/>
          <w:szCs w:val="32"/>
          <w:highlight w:val="none"/>
          <w:lang w:eastAsia="zh-CN"/>
        </w:rPr>
        <w:t>根据统计情况，截止</w:t>
      </w:r>
      <w:r>
        <w:rPr>
          <w:rFonts w:hint="eastAsia"/>
          <w:color w:val="auto"/>
          <w:sz w:val="32"/>
          <w:szCs w:val="32"/>
          <w:highlight w:val="none"/>
          <w:lang w:val="en-US" w:eastAsia="zh-CN"/>
        </w:rPr>
        <w:t>2024年底林业草原生态保护恢复资金预算执行率达到83.26%（当年到位中央资金执行率81.79%、其他资金执行率83.98%）</w:t>
      </w:r>
      <w:r>
        <w:rPr>
          <w:rFonts w:hint="eastAsia"/>
          <w:color w:val="auto"/>
          <w:sz w:val="32"/>
          <w:szCs w:val="32"/>
          <w:highlight w:val="none"/>
          <w:lang w:eastAsia="zh-CN"/>
        </w:rPr>
        <w:t>。</w:t>
      </w:r>
      <w:r>
        <w:rPr>
          <w:rFonts w:hint="eastAsia"/>
          <w:color w:val="auto"/>
          <w:sz w:val="32"/>
          <w:szCs w:val="32"/>
          <w:lang w:eastAsia="zh-CN"/>
        </w:rPr>
        <w:t>同时，</w:t>
      </w:r>
      <w:r>
        <w:rPr>
          <w:rFonts w:hint="eastAsia"/>
          <w:color w:val="auto"/>
          <w:sz w:val="32"/>
          <w:szCs w:val="32"/>
          <w:lang w:val="en-US" w:eastAsia="zh-CN"/>
        </w:rPr>
        <w:t>利用财政一体化预算管理系统，加强转移支付资金监控，发现问题及时组织各地、各单位完成整改</w:t>
      </w:r>
      <w:r>
        <w:rPr>
          <w:rFonts w:hint="eastAsia"/>
          <w:color w:val="auto"/>
          <w:sz w:val="32"/>
          <w:szCs w:val="32"/>
        </w:rPr>
        <w:t>。</w:t>
      </w:r>
    </w:p>
    <w:p>
      <w:pPr>
        <w:overflowPunct w:val="0"/>
        <w:spacing w:line="540" w:lineRule="exact"/>
        <w:ind w:firstLine="643" w:firstLineChars="200"/>
        <w:rPr>
          <w:rFonts w:hint="eastAsia"/>
          <w:color w:val="auto"/>
          <w:sz w:val="32"/>
          <w:szCs w:val="32"/>
          <w:lang w:val="en-US" w:eastAsia="zh-CN"/>
        </w:rPr>
      </w:pPr>
      <w:r>
        <w:rPr>
          <w:rFonts w:hint="eastAsia"/>
          <w:b/>
          <w:bCs/>
          <w:color w:val="auto"/>
          <w:sz w:val="32"/>
          <w:szCs w:val="32"/>
        </w:rPr>
        <w:t>6. 预算绩效管理情况</w:t>
      </w:r>
      <w:r>
        <w:rPr>
          <w:rFonts w:hint="eastAsia"/>
          <w:b/>
          <w:bCs/>
          <w:color w:val="auto"/>
          <w:sz w:val="32"/>
          <w:szCs w:val="32"/>
          <w:lang w:eastAsia="zh-CN"/>
        </w:rPr>
        <w:t>。</w:t>
      </w:r>
      <w:r>
        <w:rPr>
          <w:rFonts w:hint="eastAsia"/>
          <w:color w:val="auto"/>
          <w:sz w:val="32"/>
          <w:szCs w:val="32"/>
          <w:lang w:val="en-US" w:eastAsia="zh-CN"/>
        </w:rPr>
        <w:t>根据财政部下达的区域绩效目标，将区域绩效指标分解下达至各地、各单位，并结合项目建设内容细化下达分项目绩效指标；按照自治区统一规定，</w:t>
      </w:r>
      <w:r>
        <w:rPr>
          <w:rFonts w:hint="eastAsia"/>
          <w:color w:val="auto"/>
          <w:sz w:val="32"/>
          <w:szCs w:val="32"/>
        </w:rPr>
        <w:t>以5月</w:t>
      </w:r>
      <w:r>
        <w:rPr>
          <w:rFonts w:hint="eastAsia"/>
          <w:color w:val="auto"/>
          <w:sz w:val="32"/>
          <w:szCs w:val="32"/>
          <w:lang w:eastAsia="zh-CN"/>
        </w:rPr>
        <w:t>、</w:t>
      </w:r>
      <w:r>
        <w:rPr>
          <w:rFonts w:hint="eastAsia"/>
          <w:color w:val="auto"/>
          <w:sz w:val="32"/>
          <w:szCs w:val="32"/>
          <w:lang w:val="en-US" w:eastAsia="zh-CN"/>
        </w:rPr>
        <w:t>8月</w:t>
      </w:r>
      <w:r>
        <w:rPr>
          <w:rFonts w:hint="eastAsia"/>
          <w:color w:val="auto"/>
          <w:sz w:val="32"/>
          <w:szCs w:val="32"/>
        </w:rPr>
        <w:t>底为节点对202</w:t>
      </w:r>
      <w:r>
        <w:rPr>
          <w:rFonts w:hint="eastAsia"/>
          <w:color w:val="auto"/>
          <w:sz w:val="32"/>
          <w:szCs w:val="32"/>
          <w:lang w:val="en-US" w:eastAsia="zh-CN"/>
        </w:rPr>
        <w:t>4</w:t>
      </w:r>
      <w:r>
        <w:rPr>
          <w:rFonts w:hint="eastAsia"/>
          <w:color w:val="auto"/>
          <w:sz w:val="32"/>
          <w:szCs w:val="32"/>
        </w:rPr>
        <w:t>年项目</w:t>
      </w:r>
      <w:r>
        <w:rPr>
          <w:rFonts w:hint="eastAsia"/>
          <w:color w:val="auto"/>
          <w:sz w:val="32"/>
          <w:szCs w:val="32"/>
          <w:lang w:val="en-US" w:eastAsia="zh-CN"/>
        </w:rPr>
        <w:t>绩效完成情况和资金支付情况</w:t>
      </w:r>
      <w:r>
        <w:rPr>
          <w:rFonts w:hint="eastAsia"/>
          <w:color w:val="auto"/>
          <w:sz w:val="32"/>
          <w:szCs w:val="32"/>
        </w:rPr>
        <w:t>开展</w:t>
      </w:r>
      <w:r>
        <w:rPr>
          <w:rFonts w:hint="eastAsia"/>
          <w:color w:val="auto"/>
          <w:sz w:val="32"/>
          <w:szCs w:val="32"/>
          <w:lang w:eastAsia="zh-CN"/>
        </w:rPr>
        <w:t>“</w:t>
      </w:r>
      <w:r>
        <w:rPr>
          <w:rFonts w:hint="eastAsia"/>
          <w:color w:val="auto"/>
          <w:sz w:val="32"/>
          <w:szCs w:val="32"/>
          <w:lang w:val="en-US" w:eastAsia="zh-CN"/>
        </w:rPr>
        <w:t>双监控</w:t>
      </w:r>
      <w:r>
        <w:rPr>
          <w:rFonts w:hint="eastAsia"/>
          <w:color w:val="auto"/>
          <w:sz w:val="32"/>
          <w:szCs w:val="32"/>
          <w:lang w:eastAsia="zh-CN"/>
        </w:rPr>
        <w:t>”</w:t>
      </w:r>
      <w:r>
        <w:rPr>
          <w:rFonts w:hint="eastAsia"/>
          <w:color w:val="auto"/>
          <w:sz w:val="32"/>
          <w:szCs w:val="32"/>
        </w:rPr>
        <w:t>，及时发现偏离年初绩效目标的项目并予以纠正</w:t>
      </w:r>
      <w:r>
        <w:rPr>
          <w:rFonts w:hint="eastAsia"/>
          <w:color w:val="auto"/>
          <w:sz w:val="32"/>
          <w:szCs w:val="32"/>
          <w:lang w:eastAsia="zh-CN"/>
        </w:rPr>
        <w:t>；组织各地对</w:t>
      </w:r>
      <w:r>
        <w:rPr>
          <w:rFonts w:hint="eastAsia"/>
          <w:color w:val="auto"/>
          <w:sz w:val="32"/>
          <w:szCs w:val="32"/>
          <w:lang w:val="en-US" w:eastAsia="zh-CN"/>
        </w:rPr>
        <w:t>2023年转移支付绩效自评存在问题进行持续整改。</w:t>
      </w:r>
    </w:p>
    <w:p>
      <w:pPr>
        <w:overflowPunct w:val="0"/>
        <w:spacing w:line="540" w:lineRule="exact"/>
        <w:ind w:firstLine="643" w:firstLineChars="200"/>
        <w:rPr>
          <w:rFonts w:hint="eastAsia" w:ascii="Times New Roman" w:hAnsi="Times New Roman" w:cs="Times New Roman"/>
          <w:color w:val="auto"/>
          <w:sz w:val="32"/>
          <w:szCs w:val="32"/>
          <w:lang w:val="en-US" w:eastAsia="zh-CN"/>
        </w:rPr>
      </w:pPr>
      <w:r>
        <w:rPr>
          <w:rFonts w:hint="eastAsia"/>
          <w:b/>
          <w:bCs/>
          <w:color w:val="auto"/>
          <w:sz w:val="32"/>
          <w:szCs w:val="32"/>
        </w:rPr>
        <w:t>7. 支出责任履行情况。</w:t>
      </w:r>
      <w:r>
        <w:rPr>
          <w:rFonts w:hint="eastAsia"/>
          <w:b w:val="0"/>
          <w:bCs w:val="0"/>
          <w:color w:val="auto"/>
          <w:sz w:val="32"/>
          <w:szCs w:val="32"/>
        </w:rPr>
        <w:t>根据自然资源领域中央与地方财政事权和支出责任划分改革方案，</w:t>
      </w:r>
      <w:r>
        <w:rPr>
          <w:rFonts w:hint="eastAsia"/>
          <w:b w:val="0"/>
          <w:bCs w:val="0"/>
          <w:color w:val="auto"/>
          <w:sz w:val="32"/>
          <w:szCs w:val="32"/>
          <w:lang w:eastAsia="zh-CN"/>
        </w:rPr>
        <w:t>各级财政积极履行地方支出责任，据统计各级财政积极履行地方支出责任，共计安排</w:t>
      </w:r>
      <w:r>
        <w:rPr>
          <w:rFonts w:hint="eastAsia"/>
          <w:b w:val="0"/>
          <w:bCs w:val="0"/>
          <w:color w:val="auto"/>
          <w:sz w:val="32"/>
          <w:szCs w:val="32"/>
          <w:lang w:val="en-US" w:eastAsia="zh-CN"/>
        </w:rPr>
        <w:t>2030.62万元用于以国家公园为主体的自然保护地体系建设、天然林保护和湿地保护修复等相关工作；</w:t>
      </w:r>
      <w:r>
        <w:rPr>
          <w:rFonts w:hint="eastAsia" w:cs="Times New Roman"/>
          <w:color w:val="auto"/>
          <w:sz w:val="32"/>
          <w:szCs w:val="32"/>
          <w:lang w:val="en-US" w:eastAsia="zh-CN"/>
        </w:rPr>
        <w:t>督促相关县市按照国家确定的补助标准足额拨付生态护林员补助，确保补助发放遵循公开、公正、公平等原则；组织</w:t>
      </w:r>
      <w:r>
        <w:rPr>
          <w:rFonts w:hint="eastAsia" w:ascii="Times New Roman" w:hAnsi="Times New Roman" w:cs="Times New Roman"/>
          <w:color w:val="auto"/>
          <w:sz w:val="32"/>
          <w:szCs w:val="32"/>
          <w:lang w:val="en-US" w:eastAsia="zh-CN"/>
        </w:rPr>
        <w:t>召开4次</w:t>
      </w:r>
      <w:r>
        <w:rPr>
          <w:rFonts w:hint="eastAsia" w:cs="Times New Roman"/>
          <w:color w:val="auto"/>
          <w:sz w:val="32"/>
          <w:szCs w:val="32"/>
          <w:lang w:val="en-US" w:eastAsia="zh-CN"/>
        </w:rPr>
        <w:t>林草工程</w:t>
      </w:r>
      <w:r>
        <w:rPr>
          <w:rFonts w:hint="eastAsia" w:ascii="Times New Roman" w:hAnsi="Times New Roman" w:cs="Times New Roman"/>
          <w:color w:val="auto"/>
          <w:sz w:val="32"/>
          <w:szCs w:val="32"/>
          <w:lang w:val="en-US" w:eastAsia="zh-CN"/>
        </w:rPr>
        <w:t>项目视频调度会，印发督办函、提醒函</w:t>
      </w:r>
      <w:r>
        <w:rPr>
          <w:rFonts w:hint="eastAsia" w:cs="Times New Roman"/>
          <w:color w:val="auto"/>
          <w:sz w:val="32"/>
          <w:szCs w:val="32"/>
          <w:lang w:val="en-US" w:eastAsia="zh-CN"/>
        </w:rPr>
        <w:t>19</w:t>
      </w:r>
      <w:r>
        <w:rPr>
          <w:rFonts w:hint="eastAsia" w:ascii="Times New Roman" w:hAnsi="Times New Roman" w:cs="Times New Roman"/>
          <w:color w:val="auto"/>
          <w:sz w:val="32"/>
          <w:szCs w:val="32"/>
          <w:lang w:val="en-US" w:eastAsia="zh-CN"/>
        </w:rPr>
        <w:t>项，紧盯林草项目建设。</w:t>
      </w:r>
    </w:p>
    <w:p>
      <w:pPr>
        <w:pStyle w:val="14"/>
        <w:pageBreakBefore w:val="0"/>
        <w:kinsoku/>
        <w:wordWrap/>
        <w:topLinePunct w:val="0"/>
        <w:autoSpaceDE/>
        <w:autoSpaceDN/>
        <w:bidi w:val="0"/>
        <w:adjustRightInd/>
        <w:snapToGrid/>
        <w:spacing w:line="540" w:lineRule="exact"/>
        <w:ind w:firstLine="643" w:firstLineChars="200"/>
        <w:textAlignment w:val="auto"/>
        <w:rPr>
          <w:sz w:val="32"/>
          <w:szCs w:val="32"/>
          <w:highlight w:val="none"/>
        </w:rPr>
      </w:pPr>
      <w:r>
        <w:rPr>
          <w:b/>
          <w:sz w:val="32"/>
          <w:szCs w:val="32"/>
        </w:rPr>
        <w:t>（</w:t>
      </w:r>
      <w:r>
        <w:rPr>
          <w:rFonts w:hint="eastAsia"/>
          <w:b/>
          <w:sz w:val="32"/>
          <w:szCs w:val="32"/>
        </w:rPr>
        <w:t>三</w:t>
      </w:r>
      <w:r>
        <w:rPr>
          <w:b/>
          <w:sz w:val="32"/>
          <w:szCs w:val="32"/>
        </w:rPr>
        <w:t>）</w:t>
      </w:r>
      <w:r>
        <w:rPr>
          <w:b/>
          <w:sz w:val="32"/>
          <w:szCs w:val="32"/>
          <w:highlight w:val="none"/>
        </w:rPr>
        <w:t>总体绩效目标完成情况分析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cs="Times New Roman"/>
          <w:b/>
          <w:bCs/>
          <w:color w:val="auto"/>
          <w:sz w:val="32"/>
          <w:szCs w:val="32"/>
          <w:lang w:val="en-US" w:eastAsia="zh-CN"/>
        </w:rPr>
      </w:pPr>
      <w:r>
        <w:rPr>
          <w:rFonts w:hint="eastAsia" w:cs="Times New Roman"/>
          <w:color w:val="auto"/>
          <w:sz w:val="32"/>
          <w:szCs w:val="32"/>
          <w:highlight w:val="none"/>
          <w:lang w:val="en-US" w:eastAsia="zh-CN"/>
        </w:rPr>
        <w:t>总体绩效目标为：</w:t>
      </w:r>
      <w:r>
        <w:rPr>
          <w:rFonts w:hint="eastAsia" w:ascii="Times New Roman" w:hAnsi="Times New Roman" w:cs="Times New Roman"/>
          <w:b/>
          <w:bCs/>
          <w:color w:val="auto"/>
          <w:sz w:val="32"/>
          <w:szCs w:val="32"/>
          <w:highlight w:val="none"/>
          <w:lang w:val="en-US" w:eastAsia="zh-CN"/>
        </w:rPr>
        <w:tab/>
      </w:r>
      <w:r>
        <w:rPr>
          <w:rFonts w:hint="eastAsia" w:ascii="Times New Roman" w:hAnsi="Times New Roman" w:cs="Times New Roman"/>
          <w:b w:val="0"/>
          <w:bCs w:val="0"/>
          <w:color w:val="auto"/>
          <w:sz w:val="32"/>
          <w:szCs w:val="32"/>
          <w:highlight w:val="none"/>
          <w:lang w:val="en-US" w:eastAsia="zh-CN"/>
        </w:rPr>
        <w:t>全面保护天然林，天然林资源从恢复性增长进一步向提高质量转变，林区经济社会进一步和谐发展，兜牢国有林业单位职工基本民生底线；加强天然林</w:t>
      </w:r>
      <w:r>
        <w:rPr>
          <w:rFonts w:hint="eastAsia" w:ascii="Times New Roman" w:hAnsi="Times New Roman" w:cs="Times New Roman"/>
          <w:b w:val="0"/>
          <w:bCs w:val="0"/>
          <w:color w:val="auto"/>
          <w:sz w:val="32"/>
          <w:szCs w:val="32"/>
          <w:lang w:val="en-US" w:eastAsia="zh-CN"/>
        </w:rPr>
        <w:t>和国家级公益林管护，提高森林质量，保障森林资源蓄积量持续增长，生态状况明显改善；提升自然保护地能力建设，加强珍稀濒危野生动植物保护、维护生物多样性，林业职工和周边群众满意度不低于85%。</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cs="Times New Roman"/>
          <w:color w:val="auto"/>
          <w:sz w:val="32"/>
          <w:szCs w:val="32"/>
          <w:lang w:val="en-US" w:eastAsia="zh-CN"/>
        </w:rPr>
      </w:pPr>
      <w:r>
        <w:rPr>
          <w:rFonts w:hint="eastAsia" w:cs="Times New Roman"/>
          <w:color w:val="auto"/>
          <w:sz w:val="32"/>
          <w:szCs w:val="32"/>
          <w:highlight w:val="none"/>
          <w:lang w:val="en-US" w:eastAsia="zh-CN"/>
        </w:rPr>
        <w:t>实际完成情况为：</w:t>
      </w:r>
      <w:r>
        <w:rPr>
          <w:rFonts w:hint="eastAsia" w:ascii="Times New Roman" w:hAnsi="Times New Roman" w:cs="Times New Roman"/>
          <w:b/>
          <w:bCs/>
          <w:color w:val="auto"/>
          <w:sz w:val="32"/>
          <w:szCs w:val="32"/>
          <w:lang w:val="en-US" w:eastAsia="zh-CN"/>
        </w:rPr>
        <w:t>一是国有林资源得到有效保护。</w:t>
      </w:r>
      <w:r>
        <w:rPr>
          <w:rFonts w:hint="eastAsia" w:cs="Times New Roman"/>
          <w:b w:val="0"/>
          <w:bCs w:val="0"/>
          <w:color w:val="auto"/>
          <w:sz w:val="32"/>
          <w:szCs w:val="32"/>
          <w:lang w:val="en-US" w:eastAsia="zh-CN"/>
        </w:rPr>
        <w:t>全面加强天然林保护，支持开展国有林管护、修复，</w:t>
      </w:r>
      <w:r>
        <w:rPr>
          <w:rFonts w:hint="eastAsia" w:ascii="Times New Roman" w:hAnsi="Times New Roman" w:cs="Times New Roman"/>
          <w:b w:val="0"/>
          <w:bCs w:val="0"/>
          <w:color w:val="auto"/>
          <w:sz w:val="32"/>
          <w:szCs w:val="32"/>
          <w:lang w:val="en-US" w:eastAsia="zh-CN"/>
        </w:rPr>
        <w:t>森林生态系统稳定提升、生物多样性稳定提高，未发生重大火灾、病虫害，项目区生态环境明显改善，生态效益作用明显发挥。</w:t>
      </w:r>
      <w:r>
        <w:rPr>
          <w:rFonts w:hint="eastAsia" w:ascii="Times New Roman" w:hAnsi="Times New Roman" w:cs="Times New Roman"/>
          <w:b/>
          <w:bCs/>
          <w:color w:val="auto"/>
          <w:sz w:val="32"/>
          <w:szCs w:val="32"/>
          <w:lang w:val="en-US" w:eastAsia="zh-CN"/>
        </w:rPr>
        <w:t>二是自然保护地管护能力明显</w:t>
      </w:r>
      <w:r>
        <w:rPr>
          <w:rFonts w:hint="eastAsia" w:cs="Times New Roman"/>
          <w:b/>
          <w:bCs/>
          <w:color w:val="auto"/>
          <w:sz w:val="32"/>
          <w:szCs w:val="32"/>
          <w:lang w:val="en-US" w:eastAsia="zh-CN"/>
        </w:rPr>
        <w:t>提升</w:t>
      </w:r>
      <w:r>
        <w:rPr>
          <w:rFonts w:hint="eastAsia" w:ascii="Times New Roman" w:hAnsi="Times New Roman" w:cs="Times New Roman"/>
          <w:b/>
          <w:bCs/>
          <w:color w:val="auto"/>
          <w:sz w:val="32"/>
          <w:szCs w:val="32"/>
          <w:lang w:val="en-US" w:eastAsia="zh-CN"/>
        </w:rPr>
        <w:t>。</w:t>
      </w:r>
      <w:r>
        <w:rPr>
          <w:rFonts w:hint="eastAsia" w:ascii="Times New Roman" w:hAnsi="Times New Roman" w:cs="Times New Roman"/>
          <w:color w:val="auto"/>
          <w:sz w:val="32"/>
          <w:szCs w:val="32"/>
          <w:lang w:val="en-US" w:eastAsia="zh-CN"/>
        </w:rPr>
        <w:t>组织实施国家级自然保护区能力提升项目，</w:t>
      </w:r>
      <w:r>
        <w:rPr>
          <w:rFonts w:hint="eastAsia" w:cs="Times New Roman"/>
          <w:color w:val="auto"/>
          <w:sz w:val="32"/>
          <w:szCs w:val="32"/>
          <w:lang w:val="en-US" w:eastAsia="zh-CN"/>
        </w:rPr>
        <w:t>指导各地结合实际加强科普宣教、开展管护巡护，</w:t>
      </w:r>
      <w:r>
        <w:rPr>
          <w:rFonts w:hint="eastAsia" w:ascii="Times New Roman" w:hAnsi="Times New Roman" w:cs="Times New Roman"/>
          <w:color w:val="auto"/>
          <w:sz w:val="32"/>
          <w:szCs w:val="32"/>
          <w:lang w:val="en-US" w:eastAsia="zh-CN"/>
        </w:rPr>
        <w:t>保护区管理能力明显提升</w:t>
      </w:r>
      <w:r>
        <w:rPr>
          <w:rFonts w:hint="eastAsia" w:cs="Times New Roman"/>
          <w:color w:val="auto"/>
          <w:sz w:val="32"/>
          <w:szCs w:val="32"/>
          <w:lang w:val="en-US" w:eastAsia="zh-CN"/>
        </w:rPr>
        <w:t>。</w:t>
      </w:r>
      <w:r>
        <w:rPr>
          <w:rFonts w:hint="eastAsia" w:ascii="Times New Roman" w:hAnsi="Times New Roman" w:cs="Times New Roman"/>
          <w:b/>
          <w:bCs/>
          <w:color w:val="auto"/>
          <w:sz w:val="32"/>
          <w:szCs w:val="32"/>
          <w:lang w:val="en-US" w:eastAsia="zh-CN"/>
        </w:rPr>
        <w:t>三是国家重点野生动植物等保护有序推进。</w:t>
      </w:r>
      <w:r>
        <w:rPr>
          <w:rFonts w:hint="eastAsia" w:cs="Times New Roman"/>
          <w:color w:val="auto"/>
          <w:sz w:val="32"/>
          <w:szCs w:val="32"/>
          <w:lang w:val="en-US" w:eastAsia="zh-CN"/>
        </w:rPr>
        <w:t>加强鸟类迁徙的科学监测，</w:t>
      </w:r>
      <w:r>
        <w:rPr>
          <w:rFonts w:hint="eastAsia" w:ascii="Times New Roman" w:hAnsi="Times New Roman" w:cs="Times New Roman"/>
          <w:color w:val="auto"/>
          <w:sz w:val="32"/>
          <w:szCs w:val="32"/>
          <w:lang w:val="en-US" w:eastAsia="zh-CN"/>
        </w:rPr>
        <w:t>为鸟类佩戴卫星项圈60个</w:t>
      </w:r>
      <w:r>
        <w:rPr>
          <w:rFonts w:hint="eastAsia" w:cs="Times New Roman"/>
          <w:color w:val="auto"/>
          <w:sz w:val="32"/>
          <w:szCs w:val="32"/>
          <w:lang w:val="en-US" w:eastAsia="zh-CN"/>
        </w:rPr>
        <w:t>、</w:t>
      </w:r>
      <w:r>
        <w:rPr>
          <w:rFonts w:hint="eastAsia" w:ascii="Times New Roman" w:hAnsi="Times New Roman" w:cs="Times New Roman"/>
          <w:color w:val="auto"/>
          <w:sz w:val="32"/>
          <w:szCs w:val="32"/>
          <w:lang w:val="en-US" w:eastAsia="zh-CN"/>
        </w:rPr>
        <w:t>鸟类环志300只</w:t>
      </w:r>
      <w:r>
        <w:rPr>
          <w:rFonts w:hint="eastAsia" w:cs="Times New Roman"/>
          <w:color w:val="auto"/>
          <w:sz w:val="32"/>
          <w:szCs w:val="32"/>
          <w:lang w:val="en-US" w:eastAsia="zh-CN"/>
        </w:rPr>
        <w:t>；及时对受伤野生动物进行救护，</w:t>
      </w:r>
      <w:r>
        <w:rPr>
          <w:rFonts w:hint="eastAsia" w:ascii="Times New Roman" w:hAnsi="Times New Roman" w:cs="Times New Roman"/>
          <w:color w:val="auto"/>
          <w:sz w:val="32"/>
          <w:szCs w:val="32"/>
          <w:lang w:val="en-US" w:eastAsia="zh-CN"/>
        </w:rPr>
        <w:t>完成野生动物救护任务16个</w:t>
      </w:r>
      <w:r>
        <w:rPr>
          <w:rFonts w:hint="eastAsia" w:cs="Times New Roman"/>
          <w:color w:val="auto"/>
          <w:sz w:val="32"/>
          <w:szCs w:val="32"/>
          <w:lang w:val="en-US" w:eastAsia="zh-CN"/>
        </w:rPr>
        <w:t>，组织</w:t>
      </w:r>
      <w:r>
        <w:rPr>
          <w:rFonts w:hint="eastAsia" w:ascii="Times New Roman" w:hAnsi="Times New Roman" w:cs="Times New Roman"/>
          <w:color w:val="auto"/>
          <w:sz w:val="32"/>
          <w:szCs w:val="32"/>
          <w:lang w:val="en-US" w:eastAsia="zh-CN"/>
        </w:rPr>
        <w:t>专项拯救物种种数7个</w:t>
      </w:r>
      <w:r>
        <w:rPr>
          <w:rFonts w:hint="eastAsia" w:cs="Times New Roman"/>
          <w:color w:val="auto"/>
          <w:sz w:val="32"/>
          <w:szCs w:val="32"/>
          <w:lang w:val="en-US" w:eastAsia="zh-CN"/>
        </w:rPr>
        <w:t>；加强疫源疫病监测，支持27个</w:t>
      </w:r>
      <w:r>
        <w:rPr>
          <w:rFonts w:hint="eastAsia" w:ascii="Times New Roman" w:hAnsi="Times New Roman" w:cs="Times New Roman"/>
          <w:color w:val="auto"/>
          <w:sz w:val="32"/>
          <w:szCs w:val="32"/>
          <w:lang w:val="en-US" w:eastAsia="zh-CN"/>
        </w:rPr>
        <w:t>疫源疫病监测站点</w:t>
      </w:r>
      <w:r>
        <w:rPr>
          <w:rFonts w:hint="eastAsia" w:cs="Times New Roman"/>
          <w:color w:val="auto"/>
          <w:sz w:val="32"/>
          <w:szCs w:val="32"/>
          <w:lang w:val="en-US" w:eastAsia="zh-CN"/>
        </w:rPr>
        <w:t>及时提交监测数据，</w:t>
      </w:r>
      <w:r>
        <w:rPr>
          <w:rFonts w:hint="eastAsia" w:ascii="Times New Roman" w:hAnsi="Times New Roman" w:cs="Times New Roman"/>
          <w:color w:val="auto"/>
          <w:sz w:val="32"/>
          <w:szCs w:val="32"/>
          <w:lang w:val="en-US" w:eastAsia="zh-CN"/>
        </w:rPr>
        <w:t>举办全疆疫源疫病监测人员业务培训</w:t>
      </w:r>
      <w:r>
        <w:rPr>
          <w:rFonts w:hint="eastAsia" w:cs="Times New Roman"/>
          <w:color w:val="auto"/>
          <w:sz w:val="32"/>
          <w:szCs w:val="32"/>
          <w:lang w:val="en-US" w:eastAsia="zh-CN"/>
        </w:rPr>
        <w:t>；推进古树名木保护，开展</w:t>
      </w:r>
      <w:r>
        <w:rPr>
          <w:rFonts w:hint="eastAsia" w:ascii="Times New Roman" w:hAnsi="Times New Roman" w:cs="Times New Roman"/>
          <w:color w:val="auto"/>
          <w:sz w:val="32"/>
          <w:szCs w:val="32"/>
          <w:lang w:val="en-US" w:eastAsia="zh-CN"/>
        </w:rPr>
        <w:t>林草系统管理的84株一级古树名木抢救复壮。</w:t>
      </w:r>
      <w:r>
        <w:rPr>
          <w:rFonts w:hint="eastAsia" w:ascii="Times New Roman" w:hAnsi="Times New Roman" w:cs="Times New Roman"/>
          <w:b/>
          <w:bCs/>
          <w:color w:val="auto"/>
          <w:sz w:val="32"/>
          <w:szCs w:val="32"/>
          <w:lang w:val="en-US" w:eastAsia="zh-CN"/>
        </w:rPr>
        <w:t>四是加强生态护林员选聘管理。</w:t>
      </w:r>
      <w:r>
        <w:rPr>
          <w:rFonts w:hint="eastAsia" w:ascii="Times New Roman" w:hAnsi="Times New Roman" w:cs="Times New Roman"/>
          <w:color w:val="auto"/>
          <w:sz w:val="32"/>
          <w:szCs w:val="32"/>
          <w:lang w:val="en-US" w:eastAsia="zh-CN"/>
        </w:rPr>
        <w:t>完成44332名生态护林员选（续）聘任务，使脱贫地区受聘开展资源管护的脱贫人口实现就业增收，实现了资源管护和乡村振兴的有效衔接。</w:t>
      </w:r>
    </w:p>
    <w:p>
      <w:pPr>
        <w:pageBreakBefore w:val="0"/>
        <w:kinsoku/>
        <w:wordWrap/>
        <w:overflowPunct w:val="0"/>
        <w:topLinePunct w:val="0"/>
        <w:autoSpaceDE/>
        <w:autoSpaceDN/>
        <w:bidi w:val="0"/>
        <w:adjustRightInd/>
        <w:snapToGrid/>
        <w:spacing w:line="540" w:lineRule="exact"/>
        <w:ind w:firstLine="643" w:firstLineChars="200"/>
        <w:textAlignment w:val="auto"/>
        <w:rPr>
          <w:b/>
          <w:sz w:val="32"/>
          <w:szCs w:val="32"/>
        </w:rPr>
      </w:pPr>
      <w:r>
        <w:rPr>
          <w:b/>
          <w:sz w:val="32"/>
          <w:szCs w:val="32"/>
        </w:rPr>
        <w:t>（</w:t>
      </w:r>
      <w:r>
        <w:rPr>
          <w:rFonts w:hint="eastAsia"/>
          <w:b/>
          <w:sz w:val="32"/>
          <w:szCs w:val="32"/>
        </w:rPr>
        <w:t>四</w:t>
      </w:r>
      <w:r>
        <w:rPr>
          <w:b/>
          <w:sz w:val="32"/>
          <w:szCs w:val="32"/>
        </w:rPr>
        <w:t>）绩效指标完成情况分析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sz w:val="32"/>
          <w:szCs w:val="32"/>
        </w:rPr>
      </w:pPr>
      <w:r>
        <w:rPr>
          <w:b/>
          <w:sz w:val="32"/>
          <w:szCs w:val="32"/>
        </w:rPr>
        <w:t>1.</w:t>
      </w:r>
      <w:r>
        <w:rPr>
          <w:rFonts w:hint="eastAsia"/>
          <w:b/>
          <w:sz w:val="32"/>
          <w:szCs w:val="32"/>
          <w:lang w:val="en-US" w:eastAsia="zh-CN"/>
        </w:rPr>
        <w:t xml:space="preserve"> </w:t>
      </w:r>
      <w:r>
        <w:rPr>
          <w:b/>
          <w:sz w:val="32"/>
          <w:szCs w:val="32"/>
        </w:rPr>
        <w:t>产出指标完成情况分析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sz w:val="32"/>
          <w:szCs w:val="32"/>
        </w:rPr>
      </w:pPr>
      <w:r>
        <w:rPr>
          <w:b/>
          <w:sz w:val="32"/>
          <w:szCs w:val="32"/>
        </w:rPr>
        <w:t>（1）数量指标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a.</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国家级自然保护区能力提升项目数量</w:t>
      </w:r>
      <w:r>
        <w:rPr>
          <w:color w:val="auto"/>
          <w:sz w:val="32"/>
          <w:szCs w:val="32"/>
        </w:rPr>
        <w:t>指标，指标值</w:t>
      </w:r>
      <w:r>
        <w:rPr>
          <w:rFonts w:hint="eastAsia"/>
          <w:color w:val="auto"/>
          <w:sz w:val="32"/>
          <w:szCs w:val="32"/>
          <w:lang w:val="en-US" w:eastAsia="zh-CN"/>
        </w:rPr>
        <w:t>15个</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26个</w:t>
      </w:r>
      <w:r>
        <w:rPr>
          <w:color w:val="auto"/>
          <w:sz w:val="32"/>
          <w:szCs w:val="32"/>
        </w:rPr>
        <w:t>，完成率</w:t>
      </w:r>
      <w:r>
        <w:rPr>
          <w:rFonts w:hint="eastAsia"/>
          <w:color w:val="auto"/>
          <w:sz w:val="32"/>
          <w:szCs w:val="32"/>
          <w:lang w:val="en-US" w:eastAsia="zh-CN"/>
        </w:rPr>
        <w:t>173.33</w:t>
      </w:r>
      <w:r>
        <w:rPr>
          <w:color w:val="auto"/>
          <w:sz w:val="32"/>
          <w:szCs w:val="32"/>
        </w:rPr>
        <w:t>%，偏差率</w:t>
      </w:r>
      <w:r>
        <w:rPr>
          <w:rFonts w:hint="eastAsia"/>
          <w:color w:val="auto"/>
          <w:sz w:val="32"/>
          <w:szCs w:val="32"/>
          <w:lang w:val="en-US" w:eastAsia="zh-CN"/>
        </w:rPr>
        <w:t>73.33</w:t>
      </w:r>
      <w:r>
        <w:rPr>
          <w:rFonts w:hint="eastAsia"/>
          <w:color w:val="auto"/>
          <w:sz w:val="32"/>
          <w:szCs w:val="32"/>
          <w:lang w:eastAsia="zh-CN"/>
        </w:rPr>
        <w:t>%。</w:t>
      </w:r>
      <w:r>
        <w:rPr>
          <w:rFonts w:hint="eastAsia"/>
          <w:color w:val="000000" w:themeColor="text1"/>
          <w:sz w:val="32"/>
          <w:szCs w:val="32"/>
          <w:lang w:val="en-US" w:eastAsia="zh-CN"/>
        </w:rPr>
        <w:t>偏差原因：国家按照新疆国家级自然保护区数量下达指标，自治区按照实际安排资金项目情况下达指标（存在同一国家级自然保护区一个年度内下达2次资金的，我区按照2个项目进行统计），由于统计口径不同，导致国家级自然保护区能力提升项目数量存在偏差。</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b.</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野生动物救护任务数量</w:t>
      </w:r>
      <w:r>
        <w:rPr>
          <w:color w:val="auto"/>
          <w:sz w:val="32"/>
          <w:szCs w:val="32"/>
        </w:rPr>
        <w:t>指标，指标值</w:t>
      </w:r>
      <w:r>
        <w:rPr>
          <w:rFonts w:hint="eastAsia"/>
          <w:color w:val="auto"/>
          <w:sz w:val="32"/>
          <w:szCs w:val="32"/>
          <w:lang w:val="en-US" w:eastAsia="zh-CN"/>
        </w:rPr>
        <w:t>≥16</w:t>
      </w:r>
      <w:r>
        <w:rPr>
          <w:rFonts w:hint="eastAsia"/>
          <w:color w:val="auto"/>
          <w:sz w:val="32"/>
          <w:szCs w:val="32"/>
        </w:rPr>
        <w:t>个</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16</w:t>
      </w:r>
      <w:r>
        <w:rPr>
          <w:rFonts w:hint="eastAsia"/>
          <w:color w:val="auto"/>
          <w:sz w:val="32"/>
          <w:szCs w:val="32"/>
        </w:rPr>
        <w:t>个</w:t>
      </w:r>
      <w:r>
        <w:rPr>
          <w:color w:val="auto"/>
          <w:sz w:val="32"/>
          <w:szCs w:val="32"/>
        </w:rPr>
        <w:t>，完成率</w:t>
      </w:r>
      <w:r>
        <w:rPr>
          <w:rFonts w:hint="eastAsia"/>
          <w:color w:val="auto"/>
          <w:sz w:val="32"/>
          <w:szCs w:val="32"/>
          <w:lang w:val="en-US" w:eastAsia="zh-CN"/>
        </w:rPr>
        <w:t>100</w:t>
      </w:r>
      <w:r>
        <w:rPr>
          <w:color w:val="auto"/>
          <w:sz w:val="32"/>
          <w:szCs w:val="32"/>
        </w:rPr>
        <w:t>%，偏差率</w:t>
      </w:r>
      <w:r>
        <w:rPr>
          <w:rFonts w:hint="eastAsia"/>
          <w:color w:val="auto"/>
          <w:sz w:val="32"/>
          <w:szCs w:val="32"/>
          <w:lang w:val="en-US" w:eastAsia="zh-CN"/>
        </w:rPr>
        <w:t>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c.</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专项拯救物种种数</w:t>
      </w:r>
      <w:r>
        <w:rPr>
          <w:rFonts w:hint="eastAsia"/>
          <w:color w:val="auto"/>
          <w:sz w:val="32"/>
          <w:szCs w:val="32"/>
          <w:lang w:val="en-US" w:eastAsia="zh-CN"/>
        </w:rPr>
        <w:t>数量</w:t>
      </w:r>
      <w:r>
        <w:rPr>
          <w:color w:val="auto"/>
          <w:sz w:val="32"/>
          <w:szCs w:val="32"/>
        </w:rPr>
        <w:t>指标，指标值</w:t>
      </w:r>
      <w:r>
        <w:rPr>
          <w:rFonts w:hint="eastAsia"/>
          <w:color w:val="auto"/>
          <w:sz w:val="32"/>
          <w:szCs w:val="32"/>
          <w:lang w:val="en-US" w:eastAsia="zh-CN"/>
        </w:rPr>
        <w:t>≥7个</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7个</w:t>
      </w:r>
      <w:r>
        <w:rPr>
          <w:color w:val="auto"/>
          <w:sz w:val="32"/>
          <w:szCs w:val="32"/>
        </w:rPr>
        <w:t>，完成率</w:t>
      </w:r>
      <w:r>
        <w:rPr>
          <w:rFonts w:hint="eastAsia"/>
          <w:color w:val="auto"/>
          <w:sz w:val="32"/>
          <w:szCs w:val="32"/>
          <w:lang w:val="en-US" w:eastAsia="zh-CN"/>
        </w:rPr>
        <w:t>100</w:t>
      </w:r>
      <w:r>
        <w:rPr>
          <w:color w:val="auto"/>
          <w:sz w:val="32"/>
          <w:szCs w:val="32"/>
        </w:rPr>
        <w:t>%，偏差率</w:t>
      </w:r>
      <w:r>
        <w:rPr>
          <w:rFonts w:hint="eastAsia"/>
          <w:color w:val="auto"/>
          <w:sz w:val="32"/>
          <w:szCs w:val="32"/>
          <w:lang w:val="en-US" w:eastAsia="zh-CN"/>
        </w:rPr>
        <w:t>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d.</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疫源疫病监测站点</w:t>
      </w:r>
      <w:r>
        <w:rPr>
          <w:rFonts w:hint="eastAsia"/>
          <w:color w:val="auto"/>
          <w:sz w:val="32"/>
          <w:szCs w:val="32"/>
          <w:lang w:val="en-US" w:eastAsia="zh-CN"/>
        </w:rPr>
        <w:t>数量</w:t>
      </w:r>
      <w:r>
        <w:rPr>
          <w:color w:val="auto"/>
          <w:sz w:val="32"/>
          <w:szCs w:val="32"/>
        </w:rPr>
        <w:t>指标，指标值</w:t>
      </w:r>
      <w:r>
        <w:rPr>
          <w:rFonts w:hint="eastAsia"/>
          <w:color w:val="auto"/>
          <w:sz w:val="32"/>
          <w:szCs w:val="32"/>
          <w:lang w:val="en-US" w:eastAsia="zh-CN"/>
        </w:rPr>
        <w:t>27个</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27个</w:t>
      </w:r>
      <w:r>
        <w:rPr>
          <w:color w:val="auto"/>
          <w:sz w:val="32"/>
          <w:szCs w:val="32"/>
        </w:rPr>
        <w:t>，完成率</w:t>
      </w:r>
      <w:r>
        <w:rPr>
          <w:rFonts w:hint="eastAsia"/>
          <w:color w:val="auto"/>
          <w:sz w:val="32"/>
          <w:szCs w:val="32"/>
        </w:rPr>
        <w:t>100</w:t>
      </w:r>
      <w:r>
        <w:rPr>
          <w:color w:val="auto"/>
          <w:sz w:val="32"/>
          <w:szCs w:val="32"/>
        </w:rPr>
        <w:t>%，偏差率</w:t>
      </w:r>
      <w:r>
        <w:rPr>
          <w:rFonts w:hint="eastAsia"/>
          <w:color w:val="auto"/>
          <w:sz w:val="32"/>
          <w:szCs w:val="32"/>
        </w:rPr>
        <w:t>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e.</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林草系统管理的一级古树和名木开展抢救复壮数量</w:t>
      </w:r>
      <w:r>
        <w:rPr>
          <w:color w:val="auto"/>
          <w:sz w:val="32"/>
          <w:szCs w:val="32"/>
        </w:rPr>
        <w:t>指标，指标值</w:t>
      </w:r>
      <w:r>
        <w:rPr>
          <w:rFonts w:hint="eastAsia"/>
          <w:color w:val="auto"/>
          <w:sz w:val="32"/>
          <w:szCs w:val="32"/>
          <w:lang w:val="en-US" w:eastAsia="zh-CN"/>
        </w:rPr>
        <w:t>≥84株</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84株</w:t>
      </w:r>
      <w:r>
        <w:rPr>
          <w:color w:val="auto"/>
          <w:sz w:val="32"/>
          <w:szCs w:val="32"/>
        </w:rPr>
        <w:t>，完成率</w:t>
      </w:r>
      <w:r>
        <w:rPr>
          <w:rFonts w:hint="eastAsia"/>
          <w:color w:val="auto"/>
          <w:sz w:val="32"/>
          <w:szCs w:val="32"/>
          <w:lang w:val="en-US" w:eastAsia="zh-CN"/>
        </w:rPr>
        <w:t>100</w:t>
      </w:r>
      <w:r>
        <w:rPr>
          <w:color w:val="auto"/>
          <w:sz w:val="32"/>
          <w:szCs w:val="32"/>
        </w:rPr>
        <w:t>%，偏差率</w:t>
      </w:r>
      <w:r>
        <w:rPr>
          <w:rFonts w:hint="eastAsia"/>
          <w:color w:val="auto"/>
          <w:sz w:val="32"/>
          <w:szCs w:val="32"/>
          <w:lang w:val="en-US" w:eastAsia="zh-CN"/>
        </w:rPr>
        <w:t>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f.</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聘请生态护林员人数</w:t>
      </w:r>
      <w:r>
        <w:rPr>
          <w:color w:val="auto"/>
          <w:sz w:val="32"/>
          <w:szCs w:val="32"/>
        </w:rPr>
        <w:t>指标，指标值</w:t>
      </w:r>
      <w:r>
        <w:rPr>
          <w:rFonts w:hint="eastAsia"/>
          <w:color w:val="auto"/>
          <w:sz w:val="32"/>
          <w:szCs w:val="32"/>
          <w:lang w:val="en-US" w:eastAsia="zh-CN"/>
        </w:rPr>
        <w:t>44332人</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44332人</w:t>
      </w:r>
      <w:r>
        <w:rPr>
          <w:color w:val="auto"/>
          <w:sz w:val="32"/>
          <w:szCs w:val="32"/>
        </w:rPr>
        <w:t>，完成率</w:t>
      </w:r>
      <w:r>
        <w:rPr>
          <w:rFonts w:hint="eastAsia"/>
          <w:color w:val="auto"/>
          <w:sz w:val="32"/>
          <w:szCs w:val="32"/>
        </w:rPr>
        <w:t>100</w:t>
      </w:r>
      <w:r>
        <w:rPr>
          <w:color w:val="auto"/>
          <w:sz w:val="32"/>
          <w:szCs w:val="32"/>
        </w:rPr>
        <w:t>%，偏差率</w:t>
      </w:r>
      <w:r>
        <w:rPr>
          <w:rFonts w:hint="eastAsia"/>
          <w:color w:val="auto"/>
          <w:sz w:val="32"/>
          <w:szCs w:val="32"/>
        </w:rPr>
        <w:t>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g.</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国有林管护面积（含国家公园）</w:t>
      </w:r>
      <w:r>
        <w:rPr>
          <w:color w:val="auto"/>
          <w:sz w:val="32"/>
          <w:szCs w:val="32"/>
        </w:rPr>
        <w:t>指标，指标值</w:t>
      </w:r>
      <w:r>
        <w:rPr>
          <w:rFonts w:hint="eastAsia"/>
          <w:color w:val="auto"/>
          <w:sz w:val="32"/>
          <w:szCs w:val="32"/>
          <w:lang w:val="en-US" w:eastAsia="zh-CN"/>
        </w:rPr>
        <w:t>11898.85</w:t>
      </w:r>
      <w:r>
        <w:rPr>
          <w:rFonts w:hint="eastAsia"/>
          <w:color w:val="auto"/>
          <w:sz w:val="32"/>
          <w:szCs w:val="32"/>
        </w:rPr>
        <w:t>万亩</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11898.85</w:t>
      </w:r>
      <w:r>
        <w:rPr>
          <w:rFonts w:hint="eastAsia"/>
          <w:color w:val="auto"/>
          <w:sz w:val="32"/>
          <w:szCs w:val="32"/>
        </w:rPr>
        <w:t>万亩</w:t>
      </w:r>
      <w:r>
        <w:rPr>
          <w:color w:val="auto"/>
          <w:sz w:val="32"/>
          <w:szCs w:val="32"/>
        </w:rPr>
        <w:t>，完成率</w:t>
      </w:r>
      <w:r>
        <w:rPr>
          <w:rFonts w:hint="eastAsia"/>
          <w:color w:val="auto"/>
          <w:sz w:val="32"/>
          <w:szCs w:val="32"/>
        </w:rPr>
        <w:t>100</w:t>
      </w:r>
      <w:r>
        <w:rPr>
          <w:color w:val="auto"/>
          <w:sz w:val="32"/>
          <w:szCs w:val="32"/>
        </w:rPr>
        <w:t>%，偏差率</w:t>
      </w:r>
      <w:r>
        <w:rPr>
          <w:rFonts w:hint="eastAsia"/>
          <w:color w:val="auto"/>
          <w:sz w:val="32"/>
          <w:szCs w:val="32"/>
        </w:rPr>
        <w:t>0</w:t>
      </w:r>
      <w:r>
        <w:rPr>
          <w:rFonts w:hint="eastAsia"/>
          <w:color w:val="auto"/>
          <w:sz w:val="32"/>
          <w:szCs w:val="32"/>
          <w:lang w:eastAsia="zh-CN"/>
        </w:rPr>
        <w:t>%。</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（2）质量指标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color w:val="auto"/>
          <w:sz w:val="32"/>
          <w:szCs w:val="32"/>
        </w:rPr>
        <w:t>a.</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林草系统管理的一级古树和名木开展抢救复壮合格率</w:t>
      </w:r>
      <w:r>
        <w:rPr>
          <w:color w:val="auto"/>
          <w:sz w:val="32"/>
          <w:szCs w:val="32"/>
        </w:rPr>
        <w:t>指标，指标值</w:t>
      </w:r>
      <w:r>
        <w:rPr>
          <w:rFonts w:hint="eastAsia"/>
          <w:color w:val="auto"/>
          <w:sz w:val="32"/>
          <w:szCs w:val="32"/>
        </w:rPr>
        <w:t>≥90%</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w:t>
      </w:r>
      <w:r>
        <w:rPr>
          <w:rFonts w:hint="eastAsia"/>
          <w:color w:val="auto"/>
          <w:sz w:val="32"/>
          <w:szCs w:val="32"/>
          <w:lang w:val="en-US" w:eastAsia="zh-CN"/>
        </w:rPr>
        <w:t>100</w:t>
      </w:r>
      <w:r>
        <w:rPr>
          <w:rFonts w:hint="eastAsia"/>
          <w:color w:val="auto"/>
          <w:sz w:val="32"/>
          <w:szCs w:val="32"/>
        </w:rPr>
        <w:t>%</w:t>
      </w:r>
      <w:r>
        <w:rPr>
          <w:color w:val="auto"/>
          <w:sz w:val="32"/>
          <w:szCs w:val="32"/>
        </w:rPr>
        <w:t>，完成率100%，偏差率0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rFonts w:hint="eastAsia"/>
          <w:color w:val="auto"/>
          <w:sz w:val="32"/>
          <w:szCs w:val="32"/>
        </w:rPr>
        <w:t>b</w:t>
      </w:r>
      <w:r>
        <w:rPr>
          <w:color w:val="auto"/>
          <w:sz w:val="32"/>
          <w:szCs w:val="32"/>
        </w:rPr>
        <w:t>.</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天然林资源森林蓄积量增长情况</w:t>
      </w:r>
      <w:r>
        <w:rPr>
          <w:color w:val="auto"/>
          <w:sz w:val="32"/>
          <w:szCs w:val="32"/>
        </w:rPr>
        <w:t>指标，指标值</w:t>
      </w:r>
      <w:r>
        <w:rPr>
          <w:rFonts w:hint="eastAsia"/>
          <w:color w:val="auto"/>
          <w:sz w:val="32"/>
          <w:szCs w:val="32"/>
          <w:lang w:val="en-US" w:eastAsia="zh-CN"/>
        </w:rPr>
        <w:t>持续增长</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完成100%</w:t>
      </w:r>
      <w:r>
        <w:rPr>
          <w:color w:val="auto"/>
          <w:sz w:val="32"/>
          <w:szCs w:val="32"/>
        </w:rPr>
        <w:t>，完成率100%，偏差率0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rFonts w:hint="eastAsia"/>
          <w:color w:val="auto"/>
          <w:sz w:val="32"/>
          <w:szCs w:val="32"/>
        </w:rPr>
        <w:t>c</w:t>
      </w:r>
      <w:r>
        <w:rPr>
          <w:color w:val="auto"/>
          <w:sz w:val="32"/>
          <w:szCs w:val="32"/>
        </w:rPr>
        <w:t>.</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原天保工程区实施单位职工社会保险参保情况</w:t>
      </w:r>
      <w:r>
        <w:rPr>
          <w:color w:val="auto"/>
          <w:sz w:val="32"/>
          <w:szCs w:val="32"/>
        </w:rPr>
        <w:t>指标，指标值</w:t>
      </w:r>
      <w:r>
        <w:rPr>
          <w:rFonts w:hint="eastAsia"/>
          <w:color w:val="auto"/>
          <w:sz w:val="32"/>
          <w:szCs w:val="32"/>
          <w:lang w:eastAsia="zh-CN"/>
        </w:rPr>
        <w:t>全覆盖</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完成100%</w:t>
      </w:r>
      <w:r>
        <w:rPr>
          <w:color w:val="auto"/>
          <w:sz w:val="32"/>
          <w:szCs w:val="32"/>
        </w:rPr>
        <w:t>，完成率100%，偏差率0</w:t>
      </w:r>
      <w:r>
        <w:rPr>
          <w:rFonts w:hint="eastAsia"/>
          <w:color w:val="auto"/>
          <w:sz w:val="32"/>
          <w:szCs w:val="32"/>
          <w:lang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rFonts w:hint="eastAsia"/>
          <w:color w:val="auto"/>
          <w:sz w:val="32"/>
          <w:szCs w:val="32"/>
          <w:lang w:val="en-US" w:eastAsia="zh-CN"/>
        </w:rPr>
        <w:t>d</w:t>
      </w:r>
      <w:r>
        <w:rPr>
          <w:color w:val="auto"/>
          <w:sz w:val="32"/>
          <w:szCs w:val="32"/>
        </w:rPr>
        <w:t>.</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森林资源管护责任落实率</w:t>
      </w:r>
      <w:r>
        <w:rPr>
          <w:color w:val="auto"/>
          <w:sz w:val="32"/>
          <w:szCs w:val="32"/>
        </w:rPr>
        <w:t>指标，指标值</w:t>
      </w:r>
      <w:r>
        <w:rPr>
          <w:rFonts w:hint="eastAsia"/>
          <w:color w:val="auto"/>
          <w:sz w:val="32"/>
          <w:szCs w:val="32"/>
          <w:lang w:val="en-US" w:eastAsia="zh-CN"/>
        </w:rPr>
        <w:t>100%</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完成100%</w:t>
      </w:r>
      <w:r>
        <w:rPr>
          <w:color w:val="auto"/>
          <w:sz w:val="32"/>
          <w:szCs w:val="32"/>
        </w:rPr>
        <w:t>，完成率100%，偏差率0</w:t>
      </w:r>
      <w:r>
        <w:rPr>
          <w:rFonts w:hint="eastAsia"/>
          <w:color w:val="auto"/>
          <w:sz w:val="32"/>
          <w:szCs w:val="32"/>
          <w:lang w:eastAsia="zh-CN"/>
        </w:rPr>
        <w:t>%。</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highlight w:val="none"/>
        </w:rPr>
      </w:pPr>
      <w:r>
        <w:rPr>
          <w:b/>
          <w:color w:val="auto"/>
          <w:sz w:val="32"/>
          <w:szCs w:val="32"/>
          <w:highlight w:val="none"/>
        </w:rPr>
        <w:t>（3）时效指标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color w:val="000000" w:themeColor="text1"/>
          <w:sz w:val="32"/>
          <w:szCs w:val="32"/>
          <w:highlight w:val="none"/>
          <w:lang w:val="en-US" w:eastAsia="zh-CN"/>
        </w:rPr>
      </w:pPr>
      <w:r>
        <w:rPr>
          <w:color w:val="auto"/>
          <w:sz w:val="32"/>
          <w:szCs w:val="32"/>
          <w:highlight w:val="none"/>
        </w:rPr>
        <w:t>a.</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国有林管护补助兑现率</w:t>
      </w:r>
      <w:r>
        <w:rPr>
          <w:color w:val="auto"/>
          <w:sz w:val="32"/>
          <w:szCs w:val="32"/>
          <w:highlight w:val="none"/>
        </w:rPr>
        <w:t>指标，指标值</w:t>
      </w:r>
      <w:r>
        <w:rPr>
          <w:rFonts w:hint="eastAsia"/>
          <w:color w:val="auto"/>
          <w:sz w:val="32"/>
          <w:szCs w:val="32"/>
          <w:highlight w:val="none"/>
        </w:rPr>
        <w:t>≥90%</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77.5</w:t>
      </w:r>
      <w:r>
        <w:rPr>
          <w:color w:val="auto"/>
          <w:sz w:val="32"/>
          <w:szCs w:val="32"/>
          <w:highlight w:val="none"/>
        </w:rPr>
        <w:t>%，完成率</w:t>
      </w:r>
      <w:r>
        <w:rPr>
          <w:rFonts w:hint="eastAsia"/>
          <w:color w:val="auto"/>
          <w:sz w:val="32"/>
          <w:szCs w:val="32"/>
          <w:highlight w:val="none"/>
          <w:lang w:val="en-US" w:eastAsia="zh-CN"/>
        </w:rPr>
        <w:t>86.11</w:t>
      </w:r>
      <w:r>
        <w:rPr>
          <w:color w:val="auto"/>
          <w:sz w:val="32"/>
          <w:szCs w:val="32"/>
          <w:highlight w:val="none"/>
        </w:rPr>
        <w:t>%，偏差率</w:t>
      </w:r>
      <w:r>
        <w:rPr>
          <w:rFonts w:hint="eastAsia"/>
          <w:color w:val="auto"/>
          <w:sz w:val="32"/>
          <w:szCs w:val="32"/>
          <w:highlight w:val="none"/>
          <w:lang w:val="en-US" w:eastAsia="zh-CN"/>
        </w:rPr>
        <w:t>13.89</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国家</w:t>
      </w:r>
      <w:r>
        <w:rPr>
          <w:rFonts w:hint="eastAsia"/>
          <w:color w:val="000000" w:themeColor="text1"/>
          <w:sz w:val="32"/>
          <w:szCs w:val="32"/>
        </w:rPr>
        <w:t>于202</w:t>
      </w:r>
      <w:r>
        <w:rPr>
          <w:rFonts w:hint="eastAsia"/>
          <w:color w:val="000000" w:themeColor="text1"/>
          <w:sz w:val="32"/>
          <w:szCs w:val="32"/>
          <w:lang w:val="en-US" w:eastAsia="zh-CN"/>
        </w:rPr>
        <w:t>4</w:t>
      </w:r>
      <w:r>
        <w:rPr>
          <w:rFonts w:hint="eastAsia"/>
          <w:color w:val="000000" w:themeColor="text1"/>
          <w:sz w:val="32"/>
          <w:szCs w:val="32"/>
        </w:rPr>
        <w:t>年12月</w:t>
      </w:r>
      <w:r>
        <w:rPr>
          <w:rFonts w:hint="eastAsia"/>
          <w:color w:val="000000" w:themeColor="text1"/>
          <w:sz w:val="32"/>
          <w:szCs w:val="32"/>
          <w:lang w:val="en-US" w:eastAsia="zh-CN"/>
        </w:rPr>
        <w:t>30日下达第二批森林生态保护修复项目资金，由于资金下达时间较晚，</w:t>
      </w:r>
      <w:r>
        <w:rPr>
          <w:rFonts w:hint="eastAsia"/>
          <w:color w:val="000000" w:themeColor="text1"/>
          <w:sz w:val="32"/>
          <w:szCs w:val="32"/>
        </w:rPr>
        <w:t>因此部分管护补助未能及时兑现</w:t>
      </w:r>
      <w:r>
        <w:rPr>
          <w:rFonts w:hint="eastAsia"/>
          <w:color w:val="000000" w:themeColor="text1"/>
          <w:sz w:val="32"/>
          <w:szCs w:val="32"/>
          <w:highlight w:val="none"/>
        </w:rPr>
        <w:t>。</w:t>
      </w:r>
      <w:r>
        <w:rPr>
          <w:rFonts w:hint="eastAsia"/>
          <w:color w:val="000000" w:themeColor="text1"/>
          <w:sz w:val="32"/>
          <w:szCs w:val="32"/>
          <w:highlight w:val="none"/>
          <w:lang w:val="en-US" w:eastAsia="zh-CN"/>
        </w:rPr>
        <w:t>如仅考虑2024年第一批森林生态保护修复资金，则管护补助兑现率已达</w:t>
      </w:r>
      <w:r>
        <w:rPr>
          <w:rFonts w:hint="default"/>
          <w:color w:val="000000" w:themeColor="text1"/>
          <w:sz w:val="32"/>
          <w:szCs w:val="32"/>
          <w:highlight w:val="none"/>
          <w:lang w:val="en-US" w:eastAsia="zh-CN"/>
        </w:rPr>
        <w:t>87.68</w:t>
      </w:r>
      <w:r>
        <w:rPr>
          <w:rFonts w:hint="eastAsia"/>
          <w:color w:val="000000" w:themeColor="text1"/>
          <w:sz w:val="32"/>
          <w:szCs w:val="32"/>
          <w:highlight w:val="none"/>
          <w:lang w:val="en-US" w:eastAsia="zh-CN"/>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default" w:eastAsia="仿宋_GB2312"/>
          <w:color w:val="auto"/>
          <w:sz w:val="32"/>
          <w:szCs w:val="32"/>
          <w:highlight w:val="none"/>
          <w:lang w:val="en-US" w:eastAsia="zh-CN"/>
        </w:rPr>
      </w:pPr>
      <w:r>
        <w:rPr>
          <w:rFonts w:hint="eastAsia"/>
          <w:color w:val="auto"/>
          <w:sz w:val="32"/>
          <w:szCs w:val="32"/>
          <w:highlight w:val="none"/>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国家级自然保护区能力提升当期任务完成率</w:t>
      </w:r>
      <w:r>
        <w:rPr>
          <w:color w:val="auto"/>
          <w:sz w:val="32"/>
          <w:szCs w:val="32"/>
          <w:highlight w:val="none"/>
        </w:rPr>
        <w:t>指标，指标值</w:t>
      </w:r>
      <w:r>
        <w:rPr>
          <w:rFonts w:hint="eastAsia"/>
          <w:color w:val="auto"/>
          <w:sz w:val="32"/>
          <w:szCs w:val="32"/>
          <w:highlight w:val="none"/>
        </w:rPr>
        <w:t>≥90%</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89.45%</w:t>
      </w:r>
      <w:r>
        <w:rPr>
          <w:color w:val="auto"/>
          <w:sz w:val="32"/>
          <w:szCs w:val="32"/>
          <w:highlight w:val="none"/>
        </w:rPr>
        <w:t>，完成率</w:t>
      </w:r>
      <w:r>
        <w:rPr>
          <w:rFonts w:hint="eastAsia"/>
          <w:color w:val="auto"/>
          <w:sz w:val="32"/>
          <w:szCs w:val="32"/>
          <w:highlight w:val="none"/>
          <w:lang w:val="en-US" w:eastAsia="zh-CN"/>
        </w:rPr>
        <w:t>99.39</w:t>
      </w:r>
      <w:r>
        <w:rPr>
          <w:color w:val="auto"/>
          <w:sz w:val="32"/>
          <w:szCs w:val="32"/>
          <w:highlight w:val="none"/>
        </w:rPr>
        <w:t>%，偏差率</w:t>
      </w:r>
      <w:r>
        <w:rPr>
          <w:rFonts w:hint="eastAsia"/>
          <w:color w:val="auto"/>
          <w:sz w:val="32"/>
          <w:szCs w:val="32"/>
          <w:highlight w:val="none"/>
        </w:rPr>
        <w:t>0</w:t>
      </w:r>
      <w:r>
        <w:rPr>
          <w:rFonts w:hint="eastAsia"/>
          <w:color w:val="auto"/>
          <w:sz w:val="32"/>
          <w:szCs w:val="32"/>
          <w:highlight w:val="none"/>
          <w:lang w:val="en-US" w:eastAsia="zh-CN"/>
        </w:rPr>
        <w:t>.61</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：国家分批次下达国家级自然保护区项目资金，第二批项目资金于</w:t>
      </w:r>
      <w:r>
        <w:rPr>
          <w:rFonts w:hint="eastAsia"/>
          <w:color w:val="000000" w:themeColor="text1"/>
          <w:sz w:val="32"/>
          <w:szCs w:val="32"/>
          <w:lang w:val="en-US" w:eastAsia="zh-CN"/>
        </w:rPr>
        <w:t>4月下达各地，相关单位未及时完成建设任务，导致当期任务完成率未完成。</w:t>
      </w:r>
    </w:p>
    <w:p>
      <w:pPr>
        <w:pStyle w:val="14"/>
        <w:pageBreakBefore w:val="0"/>
        <w:widowControl/>
        <w:kinsoku/>
        <w:wordWrap/>
        <w:topLinePunct w:val="0"/>
        <w:autoSpaceDE/>
        <w:autoSpaceDN/>
        <w:bidi w:val="0"/>
        <w:adjustRightInd/>
        <w:snapToGrid/>
        <w:spacing w:line="540" w:lineRule="exact"/>
        <w:ind w:left="600" w:leftChars="200"/>
        <w:textAlignment w:val="auto"/>
        <w:rPr>
          <w:b/>
          <w:color w:val="auto"/>
          <w:sz w:val="32"/>
          <w:szCs w:val="32"/>
        </w:rPr>
      </w:pPr>
      <w:r>
        <w:rPr>
          <w:rFonts w:hint="eastAsia"/>
          <w:b/>
          <w:color w:val="auto"/>
          <w:sz w:val="32"/>
          <w:szCs w:val="32"/>
        </w:rPr>
        <w:t>2</w:t>
      </w:r>
      <w:r>
        <w:rPr>
          <w:b/>
          <w:color w:val="auto"/>
          <w:sz w:val="32"/>
          <w:szCs w:val="32"/>
        </w:rPr>
        <w:t>.效益指标完成情况分析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rFonts w:hint="eastAsia"/>
          <w:b/>
          <w:color w:val="auto"/>
          <w:sz w:val="32"/>
          <w:szCs w:val="32"/>
        </w:rPr>
        <w:t>（1）经济效益指标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rPr>
        <w:t>财政部下达的绩效目标未设定经济效益指标。</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rFonts w:hint="eastAsia"/>
          <w:b/>
          <w:color w:val="auto"/>
          <w:sz w:val="32"/>
          <w:szCs w:val="32"/>
        </w:rPr>
        <w:t>（2）社会效益指标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rPr>
        <w:t>财政部下达的绩效目标未设定</w:t>
      </w:r>
      <w:r>
        <w:rPr>
          <w:rFonts w:hint="eastAsia"/>
          <w:color w:val="auto"/>
          <w:sz w:val="32"/>
          <w:szCs w:val="32"/>
          <w:lang w:eastAsia="zh-CN"/>
        </w:rPr>
        <w:t>社会</w:t>
      </w:r>
      <w:r>
        <w:rPr>
          <w:rFonts w:hint="eastAsia"/>
          <w:color w:val="auto"/>
          <w:sz w:val="32"/>
          <w:szCs w:val="32"/>
        </w:rPr>
        <w:t>效益指标。</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w:t>
      </w:r>
      <w:r>
        <w:rPr>
          <w:rFonts w:hint="eastAsia"/>
          <w:b/>
          <w:color w:val="auto"/>
          <w:sz w:val="32"/>
          <w:szCs w:val="32"/>
        </w:rPr>
        <w:t>3</w:t>
      </w:r>
      <w:r>
        <w:rPr>
          <w:b/>
          <w:color w:val="auto"/>
          <w:sz w:val="32"/>
          <w:szCs w:val="32"/>
        </w:rPr>
        <w:t>）</w:t>
      </w:r>
      <w:r>
        <w:rPr>
          <w:rFonts w:hint="eastAsia"/>
          <w:b/>
          <w:color w:val="auto"/>
          <w:sz w:val="32"/>
          <w:szCs w:val="32"/>
        </w:rPr>
        <w:t>生态效益指标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lang w:val="en-US" w:eastAsia="zh-CN"/>
        </w:rPr>
        <w:t xml:space="preserve">a. </w:t>
      </w:r>
      <w:r>
        <w:rPr>
          <w:color w:val="auto"/>
          <w:sz w:val="32"/>
          <w:szCs w:val="32"/>
        </w:rPr>
        <w:t>财政部随文下达</w:t>
      </w:r>
      <w:r>
        <w:rPr>
          <w:rFonts w:hint="eastAsia"/>
          <w:color w:val="auto"/>
          <w:sz w:val="32"/>
          <w:szCs w:val="32"/>
        </w:rPr>
        <w:t>森林、湿地、荒漠生态系统生态效益发挥</w:t>
      </w:r>
      <w:r>
        <w:rPr>
          <w:color w:val="auto"/>
          <w:sz w:val="32"/>
          <w:szCs w:val="32"/>
        </w:rPr>
        <w:t>指标，指标值</w:t>
      </w:r>
      <w:r>
        <w:rPr>
          <w:rFonts w:hint="eastAsia"/>
          <w:color w:val="auto"/>
          <w:sz w:val="32"/>
          <w:szCs w:val="32"/>
          <w:lang w:val="en-US" w:eastAsia="zh-CN"/>
        </w:rPr>
        <w:t>明显</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完成100%</w:t>
      </w:r>
      <w:r>
        <w:rPr>
          <w:rFonts w:hint="eastAsia"/>
          <w:color w:val="auto"/>
          <w:sz w:val="32"/>
          <w:szCs w:val="32"/>
          <w:lang w:eastAsia="zh-CN"/>
        </w:rPr>
        <w:t>（</w:t>
      </w:r>
      <w:r>
        <w:rPr>
          <w:rFonts w:hint="eastAsia"/>
          <w:color w:val="auto"/>
          <w:sz w:val="32"/>
          <w:szCs w:val="32"/>
          <w:lang w:val="en-US" w:eastAsia="zh-CN"/>
        </w:rPr>
        <w:t>通过实施森林保护修复、国家级自然保护区能力提升等项目，聘请公益林管护员及生态护林员加强管护，林区</w:t>
      </w:r>
      <w:r>
        <w:rPr>
          <w:rFonts w:hint="eastAsia"/>
          <w:color w:val="auto"/>
          <w:sz w:val="32"/>
          <w:szCs w:val="32"/>
          <w:lang w:eastAsia="zh-CN"/>
        </w:rPr>
        <w:t>未发生火灾，</w:t>
      </w:r>
      <w:r>
        <w:rPr>
          <w:rFonts w:hint="eastAsia"/>
          <w:color w:val="auto"/>
          <w:sz w:val="32"/>
          <w:szCs w:val="32"/>
          <w:lang w:val="en-US" w:eastAsia="zh-CN"/>
        </w:rPr>
        <w:t>保护区未发生重大生态破坏事件，</w:t>
      </w:r>
      <w:r>
        <w:rPr>
          <w:rFonts w:hint="eastAsia"/>
          <w:color w:val="auto"/>
          <w:sz w:val="32"/>
          <w:szCs w:val="32"/>
          <w:lang w:eastAsia="zh-CN"/>
        </w:rPr>
        <w:t>项目区生态环境明显改善，生态效益作用发挥明显）</w:t>
      </w:r>
      <w:r>
        <w:rPr>
          <w:color w:val="auto"/>
          <w:sz w:val="32"/>
          <w:szCs w:val="32"/>
        </w:rPr>
        <w:t>，完成率</w:t>
      </w:r>
      <w:r>
        <w:rPr>
          <w:rFonts w:hint="eastAsia"/>
          <w:color w:val="auto"/>
          <w:sz w:val="32"/>
          <w:szCs w:val="32"/>
        </w:rPr>
        <w:t>100</w:t>
      </w:r>
      <w:r>
        <w:rPr>
          <w:color w:val="auto"/>
          <w:sz w:val="32"/>
          <w:szCs w:val="32"/>
        </w:rPr>
        <w:t>%，偏差率</w:t>
      </w:r>
      <w:r>
        <w:rPr>
          <w:rFonts w:hint="eastAsia"/>
          <w:color w:val="auto"/>
          <w:sz w:val="32"/>
          <w:szCs w:val="32"/>
        </w:rPr>
        <w:t>0</w:t>
      </w:r>
      <w:r>
        <w:rPr>
          <w:color w:val="auto"/>
          <w:sz w:val="32"/>
          <w:szCs w:val="32"/>
        </w:rPr>
        <w:t>%</w:t>
      </w:r>
      <w:r>
        <w:rPr>
          <w:rFonts w:hint="eastAsia"/>
          <w:color w:val="auto"/>
          <w:sz w:val="32"/>
          <w:szCs w:val="32"/>
        </w:rPr>
        <w:t>。</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lang w:val="en-US" w:eastAsia="zh-CN"/>
        </w:rPr>
        <w:t xml:space="preserve">b. </w:t>
      </w:r>
      <w:r>
        <w:rPr>
          <w:color w:val="auto"/>
          <w:sz w:val="32"/>
          <w:szCs w:val="32"/>
        </w:rPr>
        <w:t>财政部随文下达</w:t>
      </w:r>
      <w:r>
        <w:rPr>
          <w:rFonts w:hint="eastAsia"/>
          <w:color w:val="auto"/>
          <w:sz w:val="32"/>
          <w:szCs w:val="32"/>
        </w:rPr>
        <w:t>生态系统和生物多样性</w:t>
      </w:r>
      <w:r>
        <w:rPr>
          <w:color w:val="auto"/>
          <w:sz w:val="32"/>
          <w:szCs w:val="32"/>
        </w:rPr>
        <w:t>指标，</w:t>
      </w:r>
      <w:r>
        <w:rPr>
          <w:rFonts w:hint="eastAsia"/>
          <w:color w:val="auto"/>
          <w:sz w:val="32"/>
          <w:szCs w:val="32"/>
          <w:lang w:eastAsia="zh-CN"/>
        </w:rPr>
        <w:t>指标值</w:t>
      </w:r>
      <w:r>
        <w:rPr>
          <w:rFonts w:hint="eastAsia"/>
          <w:color w:val="auto"/>
          <w:sz w:val="32"/>
          <w:szCs w:val="32"/>
        </w:rPr>
        <w:t>得到有效保护</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完成100%</w:t>
      </w:r>
      <w:r>
        <w:rPr>
          <w:rFonts w:hint="eastAsia"/>
          <w:color w:val="auto"/>
          <w:sz w:val="32"/>
          <w:szCs w:val="32"/>
          <w:lang w:eastAsia="zh-CN"/>
        </w:rPr>
        <w:t>（</w:t>
      </w:r>
      <w:r>
        <w:rPr>
          <w:rFonts w:hint="eastAsia"/>
          <w:color w:val="auto"/>
          <w:sz w:val="32"/>
          <w:szCs w:val="32"/>
          <w:lang w:val="en-US" w:eastAsia="zh-CN"/>
        </w:rPr>
        <w:t>通过实施森林保护修复和野生动植物保护等项目，加强了森林和野生动植物资源的保护，</w:t>
      </w:r>
      <w:r>
        <w:rPr>
          <w:rFonts w:hint="eastAsia"/>
          <w:color w:val="auto"/>
          <w:sz w:val="32"/>
          <w:szCs w:val="32"/>
          <w:lang w:eastAsia="zh-CN"/>
        </w:rPr>
        <w:t>森林生态系统稳定提升、生物多样性稳定提高）</w:t>
      </w:r>
      <w:r>
        <w:rPr>
          <w:color w:val="auto"/>
          <w:sz w:val="32"/>
          <w:szCs w:val="32"/>
        </w:rPr>
        <w:t>，完成率</w:t>
      </w:r>
      <w:r>
        <w:rPr>
          <w:rFonts w:hint="eastAsia"/>
          <w:color w:val="auto"/>
          <w:sz w:val="32"/>
          <w:szCs w:val="32"/>
        </w:rPr>
        <w:t>100</w:t>
      </w:r>
      <w:r>
        <w:rPr>
          <w:color w:val="auto"/>
          <w:sz w:val="32"/>
          <w:szCs w:val="32"/>
        </w:rPr>
        <w:t>%，偏差率</w:t>
      </w:r>
      <w:r>
        <w:rPr>
          <w:rFonts w:hint="eastAsia"/>
          <w:color w:val="auto"/>
          <w:sz w:val="32"/>
          <w:szCs w:val="32"/>
        </w:rPr>
        <w:t>0</w:t>
      </w:r>
      <w:r>
        <w:rPr>
          <w:color w:val="auto"/>
          <w:sz w:val="32"/>
          <w:szCs w:val="32"/>
        </w:rPr>
        <w:t>%</w:t>
      </w:r>
      <w:r>
        <w:rPr>
          <w:rFonts w:hint="eastAsia"/>
          <w:color w:val="auto"/>
          <w:sz w:val="32"/>
          <w:szCs w:val="32"/>
        </w:rPr>
        <w:t>。</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w:t>
      </w:r>
      <w:r>
        <w:rPr>
          <w:rFonts w:hint="eastAsia"/>
          <w:b/>
          <w:color w:val="auto"/>
          <w:sz w:val="32"/>
          <w:szCs w:val="32"/>
        </w:rPr>
        <w:t>4</w:t>
      </w:r>
      <w:r>
        <w:rPr>
          <w:b/>
          <w:color w:val="auto"/>
          <w:sz w:val="32"/>
          <w:szCs w:val="32"/>
        </w:rPr>
        <w:t>）可持续影响</w:t>
      </w:r>
      <w:r>
        <w:rPr>
          <w:rFonts w:hint="eastAsia"/>
          <w:b/>
          <w:color w:val="auto"/>
          <w:sz w:val="32"/>
          <w:szCs w:val="32"/>
        </w:rPr>
        <w:t>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lang w:val="en-US" w:eastAsia="zh-CN"/>
        </w:rPr>
        <w:t xml:space="preserve">a. </w:t>
      </w:r>
      <w:r>
        <w:rPr>
          <w:color w:val="auto"/>
          <w:sz w:val="32"/>
          <w:szCs w:val="32"/>
        </w:rPr>
        <w:t>财政部随文下达持续发挥生态作用指标，指标值</w:t>
      </w:r>
      <w:r>
        <w:rPr>
          <w:rFonts w:hint="eastAsia"/>
          <w:color w:val="auto"/>
          <w:sz w:val="32"/>
          <w:szCs w:val="32"/>
          <w:lang w:val="en-US" w:eastAsia="zh-CN"/>
        </w:rPr>
        <w:t>明显</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w:t>
      </w:r>
      <w:r>
        <w:rPr>
          <w:rFonts w:hint="eastAsia"/>
          <w:color w:val="auto"/>
          <w:sz w:val="32"/>
          <w:szCs w:val="32"/>
          <w:lang w:val="en-US" w:eastAsia="zh-CN"/>
        </w:rPr>
        <w:t>100</w:t>
      </w:r>
      <w:r>
        <w:rPr>
          <w:rFonts w:hint="eastAsia"/>
          <w:color w:val="auto"/>
          <w:sz w:val="32"/>
          <w:szCs w:val="32"/>
        </w:rPr>
        <w:t>%</w:t>
      </w:r>
      <w:r>
        <w:rPr>
          <w:rFonts w:hint="eastAsia"/>
          <w:color w:val="auto"/>
          <w:sz w:val="32"/>
          <w:szCs w:val="32"/>
          <w:lang w:eastAsia="zh-CN"/>
        </w:rPr>
        <w:t>（</w:t>
      </w:r>
      <w:r>
        <w:rPr>
          <w:rFonts w:hint="eastAsia"/>
          <w:color w:val="auto"/>
          <w:sz w:val="32"/>
          <w:szCs w:val="32"/>
          <w:lang w:val="en-US" w:eastAsia="zh-CN"/>
        </w:rPr>
        <w:t>通过实施森林保护修复、国家级自然保护区能力提升等项目，聘请公益林管护员及生态护林员加强管护，林区</w:t>
      </w:r>
      <w:r>
        <w:rPr>
          <w:rFonts w:hint="eastAsia"/>
          <w:color w:val="auto"/>
          <w:sz w:val="32"/>
          <w:szCs w:val="32"/>
          <w:lang w:eastAsia="zh-CN"/>
        </w:rPr>
        <w:t>未发生火灾，</w:t>
      </w:r>
      <w:r>
        <w:rPr>
          <w:rFonts w:hint="eastAsia"/>
          <w:color w:val="auto"/>
          <w:sz w:val="32"/>
          <w:szCs w:val="32"/>
          <w:lang w:val="en-US" w:eastAsia="zh-CN"/>
        </w:rPr>
        <w:t>保护区未发生重大生态破坏事件，</w:t>
      </w:r>
      <w:r>
        <w:rPr>
          <w:rFonts w:hint="eastAsia"/>
          <w:color w:val="auto"/>
          <w:sz w:val="32"/>
          <w:szCs w:val="32"/>
          <w:lang w:eastAsia="zh-CN"/>
        </w:rPr>
        <w:t>项目区生态环境明显改善，生态效益作用发挥明显）</w:t>
      </w:r>
      <w:r>
        <w:rPr>
          <w:color w:val="auto"/>
          <w:sz w:val="32"/>
          <w:szCs w:val="32"/>
        </w:rPr>
        <w:t>，完成率</w:t>
      </w:r>
      <w:r>
        <w:rPr>
          <w:rFonts w:hint="eastAsia"/>
          <w:color w:val="auto"/>
          <w:sz w:val="32"/>
          <w:szCs w:val="32"/>
          <w:lang w:val="en-US" w:eastAsia="zh-CN"/>
        </w:rPr>
        <w:t>100</w:t>
      </w:r>
      <w:r>
        <w:rPr>
          <w:color w:val="auto"/>
          <w:sz w:val="32"/>
          <w:szCs w:val="32"/>
        </w:rPr>
        <w:t>%，偏差率0%。</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lang w:val="en-US" w:eastAsia="zh-CN"/>
        </w:rPr>
        <w:t xml:space="preserve">b. </w:t>
      </w:r>
      <w:r>
        <w:rPr>
          <w:color w:val="auto"/>
          <w:sz w:val="32"/>
          <w:szCs w:val="32"/>
        </w:rPr>
        <w:t>财政部随文下达</w:t>
      </w:r>
      <w:r>
        <w:rPr>
          <w:rFonts w:hint="eastAsia"/>
          <w:color w:val="auto"/>
          <w:sz w:val="32"/>
          <w:szCs w:val="32"/>
        </w:rPr>
        <w:t>国有林区（林场）社会稳定</w:t>
      </w:r>
      <w:r>
        <w:rPr>
          <w:color w:val="auto"/>
          <w:sz w:val="32"/>
          <w:szCs w:val="32"/>
        </w:rPr>
        <w:t>指标，指标值</w:t>
      </w:r>
      <w:r>
        <w:rPr>
          <w:rFonts w:hint="eastAsia"/>
          <w:color w:val="auto"/>
          <w:sz w:val="32"/>
          <w:szCs w:val="32"/>
          <w:lang w:val="en-US" w:eastAsia="zh-CN"/>
        </w:rPr>
        <w:t>稳定</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w:t>
      </w:r>
      <w:r>
        <w:rPr>
          <w:rFonts w:hint="eastAsia"/>
          <w:color w:val="auto"/>
          <w:sz w:val="32"/>
          <w:szCs w:val="32"/>
          <w:lang w:val="en-US" w:eastAsia="zh-CN"/>
        </w:rPr>
        <w:t>100</w:t>
      </w:r>
      <w:r>
        <w:rPr>
          <w:rFonts w:hint="eastAsia"/>
          <w:color w:val="auto"/>
          <w:sz w:val="32"/>
          <w:szCs w:val="32"/>
        </w:rPr>
        <w:t>%</w:t>
      </w:r>
      <w:r>
        <w:rPr>
          <w:rFonts w:hint="eastAsia"/>
          <w:color w:val="auto"/>
          <w:sz w:val="32"/>
          <w:szCs w:val="32"/>
          <w:lang w:eastAsia="zh-CN"/>
        </w:rPr>
        <w:t>，</w:t>
      </w:r>
      <w:r>
        <w:rPr>
          <w:color w:val="auto"/>
          <w:sz w:val="32"/>
          <w:szCs w:val="32"/>
        </w:rPr>
        <w:t>完成率</w:t>
      </w:r>
      <w:r>
        <w:rPr>
          <w:rFonts w:hint="eastAsia"/>
          <w:color w:val="auto"/>
          <w:sz w:val="32"/>
          <w:szCs w:val="32"/>
          <w:lang w:val="en-US" w:eastAsia="zh-CN"/>
        </w:rPr>
        <w:t>100</w:t>
      </w:r>
      <w:r>
        <w:rPr>
          <w:color w:val="auto"/>
          <w:sz w:val="32"/>
          <w:szCs w:val="32"/>
        </w:rPr>
        <w:t>%，偏差率0%。</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3.满意度指标完成情况分析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财政部随文下达林区（林场）职工和周边群众满意度指标，指标值≥</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%，我区实际完成</w:t>
      </w:r>
      <w:r>
        <w:rPr>
          <w:rFonts w:hint="eastAsia" w:ascii="仿宋_GB2312" w:hAnsi="仿宋_GB2312" w:eastAsia="仿宋_GB2312" w:cs="仿宋_GB2312"/>
          <w:color w:val="auto"/>
          <w:sz w:val="32"/>
          <w:szCs w:val="32"/>
          <w:lang w:val="en-US" w:eastAsia="zh-CN"/>
        </w:rPr>
        <w:t>大于85</w:t>
      </w:r>
      <w:r>
        <w:rPr>
          <w:rFonts w:hint="eastAsia" w:ascii="仿宋_GB2312" w:hAnsi="仿宋_GB2312" w:eastAsia="仿宋_GB2312" w:cs="仿宋_GB2312"/>
          <w:color w:val="auto"/>
          <w:sz w:val="32"/>
          <w:szCs w:val="32"/>
        </w:rPr>
        <w:t>%，完成率100%，偏差率0%。</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三、偏离绩效目标的原因和下一步改进措施</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楷体"/>
          <w:sz w:val="32"/>
          <w:szCs w:val="32"/>
        </w:rPr>
      </w:pPr>
      <w:r>
        <w:rPr>
          <w:rFonts w:eastAsia="楷体"/>
          <w:sz w:val="32"/>
          <w:szCs w:val="32"/>
        </w:rPr>
        <w:t>（一）偏离的绩效目标</w:t>
      </w:r>
    </w:p>
    <w:p>
      <w:pPr>
        <w:pageBreakBefore w:val="0"/>
        <w:kinsoku/>
        <w:wordWrap/>
        <w:overflowPunct w:val="0"/>
        <w:topLinePunct w:val="0"/>
        <w:autoSpaceDE/>
        <w:autoSpaceDN/>
        <w:bidi w:val="0"/>
        <w:adjustRightInd/>
        <w:snapToGrid/>
        <w:spacing w:line="540" w:lineRule="exact"/>
        <w:ind w:firstLine="643" w:firstLineChars="200"/>
        <w:textAlignment w:val="auto"/>
        <w:rPr>
          <w:rFonts w:eastAsia="楷体_GB2312"/>
          <w:b/>
          <w:bCs/>
          <w:color w:val="auto"/>
          <w:sz w:val="32"/>
          <w:szCs w:val="32"/>
        </w:rPr>
      </w:pPr>
      <w:r>
        <w:rPr>
          <w:rFonts w:eastAsia="楷体_GB2312"/>
          <w:b/>
          <w:bCs/>
          <w:color w:val="auto"/>
          <w:sz w:val="32"/>
          <w:szCs w:val="32"/>
        </w:rPr>
        <w:t>1.</w:t>
      </w:r>
      <w:r>
        <w:rPr>
          <w:rFonts w:hint="eastAsia" w:eastAsia="楷体_GB2312"/>
          <w:b/>
          <w:bCs/>
          <w:color w:val="auto"/>
          <w:sz w:val="32"/>
          <w:szCs w:val="32"/>
          <w:lang w:val="en-US" w:eastAsia="zh-CN"/>
        </w:rPr>
        <w:t xml:space="preserve"> 完成率超出30%及以上的</w:t>
      </w:r>
      <w:r>
        <w:rPr>
          <w:rFonts w:eastAsia="楷体_GB2312"/>
          <w:b/>
          <w:bCs/>
          <w:color w:val="auto"/>
          <w:sz w:val="32"/>
          <w:szCs w:val="32"/>
        </w:rPr>
        <w:t>数量指标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default" w:eastAsia="仿宋_GB2312"/>
          <w:color w:val="000000" w:themeColor="text1"/>
          <w:sz w:val="32"/>
          <w:szCs w:val="32"/>
          <w:lang w:val="en-US" w:eastAsia="zh-CN"/>
        </w:rPr>
      </w:pPr>
      <w:r>
        <w:rPr>
          <w:rFonts w:hint="eastAsia"/>
          <w:color w:val="000000" w:themeColor="text1"/>
          <w:sz w:val="32"/>
          <w:szCs w:val="32"/>
        </w:rPr>
        <w:t>国家级自然保护区能力提升项目数量15个，我区实际完成2</w:t>
      </w:r>
      <w:r>
        <w:rPr>
          <w:rFonts w:hint="eastAsia"/>
          <w:color w:val="000000" w:themeColor="text1"/>
          <w:sz w:val="32"/>
          <w:szCs w:val="32"/>
          <w:lang w:val="en-US" w:eastAsia="zh-CN"/>
        </w:rPr>
        <w:t>6</w:t>
      </w:r>
      <w:r>
        <w:rPr>
          <w:rFonts w:hint="eastAsia"/>
          <w:color w:val="000000" w:themeColor="text1"/>
          <w:sz w:val="32"/>
          <w:szCs w:val="32"/>
        </w:rPr>
        <w:t>个，完成率</w:t>
      </w:r>
      <w:r>
        <w:rPr>
          <w:rFonts w:hint="eastAsia"/>
          <w:color w:val="000000" w:themeColor="text1"/>
          <w:sz w:val="32"/>
          <w:szCs w:val="32"/>
          <w:lang w:val="en-US" w:eastAsia="zh-CN"/>
        </w:rPr>
        <w:t>17</w:t>
      </w:r>
      <w:r>
        <w:rPr>
          <w:rFonts w:hint="eastAsia"/>
          <w:color w:val="000000" w:themeColor="text1"/>
          <w:sz w:val="32"/>
          <w:szCs w:val="32"/>
        </w:rPr>
        <w:t>3.33%</w:t>
      </w:r>
      <w:r>
        <w:rPr>
          <w:rFonts w:hint="eastAsia"/>
          <w:color w:val="000000" w:themeColor="text1"/>
          <w:sz w:val="32"/>
          <w:szCs w:val="32"/>
          <w:lang w:eastAsia="zh-CN"/>
        </w:rPr>
        <w:t>。</w:t>
      </w:r>
      <w:r>
        <w:rPr>
          <w:rFonts w:hint="eastAsia"/>
          <w:color w:val="000000" w:themeColor="text1"/>
          <w:sz w:val="32"/>
          <w:szCs w:val="32"/>
          <w:lang w:val="en-US" w:eastAsia="zh-CN"/>
        </w:rPr>
        <w:t>偏差原因：国家按照新疆国家级自然保护区数量下达指标，自治区按照实际安排资金项目情况下达指标（存在同一国家级自然保护区一个年度内下达2次资金的，我区按照2个项目进行统计），由于统计口径不同，导致国家级自然保护区能力提升项目数量存在偏差。</w:t>
      </w:r>
    </w:p>
    <w:p>
      <w:pPr>
        <w:pageBreakBefore w:val="0"/>
        <w:kinsoku/>
        <w:wordWrap/>
        <w:overflowPunct w:val="0"/>
        <w:topLinePunct w:val="0"/>
        <w:autoSpaceDE/>
        <w:autoSpaceDN/>
        <w:bidi w:val="0"/>
        <w:adjustRightInd/>
        <w:snapToGrid/>
        <w:spacing w:line="540" w:lineRule="exact"/>
        <w:ind w:firstLine="643" w:firstLineChars="200"/>
        <w:textAlignment w:val="auto"/>
        <w:rPr>
          <w:rFonts w:eastAsia="楷体_GB2312"/>
          <w:b/>
          <w:bCs/>
          <w:color w:val="auto"/>
          <w:sz w:val="32"/>
          <w:szCs w:val="32"/>
        </w:rPr>
      </w:pPr>
      <w:r>
        <w:rPr>
          <w:rFonts w:hint="eastAsia" w:eastAsia="楷体_GB2312"/>
          <w:b/>
          <w:bCs/>
          <w:color w:val="auto"/>
          <w:sz w:val="32"/>
          <w:szCs w:val="32"/>
        </w:rPr>
        <w:t>2.</w:t>
      </w:r>
      <w:r>
        <w:rPr>
          <w:rFonts w:hint="eastAsia" w:eastAsia="楷体_GB2312"/>
          <w:b/>
          <w:bCs/>
          <w:color w:val="auto"/>
          <w:sz w:val="32"/>
          <w:szCs w:val="32"/>
          <w:lang w:val="en-US" w:eastAsia="zh-CN"/>
        </w:rPr>
        <w:t xml:space="preserve"> 未完成的</w:t>
      </w:r>
      <w:r>
        <w:rPr>
          <w:rFonts w:hint="eastAsia" w:eastAsia="楷体_GB2312"/>
          <w:b/>
          <w:bCs/>
          <w:color w:val="auto"/>
          <w:sz w:val="32"/>
          <w:szCs w:val="32"/>
        </w:rPr>
        <w:t>时效指标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000000" w:themeColor="text1"/>
          <w:sz w:val="32"/>
          <w:szCs w:val="32"/>
          <w:highlight w:val="none"/>
          <w:lang w:eastAsia="zh-CN"/>
        </w:rPr>
      </w:pPr>
      <w:r>
        <w:rPr>
          <w:rFonts w:hint="eastAsia"/>
          <w:color w:val="000000" w:themeColor="text1"/>
          <w:sz w:val="32"/>
          <w:szCs w:val="32"/>
          <w:lang w:eastAsia="zh-CN"/>
        </w:rPr>
        <w:t>（</w:t>
      </w:r>
      <w:r>
        <w:rPr>
          <w:rFonts w:hint="eastAsia"/>
          <w:color w:val="000000" w:themeColor="text1"/>
          <w:sz w:val="32"/>
          <w:szCs w:val="32"/>
          <w:lang w:val="en-US" w:eastAsia="zh-CN"/>
        </w:rPr>
        <w:t>1</w:t>
      </w:r>
      <w:r>
        <w:rPr>
          <w:rFonts w:hint="eastAsia"/>
          <w:color w:val="000000" w:themeColor="text1"/>
          <w:sz w:val="32"/>
          <w:szCs w:val="32"/>
          <w:lang w:eastAsia="zh-CN"/>
        </w:rPr>
        <w:t>）</w:t>
      </w:r>
      <w:r>
        <w:rPr>
          <w:rFonts w:hint="eastAsia"/>
          <w:color w:val="000000" w:themeColor="text1"/>
          <w:sz w:val="32"/>
          <w:szCs w:val="32"/>
        </w:rPr>
        <w:t>国有林管护补助兑现率≥90%，我区实际完成77.5%，完成率86.11%</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国家</w:t>
      </w:r>
      <w:r>
        <w:rPr>
          <w:rFonts w:hint="eastAsia"/>
          <w:color w:val="000000" w:themeColor="text1"/>
          <w:sz w:val="32"/>
          <w:szCs w:val="32"/>
        </w:rPr>
        <w:t>于202</w:t>
      </w:r>
      <w:r>
        <w:rPr>
          <w:rFonts w:hint="eastAsia"/>
          <w:color w:val="000000" w:themeColor="text1"/>
          <w:sz w:val="32"/>
          <w:szCs w:val="32"/>
          <w:lang w:val="en-US" w:eastAsia="zh-CN"/>
        </w:rPr>
        <w:t>4</w:t>
      </w:r>
      <w:r>
        <w:rPr>
          <w:rFonts w:hint="eastAsia"/>
          <w:color w:val="000000" w:themeColor="text1"/>
          <w:sz w:val="32"/>
          <w:szCs w:val="32"/>
        </w:rPr>
        <w:t>年12月</w:t>
      </w:r>
      <w:r>
        <w:rPr>
          <w:rFonts w:hint="eastAsia"/>
          <w:color w:val="000000" w:themeColor="text1"/>
          <w:sz w:val="32"/>
          <w:szCs w:val="32"/>
          <w:lang w:val="en-US" w:eastAsia="zh-CN"/>
        </w:rPr>
        <w:t>30日下达第二批森林生态保护修复项目资金，由于资金下达时间较晚，</w:t>
      </w:r>
      <w:r>
        <w:rPr>
          <w:rFonts w:hint="eastAsia"/>
          <w:color w:val="000000" w:themeColor="text1"/>
          <w:sz w:val="32"/>
          <w:szCs w:val="32"/>
        </w:rPr>
        <w:t>因此部分管护补助未能及时兑现</w:t>
      </w:r>
      <w:r>
        <w:rPr>
          <w:rFonts w:hint="eastAsia"/>
          <w:color w:val="000000" w:themeColor="text1"/>
          <w:sz w:val="32"/>
          <w:szCs w:val="32"/>
          <w:highlight w:val="none"/>
        </w:rPr>
        <w:t>。</w:t>
      </w:r>
      <w:r>
        <w:rPr>
          <w:rFonts w:hint="eastAsia"/>
          <w:color w:val="000000" w:themeColor="text1"/>
          <w:sz w:val="32"/>
          <w:szCs w:val="32"/>
          <w:highlight w:val="none"/>
          <w:lang w:val="en-US" w:eastAsia="zh-CN"/>
        </w:rPr>
        <w:t>如仅考虑2024年第一批森林生态保护修复资金，则管护补助兑现率已达</w:t>
      </w:r>
      <w:r>
        <w:rPr>
          <w:rFonts w:hint="default"/>
          <w:color w:val="000000" w:themeColor="text1"/>
          <w:sz w:val="32"/>
          <w:szCs w:val="32"/>
          <w:highlight w:val="none"/>
          <w:lang w:val="en-US" w:eastAsia="zh-CN"/>
        </w:rPr>
        <w:t>87.68</w:t>
      </w:r>
      <w:r>
        <w:rPr>
          <w:rFonts w:hint="eastAsia"/>
          <w:color w:val="000000" w:themeColor="text1"/>
          <w:sz w:val="32"/>
          <w:szCs w:val="32"/>
          <w:highlight w:val="none"/>
          <w:lang w:val="en-US" w:eastAsia="zh-CN"/>
        </w:rPr>
        <w:t>%。</w:t>
      </w:r>
      <w:r>
        <w:rPr>
          <w:rFonts w:hint="eastAsia"/>
          <w:color w:val="000000" w:themeColor="text1"/>
          <w:sz w:val="32"/>
          <w:szCs w:val="32"/>
          <w:highlight w:val="none"/>
        </w:rPr>
        <w:t>下一步</w:t>
      </w:r>
      <w:r>
        <w:rPr>
          <w:rFonts w:hint="eastAsia"/>
          <w:color w:val="000000" w:themeColor="text1"/>
          <w:sz w:val="32"/>
          <w:szCs w:val="32"/>
          <w:highlight w:val="none"/>
          <w:lang w:eastAsia="zh-CN"/>
        </w:rPr>
        <w:t>，</w:t>
      </w:r>
      <w:r>
        <w:rPr>
          <w:rFonts w:hint="eastAsia"/>
          <w:color w:val="000000" w:themeColor="text1"/>
          <w:sz w:val="32"/>
          <w:szCs w:val="32"/>
          <w:highlight w:val="none"/>
        </w:rPr>
        <w:t>将及时督促项目实施单位</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按照要求及时兑付管护补助，尽快完成国有林管护能力提升等管护任务</w:t>
      </w:r>
      <w:r>
        <w:rPr>
          <w:rFonts w:hint="eastAsia"/>
          <w:color w:val="000000" w:themeColor="text1"/>
          <w:sz w:val="32"/>
          <w:szCs w:val="32"/>
          <w:highlight w:val="none"/>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default" w:eastAsia="仿宋_GB2312"/>
          <w:color w:val="auto"/>
          <w:sz w:val="32"/>
          <w:szCs w:val="32"/>
          <w:highlight w:val="none"/>
          <w:lang w:val="en-US" w:eastAsia="zh-CN"/>
        </w:rPr>
      </w:pPr>
      <w:r>
        <w:rPr>
          <w:rFonts w:hint="eastAsia"/>
          <w:color w:val="auto"/>
          <w:sz w:val="32"/>
          <w:szCs w:val="32"/>
          <w:highlight w:val="none"/>
          <w:lang w:eastAsia="zh-CN"/>
        </w:rPr>
        <w:t>（</w:t>
      </w:r>
      <w:r>
        <w:rPr>
          <w:rFonts w:hint="eastAsia"/>
          <w:color w:val="auto"/>
          <w:sz w:val="32"/>
          <w:szCs w:val="32"/>
          <w:highlight w:val="none"/>
          <w:lang w:val="en-US" w:eastAsia="zh-CN"/>
        </w:rPr>
        <w:t>2</w:t>
      </w:r>
      <w:r>
        <w:rPr>
          <w:rFonts w:hint="eastAsia"/>
          <w:color w:val="auto"/>
          <w:sz w:val="32"/>
          <w:szCs w:val="32"/>
          <w:highlight w:val="none"/>
          <w:lang w:eastAsia="zh-CN"/>
        </w:rPr>
        <w:t>）</w:t>
      </w:r>
      <w:r>
        <w:rPr>
          <w:rFonts w:hint="eastAsia"/>
          <w:color w:val="auto"/>
          <w:sz w:val="32"/>
          <w:szCs w:val="32"/>
          <w:highlight w:val="none"/>
        </w:rPr>
        <w:t>国家级自然保护区能力提升当期任务完成率≥90%</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89.45%</w:t>
      </w:r>
      <w:r>
        <w:rPr>
          <w:color w:val="auto"/>
          <w:sz w:val="32"/>
          <w:szCs w:val="32"/>
          <w:highlight w:val="none"/>
        </w:rPr>
        <w:t>，完成率</w:t>
      </w:r>
      <w:r>
        <w:rPr>
          <w:rFonts w:hint="eastAsia"/>
          <w:color w:val="auto"/>
          <w:sz w:val="32"/>
          <w:szCs w:val="32"/>
          <w:highlight w:val="none"/>
          <w:lang w:val="en-US" w:eastAsia="zh-CN"/>
        </w:rPr>
        <w:t>99.39</w:t>
      </w:r>
      <w:r>
        <w:rPr>
          <w:color w:val="auto"/>
          <w:sz w:val="32"/>
          <w:szCs w:val="32"/>
          <w:highlight w:val="none"/>
        </w:rPr>
        <w:t>%</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：国家分批次下达国家级自然保护区项目资金，第二批项目资金于</w:t>
      </w:r>
      <w:r>
        <w:rPr>
          <w:rFonts w:hint="eastAsia"/>
          <w:color w:val="000000" w:themeColor="text1"/>
          <w:sz w:val="32"/>
          <w:szCs w:val="32"/>
          <w:lang w:val="en-US" w:eastAsia="zh-CN"/>
        </w:rPr>
        <w:t>4月下达各地，相关单位未及时完成建设任务，导致当期任务完成率未完成。下一步，将及时督促相关单位加快推进项目建设，争取在2025年6月底前完成其余建设任务。</w:t>
      </w:r>
    </w:p>
    <w:p>
      <w:pPr>
        <w:pageBreakBefore w:val="0"/>
        <w:kinsoku/>
        <w:wordWrap/>
        <w:overflowPunct w:val="0"/>
        <w:topLinePunct w:val="0"/>
        <w:autoSpaceDE/>
        <w:autoSpaceDN/>
        <w:bidi w:val="0"/>
        <w:adjustRightInd/>
        <w:snapToGrid/>
        <w:spacing w:line="540" w:lineRule="exact"/>
        <w:ind w:firstLine="643" w:firstLineChars="200"/>
        <w:textAlignment w:val="auto"/>
        <w:rPr>
          <w:rFonts w:hint="eastAsia" w:eastAsia="楷体_GB2312"/>
          <w:b/>
          <w:bCs/>
          <w:color w:val="auto"/>
          <w:sz w:val="32"/>
          <w:szCs w:val="32"/>
          <w:highlight w:val="none"/>
        </w:rPr>
      </w:pPr>
      <w:r>
        <w:rPr>
          <w:rFonts w:hint="eastAsia" w:eastAsia="楷体_GB2312"/>
          <w:b/>
          <w:bCs/>
          <w:color w:val="auto"/>
          <w:sz w:val="32"/>
          <w:szCs w:val="32"/>
          <w:highlight w:val="none"/>
          <w:lang w:val="en-US" w:eastAsia="zh-CN"/>
        </w:rPr>
        <w:t>3</w:t>
      </w:r>
      <w:r>
        <w:rPr>
          <w:rFonts w:hint="eastAsia" w:eastAsia="楷体_GB2312"/>
          <w:b/>
          <w:bCs/>
          <w:color w:val="auto"/>
          <w:sz w:val="32"/>
          <w:szCs w:val="32"/>
          <w:highlight w:val="none"/>
        </w:rPr>
        <w:t>.</w:t>
      </w:r>
      <w:r>
        <w:rPr>
          <w:rFonts w:hint="eastAsia" w:eastAsia="楷体_GB2312"/>
          <w:b/>
          <w:bCs/>
          <w:color w:val="auto"/>
          <w:sz w:val="32"/>
          <w:szCs w:val="32"/>
          <w:highlight w:val="none"/>
          <w:lang w:val="en-US" w:eastAsia="zh-CN"/>
        </w:rPr>
        <w:t xml:space="preserve"> </w:t>
      </w:r>
      <w:r>
        <w:rPr>
          <w:rFonts w:hint="eastAsia" w:eastAsia="楷体_GB2312"/>
          <w:b/>
          <w:bCs/>
          <w:color w:val="auto"/>
          <w:sz w:val="32"/>
          <w:szCs w:val="32"/>
          <w:highlight w:val="none"/>
        </w:rPr>
        <w:t>资金执行率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rPr>
        <w:t>中央资金分批次下达，</w:t>
      </w:r>
      <w:r>
        <w:rPr>
          <w:rFonts w:hint="eastAsia"/>
          <w:color w:val="auto"/>
          <w:sz w:val="32"/>
          <w:szCs w:val="32"/>
          <w:highlight w:val="none"/>
          <w:lang w:val="en-US" w:eastAsia="zh-CN"/>
        </w:rPr>
        <w:t>国家4</w:t>
      </w:r>
      <w:r>
        <w:rPr>
          <w:rFonts w:hint="eastAsia"/>
          <w:color w:val="auto"/>
          <w:sz w:val="32"/>
          <w:szCs w:val="32"/>
          <w:highlight w:val="none"/>
        </w:rPr>
        <w:t>月</w:t>
      </w:r>
      <w:r>
        <w:rPr>
          <w:rFonts w:hint="eastAsia"/>
          <w:color w:val="auto"/>
          <w:sz w:val="32"/>
          <w:szCs w:val="32"/>
          <w:highlight w:val="none"/>
          <w:lang w:val="en-US" w:eastAsia="zh-CN"/>
        </w:rPr>
        <w:t>下达22235万元，占年度总投资的11.71%，4月下达的国家级自然保护区能力提升、国家重点野生动植物保护等部分项目由于暂未完成建设任务，按照合同约定部分资金暂未支付；国家12月下达14990万元，占年度总投资的7.89%，由于资金在年底下达，因此暂未形成支出。</w:t>
      </w:r>
    </w:p>
    <w:p>
      <w:pPr>
        <w:pStyle w:val="5"/>
        <w:pageBreakBefore w:val="0"/>
        <w:kinsoku/>
        <w:wordWrap/>
        <w:topLinePunct w:val="0"/>
        <w:autoSpaceDE/>
        <w:autoSpaceDN/>
        <w:bidi w:val="0"/>
        <w:adjustRightInd/>
        <w:snapToGrid/>
        <w:spacing w:line="540" w:lineRule="exact"/>
        <w:ind w:firstLine="640"/>
        <w:textAlignment w:val="auto"/>
        <w:rPr>
          <w:highlight w:val="none"/>
        </w:rPr>
      </w:pPr>
      <w:r>
        <w:rPr>
          <w:highlight w:val="none"/>
        </w:rPr>
        <w:t>（二）</w:t>
      </w:r>
      <w:r>
        <w:rPr>
          <w:rFonts w:hint="eastAsia"/>
          <w:highlight w:val="none"/>
        </w:rPr>
        <w:t>下一步</w:t>
      </w:r>
      <w:r>
        <w:rPr>
          <w:highlight w:val="none"/>
        </w:rPr>
        <w:t>改进措施</w:t>
      </w:r>
    </w:p>
    <w:p>
      <w:pPr>
        <w:pageBreakBefore w:val="0"/>
        <w:kinsoku/>
        <w:wordWrap/>
        <w:overflowPunct w:val="0"/>
        <w:topLinePunct w:val="0"/>
        <w:autoSpaceDE/>
        <w:autoSpaceDN/>
        <w:bidi w:val="0"/>
        <w:adjustRightInd/>
        <w:snapToGrid/>
        <w:spacing w:line="540" w:lineRule="exact"/>
        <w:ind w:firstLine="643" w:firstLineChars="200"/>
        <w:textAlignment w:val="auto"/>
        <w:rPr>
          <w:rFonts w:ascii="仿宋_GB2312"/>
          <w:sz w:val="32"/>
          <w:szCs w:val="32"/>
        </w:rPr>
      </w:pPr>
      <w:r>
        <w:rPr>
          <w:b/>
          <w:bCs/>
          <w:color w:val="000000"/>
          <w:sz w:val="32"/>
          <w:szCs w:val="32"/>
          <w:highlight w:val="none"/>
        </w:rPr>
        <w:t>一是</w:t>
      </w:r>
      <w:r>
        <w:rPr>
          <w:rFonts w:hint="eastAsia"/>
          <w:b/>
          <w:bCs/>
          <w:color w:val="000000"/>
          <w:sz w:val="32"/>
          <w:szCs w:val="32"/>
          <w:highlight w:val="none"/>
        </w:rPr>
        <w:t>稳抓项目储备，</w:t>
      </w:r>
      <w:r>
        <w:rPr>
          <w:b/>
          <w:bCs/>
          <w:color w:val="000000"/>
          <w:sz w:val="32"/>
          <w:szCs w:val="32"/>
          <w:highlight w:val="none"/>
        </w:rPr>
        <w:t>做好项目前期准备工作</w:t>
      </w:r>
      <w:r>
        <w:rPr>
          <w:rFonts w:hint="eastAsia"/>
          <w:b/>
          <w:bCs/>
          <w:color w:val="000000"/>
          <w:sz w:val="32"/>
          <w:szCs w:val="32"/>
          <w:highlight w:val="none"/>
        </w:rPr>
        <w:t>。</w:t>
      </w:r>
      <w:r>
        <w:rPr>
          <w:rFonts w:hint="eastAsia"/>
          <w:color w:val="000000"/>
          <w:sz w:val="32"/>
          <w:szCs w:val="32"/>
          <w:highlight w:val="none"/>
        </w:rPr>
        <w:t>充分利用好全国林业和草原财政资金信息管理系统，抓好林草项目前期储备，储备一批前期准备充分，符合新疆林草事业高质量发展的项目，切实做到早储备、早实施、早见效。</w:t>
      </w:r>
      <w:r>
        <w:rPr>
          <w:rFonts w:hint="eastAsia"/>
          <w:b/>
          <w:bCs/>
          <w:color w:val="000000"/>
          <w:sz w:val="32"/>
          <w:szCs w:val="32"/>
          <w:highlight w:val="none"/>
        </w:rPr>
        <w:t>二</w:t>
      </w:r>
      <w:r>
        <w:rPr>
          <w:b/>
          <w:bCs/>
          <w:color w:val="000000"/>
          <w:sz w:val="32"/>
          <w:szCs w:val="32"/>
          <w:highlight w:val="none"/>
        </w:rPr>
        <w:t>是</w:t>
      </w:r>
      <w:r>
        <w:rPr>
          <w:rFonts w:hint="eastAsia"/>
          <w:b/>
          <w:bCs/>
          <w:color w:val="000000"/>
          <w:sz w:val="32"/>
          <w:szCs w:val="32"/>
          <w:highlight w:val="none"/>
        </w:rPr>
        <w:t>狠抓项目建设，加强项目跟踪调度。</w:t>
      </w:r>
      <w:r>
        <w:rPr>
          <w:rFonts w:hint="eastAsia"/>
          <w:color w:val="000000"/>
          <w:sz w:val="32"/>
          <w:szCs w:val="32"/>
          <w:highlight w:val="none"/>
        </w:rPr>
        <w:t>按照</w:t>
      </w:r>
      <w:r>
        <w:rPr>
          <w:rFonts w:hint="eastAsia" w:ascii="仿宋_GB2312"/>
          <w:sz w:val="32"/>
          <w:szCs w:val="32"/>
          <w:highlight w:val="none"/>
        </w:rPr>
        <w:t>“续建项目早复工、新建项目早开工、储备项目早变成新建项目”的原则，通过对林草项目进行精细化管理、清单化管理，持续落实项目调度机制，</w:t>
      </w:r>
      <w:r>
        <w:rPr>
          <w:rFonts w:hint="eastAsia" w:ascii="仿宋_GB2312" w:hAnsi="仿宋_GB2312" w:cs="仿宋_GB2312"/>
          <w:sz w:val="32"/>
          <w:szCs w:val="32"/>
          <w:highlight w:val="none"/>
        </w:rPr>
        <w:t>及时</w:t>
      </w:r>
      <w:r>
        <w:rPr>
          <w:rFonts w:ascii="仿宋_GB2312" w:hAnsi="仿宋_GB2312" w:cs="仿宋_GB2312"/>
          <w:sz w:val="32"/>
          <w:szCs w:val="32"/>
          <w:highlight w:val="none"/>
        </w:rPr>
        <w:t>协调解决项目</w:t>
      </w:r>
      <w:r>
        <w:rPr>
          <w:rFonts w:ascii="仿宋_GB2312" w:hAnsi="仿宋_GB2312" w:cs="仿宋_GB2312"/>
          <w:sz w:val="32"/>
          <w:szCs w:val="32"/>
        </w:rPr>
        <w:t>推进中存在的</w:t>
      </w:r>
      <w:r>
        <w:rPr>
          <w:rFonts w:hint="eastAsia" w:ascii="仿宋_GB2312" w:hAnsi="仿宋_GB2312" w:cs="仿宋_GB2312"/>
          <w:sz w:val="32"/>
          <w:szCs w:val="32"/>
        </w:rPr>
        <w:t>问题</w:t>
      </w:r>
      <w:r>
        <w:rPr>
          <w:rFonts w:ascii="仿宋_GB2312" w:hAnsi="仿宋_GB2312" w:cs="仿宋_GB2312"/>
          <w:sz w:val="32"/>
          <w:szCs w:val="32"/>
        </w:rPr>
        <w:t>。</w:t>
      </w:r>
      <w:r>
        <w:rPr>
          <w:rFonts w:hint="eastAsia" w:ascii="仿宋_GB2312"/>
          <w:b/>
          <w:bCs/>
          <w:sz w:val="32"/>
          <w:szCs w:val="32"/>
        </w:rPr>
        <w:t>三是严抓项目监管，开展项目监督检查。</w:t>
      </w:r>
      <w:r>
        <w:rPr>
          <w:rFonts w:hint="eastAsia" w:ascii="仿宋_GB2312"/>
          <w:sz w:val="32"/>
          <w:szCs w:val="32"/>
        </w:rPr>
        <w:t>运用林长制手段，函告各地林长或分管林草的领导，加强林草项目的督促指导。对于个别进展项目缓慢的项目，加强督办与现场指导，推进项目建设。常态化开展资金稽查，将资金稽查和内部审计作为加强和规范林草项目资金管理使用的利剑，实现林草专项资金稽查审计常态化、全覆盖。</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四、绩效自评结果拟应用和公开情况</w:t>
      </w:r>
    </w:p>
    <w:p>
      <w:pPr>
        <w:pStyle w:val="14"/>
        <w:pageBreakBefore w:val="0"/>
        <w:widowControl/>
        <w:kinsoku/>
        <w:wordWrap/>
        <w:topLinePunct w:val="0"/>
        <w:autoSpaceDE/>
        <w:autoSpaceDN/>
        <w:bidi w:val="0"/>
        <w:adjustRightInd/>
        <w:snapToGrid/>
        <w:spacing w:line="540" w:lineRule="exact"/>
        <w:ind w:firstLine="640" w:firstLineChars="200"/>
        <w:textAlignment w:val="auto"/>
        <w:rPr>
          <w:color w:val="000000" w:themeColor="text1"/>
          <w:sz w:val="32"/>
          <w:szCs w:val="32"/>
        </w:rPr>
      </w:pPr>
      <w:r>
        <w:rPr>
          <w:rFonts w:hint="eastAsia"/>
          <w:color w:val="000000" w:themeColor="text1"/>
          <w:sz w:val="32"/>
          <w:szCs w:val="32"/>
        </w:rPr>
        <w:t>（一）</w:t>
      </w:r>
      <w:r>
        <w:rPr>
          <w:color w:val="auto"/>
          <w:sz w:val="32"/>
          <w:szCs w:val="32"/>
        </w:rPr>
        <w:t>按照</w:t>
      </w:r>
      <w:r>
        <w:rPr>
          <w:rFonts w:hint="eastAsia"/>
          <w:color w:val="auto"/>
          <w:sz w:val="32"/>
          <w:szCs w:val="32"/>
          <w:lang w:val="en-US" w:eastAsia="zh-CN"/>
        </w:rPr>
        <w:t>财政部</w:t>
      </w:r>
      <w:r>
        <w:rPr>
          <w:rFonts w:hint="eastAsia"/>
          <w:color w:val="auto"/>
          <w:sz w:val="32"/>
          <w:szCs w:val="32"/>
        </w:rPr>
        <w:t>《</w:t>
      </w:r>
      <w:r>
        <w:rPr>
          <w:rFonts w:hint="eastAsia"/>
          <w:color w:val="auto"/>
          <w:sz w:val="32"/>
          <w:szCs w:val="32"/>
          <w:lang w:val="en-US" w:eastAsia="zh-CN"/>
        </w:rPr>
        <w:t>项目支出绩效评价管理办法</w:t>
      </w:r>
      <w:r>
        <w:rPr>
          <w:rFonts w:hint="eastAsia"/>
          <w:color w:val="auto"/>
          <w:sz w:val="32"/>
          <w:szCs w:val="32"/>
        </w:rPr>
        <w:t>》</w:t>
      </w:r>
      <w:r>
        <w:rPr>
          <w:rFonts w:hint="eastAsia"/>
          <w:color w:val="auto"/>
          <w:sz w:val="32"/>
          <w:szCs w:val="32"/>
          <w:lang w:eastAsia="zh-CN"/>
        </w:rPr>
        <w:t>（</w:t>
      </w:r>
      <w:r>
        <w:rPr>
          <w:rFonts w:hint="eastAsia"/>
          <w:color w:val="auto"/>
          <w:sz w:val="32"/>
          <w:szCs w:val="32"/>
          <w:lang w:val="en-US" w:eastAsia="zh-CN"/>
        </w:rPr>
        <w:t>财预</w:t>
      </w:r>
      <w:r>
        <w:rPr>
          <w:rFonts w:hint="eastAsia" w:ascii="宋体" w:hAnsi="宋体" w:eastAsia="宋体" w:cs="宋体"/>
          <w:color w:val="auto"/>
          <w:sz w:val="32"/>
          <w:szCs w:val="32"/>
          <w:lang w:val="en-US" w:eastAsia="zh-CN"/>
        </w:rPr>
        <w:t>〔2020〕10号</w:t>
      </w:r>
      <w:r>
        <w:rPr>
          <w:rFonts w:hint="eastAsia"/>
          <w:color w:val="auto"/>
          <w:sz w:val="32"/>
          <w:szCs w:val="32"/>
          <w:lang w:eastAsia="zh-CN"/>
        </w:rPr>
        <w:t>）</w:t>
      </w:r>
      <w:r>
        <w:rPr>
          <w:rFonts w:hint="eastAsia"/>
          <w:color w:val="auto"/>
          <w:sz w:val="32"/>
          <w:szCs w:val="32"/>
          <w:lang w:val="en-US" w:eastAsia="zh-CN"/>
        </w:rPr>
        <w:t>规定</w:t>
      </w:r>
      <w:r>
        <w:rPr>
          <w:color w:val="auto"/>
          <w:sz w:val="32"/>
          <w:szCs w:val="32"/>
        </w:rPr>
        <w:t>，单位自评标准是：预算执行10分，产出指标</w:t>
      </w:r>
      <w:r>
        <w:rPr>
          <w:rFonts w:hint="eastAsia"/>
          <w:color w:val="auto"/>
          <w:sz w:val="32"/>
          <w:szCs w:val="32"/>
          <w:lang w:val="en-US" w:eastAsia="zh-CN"/>
        </w:rPr>
        <w:t>50</w:t>
      </w:r>
      <w:r>
        <w:rPr>
          <w:color w:val="auto"/>
          <w:sz w:val="32"/>
          <w:szCs w:val="32"/>
        </w:rPr>
        <w:t>分，效益指标</w:t>
      </w:r>
      <w:r>
        <w:rPr>
          <w:rFonts w:hint="eastAsia"/>
          <w:color w:val="auto"/>
          <w:sz w:val="32"/>
          <w:szCs w:val="32"/>
          <w:lang w:val="en-US" w:eastAsia="zh-CN"/>
        </w:rPr>
        <w:t>3</w:t>
      </w:r>
      <w:r>
        <w:rPr>
          <w:color w:val="auto"/>
          <w:sz w:val="32"/>
          <w:szCs w:val="32"/>
        </w:rPr>
        <w:t>0分，服务对象满意度指标10分。经自评，202</w:t>
      </w:r>
      <w:r>
        <w:rPr>
          <w:rFonts w:hint="eastAsia"/>
          <w:color w:val="auto"/>
          <w:sz w:val="32"/>
          <w:szCs w:val="32"/>
          <w:lang w:val="en-US" w:eastAsia="zh-CN"/>
        </w:rPr>
        <w:t>4</w:t>
      </w:r>
      <w:r>
        <w:rPr>
          <w:color w:val="auto"/>
          <w:sz w:val="32"/>
          <w:szCs w:val="32"/>
        </w:rPr>
        <w:t>年度林业</w:t>
      </w:r>
      <w:r>
        <w:rPr>
          <w:rFonts w:hint="eastAsia"/>
          <w:color w:val="auto"/>
          <w:sz w:val="32"/>
          <w:szCs w:val="32"/>
          <w:lang w:val="en-US" w:eastAsia="zh-CN"/>
        </w:rPr>
        <w:t>草原生态保护恢复</w:t>
      </w:r>
      <w:r>
        <w:rPr>
          <w:color w:val="auto"/>
          <w:sz w:val="32"/>
          <w:szCs w:val="32"/>
        </w:rPr>
        <w:t>项目综合评价自评得分为</w:t>
      </w:r>
      <w:r>
        <w:rPr>
          <w:rFonts w:hint="eastAsia"/>
          <w:color w:val="auto"/>
          <w:sz w:val="32"/>
          <w:szCs w:val="32"/>
          <w:lang w:val="en-US" w:eastAsia="zh-CN"/>
        </w:rPr>
        <w:t>97.66</w:t>
      </w:r>
      <w:r>
        <w:rPr>
          <w:color w:val="auto"/>
          <w:sz w:val="32"/>
          <w:szCs w:val="32"/>
        </w:rPr>
        <w:t>分，其中：预算执行</w:t>
      </w:r>
      <w:r>
        <w:rPr>
          <w:rFonts w:hint="eastAsia"/>
          <w:color w:val="auto"/>
          <w:sz w:val="32"/>
          <w:szCs w:val="32"/>
          <w:lang w:val="en-US" w:eastAsia="zh-CN"/>
        </w:rPr>
        <w:t>8.23</w:t>
      </w:r>
      <w:r>
        <w:rPr>
          <w:color w:val="auto"/>
          <w:sz w:val="32"/>
          <w:szCs w:val="32"/>
        </w:rPr>
        <w:t>分、产出指标</w:t>
      </w:r>
      <w:r>
        <w:rPr>
          <w:rFonts w:hint="eastAsia"/>
          <w:color w:val="auto"/>
          <w:sz w:val="32"/>
          <w:szCs w:val="32"/>
          <w:lang w:val="en-US" w:eastAsia="zh-CN"/>
        </w:rPr>
        <w:t>49.43</w:t>
      </w:r>
      <w:r>
        <w:rPr>
          <w:color w:val="auto"/>
          <w:sz w:val="32"/>
          <w:szCs w:val="32"/>
        </w:rPr>
        <w:t>分、效益指标</w:t>
      </w:r>
      <w:r>
        <w:rPr>
          <w:rFonts w:hint="eastAsia"/>
          <w:color w:val="auto"/>
          <w:sz w:val="32"/>
          <w:szCs w:val="32"/>
          <w:lang w:val="en-US" w:eastAsia="zh-CN"/>
        </w:rPr>
        <w:t>30</w:t>
      </w:r>
      <w:r>
        <w:rPr>
          <w:color w:val="auto"/>
          <w:sz w:val="32"/>
          <w:szCs w:val="32"/>
        </w:rPr>
        <w:t>分、服务对象满意度指标10分，自评结果为</w:t>
      </w:r>
      <w:r>
        <w:rPr>
          <w:rFonts w:hint="eastAsia"/>
          <w:color w:val="auto"/>
          <w:sz w:val="32"/>
          <w:szCs w:val="32"/>
          <w:lang w:eastAsia="zh-CN"/>
        </w:rPr>
        <w:t>“</w:t>
      </w:r>
      <w:r>
        <w:rPr>
          <w:rFonts w:hint="eastAsia"/>
          <w:color w:val="auto"/>
          <w:sz w:val="32"/>
          <w:szCs w:val="32"/>
          <w:lang w:val="en-US" w:eastAsia="zh-CN"/>
        </w:rPr>
        <w:t>优</w:t>
      </w:r>
      <w:r>
        <w:rPr>
          <w:rFonts w:hint="eastAsia"/>
          <w:color w:val="auto"/>
          <w:sz w:val="32"/>
          <w:szCs w:val="32"/>
          <w:lang w:eastAsia="zh-CN"/>
        </w:rPr>
        <w:t>”</w:t>
      </w:r>
      <w:r>
        <w:rPr>
          <w:color w:val="auto"/>
          <w:sz w:val="32"/>
          <w:szCs w:val="32"/>
        </w:rPr>
        <w:t>。</w:t>
      </w:r>
    </w:p>
    <w:p>
      <w:pPr>
        <w:pageBreakBefore w:val="0"/>
        <w:kinsoku/>
        <w:wordWrap/>
        <w:overflowPunct w:val="0"/>
        <w:topLinePunct w:val="0"/>
        <w:autoSpaceDE/>
        <w:autoSpaceDN/>
        <w:bidi w:val="0"/>
        <w:adjustRightInd/>
        <w:snapToGrid/>
        <w:spacing w:line="540" w:lineRule="exact"/>
        <w:ind w:firstLine="640" w:firstLineChars="200"/>
        <w:textAlignment w:val="auto"/>
        <w:rPr>
          <w:sz w:val="32"/>
          <w:szCs w:val="32"/>
        </w:rPr>
      </w:pPr>
      <w:r>
        <w:rPr>
          <w:rFonts w:hint="eastAsia"/>
          <w:color w:val="000000"/>
          <w:sz w:val="32"/>
          <w:szCs w:val="32"/>
        </w:rPr>
        <w:t>（二）</w:t>
      </w:r>
      <w:r>
        <w:rPr>
          <w:sz w:val="32"/>
          <w:szCs w:val="32"/>
        </w:rPr>
        <w:t>自评价中发现预算绩效管理水平仍有欠缺，</w:t>
      </w:r>
      <w:r>
        <w:rPr>
          <w:rFonts w:hint="eastAsia"/>
          <w:sz w:val="32"/>
          <w:szCs w:val="32"/>
        </w:rPr>
        <w:t>一是</w:t>
      </w:r>
      <w:r>
        <w:rPr>
          <w:sz w:val="32"/>
          <w:szCs w:val="32"/>
        </w:rPr>
        <w:t>存在“重投入轻管理、重支出轻绩效”的情况，对全面实施预算绩效管理的要求认识还不到位</w:t>
      </w:r>
      <w:r>
        <w:rPr>
          <w:rFonts w:hint="eastAsia"/>
          <w:sz w:val="32"/>
          <w:szCs w:val="32"/>
        </w:rPr>
        <w:t>；二是</w:t>
      </w:r>
      <w:r>
        <w:rPr>
          <w:sz w:val="32"/>
          <w:szCs w:val="32"/>
        </w:rPr>
        <w:t>项目申报、实施等环节与预算绩效管理各个环节联系不够紧密</w:t>
      </w:r>
      <w:r>
        <w:rPr>
          <w:rFonts w:hint="eastAsia"/>
          <w:sz w:val="32"/>
          <w:szCs w:val="32"/>
        </w:rPr>
        <w:t>。下一步</w:t>
      </w:r>
      <w:r>
        <w:rPr>
          <w:sz w:val="32"/>
          <w:szCs w:val="32"/>
        </w:rPr>
        <w:t>，我单位</w:t>
      </w:r>
      <w:r>
        <w:rPr>
          <w:rFonts w:hint="eastAsia"/>
          <w:sz w:val="32"/>
          <w:szCs w:val="32"/>
        </w:rPr>
        <w:t>将着力加强业务培训和学习，按照自治区绩效目标设置指引等规定，指导各地、各单位结合实际情况</w:t>
      </w:r>
      <w:r>
        <w:rPr>
          <w:sz w:val="32"/>
          <w:szCs w:val="32"/>
        </w:rPr>
        <w:t>科学合理设定绩效目标</w:t>
      </w:r>
      <w:r>
        <w:rPr>
          <w:rFonts w:hint="eastAsia"/>
          <w:sz w:val="32"/>
          <w:szCs w:val="32"/>
        </w:rPr>
        <w:t>；</w:t>
      </w:r>
      <w:r>
        <w:rPr>
          <w:sz w:val="32"/>
          <w:szCs w:val="32"/>
        </w:rPr>
        <w:t>加强与财政部门的紧密配合</w:t>
      </w:r>
      <w:r>
        <w:rPr>
          <w:rFonts w:hint="eastAsia"/>
          <w:sz w:val="32"/>
          <w:szCs w:val="32"/>
        </w:rPr>
        <w:t>，</w:t>
      </w:r>
      <w:r>
        <w:rPr>
          <w:sz w:val="32"/>
          <w:szCs w:val="32"/>
        </w:rPr>
        <w:t>开展好项目资金绩效管理工作</w:t>
      </w:r>
      <w:r>
        <w:rPr>
          <w:rFonts w:hint="eastAsia"/>
          <w:sz w:val="32"/>
          <w:szCs w:val="32"/>
        </w:rPr>
        <w:t>，</w:t>
      </w:r>
      <w:r>
        <w:rPr>
          <w:sz w:val="32"/>
          <w:szCs w:val="32"/>
        </w:rPr>
        <w:t>不断提升预算</w:t>
      </w:r>
      <w:r>
        <w:rPr>
          <w:rFonts w:hint="eastAsia"/>
          <w:sz w:val="32"/>
          <w:szCs w:val="32"/>
        </w:rPr>
        <w:t>绩效</w:t>
      </w:r>
      <w:r>
        <w:rPr>
          <w:sz w:val="32"/>
          <w:szCs w:val="32"/>
        </w:rPr>
        <w:t>管理水平</w:t>
      </w:r>
      <w:r>
        <w:rPr>
          <w:rFonts w:hint="eastAsia"/>
          <w:sz w:val="32"/>
          <w:szCs w:val="32"/>
        </w:rPr>
        <w:t>；同时，充分</w:t>
      </w:r>
      <w:r>
        <w:rPr>
          <w:sz w:val="32"/>
          <w:szCs w:val="32"/>
        </w:rPr>
        <w:t>运用好绩效评价的结果</w:t>
      </w:r>
      <w:r>
        <w:rPr>
          <w:rFonts w:hint="eastAsia"/>
          <w:sz w:val="32"/>
          <w:szCs w:val="32"/>
        </w:rPr>
        <w:t>，对绩效完成较差的项目预算等进行合理调控。</w:t>
      </w:r>
    </w:p>
    <w:p>
      <w:pPr>
        <w:pageBreakBefore w:val="0"/>
        <w:kinsoku/>
        <w:wordWrap/>
        <w:overflowPunct w:val="0"/>
        <w:topLinePunct w:val="0"/>
        <w:autoSpaceDE/>
        <w:autoSpaceDN/>
        <w:bidi w:val="0"/>
        <w:adjustRightInd/>
        <w:snapToGrid/>
        <w:spacing w:line="540" w:lineRule="exact"/>
        <w:ind w:firstLine="640" w:firstLineChars="200"/>
        <w:textAlignment w:val="auto"/>
        <w:rPr>
          <w:sz w:val="32"/>
          <w:szCs w:val="32"/>
        </w:rPr>
      </w:pPr>
      <w:r>
        <w:rPr>
          <w:rFonts w:hint="eastAsia"/>
          <w:color w:val="000000"/>
          <w:sz w:val="32"/>
          <w:szCs w:val="32"/>
        </w:rPr>
        <w:t>（三）</w:t>
      </w:r>
      <w:r>
        <w:rPr>
          <w:sz w:val="32"/>
          <w:szCs w:val="32"/>
        </w:rPr>
        <w:t>评价结果将在自治区林业和草原局、自治区财政厅门户网站进行公示公开</w:t>
      </w:r>
      <w:r>
        <w:rPr>
          <w:rFonts w:hint="eastAsia"/>
          <w:sz w:val="32"/>
          <w:szCs w:val="32"/>
        </w:rPr>
        <w:t>，</w:t>
      </w:r>
      <w:r>
        <w:rPr>
          <w:sz w:val="32"/>
          <w:szCs w:val="32"/>
        </w:rPr>
        <w:t>广泛接受社会监督。</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五、其他需要说明的问题</w:t>
      </w:r>
    </w:p>
    <w:p>
      <w:pPr>
        <w:pageBreakBefore w:val="0"/>
        <w:kinsoku/>
        <w:wordWrap/>
        <w:overflowPunct w:val="0"/>
        <w:topLinePunct w:val="0"/>
        <w:autoSpaceDE/>
        <w:autoSpaceDN/>
        <w:bidi w:val="0"/>
        <w:adjustRightInd/>
        <w:snapToGrid/>
        <w:spacing w:line="540" w:lineRule="exact"/>
        <w:ind w:firstLine="640" w:firstLineChars="200"/>
        <w:textAlignment w:val="auto"/>
        <w:rPr>
          <w:color w:val="000000" w:themeColor="text1"/>
          <w:sz w:val="32"/>
          <w:szCs w:val="32"/>
        </w:rPr>
      </w:pPr>
      <w:r>
        <w:rPr>
          <w:rFonts w:hint="eastAsia"/>
          <w:color w:val="000000" w:themeColor="text1"/>
          <w:sz w:val="32"/>
          <w:szCs w:val="32"/>
        </w:rPr>
        <w:t>在</w:t>
      </w:r>
      <w:r>
        <w:rPr>
          <w:color w:val="000000" w:themeColor="text1"/>
          <w:sz w:val="32"/>
          <w:szCs w:val="32"/>
        </w:rPr>
        <w:t>中央巡视、各级审计和财政监督中</w:t>
      </w:r>
      <w:r>
        <w:rPr>
          <w:rFonts w:hint="eastAsia"/>
          <w:color w:val="000000" w:themeColor="text1"/>
          <w:sz w:val="32"/>
          <w:szCs w:val="32"/>
        </w:rPr>
        <w:t>，未反馈202</w:t>
      </w:r>
      <w:r>
        <w:rPr>
          <w:rFonts w:hint="eastAsia"/>
          <w:color w:val="000000" w:themeColor="text1"/>
          <w:sz w:val="32"/>
          <w:szCs w:val="32"/>
          <w:lang w:val="en-US" w:eastAsia="zh-CN"/>
        </w:rPr>
        <w:t>4</w:t>
      </w:r>
      <w:r>
        <w:rPr>
          <w:rFonts w:hint="eastAsia"/>
          <w:color w:val="000000" w:themeColor="text1"/>
          <w:sz w:val="32"/>
          <w:szCs w:val="32"/>
        </w:rPr>
        <w:t>年中央林业草原生态保护恢复资金相关</w:t>
      </w:r>
      <w:r>
        <w:rPr>
          <w:color w:val="000000" w:themeColor="text1"/>
          <w:sz w:val="32"/>
          <w:szCs w:val="32"/>
        </w:rPr>
        <w:t>问题。</w:t>
      </w:r>
    </w:p>
    <w:p>
      <w:pPr>
        <w:pageBreakBefore w:val="0"/>
        <w:kinsoku/>
        <w:wordWrap/>
        <w:overflowPunct w:val="0"/>
        <w:topLinePunct w:val="0"/>
        <w:autoSpaceDE/>
        <w:autoSpaceDN/>
        <w:bidi w:val="0"/>
        <w:adjustRightInd/>
        <w:snapToGrid/>
        <w:spacing w:line="540" w:lineRule="exact"/>
        <w:ind w:firstLine="640" w:firstLineChars="200"/>
        <w:textAlignment w:val="auto"/>
        <w:rPr>
          <w:color w:val="000000" w:themeColor="text1"/>
          <w:sz w:val="32"/>
          <w:szCs w:val="32"/>
        </w:rPr>
      </w:pPr>
      <w:r>
        <w:rPr>
          <w:rFonts w:hint="eastAsia" w:eastAsia="黑体"/>
          <w:color w:val="auto"/>
          <w:sz w:val="32"/>
          <w:szCs w:val="32"/>
          <w:lang w:eastAsia="zh-CN"/>
        </w:rPr>
        <w:t>六</w:t>
      </w:r>
      <w:r>
        <w:rPr>
          <w:rFonts w:eastAsia="黑体"/>
          <w:color w:val="auto"/>
          <w:sz w:val="32"/>
          <w:szCs w:val="32"/>
        </w:rPr>
        <w:t>、</w:t>
      </w:r>
      <w:r>
        <w:rPr>
          <w:rFonts w:hint="eastAsia" w:eastAsia="黑体"/>
          <w:color w:val="auto"/>
          <w:sz w:val="32"/>
          <w:szCs w:val="32"/>
          <w:lang w:eastAsia="zh-CN"/>
        </w:rPr>
        <w:t>附件</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sz w:val="32"/>
          <w:szCs w:val="32"/>
        </w:rPr>
      </w:pPr>
      <w:r>
        <w:rPr>
          <w:rFonts w:hint="eastAsia"/>
          <w:sz w:val="32"/>
          <w:szCs w:val="32"/>
        </w:rPr>
        <w:t>林业草原生态保护恢复转移支付（不含国家公园）区域绩效</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sz w:val="32"/>
          <w:szCs w:val="32"/>
        </w:rPr>
        <w:sectPr>
          <w:footerReference r:id="rId4" w:type="default"/>
          <w:pgSz w:w="11906" w:h="16838"/>
          <w:pgMar w:top="2098" w:right="1531" w:bottom="1984" w:left="1531" w:header="851" w:footer="992" w:gutter="0"/>
          <w:pgNumType w:fmt="numberInDash"/>
          <w:cols w:space="425" w:num="1"/>
          <w:docGrid w:type="lines" w:linePitch="408" w:charSpace="0"/>
        </w:sectPr>
      </w:pPr>
      <w:r>
        <w:rPr>
          <w:rFonts w:hint="eastAsia"/>
          <w:sz w:val="32"/>
          <w:szCs w:val="32"/>
        </w:rPr>
        <w:t>自评表</w:t>
      </w:r>
    </w:p>
    <w:tbl>
      <w:tblPr>
        <w:tblStyle w:val="17"/>
        <w:tblW w:w="5838" w:type="pct"/>
        <w:jc w:val="center"/>
        <w:shd w:val="clear" w:color="auto" w:fill="auto"/>
        <w:tblLayout w:type="fixed"/>
        <w:tblCellMar>
          <w:top w:w="0" w:type="dxa"/>
          <w:left w:w="0" w:type="dxa"/>
          <w:bottom w:w="0" w:type="dxa"/>
          <w:right w:w="0" w:type="dxa"/>
        </w:tblCellMar>
      </w:tblPr>
      <w:tblGrid>
        <w:gridCol w:w="851"/>
        <w:gridCol w:w="851"/>
        <w:gridCol w:w="949"/>
        <w:gridCol w:w="51"/>
        <w:gridCol w:w="2934"/>
        <w:gridCol w:w="837"/>
        <w:gridCol w:w="511"/>
        <w:gridCol w:w="552"/>
        <w:gridCol w:w="2815"/>
      </w:tblGrid>
      <w:tr>
        <w:tblPrEx>
          <w:shd w:val="clear" w:color="auto" w:fill="auto"/>
          <w:tblCellMar>
            <w:top w:w="0" w:type="dxa"/>
            <w:left w:w="0" w:type="dxa"/>
            <w:bottom w:w="0" w:type="dxa"/>
            <w:right w:w="0" w:type="dxa"/>
          </w:tblCellMar>
        </w:tblPrEx>
        <w:trPr>
          <w:trHeight w:val="740" w:hRule="atLeast"/>
          <w:jc w:val="center"/>
        </w:trPr>
        <w:tc>
          <w:tcPr>
            <w:tcW w:w="10351" w:type="dxa"/>
            <w:gridSpan w:val="9"/>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8"/>
                <w:szCs w:val="28"/>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林业草原生态保护恢复转移支付（不含国家公园）区域绩效自评表</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转移支付（项目）名称</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林业草原生态保护恢复资金</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中央主管部门</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国家林业和草原局</w:t>
            </w:r>
          </w:p>
        </w:tc>
      </w:tr>
      <w:tr>
        <w:tblPrEx>
          <w:shd w:val="clear" w:color="auto" w:fill="auto"/>
          <w:tblCellMar>
            <w:top w:w="0" w:type="dxa"/>
            <w:left w:w="0" w:type="dxa"/>
            <w:bottom w:w="0" w:type="dxa"/>
            <w:right w:w="0" w:type="dxa"/>
          </w:tblCellMar>
        </w:tblPrEx>
        <w:trPr>
          <w:trHeight w:val="794"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地方主管部门</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新疆林业和草原局</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资金使用单位</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各地州林业和草原局，自治区本级相关预算单位</w:t>
            </w:r>
          </w:p>
        </w:tc>
      </w:tr>
      <w:tr>
        <w:tblPrEx>
          <w:shd w:val="clear" w:color="auto" w:fill="auto"/>
          <w:tblCellMar>
            <w:top w:w="0" w:type="dxa"/>
            <w:left w:w="0" w:type="dxa"/>
            <w:bottom w:w="0" w:type="dxa"/>
            <w:right w:w="0" w:type="dxa"/>
          </w:tblCellMar>
        </w:tblPrEx>
        <w:trPr>
          <w:trHeight w:val="54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资金投入情况（万元）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 )</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70C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242593.62</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199565.98</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82.26%</w:t>
            </w:r>
          </w:p>
        </w:tc>
      </w:tr>
      <w:tr>
        <w:tblPrEx>
          <w:shd w:val="clear" w:color="auto" w:fill="auto"/>
          <w:tblCellMar>
            <w:top w:w="0" w:type="dxa"/>
            <w:left w:w="0" w:type="dxa"/>
            <w:bottom w:w="0" w:type="dxa"/>
            <w:right w:w="0" w:type="dxa"/>
          </w:tblCellMar>
        </w:tblPrEx>
        <w:trPr>
          <w:trHeight w:val="9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70C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189893</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155310.63</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81.79%</w:t>
            </w: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70C0"/>
                <w:kern w:val="0"/>
                <w:sz w:val="18"/>
                <w:szCs w:val="18"/>
                <w:u w:val="none"/>
                <w:lang w:val="en-US" w:eastAsia="zh-CN" w:bidi="ar"/>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18"/>
                <w:szCs w:val="18"/>
                <w:u w:val="none"/>
                <w:lang w:val="en-US" w:eastAsia="zh-CN" w:bidi="ar"/>
              </w:rPr>
            </w:pP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18"/>
                <w:szCs w:val="18"/>
                <w:u w:val="none"/>
                <w:lang w:val="en-US" w:eastAsia="zh-CN" w:bidi="ar"/>
              </w:rPr>
            </w:pP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70C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52700.62</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44255.35</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83.98%</w:t>
            </w:r>
          </w:p>
        </w:tc>
      </w:tr>
      <w:tr>
        <w:tblPrEx>
          <w:shd w:val="clear" w:color="auto" w:fill="auto"/>
          <w:tblCellMar>
            <w:top w:w="0" w:type="dxa"/>
            <w:left w:w="0" w:type="dxa"/>
            <w:bottom w:w="0" w:type="dxa"/>
            <w:right w:w="0" w:type="dxa"/>
          </w:tblCellMar>
        </w:tblPrEx>
        <w:trPr>
          <w:trHeight w:val="9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资金管理情况</w:t>
            </w:r>
          </w:p>
        </w:tc>
        <w:tc>
          <w:tcPr>
            <w:tcW w:w="6133"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情况说明</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存在问题和改进措施</w:t>
            </w:r>
          </w:p>
        </w:tc>
      </w:tr>
      <w:tr>
        <w:tblPrEx>
          <w:shd w:val="clear" w:color="auto" w:fill="auto"/>
          <w:tblCellMar>
            <w:top w:w="0" w:type="dxa"/>
            <w:left w:w="0" w:type="dxa"/>
            <w:bottom w:w="0" w:type="dxa"/>
            <w:right w:w="0" w:type="dxa"/>
          </w:tblCellMar>
        </w:tblPrEx>
        <w:trPr>
          <w:trHeight w:val="16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分配科学性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财政部、国家林草局《林业草原生态保护恢复资金管理办法》，严格按照资金支出范围，采取因素法和项目法相将资金分解用于其他自然保护地和野生动植物保护支出、森林生态保护修复补偿支出，以及生态护林员补助等，其中：生态护林员补助按照任务规模、补助标准等测算拟分配资金；生态护林员补助等根据项目储备情况，结合各地上年度项目实施情况和绩效评价等测算拟分配资金。资金建议分配方案经自治区林草局党委研究审议后，报自治区财政厅审定后将资金和任务下达各地。</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8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下达及时性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按照《预算法》《预算法实施条例》以及资金管理办法有关规定，在收到财政部预算下达文件后，自治区财政厅会同林草局规定时限内将资金预算分解下达至各地、各单位，并按规定向财政部、国家林草局和财政部新疆监管局报备资金分解下达情况。</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14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拨付合规性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资金管理办法要求，指导各级林草主管部门严格执行国库集中支付制度等有关规定，按程序提供资金支付相关资料，经审核无误后由财政部门审核支付资金；属于政府采购管理范围的，要求项目实施单位严格按照政府采购有关规定执行。同时，指导和督促各级林草主管部门按照预算公开要求做好信息公开。</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1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使用规范性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指导各地、各单位严格按照下达的预算执行，通过常态化项目调度、资金稽查等措施，规范项目实施单位资金使用。同时，印发中央财政林业草原项目入库指南指导各地统筹谋划好中央财政项目，做好林草项目储备，确保储备项目用时拿得出、申报能立项、可及时转化实施。</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10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yellow"/>
                <w:u w:val="none"/>
              </w:rPr>
            </w:pPr>
            <w:r>
              <w:rPr>
                <w:rFonts w:hint="eastAsia" w:ascii="宋体" w:hAnsi="宋体" w:eastAsia="宋体" w:cs="宋体"/>
                <w:i w:val="0"/>
                <w:color w:val="auto"/>
                <w:kern w:val="0"/>
                <w:sz w:val="20"/>
                <w:szCs w:val="20"/>
                <w:u w:val="none"/>
                <w:lang w:val="en-US" w:eastAsia="zh-CN" w:bidi="ar"/>
              </w:rPr>
              <w:t>执行准确性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yellow"/>
                <w:u w:val="none"/>
              </w:rPr>
            </w:pPr>
            <w:r>
              <w:rPr>
                <w:rFonts w:hint="eastAsia" w:ascii="宋体" w:hAnsi="宋体" w:eastAsia="宋体" w:cs="宋体"/>
                <w:i w:val="0"/>
                <w:color w:val="auto"/>
                <w:kern w:val="0"/>
                <w:sz w:val="18"/>
                <w:szCs w:val="18"/>
                <w:u w:val="none"/>
                <w:lang w:val="en-US" w:eastAsia="zh-CN" w:bidi="ar"/>
              </w:rPr>
              <w:t>根据统计情况，截止2024年底林业草原生态保护恢复资金预算执行率达到82.26%（当年到位中央资金执行率81.79%、其他资金执行率83.98%）。同时，利用财政一体化预算管理系统，加强转移支付资金监控，发现问题及时组织各地、各单位完成整改。</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130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预算绩效管理情况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财政部下达的区域绩效目标，将区域绩效指标分解下达至各地、各单位，并结合项目建设内容细化下达分项目绩效指标；按照自治区统一规定，以5月、8月底为节点对2024年项目绩效完成情况和资金支付情况开展“双监控”，及时发现偏离年初绩效目标的项目并予以纠正；组织各地对2023年转移支付绩效自评存在问题进行持续整改。</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8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支出责任履行情况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自然资源领域中央与地方财政事权和支出责任划分改革方案，各级财政积极履行地方支出责任，据统计各级财政积极履行地方支出责任，共计安排2030.62万元用于以国家公园为主体的自然保护地体系建设、天然林保护和湿地保护修复等相关工作；督促相关县市按照国家确定的补助标准足额拨付生态护林员补助，确保补助发放遵循公开、公正、公平等原则；组织召开4次林草工程项目视频调度会，印发督办函、提醒函19项，紧盯林草项目建设。</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无</w:t>
            </w:r>
          </w:p>
        </w:tc>
      </w:tr>
      <w:tr>
        <w:tblPrEx>
          <w:shd w:val="clear" w:color="auto" w:fill="auto"/>
          <w:tblCellMar>
            <w:top w:w="0" w:type="dxa"/>
            <w:left w:w="0" w:type="dxa"/>
            <w:bottom w:w="0" w:type="dxa"/>
            <w:right w:w="0" w:type="dxa"/>
          </w:tblCellMar>
        </w:tblPrEx>
        <w:trPr>
          <w:trHeight w:val="338"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总体目标完成情况</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4546"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全面保护天然林，天然林资源从恢复性增长进一步向提高质量转变，林区经济社会进一步和谐发展，兜牢国有林业单位职工基本民生底线；加强天然林和国家级公益林管护，提高森林质量，保障森林资源蓄积量持续增长，生态状况明显改善；提升自然保护地能力建设，加强珍稀濒危野生动植物保护、维护生物多样性，林业职工和周边群众满意度不低于85%。</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sz w:val="20"/>
                <w:szCs w:val="20"/>
                <w:u w:val="none"/>
              </w:rPr>
              <w:t>一是国有林资源得到有效保护。</w:t>
            </w:r>
            <w:r>
              <w:rPr>
                <w:rFonts w:hint="eastAsia" w:ascii="宋体" w:hAnsi="宋体" w:eastAsia="宋体" w:cs="宋体"/>
                <w:i w:val="0"/>
                <w:color w:val="000000"/>
                <w:sz w:val="20"/>
                <w:szCs w:val="20"/>
                <w:u w:val="none"/>
              </w:rPr>
              <w:t>全面加强天然林保护，支持开展国有林管护、修复，森林生态系统稳定提升、生物多样性稳定提高，未发生重大火灾、病虫害，项目区生态环境明显改善，生态效益作用明显发挥。</w:t>
            </w:r>
            <w:r>
              <w:rPr>
                <w:rFonts w:hint="eastAsia" w:ascii="宋体" w:hAnsi="宋体" w:eastAsia="宋体" w:cs="宋体"/>
                <w:b/>
                <w:bCs/>
                <w:i w:val="0"/>
                <w:color w:val="000000"/>
                <w:sz w:val="20"/>
                <w:szCs w:val="20"/>
                <w:u w:val="none"/>
              </w:rPr>
              <w:t>二是自然保护地管护能力明显提升。</w:t>
            </w:r>
            <w:r>
              <w:rPr>
                <w:rFonts w:hint="eastAsia" w:ascii="宋体" w:hAnsi="宋体" w:eastAsia="宋体" w:cs="宋体"/>
                <w:i w:val="0"/>
                <w:color w:val="000000"/>
                <w:sz w:val="20"/>
                <w:szCs w:val="20"/>
                <w:u w:val="none"/>
              </w:rPr>
              <w:t>组织实施国家级自然保护区能力提升项目，指导各地结合实际加强科普宣教、开展管护巡护，保护区管理能力明显提升。</w:t>
            </w:r>
            <w:r>
              <w:rPr>
                <w:rFonts w:hint="eastAsia" w:ascii="宋体" w:hAnsi="宋体" w:eastAsia="宋体" w:cs="宋体"/>
                <w:b/>
                <w:bCs/>
                <w:i w:val="0"/>
                <w:color w:val="000000"/>
                <w:sz w:val="20"/>
                <w:szCs w:val="20"/>
                <w:u w:val="none"/>
              </w:rPr>
              <w:t>三是国家重点野生动植物等保护有序推进。</w:t>
            </w:r>
            <w:r>
              <w:rPr>
                <w:rFonts w:hint="eastAsia" w:ascii="宋体" w:hAnsi="宋体" w:eastAsia="宋体" w:cs="宋体"/>
                <w:i w:val="0"/>
                <w:color w:val="000000"/>
                <w:sz w:val="20"/>
                <w:szCs w:val="20"/>
                <w:u w:val="none"/>
              </w:rPr>
              <w:t>加强鸟类迁徙的科学监测，为鸟类佩戴卫星项圈60个、鸟类环志300只；及时对受伤野生动物进行救护，完成野生动物救护任务16个，组织专项拯救物种种数7个；加强疫源疫病监测，支持27个疫源疫病监测站点及时提交监测数据，举办全疆疫源疫病监测人员业务培训；推进古树名木保护，开展林草系统管理的84株一级古树名木抢救复壮。</w:t>
            </w:r>
            <w:r>
              <w:rPr>
                <w:rFonts w:hint="eastAsia" w:ascii="宋体" w:hAnsi="宋体" w:eastAsia="宋体" w:cs="宋体"/>
                <w:b/>
                <w:bCs/>
                <w:i w:val="0"/>
                <w:color w:val="000000"/>
                <w:sz w:val="20"/>
                <w:szCs w:val="20"/>
                <w:u w:val="none"/>
              </w:rPr>
              <w:t>四是加强生态护林员选聘管理。</w:t>
            </w:r>
            <w:r>
              <w:rPr>
                <w:rFonts w:hint="eastAsia" w:ascii="宋体" w:hAnsi="宋体" w:eastAsia="宋体" w:cs="宋体"/>
                <w:i w:val="0"/>
                <w:color w:val="000000"/>
                <w:sz w:val="20"/>
                <w:szCs w:val="20"/>
                <w:u w:val="none"/>
              </w:rPr>
              <w:t>完成44332名生态护林员选（续）聘任务，使脱贫地区受聘开展资源管护的脱贫人口实现就业增收，实现了资源管护和乡村振兴的有效衔接。</w:t>
            </w:r>
          </w:p>
        </w:tc>
      </w:tr>
      <w:tr>
        <w:tblPrEx>
          <w:shd w:val="clear" w:color="auto" w:fill="auto"/>
          <w:tblCellMar>
            <w:top w:w="0" w:type="dxa"/>
            <w:left w:w="0" w:type="dxa"/>
            <w:bottom w:w="0" w:type="dxa"/>
            <w:right w:w="0" w:type="dxa"/>
          </w:tblCellMar>
        </w:tblPrEx>
        <w:trPr>
          <w:trHeight w:val="36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全年实际完成值</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5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国家级自然保护区能力提升项目数量（个）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家按照新疆国家级自然保护区数量下达指标，自治区按照实际安排资金项目情况下达指标（存在同一国家级自然保护区一个年度内下达2次资金的，我区按照2个项目进行统计），由于统计口径不同，导致国家级自然保护区能力提升项目数量存在偏差。</w:t>
            </w: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野生动物救护任务（个）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专项拯救物种种数（个）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疫源疫病监测站点(个)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6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林草系统管理的一级古树和名木开展抢救复壮数量（株）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聘用生态护林员人数（人）</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44332</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44332</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国有林管护面积（含国家公园）（万亩）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11898.85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11898.85</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其中：国家级公益林</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11898.85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11898.85</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林草系统管理的一级古树和名木开展抢救复壮合格率（%）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天然林资源森林蓄积量增长情况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持续增长</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原天保工程区实施单位职工社会保险参保情况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全覆盖</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森林资源管护责任落实率（%）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国有林管护补助兑现率（%）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77.5</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国家于2024年12月30日下达第二批森林生态保护修复项目资金，由于资金下达时间较晚，因此部分管护补助未能及时兑现。如仅考虑2024年第一批森林生态保护修复资金，则管护补助兑现率已达</w:t>
            </w:r>
            <w:r>
              <w:rPr>
                <w:rFonts w:hint="default" w:ascii="宋体" w:hAnsi="宋体" w:eastAsia="宋体" w:cs="宋体"/>
                <w:i w:val="0"/>
                <w:color w:val="000000"/>
                <w:sz w:val="18"/>
                <w:szCs w:val="18"/>
                <w:highlight w:val="none"/>
                <w:u w:val="none"/>
                <w:lang w:val="en-US"/>
              </w:rPr>
              <w:t>87.68</w:t>
            </w:r>
            <w:r>
              <w:rPr>
                <w:rFonts w:hint="eastAsia" w:ascii="宋体" w:hAnsi="宋体" w:eastAsia="宋体" w:cs="宋体"/>
                <w:i w:val="0"/>
                <w:color w:val="000000"/>
                <w:sz w:val="18"/>
                <w:szCs w:val="18"/>
                <w:highlight w:val="none"/>
                <w:u w:val="none"/>
              </w:rPr>
              <w:t>%。下一步，将及时督促项目实施单位，按照要求及时兑付管护补助，尽快完成国有林管护能力提升等管护任务。</w:t>
            </w: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国家级自然保护区能力提升当期任务完成率（%）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≥89.45</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国家分批次下达国家级自然保护区项目资金，第二批项目资金于4月下达各地，相关单位未及时完成建设任务，导致</w:t>
            </w:r>
            <w:r>
              <w:rPr>
                <w:rFonts w:hint="eastAsia" w:ascii="宋体" w:hAnsi="宋体" w:eastAsia="宋体" w:cs="宋体"/>
                <w:i w:val="0"/>
                <w:color w:val="000000"/>
                <w:sz w:val="18"/>
                <w:szCs w:val="18"/>
                <w:u w:val="none"/>
                <w:lang w:eastAsia="zh-CN"/>
              </w:rPr>
              <w:t>当期</w:t>
            </w:r>
            <w:r>
              <w:rPr>
                <w:rFonts w:hint="eastAsia" w:ascii="宋体" w:hAnsi="宋体" w:eastAsia="宋体" w:cs="宋体"/>
                <w:i w:val="0"/>
                <w:color w:val="000000"/>
                <w:sz w:val="18"/>
                <w:szCs w:val="18"/>
                <w:u w:val="none"/>
              </w:rPr>
              <w:t>任务完成率未完成。</w:t>
            </w: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森林、湿地、荒漠生态系统生态效益发挥</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生态系统和生物多样性</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得到有效保护</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国有林区（林场）社会稳定</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持续发挥生态作用</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林区（林场）职工、国家公园管理人员和周边群众满意度（%）</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≥85</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pPr>
    </w:p>
    <w:p>
      <w:pPr>
        <w:pStyle w:val="5"/>
      </w:pPr>
    </w:p>
    <w:p>
      <w:pPr>
        <w:sectPr>
          <w:pgSz w:w="11906" w:h="16838"/>
          <w:pgMar w:top="2098" w:right="1531" w:bottom="1984" w:left="1531" w:header="851" w:footer="992" w:gutter="0"/>
          <w:pgNumType w:fmt="numberInDash"/>
          <w:cols w:space="425" w:num="1"/>
          <w:docGrid w:type="lines" w:linePitch="312" w:charSpace="0"/>
        </w:sectPr>
      </w:pPr>
    </w:p>
    <w:p>
      <w:pPr>
        <w:overflowPunct w:val="0"/>
        <w:spacing w:line="560" w:lineRule="exact"/>
        <w:jc w:val="center"/>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第二部分 林业草原生态保护恢复转移支付</w:t>
      </w:r>
    </w:p>
    <w:p>
      <w:pPr>
        <w:overflowPunct w:val="0"/>
        <w:spacing w:line="560" w:lineRule="exact"/>
        <w:jc w:val="center"/>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（国家公园）绩效自评报告</w:t>
      </w:r>
    </w:p>
    <w:p>
      <w:pPr>
        <w:overflowPunct w:val="0"/>
        <w:spacing w:line="560" w:lineRule="exact"/>
        <w:ind w:firstLine="880" w:firstLineChars="200"/>
        <w:rPr>
          <w:rFonts w:hint="eastAsia" w:ascii="方正小标宋简体" w:hAnsi="方正小标宋简体" w:eastAsia="方正小标宋简体" w:cs="方正小标宋简体"/>
          <w:bCs/>
          <w:sz w:val="44"/>
          <w:szCs w:val="44"/>
        </w:rPr>
      </w:pPr>
    </w:p>
    <w:p>
      <w:pPr>
        <w:spacing w:line="560" w:lineRule="exact"/>
        <w:ind w:firstLine="640" w:firstLineChars="200"/>
        <w:rPr>
          <w:rFonts w:eastAsia="黑体"/>
          <w:bCs/>
          <w:sz w:val="32"/>
          <w:szCs w:val="32"/>
        </w:rPr>
      </w:pPr>
      <w:r>
        <w:rPr>
          <w:rFonts w:eastAsia="黑体"/>
          <w:bCs/>
          <w:sz w:val="32"/>
          <w:szCs w:val="32"/>
        </w:rPr>
        <w:t>一、绩效目标分解下达情况</w:t>
      </w:r>
    </w:p>
    <w:p>
      <w:pPr>
        <w:overflowPunct w:val="0"/>
        <w:spacing w:line="560" w:lineRule="exact"/>
        <w:ind w:firstLine="643" w:firstLineChars="200"/>
        <w:rPr>
          <w:b/>
          <w:bCs/>
          <w:sz w:val="32"/>
          <w:szCs w:val="32"/>
        </w:rPr>
      </w:pPr>
      <w:r>
        <w:rPr>
          <w:b/>
          <w:bCs/>
          <w:sz w:val="32"/>
          <w:szCs w:val="32"/>
        </w:rPr>
        <w:t>（一）中央下达林业草原生态保护恢复转移支付预算和绩效目标情况</w:t>
      </w:r>
    </w:p>
    <w:p>
      <w:pPr>
        <w:pStyle w:val="5"/>
        <w:ind w:firstLine="643"/>
        <w:rPr>
          <w:rFonts w:hint="default" w:eastAsia="仿宋_GB2312"/>
          <w:color w:val="000000" w:themeColor="text1"/>
          <w:sz w:val="32"/>
          <w:szCs w:val="32"/>
          <w:lang w:val="en-US" w:eastAsia="zh-CN"/>
        </w:rPr>
      </w:pPr>
      <w:r>
        <w:rPr>
          <w:b/>
          <w:bCs/>
          <w:szCs w:val="32"/>
        </w:rPr>
        <w:t>1.</w:t>
      </w:r>
      <w:r>
        <w:rPr>
          <w:rFonts w:hint="eastAsia"/>
          <w:b/>
          <w:bCs/>
          <w:szCs w:val="32"/>
        </w:rPr>
        <w:t xml:space="preserve"> 中央</w:t>
      </w:r>
      <w:r>
        <w:rPr>
          <w:b/>
          <w:bCs/>
          <w:szCs w:val="32"/>
        </w:rPr>
        <w:t>下达预算情况</w:t>
      </w:r>
    </w:p>
    <w:p>
      <w:pPr>
        <w:overflowPunct w:val="0"/>
        <w:spacing w:line="560" w:lineRule="exact"/>
        <w:ind w:firstLine="640" w:firstLineChars="200"/>
        <w:rPr>
          <w:rFonts w:hint="default" w:eastAsia="仿宋_GB2312"/>
          <w:color w:val="000000" w:themeColor="text1"/>
          <w:sz w:val="32"/>
          <w:szCs w:val="32"/>
          <w:lang w:val="en-US" w:eastAsia="zh-CN"/>
        </w:rPr>
      </w:pPr>
      <w:r>
        <w:rPr>
          <w:rFonts w:hint="eastAsia"/>
          <w:color w:val="000000" w:themeColor="text1"/>
          <w:sz w:val="32"/>
          <w:szCs w:val="32"/>
          <w:lang w:val="en-US" w:eastAsia="zh-CN"/>
        </w:rPr>
        <w:t>2024年12月，</w:t>
      </w:r>
      <w:r>
        <w:rPr>
          <w:rFonts w:hint="eastAsia"/>
          <w:color w:val="000000" w:themeColor="text1"/>
          <w:sz w:val="32"/>
          <w:szCs w:val="32"/>
        </w:rPr>
        <w:t>《</w:t>
      </w:r>
      <w:r>
        <w:rPr>
          <w:rFonts w:hint="eastAsia"/>
          <w:color w:val="000000" w:themeColor="text1"/>
          <w:sz w:val="32"/>
          <w:szCs w:val="32"/>
          <w:lang w:eastAsia="zh-CN"/>
        </w:rPr>
        <w:t>财政部</w:t>
      </w:r>
      <w:r>
        <w:rPr>
          <w:rFonts w:hint="eastAsia"/>
          <w:color w:val="000000" w:themeColor="text1"/>
          <w:sz w:val="32"/>
          <w:szCs w:val="32"/>
        </w:rPr>
        <w:t>关于下达202</w:t>
      </w:r>
      <w:r>
        <w:rPr>
          <w:rFonts w:hint="eastAsia"/>
          <w:color w:val="000000" w:themeColor="text1"/>
          <w:sz w:val="32"/>
          <w:szCs w:val="32"/>
          <w:lang w:val="en-US" w:eastAsia="zh-CN"/>
        </w:rPr>
        <w:t>4</w:t>
      </w:r>
      <w:r>
        <w:rPr>
          <w:rFonts w:hint="eastAsia"/>
          <w:color w:val="000000" w:themeColor="text1"/>
          <w:sz w:val="32"/>
          <w:szCs w:val="32"/>
        </w:rPr>
        <w:t>年林业草原生态保护恢复资金预算（第</w:t>
      </w:r>
      <w:r>
        <w:rPr>
          <w:rFonts w:hint="eastAsia"/>
          <w:color w:val="000000" w:themeColor="text1"/>
          <w:sz w:val="32"/>
          <w:szCs w:val="32"/>
          <w:lang w:eastAsia="zh-CN"/>
        </w:rPr>
        <w:t>三</w:t>
      </w:r>
      <w:r>
        <w:rPr>
          <w:rFonts w:hint="eastAsia"/>
          <w:color w:val="000000" w:themeColor="text1"/>
          <w:sz w:val="32"/>
          <w:szCs w:val="32"/>
        </w:rPr>
        <w:t>批）的通知》（财资环〔202</w:t>
      </w:r>
      <w:r>
        <w:rPr>
          <w:rFonts w:hint="eastAsia"/>
          <w:color w:val="000000" w:themeColor="text1"/>
          <w:sz w:val="32"/>
          <w:szCs w:val="32"/>
          <w:lang w:val="en-US" w:eastAsia="zh-CN"/>
        </w:rPr>
        <w:t>4</w:t>
      </w:r>
      <w:r>
        <w:rPr>
          <w:rFonts w:hint="eastAsia"/>
          <w:color w:val="000000" w:themeColor="text1"/>
          <w:sz w:val="32"/>
          <w:szCs w:val="32"/>
        </w:rPr>
        <w:t>〕</w:t>
      </w:r>
      <w:r>
        <w:rPr>
          <w:rFonts w:hint="eastAsia"/>
          <w:color w:val="000000" w:themeColor="text1"/>
          <w:sz w:val="32"/>
          <w:szCs w:val="32"/>
          <w:lang w:val="en-US" w:eastAsia="zh-CN"/>
        </w:rPr>
        <w:t>178</w:t>
      </w:r>
      <w:r>
        <w:rPr>
          <w:rFonts w:hint="eastAsia"/>
          <w:color w:val="000000" w:themeColor="text1"/>
          <w:sz w:val="32"/>
          <w:szCs w:val="32"/>
        </w:rPr>
        <w:t>号）</w:t>
      </w:r>
      <w:r>
        <w:rPr>
          <w:rFonts w:hint="eastAsia"/>
          <w:color w:val="000000" w:themeColor="text1"/>
          <w:sz w:val="32"/>
          <w:szCs w:val="32"/>
          <w:lang w:val="en-US" w:eastAsia="zh-CN"/>
        </w:rPr>
        <w:t>下达3000万元。</w:t>
      </w:r>
    </w:p>
    <w:p>
      <w:pPr>
        <w:pStyle w:val="5"/>
        <w:ind w:firstLine="643"/>
        <w:rPr>
          <w:b/>
          <w:bCs/>
          <w:szCs w:val="32"/>
        </w:rPr>
      </w:pPr>
      <w:r>
        <w:rPr>
          <w:rFonts w:hint="eastAsia"/>
          <w:b/>
          <w:bCs/>
          <w:szCs w:val="32"/>
          <w:lang w:val="en-US" w:eastAsia="zh-CN"/>
        </w:rPr>
        <w:t xml:space="preserve">2. </w:t>
      </w:r>
      <w:r>
        <w:rPr>
          <w:rFonts w:hint="eastAsia"/>
          <w:b/>
          <w:bCs/>
          <w:szCs w:val="32"/>
        </w:rPr>
        <w:t>中央</w:t>
      </w:r>
      <w:r>
        <w:rPr>
          <w:b/>
          <w:bCs/>
          <w:szCs w:val="32"/>
        </w:rPr>
        <w:t>下达绩效目标情况</w:t>
      </w:r>
    </w:p>
    <w:p>
      <w:pPr>
        <w:overflowPunct w:val="0"/>
        <w:spacing w:line="560" w:lineRule="exact"/>
        <w:ind w:firstLine="640" w:firstLineChars="200"/>
        <w:rPr>
          <w:color w:val="000000" w:themeColor="text1"/>
          <w:sz w:val="32"/>
          <w:szCs w:val="32"/>
        </w:rPr>
      </w:pPr>
      <w:r>
        <w:rPr>
          <w:rFonts w:hint="eastAsia"/>
          <w:color w:val="000000" w:themeColor="text1"/>
          <w:sz w:val="32"/>
          <w:szCs w:val="32"/>
        </w:rPr>
        <w:t>《</w:t>
      </w:r>
      <w:r>
        <w:rPr>
          <w:rFonts w:hint="eastAsia"/>
          <w:color w:val="000000" w:themeColor="text1"/>
          <w:sz w:val="32"/>
          <w:szCs w:val="32"/>
          <w:lang w:eastAsia="zh-CN"/>
        </w:rPr>
        <w:t>财政部</w:t>
      </w:r>
      <w:r>
        <w:rPr>
          <w:rFonts w:hint="eastAsia"/>
          <w:color w:val="000000" w:themeColor="text1"/>
          <w:sz w:val="32"/>
          <w:szCs w:val="32"/>
        </w:rPr>
        <w:t>关于下达202</w:t>
      </w:r>
      <w:r>
        <w:rPr>
          <w:rFonts w:hint="eastAsia"/>
          <w:color w:val="000000" w:themeColor="text1"/>
          <w:sz w:val="32"/>
          <w:szCs w:val="32"/>
          <w:lang w:val="en-US" w:eastAsia="zh-CN"/>
        </w:rPr>
        <w:t>4</w:t>
      </w:r>
      <w:r>
        <w:rPr>
          <w:rFonts w:hint="eastAsia"/>
          <w:color w:val="000000" w:themeColor="text1"/>
          <w:sz w:val="32"/>
          <w:szCs w:val="32"/>
        </w:rPr>
        <w:t>年林业草原生态保护恢复资金预算（第</w:t>
      </w:r>
      <w:r>
        <w:rPr>
          <w:rFonts w:hint="eastAsia"/>
          <w:color w:val="000000" w:themeColor="text1"/>
          <w:sz w:val="32"/>
          <w:szCs w:val="32"/>
          <w:lang w:eastAsia="zh-CN"/>
        </w:rPr>
        <w:t>三</w:t>
      </w:r>
      <w:r>
        <w:rPr>
          <w:rFonts w:hint="eastAsia"/>
          <w:color w:val="000000" w:themeColor="text1"/>
          <w:sz w:val="32"/>
          <w:szCs w:val="32"/>
        </w:rPr>
        <w:t>批）的通知》（财资环〔202</w:t>
      </w:r>
      <w:r>
        <w:rPr>
          <w:rFonts w:hint="eastAsia"/>
          <w:color w:val="000000" w:themeColor="text1"/>
          <w:sz w:val="32"/>
          <w:szCs w:val="32"/>
          <w:lang w:val="en-US" w:eastAsia="zh-CN"/>
        </w:rPr>
        <w:t>4</w:t>
      </w:r>
      <w:r>
        <w:rPr>
          <w:rFonts w:hint="eastAsia"/>
          <w:color w:val="000000" w:themeColor="text1"/>
          <w:sz w:val="32"/>
          <w:szCs w:val="32"/>
        </w:rPr>
        <w:t>〕</w:t>
      </w:r>
      <w:r>
        <w:rPr>
          <w:rFonts w:hint="eastAsia"/>
          <w:color w:val="000000" w:themeColor="text1"/>
          <w:sz w:val="32"/>
          <w:szCs w:val="32"/>
          <w:lang w:val="en-US" w:eastAsia="zh-CN"/>
        </w:rPr>
        <w:t>178</w:t>
      </w:r>
      <w:r>
        <w:rPr>
          <w:rFonts w:hint="eastAsia"/>
          <w:color w:val="000000" w:themeColor="text1"/>
          <w:sz w:val="32"/>
          <w:szCs w:val="32"/>
        </w:rPr>
        <w:t>号）下达绩效目标：</w:t>
      </w:r>
    </w:p>
    <w:p>
      <w:pPr>
        <w:keepNext w:val="0"/>
        <w:keepLines w:val="0"/>
        <w:pageBreakBefore w:val="0"/>
        <w:kinsoku/>
        <w:wordWrap/>
        <w:overflowPunct w:val="0"/>
        <w:topLinePunct w:val="0"/>
        <w:autoSpaceDE/>
        <w:autoSpaceDN/>
        <w:bidi w:val="0"/>
        <w:adjustRightInd/>
        <w:snapToGrid/>
        <w:spacing w:line="300" w:lineRule="exact"/>
        <w:ind w:firstLine="640" w:firstLineChars="200"/>
        <w:rPr>
          <w:rFonts w:hint="eastAsia"/>
          <w:color w:val="000000" w:themeColor="text1"/>
          <w:sz w:val="32"/>
          <w:szCs w:val="32"/>
        </w:rPr>
      </w:pPr>
    </w:p>
    <w:tbl>
      <w:tblPr>
        <w:tblStyle w:val="17"/>
        <w:tblW w:w="5252" w:type="pct"/>
        <w:jc w:val="center"/>
        <w:shd w:val="clear" w:color="auto" w:fill="auto"/>
        <w:tblLayout w:type="fixed"/>
        <w:tblCellMar>
          <w:top w:w="0" w:type="dxa"/>
          <w:left w:w="0" w:type="dxa"/>
          <w:bottom w:w="0" w:type="dxa"/>
          <w:right w:w="0" w:type="dxa"/>
        </w:tblCellMar>
      </w:tblPr>
      <w:tblGrid>
        <w:gridCol w:w="896"/>
        <w:gridCol w:w="990"/>
        <w:gridCol w:w="1350"/>
        <w:gridCol w:w="1800"/>
        <w:gridCol w:w="2601"/>
        <w:gridCol w:w="1674"/>
      </w:tblGrid>
      <w:tr>
        <w:tblPrEx>
          <w:shd w:val="clear" w:color="auto" w:fill="auto"/>
          <w:tblCellMar>
            <w:top w:w="0" w:type="dxa"/>
            <w:left w:w="0" w:type="dxa"/>
            <w:bottom w:w="0" w:type="dxa"/>
            <w:right w:w="0" w:type="dxa"/>
          </w:tblCellMar>
        </w:tblPrEx>
        <w:trPr>
          <w:trHeight w:val="678" w:hRule="atLeast"/>
          <w:jc w:val="center"/>
        </w:trPr>
        <w:tc>
          <w:tcPr>
            <w:tcW w:w="5000" w:type="pct"/>
            <w:gridSpan w:val="6"/>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林业草原生态保护恢复资金（国家公园支出）区域绩效目标表</w:t>
            </w:r>
          </w:p>
        </w:tc>
      </w:tr>
      <w:tr>
        <w:tblPrEx>
          <w:shd w:val="clear" w:color="auto" w:fill="auto"/>
          <w:tblCellMar>
            <w:top w:w="0" w:type="dxa"/>
            <w:left w:w="0" w:type="dxa"/>
            <w:bottom w:w="0" w:type="dxa"/>
            <w:right w:w="0" w:type="dxa"/>
          </w:tblCellMar>
        </w:tblPrEx>
        <w:trPr>
          <w:trHeight w:val="477" w:hRule="atLeast"/>
          <w:jc w:val="center"/>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资金名称</w:t>
            </w:r>
          </w:p>
        </w:tc>
        <w:tc>
          <w:tcPr>
            <w:tcW w:w="3262"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林业草原生态保护恢复资金</w:t>
            </w:r>
          </w:p>
        </w:tc>
      </w:tr>
      <w:tr>
        <w:tblPrEx>
          <w:shd w:val="clear" w:color="auto" w:fill="auto"/>
          <w:tblCellMar>
            <w:top w:w="0" w:type="dxa"/>
            <w:left w:w="0" w:type="dxa"/>
            <w:bottom w:w="0" w:type="dxa"/>
            <w:right w:w="0" w:type="dxa"/>
          </w:tblCellMar>
        </w:tblPrEx>
        <w:trPr>
          <w:trHeight w:val="430" w:hRule="atLeast"/>
          <w:jc w:val="center"/>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中央主管部门</w:t>
            </w:r>
          </w:p>
        </w:tc>
        <w:tc>
          <w:tcPr>
            <w:tcW w:w="3262"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财政部、国家林业和草原局</w:t>
            </w:r>
          </w:p>
        </w:tc>
      </w:tr>
      <w:tr>
        <w:tblPrEx>
          <w:shd w:val="clear" w:color="auto" w:fill="auto"/>
          <w:tblCellMar>
            <w:top w:w="0" w:type="dxa"/>
            <w:left w:w="0" w:type="dxa"/>
            <w:bottom w:w="0" w:type="dxa"/>
            <w:right w:w="0" w:type="dxa"/>
          </w:tblCellMar>
        </w:tblPrEx>
        <w:trPr>
          <w:trHeight w:val="644" w:hRule="atLeast"/>
          <w:jc w:val="center"/>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省级财政部门</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新疆维吾尔自治区财政厅</w:t>
            </w:r>
          </w:p>
        </w:tc>
        <w:tc>
          <w:tcPr>
            <w:tcW w:w="139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省级林草主管部门</w:t>
            </w:r>
          </w:p>
        </w:tc>
        <w:tc>
          <w:tcPr>
            <w:tcW w:w="89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新疆维吾尔自治区林业和草原局</w:t>
            </w:r>
          </w:p>
        </w:tc>
      </w:tr>
      <w:tr>
        <w:tblPrEx>
          <w:shd w:val="clear" w:color="auto" w:fill="auto"/>
          <w:tblCellMar>
            <w:top w:w="0" w:type="dxa"/>
            <w:left w:w="0" w:type="dxa"/>
            <w:bottom w:w="0" w:type="dxa"/>
            <w:right w:w="0" w:type="dxa"/>
          </w:tblCellMar>
        </w:tblPrEx>
        <w:trPr>
          <w:trHeight w:val="90" w:hRule="atLeast"/>
          <w:jc w:val="center"/>
        </w:trPr>
        <w:tc>
          <w:tcPr>
            <w:tcW w:w="173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中央补助年度金额（万元）</w:t>
            </w:r>
          </w:p>
        </w:tc>
        <w:tc>
          <w:tcPr>
            <w:tcW w:w="32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1020"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总体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w:t>
            </w:r>
          </w:p>
        </w:tc>
        <w:tc>
          <w:tcPr>
            <w:tcW w:w="451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sz w:val="20"/>
                <w:szCs w:val="20"/>
                <w:lang w:val="en-US"/>
              </w:rPr>
            </w:pPr>
            <w:r>
              <w:rPr>
                <w:rFonts w:hint="eastAsia" w:ascii="宋体" w:hAnsi="宋体" w:eastAsia="宋体" w:cs="宋体"/>
                <w:i w:val="0"/>
                <w:color w:val="000000"/>
                <w:kern w:val="0"/>
                <w:sz w:val="20"/>
                <w:szCs w:val="20"/>
                <w:u w:val="none"/>
                <w:lang w:val="en-US" w:eastAsia="zh-CN" w:bidi="ar"/>
              </w:rPr>
              <w:t>稳步推进卡拉麦里国家公园创建，加大生态系统保护修复，规范国家公园管理，开展保护科研和科普宣教。</w:t>
            </w:r>
          </w:p>
        </w:tc>
      </w:tr>
      <w:tr>
        <w:tblPrEx>
          <w:shd w:val="clear" w:color="auto" w:fill="auto"/>
          <w:tblCellMar>
            <w:top w:w="0" w:type="dxa"/>
            <w:left w:w="0" w:type="dxa"/>
            <w:bottom w:w="0" w:type="dxa"/>
            <w:right w:w="0" w:type="dxa"/>
          </w:tblCellMar>
        </w:tblPrEx>
        <w:trPr>
          <w:trHeight w:val="600" w:hRule="atLeast"/>
          <w:jc w:val="center"/>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531"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724"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9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shd w:val="clear" w:color="auto" w:fill="auto"/>
          <w:tblCellMar>
            <w:top w:w="0" w:type="dxa"/>
            <w:left w:w="0" w:type="dxa"/>
            <w:bottom w:w="0" w:type="dxa"/>
            <w:right w:w="0" w:type="dxa"/>
          </w:tblCellMar>
        </w:tblPrEx>
        <w:trPr>
          <w:trHeight w:val="567"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724" w:type="pct"/>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363" w:type="pct"/>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国家公园受损森林、草原、湿地等生态系统修复面积（万亩）</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0.008</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24" w:type="pct"/>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国家公园生态体验或自然教育人数（万人）</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25"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24" w:type="pct"/>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国家公园综合监测覆盖范围（占国家公园面积的百分比）（%）</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40</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24" w:type="pct"/>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国家公园长期定位观测点数量（个）</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600" w:hRule="atLeas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724" w:type="pct"/>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国家公园重点科研课题完成数量（个）</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r>
      <w:tr>
        <w:tblPrEx>
          <w:shd w:val="clear" w:color="auto" w:fill="auto"/>
          <w:tblCellMar>
            <w:top w:w="0" w:type="dxa"/>
            <w:left w:w="0" w:type="dxa"/>
            <w:bottom w:w="0" w:type="dxa"/>
            <w:right w:w="0" w:type="dxa"/>
          </w:tblCellMar>
        </w:tblPrEx>
        <w:trPr>
          <w:trHeight w:val="446" w:hRule="atLeas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restart"/>
            <w:tcBorders>
              <w:top w:val="single" w:color="auto"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国家公园旗舰物种护情况</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得到有效保护</w:t>
            </w:r>
          </w:p>
        </w:tc>
      </w:tr>
      <w:tr>
        <w:tblPrEx>
          <w:shd w:val="clear" w:color="auto" w:fill="auto"/>
          <w:tblCellMar>
            <w:top w:w="0" w:type="dxa"/>
            <w:left w:w="0" w:type="dxa"/>
            <w:bottom w:w="0" w:type="dxa"/>
            <w:right w:w="0" w:type="dxa"/>
          </w:tblCellMar>
        </w:tblPrEx>
        <w:trPr>
          <w:trHeight w:val="452"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国家公园伞护物种种群数量变化情况</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持续增长</w:t>
            </w:r>
          </w:p>
        </w:tc>
      </w:tr>
      <w:tr>
        <w:tblPrEx>
          <w:shd w:val="clear" w:color="auto" w:fill="auto"/>
          <w:tblCellMar>
            <w:top w:w="0" w:type="dxa"/>
            <w:left w:w="0" w:type="dxa"/>
            <w:bottom w:w="0" w:type="dxa"/>
            <w:right w:w="0" w:type="dxa"/>
          </w:tblCellMar>
        </w:tblPrEx>
        <w:trPr>
          <w:trHeight w:val="516" w:hRule="atLeas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restart"/>
            <w:tcBorders>
              <w:top w:val="single" w:color="auto"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国家公园入库项目任务完成率（%）</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国家公园创建任务完成情况</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不低于计划完成时限</w:t>
            </w:r>
          </w:p>
        </w:tc>
      </w:tr>
      <w:tr>
        <w:tblPrEx>
          <w:shd w:val="clear" w:color="auto" w:fill="auto"/>
          <w:tblCellMar>
            <w:top w:w="0" w:type="dxa"/>
            <w:left w:w="0" w:type="dxa"/>
            <w:bottom w:w="0" w:type="dxa"/>
            <w:right w:w="0" w:type="dxa"/>
          </w:tblCellMar>
        </w:tblPrEx>
        <w:trPr>
          <w:trHeight w:val="517" w:hRule="atLeast"/>
          <w:jc w:val="center"/>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lang w:val="en-US" w:eastAsia="zh-CN"/>
              </w:rPr>
              <w:t>......</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区域内旗舰物种繁衍数量</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保持稳定或有所增长</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是否有效解决当地（国家公园内）居民就业问题</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社会公众对国家公园的认知度（%）</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≥85</w:t>
            </w:r>
          </w:p>
        </w:tc>
      </w:tr>
      <w:tr>
        <w:tblPrEx>
          <w:shd w:val="clear" w:color="auto" w:fill="auto"/>
          <w:tblCellMar>
            <w:top w:w="0" w:type="dxa"/>
            <w:left w:w="0" w:type="dxa"/>
            <w:bottom w:w="0" w:type="dxa"/>
            <w:right w:w="0" w:type="dxa"/>
          </w:tblCellMar>
        </w:tblPrEx>
        <w:trPr>
          <w:trHeight w:val="510" w:hRule="exact"/>
          <w:jc w:val="center"/>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持续发挥生态作用</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逐步提升</w:t>
            </w:r>
          </w:p>
        </w:tc>
      </w:tr>
      <w:tr>
        <w:tblPrEx>
          <w:shd w:val="clear" w:color="auto" w:fill="auto"/>
          <w:tblCellMar>
            <w:top w:w="0" w:type="dxa"/>
            <w:left w:w="0" w:type="dxa"/>
            <w:bottom w:w="0" w:type="dxa"/>
            <w:right w:w="0" w:type="dxa"/>
          </w:tblCellMar>
        </w:tblPrEx>
        <w:trPr>
          <w:trHeight w:val="738" w:hRule="atLeast"/>
          <w:jc w:val="center"/>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0"/>
                <w:szCs w:val="20"/>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36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国家公园园内和周边群众满意度（%）</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bl>
    <w:p>
      <w:pPr>
        <w:spacing w:line="560" w:lineRule="exact"/>
        <w:ind w:firstLine="472" w:firstLineChars="147"/>
        <w:rPr>
          <w:b/>
          <w:sz w:val="32"/>
          <w:szCs w:val="32"/>
        </w:rPr>
      </w:pPr>
      <w:r>
        <w:rPr>
          <w:b/>
          <w:sz w:val="32"/>
          <w:szCs w:val="32"/>
        </w:rPr>
        <w:t>（二）自治区资金安排、分解下达预算和绩效目标情况</w:t>
      </w:r>
    </w:p>
    <w:p>
      <w:pPr>
        <w:overflowPunct w:val="0"/>
        <w:spacing w:line="560" w:lineRule="exact"/>
        <w:ind w:firstLine="643" w:firstLineChars="200"/>
        <w:rPr>
          <w:b/>
          <w:bCs/>
          <w:sz w:val="32"/>
          <w:szCs w:val="32"/>
        </w:rPr>
      </w:pPr>
      <w:r>
        <w:rPr>
          <w:b/>
          <w:bCs/>
          <w:sz w:val="32"/>
          <w:szCs w:val="32"/>
        </w:rPr>
        <w:t>1.</w:t>
      </w:r>
      <w:r>
        <w:rPr>
          <w:rFonts w:hint="eastAsia"/>
          <w:b/>
          <w:bCs/>
          <w:sz w:val="32"/>
          <w:szCs w:val="32"/>
          <w:lang w:val="en-US" w:eastAsia="zh-CN"/>
        </w:rPr>
        <w:t xml:space="preserve"> </w:t>
      </w:r>
      <w:r>
        <w:rPr>
          <w:rFonts w:hint="eastAsia"/>
          <w:b/>
          <w:bCs/>
          <w:sz w:val="32"/>
          <w:szCs w:val="32"/>
        </w:rPr>
        <w:t>自治区分解</w:t>
      </w:r>
      <w:r>
        <w:rPr>
          <w:b/>
          <w:bCs/>
          <w:sz w:val="32"/>
          <w:szCs w:val="32"/>
        </w:rPr>
        <w:t>下达预算情况</w:t>
      </w:r>
    </w:p>
    <w:p>
      <w:pPr>
        <w:spacing w:line="540" w:lineRule="exact"/>
        <w:ind w:firstLine="640" w:firstLineChars="200"/>
        <w:rPr>
          <w:rFonts w:hint="eastAsia" w:hAnsi="宋体" w:cs="宋体"/>
          <w:color w:val="auto"/>
          <w:kern w:val="0"/>
          <w:sz w:val="32"/>
          <w:szCs w:val="32"/>
        </w:rPr>
      </w:pPr>
      <w:r>
        <w:rPr>
          <w:rFonts w:hint="eastAsia"/>
          <w:color w:val="000000" w:themeColor="text1"/>
          <w:sz w:val="32"/>
          <w:szCs w:val="32"/>
        </w:rPr>
        <w:t>自治区</w:t>
      </w:r>
      <w:r>
        <w:rPr>
          <w:rFonts w:hint="eastAsia"/>
          <w:color w:val="000000" w:themeColor="text1"/>
          <w:sz w:val="32"/>
          <w:szCs w:val="32"/>
          <w:lang w:eastAsia="zh-CN"/>
        </w:rPr>
        <w:t>印发</w:t>
      </w:r>
      <w:r>
        <w:rPr>
          <w:rFonts w:hint="eastAsia"/>
          <w:color w:val="000000" w:themeColor="text1"/>
          <w:sz w:val="32"/>
          <w:szCs w:val="32"/>
        </w:rPr>
        <w:t>《关于下达2024年中央林业草原生态保护恢复资金预算（第三批）的通知》（新财资环〔202</w:t>
      </w:r>
      <w:r>
        <w:rPr>
          <w:rFonts w:hint="eastAsia"/>
          <w:color w:val="000000" w:themeColor="text1"/>
          <w:sz w:val="32"/>
          <w:szCs w:val="32"/>
          <w:lang w:val="en-US" w:eastAsia="zh-CN"/>
        </w:rPr>
        <w:t>5</w:t>
      </w:r>
      <w:r>
        <w:rPr>
          <w:rFonts w:hint="eastAsia"/>
          <w:color w:val="000000" w:themeColor="text1"/>
          <w:sz w:val="32"/>
          <w:szCs w:val="32"/>
        </w:rPr>
        <w:t>〕</w:t>
      </w:r>
      <w:r>
        <w:rPr>
          <w:rFonts w:hint="eastAsia"/>
          <w:color w:val="000000" w:themeColor="text1"/>
          <w:sz w:val="32"/>
          <w:szCs w:val="32"/>
          <w:lang w:val="en-US" w:eastAsia="zh-CN"/>
        </w:rPr>
        <w:t>6</w:t>
      </w:r>
      <w:r>
        <w:rPr>
          <w:rFonts w:hint="eastAsia"/>
          <w:color w:val="000000" w:themeColor="text1"/>
          <w:sz w:val="32"/>
          <w:szCs w:val="32"/>
        </w:rPr>
        <w:t>号）</w:t>
      </w:r>
      <w:r>
        <w:rPr>
          <w:rFonts w:hint="eastAsia"/>
          <w:color w:val="000000" w:themeColor="text1"/>
          <w:sz w:val="32"/>
          <w:szCs w:val="32"/>
          <w:lang w:eastAsia="zh-CN"/>
        </w:rPr>
        <w:t>，将</w:t>
      </w:r>
      <w:r>
        <w:rPr>
          <w:rFonts w:hint="eastAsia"/>
          <w:color w:val="000000" w:themeColor="text1"/>
          <w:sz w:val="32"/>
          <w:szCs w:val="32"/>
        </w:rPr>
        <w:t>202</w:t>
      </w:r>
      <w:r>
        <w:rPr>
          <w:rFonts w:hint="eastAsia"/>
          <w:color w:val="000000" w:themeColor="text1"/>
          <w:sz w:val="32"/>
          <w:szCs w:val="32"/>
          <w:lang w:val="en-US" w:eastAsia="zh-CN"/>
        </w:rPr>
        <w:t>4</w:t>
      </w:r>
      <w:r>
        <w:rPr>
          <w:rFonts w:hint="eastAsia"/>
          <w:color w:val="000000" w:themeColor="text1"/>
          <w:sz w:val="32"/>
          <w:szCs w:val="32"/>
        </w:rPr>
        <w:t>年中央林业草原生态保护恢复</w:t>
      </w:r>
      <w:r>
        <w:rPr>
          <w:rFonts w:hint="eastAsia"/>
          <w:color w:val="000000" w:themeColor="text1"/>
          <w:sz w:val="32"/>
          <w:szCs w:val="32"/>
          <w:lang w:eastAsia="zh-CN"/>
        </w:rPr>
        <w:t>资金（国家公园支出）</w:t>
      </w:r>
      <w:r>
        <w:rPr>
          <w:rFonts w:hint="eastAsia"/>
          <w:color w:val="000000" w:themeColor="text1"/>
          <w:sz w:val="32"/>
          <w:szCs w:val="32"/>
          <w:lang w:val="en-US" w:eastAsia="zh-CN"/>
        </w:rPr>
        <w:t>3000</w:t>
      </w:r>
      <w:r>
        <w:rPr>
          <w:rFonts w:hint="eastAsia"/>
          <w:color w:val="000000" w:themeColor="text1"/>
          <w:sz w:val="32"/>
          <w:szCs w:val="32"/>
        </w:rPr>
        <w:t>万元</w:t>
      </w:r>
      <w:r>
        <w:rPr>
          <w:rFonts w:hint="eastAsia" w:hAnsi="宋体" w:cs="宋体"/>
          <w:color w:val="auto"/>
          <w:kern w:val="0"/>
          <w:sz w:val="32"/>
          <w:szCs w:val="32"/>
          <w:lang w:eastAsia="zh-CN"/>
        </w:rPr>
        <w:t>，下达自治区卡山中心</w:t>
      </w:r>
      <w:r>
        <w:rPr>
          <w:rFonts w:hint="eastAsia" w:hAnsi="宋体" w:cs="宋体"/>
          <w:color w:val="auto"/>
          <w:kern w:val="0"/>
          <w:sz w:val="32"/>
          <w:szCs w:val="32"/>
        </w:rPr>
        <w:t>。</w:t>
      </w:r>
    </w:p>
    <w:p>
      <w:pPr>
        <w:spacing w:line="540" w:lineRule="exact"/>
        <w:ind w:firstLine="643" w:firstLineChars="200"/>
      </w:pPr>
      <w:r>
        <w:rPr>
          <w:b/>
          <w:bCs/>
          <w:sz w:val="32"/>
          <w:szCs w:val="32"/>
        </w:rPr>
        <w:t>2.</w:t>
      </w:r>
      <w:r>
        <w:rPr>
          <w:rFonts w:hint="eastAsia"/>
          <w:b/>
          <w:bCs/>
          <w:sz w:val="32"/>
          <w:szCs w:val="32"/>
          <w:lang w:val="en-US" w:eastAsia="zh-CN"/>
        </w:rPr>
        <w:t xml:space="preserve"> </w:t>
      </w:r>
      <w:r>
        <w:rPr>
          <w:b/>
          <w:bCs/>
          <w:sz w:val="32"/>
          <w:szCs w:val="32"/>
        </w:rPr>
        <w:t>自治区分解下达绩效目标情况如下</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color w:val="000000"/>
          <w:sz w:val="32"/>
          <w:szCs w:val="32"/>
        </w:rPr>
        <w:t>根据财政部下达资金文件确定的绩效目标，</w:t>
      </w:r>
      <w:r>
        <w:rPr>
          <w:rFonts w:hint="eastAsia"/>
          <w:color w:val="000000"/>
          <w:sz w:val="32"/>
          <w:szCs w:val="32"/>
          <w:lang w:eastAsia="zh-CN"/>
        </w:rPr>
        <w:t>自治区</w:t>
      </w:r>
      <w:r>
        <w:rPr>
          <w:rFonts w:hint="eastAsia"/>
          <w:color w:val="000000"/>
          <w:sz w:val="32"/>
          <w:szCs w:val="32"/>
        </w:rPr>
        <w:t>印发</w:t>
      </w:r>
      <w:r>
        <w:rPr>
          <w:rFonts w:hint="eastAsia"/>
          <w:color w:val="000000" w:themeColor="text1"/>
          <w:sz w:val="32"/>
          <w:szCs w:val="32"/>
        </w:rPr>
        <w:t>《关于下达2024年中央林业草原生态保护恢复资金</w:t>
      </w:r>
      <w:bookmarkStart w:id="0" w:name="_GoBack"/>
      <w:bookmarkEnd w:id="0"/>
      <w:r>
        <w:rPr>
          <w:rFonts w:hint="eastAsia"/>
          <w:color w:val="000000" w:themeColor="text1"/>
          <w:sz w:val="32"/>
          <w:szCs w:val="32"/>
        </w:rPr>
        <w:t>预算（第三批）的通知》（新财资环〔2025〕6号）</w:t>
      </w:r>
      <w:r>
        <w:rPr>
          <w:rFonts w:hint="eastAsia"/>
          <w:color w:val="000000"/>
          <w:sz w:val="32"/>
          <w:szCs w:val="32"/>
        </w:rPr>
        <w:t>，将国家下达的绩效目标分解下达至自治区卡山中心。</w:t>
      </w:r>
    </w:p>
    <w:tbl>
      <w:tblPr>
        <w:tblStyle w:val="17"/>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293"/>
        <w:gridCol w:w="1552"/>
        <w:gridCol w:w="2086"/>
        <w:gridCol w:w="2957"/>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0370"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8"/>
                <w:szCs w:val="28"/>
                <w:u w:val="none"/>
                <w:lang w:val="en-US" w:eastAsia="zh-CN" w:bidi="ar"/>
              </w:rPr>
              <w:t>2024</w:t>
            </w:r>
            <w:r>
              <w:rPr>
                <w:rFonts w:ascii="方正小标宋简体" w:hAnsi="方正小标宋简体" w:eastAsia="方正小标宋简体" w:cs="方正小标宋简体"/>
                <w:i w:val="0"/>
                <w:iCs w:val="0"/>
                <w:color w:val="000000"/>
                <w:kern w:val="0"/>
                <w:sz w:val="28"/>
                <w:szCs w:val="28"/>
                <w:u w:val="none"/>
                <w:lang w:val="en-US" w:eastAsia="zh-CN" w:bidi="ar"/>
              </w:rPr>
              <w:t>年中央财政林业草原生态保护恢复资金（国家公园支出）</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ascii="方正小标宋简体" w:hAnsi="方正小标宋简体" w:eastAsia="方正小标宋简体" w:cs="方正小标宋简体"/>
                <w:i w:val="0"/>
                <w:iCs w:val="0"/>
                <w:color w:val="000000"/>
                <w:kern w:val="0"/>
                <w:sz w:val="28"/>
                <w:szCs w:val="28"/>
                <w:u w:val="none"/>
                <w:lang w:val="en-US" w:eastAsia="zh-CN" w:bidi="ar"/>
              </w:rPr>
              <w:t>区域绩效目标分解表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资金名称</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林业草原生态保护恢复资金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中央主管部门</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省级财政部门</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新疆财政厅</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省级林业和草原主管部门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中央补助年度金额（万元）</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国家公园受损森林、草原、湿地等生态系统修复面积（万亩）</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国家公园生态体验或自然教育人数（万人）</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国家公园综合监测覆盖范围（占国家公园面积的百分比）（</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国家公园长期定位观测点数量（个）</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国家公园重点科研课题完成数量（个）</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国家公园旗舰物种护情况</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得到有效保护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国家公园伞护物种种群数量变化情况</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国家公园入库项目任务完成率（</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国家公园创建任务完成情况（国家公园创建区填写）</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不低于计划完成时限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区域内旗舰物种繁衍数量</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保持稳定或有所增长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是否有效解决当地（国家公园内）居民就业问题</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社会公众对国家公园的认知度（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1"/>
                <w:szCs w:val="21"/>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持续发挥生态作用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满意度指标</w:t>
            </w:r>
          </w:p>
        </w:tc>
        <w:tc>
          <w:tcPr>
            <w:tcW w:w="5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国家公园园内和周边群众满意度（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r>
    </w:tbl>
    <w:p>
      <w:pPr>
        <w:pStyle w:val="14"/>
        <w:widowControl/>
        <w:spacing w:line="560" w:lineRule="exact"/>
        <w:ind w:firstLine="640" w:firstLineChars="200"/>
        <w:rPr>
          <w:sz w:val="32"/>
          <w:szCs w:val="32"/>
        </w:rPr>
      </w:pPr>
      <w:r>
        <w:rPr>
          <w:rFonts w:ascii="黑体" w:hAnsi="宋体" w:eastAsia="黑体" w:cs="黑体"/>
          <w:sz w:val="32"/>
          <w:szCs w:val="32"/>
        </w:rPr>
        <w:t>二、绩效</w:t>
      </w:r>
      <w:r>
        <w:rPr>
          <w:rFonts w:hint="eastAsia" w:ascii="黑体" w:hAnsi="宋体" w:eastAsia="黑体" w:cs="黑体"/>
          <w:sz w:val="32"/>
          <w:szCs w:val="32"/>
        </w:rPr>
        <w:t>目标完成</w:t>
      </w:r>
      <w:r>
        <w:rPr>
          <w:rFonts w:ascii="黑体" w:hAnsi="宋体" w:eastAsia="黑体" w:cs="黑体"/>
          <w:sz w:val="32"/>
          <w:szCs w:val="32"/>
        </w:rPr>
        <w:t>情况分析</w:t>
      </w:r>
    </w:p>
    <w:p>
      <w:pPr>
        <w:pStyle w:val="14"/>
        <w:widowControl/>
        <w:spacing w:line="560" w:lineRule="exact"/>
        <w:ind w:firstLine="643" w:firstLineChars="200"/>
        <w:rPr>
          <w:sz w:val="32"/>
          <w:szCs w:val="32"/>
        </w:rPr>
      </w:pPr>
      <w:r>
        <w:rPr>
          <w:rFonts w:eastAsia="楷体_GB2312"/>
          <w:b/>
          <w:sz w:val="32"/>
          <w:szCs w:val="32"/>
        </w:rPr>
        <w:t>（一）资金投入情况分析</w:t>
      </w:r>
    </w:p>
    <w:p>
      <w:pPr>
        <w:pStyle w:val="14"/>
        <w:widowControl/>
        <w:spacing w:line="560" w:lineRule="exact"/>
        <w:ind w:firstLine="643" w:firstLineChars="200"/>
        <w:rPr>
          <w:b/>
          <w:sz w:val="32"/>
          <w:szCs w:val="32"/>
        </w:rPr>
      </w:pPr>
      <w:r>
        <w:rPr>
          <w:b/>
          <w:sz w:val="32"/>
          <w:szCs w:val="32"/>
        </w:rPr>
        <w:t>1</w:t>
      </w:r>
      <w:r>
        <w:rPr>
          <w:rFonts w:hint="eastAsia"/>
          <w:b/>
          <w:sz w:val="32"/>
          <w:szCs w:val="32"/>
          <w:lang w:val="en-US" w:eastAsia="zh-CN"/>
        </w:rPr>
        <w:t>.</w:t>
      </w:r>
      <w:r>
        <w:rPr>
          <w:rFonts w:hint="eastAsia"/>
          <w:b/>
          <w:sz w:val="32"/>
          <w:szCs w:val="32"/>
        </w:rPr>
        <w:t xml:space="preserve"> 项目</w:t>
      </w:r>
      <w:r>
        <w:rPr>
          <w:b/>
          <w:sz w:val="32"/>
          <w:szCs w:val="32"/>
        </w:rPr>
        <w:t>资金到位情况</w:t>
      </w:r>
      <w:r>
        <w:rPr>
          <w:rFonts w:hint="eastAsia"/>
          <w:b/>
          <w:sz w:val="32"/>
          <w:szCs w:val="32"/>
        </w:rPr>
        <w:t>分析</w:t>
      </w:r>
    </w:p>
    <w:p>
      <w:pPr>
        <w:overflowPunct w:val="0"/>
        <w:spacing w:line="540" w:lineRule="exact"/>
        <w:ind w:firstLine="640" w:firstLineChars="200"/>
        <w:rPr>
          <w:rFonts w:hint="eastAsia" w:eastAsia="仿宋_GB2312"/>
          <w:color w:val="000000"/>
          <w:sz w:val="32"/>
          <w:szCs w:val="32"/>
          <w:lang w:eastAsia="zh-CN"/>
        </w:rPr>
      </w:pPr>
      <w:r>
        <w:rPr>
          <w:rFonts w:hint="eastAsia"/>
          <w:color w:val="000000"/>
          <w:sz w:val="32"/>
          <w:szCs w:val="32"/>
        </w:rPr>
        <w:t>202</w:t>
      </w:r>
      <w:r>
        <w:rPr>
          <w:rFonts w:hint="eastAsia"/>
          <w:color w:val="000000"/>
          <w:sz w:val="32"/>
          <w:szCs w:val="32"/>
          <w:lang w:val="en-US" w:eastAsia="zh-CN"/>
        </w:rPr>
        <w:t>4</w:t>
      </w:r>
      <w:r>
        <w:rPr>
          <w:rFonts w:hint="eastAsia"/>
          <w:color w:val="000000"/>
          <w:sz w:val="32"/>
          <w:szCs w:val="32"/>
        </w:rPr>
        <w:t>年度</w:t>
      </w:r>
      <w:r>
        <w:rPr>
          <w:rFonts w:hint="eastAsia"/>
          <w:color w:val="000000"/>
          <w:sz w:val="32"/>
          <w:szCs w:val="32"/>
          <w:lang w:eastAsia="zh-CN"/>
        </w:rPr>
        <w:t>，</w:t>
      </w:r>
      <w:r>
        <w:rPr>
          <w:rFonts w:hint="eastAsia"/>
          <w:color w:val="000000"/>
          <w:sz w:val="32"/>
          <w:szCs w:val="32"/>
        </w:rPr>
        <w:t>我区林业草原生态保护恢复</w:t>
      </w:r>
      <w:r>
        <w:rPr>
          <w:rFonts w:hint="eastAsia"/>
          <w:color w:val="000000"/>
          <w:sz w:val="32"/>
          <w:szCs w:val="32"/>
          <w:lang w:eastAsia="zh-CN"/>
        </w:rPr>
        <w:t>（国家公园</w:t>
      </w:r>
      <w:r>
        <w:rPr>
          <w:rFonts w:hint="eastAsia"/>
          <w:color w:val="000000"/>
          <w:sz w:val="32"/>
          <w:szCs w:val="32"/>
        </w:rPr>
        <w:t>项目</w:t>
      </w:r>
      <w:r>
        <w:rPr>
          <w:rFonts w:hint="eastAsia"/>
          <w:color w:val="000000"/>
          <w:sz w:val="32"/>
          <w:szCs w:val="32"/>
          <w:lang w:eastAsia="zh-CN"/>
        </w:rPr>
        <w:t>）</w:t>
      </w:r>
      <w:r>
        <w:rPr>
          <w:rFonts w:hint="eastAsia"/>
          <w:color w:val="000000"/>
          <w:sz w:val="32"/>
          <w:szCs w:val="32"/>
        </w:rPr>
        <w:t>总资金</w:t>
      </w:r>
      <w:r>
        <w:rPr>
          <w:rFonts w:hint="eastAsia"/>
          <w:color w:val="000000"/>
          <w:sz w:val="32"/>
          <w:szCs w:val="32"/>
          <w:lang w:val="en-US" w:eastAsia="zh-CN"/>
        </w:rPr>
        <w:t>6000</w:t>
      </w:r>
      <w:r>
        <w:rPr>
          <w:rFonts w:hint="eastAsia"/>
          <w:color w:val="000000"/>
          <w:sz w:val="32"/>
          <w:szCs w:val="32"/>
        </w:rPr>
        <w:t>万元</w:t>
      </w:r>
      <w:r>
        <w:rPr>
          <w:rFonts w:hint="eastAsia"/>
          <w:color w:val="000000"/>
          <w:sz w:val="32"/>
          <w:szCs w:val="32"/>
          <w:lang w:eastAsia="zh-CN"/>
        </w:rPr>
        <w:t>，</w:t>
      </w:r>
      <w:r>
        <w:rPr>
          <w:rFonts w:hint="eastAsia"/>
          <w:color w:val="000000"/>
          <w:sz w:val="32"/>
          <w:szCs w:val="32"/>
        </w:rPr>
        <w:t>资金到位</w:t>
      </w:r>
      <w:r>
        <w:rPr>
          <w:rFonts w:hint="eastAsia"/>
          <w:color w:val="000000"/>
          <w:sz w:val="32"/>
          <w:szCs w:val="32"/>
          <w:lang w:val="en-US" w:eastAsia="zh-CN"/>
        </w:rPr>
        <w:t>6000</w:t>
      </w:r>
      <w:r>
        <w:rPr>
          <w:rFonts w:hint="eastAsia"/>
          <w:color w:val="000000"/>
          <w:sz w:val="32"/>
          <w:szCs w:val="32"/>
        </w:rPr>
        <w:t>万元</w:t>
      </w:r>
      <w:r>
        <w:rPr>
          <w:rFonts w:hint="eastAsia"/>
          <w:color w:val="000000"/>
          <w:sz w:val="32"/>
          <w:szCs w:val="32"/>
          <w:lang w:eastAsia="zh-CN"/>
        </w:rPr>
        <w:t>，</w:t>
      </w:r>
      <w:r>
        <w:rPr>
          <w:rFonts w:hint="eastAsia"/>
          <w:color w:val="000000"/>
          <w:sz w:val="32"/>
          <w:szCs w:val="32"/>
        </w:rPr>
        <w:t>到位率100%。其中：</w:t>
      </w:r>
      <w:r>
        <w:rPr>
          <w:rFonts w:hint="eastAsia"/>
          <w:color w:val="000000"/>
          <w:sz w:val="32"/>
          <w:szCs w:val="32"/>
          <w:lang w:eastAsia="zh-CN"/>
        </w:rPr>
        <w:t>当年下达中央资金</w:t>
      </w:r>
      <w:r>
        <w:rPr>
          <w:rFonts w:hint="eastAsia"/>
          <w:color w:val="000000"/>
          <w:sz w:val="32"/>
          <w:szCs w:val="32"/>
          <w:lang w:val="en-US" w:eastAsia="zh-CN"/>
        </w:rPr>
        <w:t>3000</w:t>
      </w:r>
      <w:r>
        <w:rPr>
          <w:rFonts w:hint="eastAsia"/>
          <w:color w:val="000000"/>
          <w:sz w:val="32"/>
          <w:szCs w:val="32"/>
          <w:lang w:eastAsia="zh-CN"/>
        </w:rPr>
        <w:t>万元，资金到位</w:t>
      </w:r>
      <w:r>
        <w:rPr>
          <w:rFonts w:hint="eastAsia"/>
          <w:color w:val="000000"/>
          <w:sz w:val="32"/>
          <w:szCs w:val="32"/>
          <w:lang w:val="en-US" w:eastAsia="zh-CN"/>
        </w:rPr>
        <w:t>3000</w:t>
      </w:r>
      <w:r>
        <w:rPr>
          <w:rFonts w:hint="eastAsia"/>
          <w:color w:val="000000"/>
          <w:sz w:val="32"/>
          <w:szCs w:val="32"/>
          <w:lang w:eastAsia="zh-CN"/>
        </w:rPr>
        <w:t>万元，到位率</w:t>
      </w:r>
      <w:r>
        <w:rPr>
          <w:rFonts w:hint="eastAsia"/>
          <w:color w:val="000000"/>
          <w:sz w:val="32"/>
          <w:szCs w:val="32"/>
        </w:rPr>
        <w:t>100%</w:t>
      </w:r>
      <w:r>
        <w:rPr>
          <w:rFonts w:hint="eastAsia"/>
          <w:color w:val="000000"/>
          <w:sz w:val="32"/>
          <w:szCs w:val="32"/>
          <w:lang w:eastAsia="zh-CN"/>
        </w:rPr>
        <w:t>；其他资金</w:t>
      </w:r>
      <w:r>
        <w:rPr>
          <w:rFonts w:hint="eastAsia"/>
          <w:color w:val="auto"/>
          <w:sz w:val="32"/>
          <w:szCs w:val="32"/>
          <w:lang w:val="en-US" w:eastAsia="zh-CN"/>
        </w:rPr>
        <w:t>（上年结转结余资金）</w:t>
      </w:r>
      <w:r>
        <w:rPr>
          <w:rFonts w:hint="eastAsia"/>
          <w:color w:val="000000"/>
          <w:sz w:val="32"/>
          <w:szCs w:val="32"/>
          <w:lang w:val="en-US" w:eastAsia="zh-CN"/>
        </w:rPr>
        <w:t>3000</w:t>
      </w:r>
      <w:r>
        <w:rPr>
          <w:rFonts w:hint="eastAsia"/>
          <w:color w:val="000000"/>
          <w:sz w:val="32"/>
          <w:szCs w:val="32"/>
          <w:lang w:eastAsia="zh-CN"/>
        </w:rPr>
        <w:t>万元，资金到位</w:t>
      </w:r>
      <w:r>
        <w:rPr>
          <w:rFonts w:hint="eastAsia"/>
          <w:color w:val="000000"/>
          <w:sz w:val="32"/>
          <w:szCs w:val="32"/>
          <w:lang w:val="en-US" w:eastAsia="zh-CN"/>
        </w:rPr>
        <w:t>3000</w:t>
      </w:r>
      <w:r>
        <w:rPr>
          <w:rFonts w:hint="eastAsia"/>
          <w:color w:val="000000"/>
          <w:sz w:val="32"/>
          <w:szCs w:val="32"/>
          <w:lang w:eastAsia="zh-CN"/>
        </w:rPr>
        <w:t>万元、到位率</w:t>
      </w:r>
      <w:r>
        <w:rPr>
          <w:rFonts w:hint="eastAsia"/>
          <w:color w:val="000000"/>
          <w:sz w:val="32"/>
          <w:szCs w:val="32"/>
        </w:rPr>
        <w:t>100%</w:t>
      </w:r>
      <w:r>
        <w:rPr>
          <w:rFonts w:hint="eastAsia"/>
          <w:color w:val="000000"/>
          <w:sz w:val="32"/>
          <w:szCs w:val="32"/>
          <w:lang w:eastAsia="zh-CN"/>
        </w:rPr>
        <w:t>。</w:t>
      </w:r>
    </w:p>
    <w:p>
      <w:pPr>
        <w:pStyle w:val="14"/>
        <w:widowControl/>
        <w:spacing w:line="560" w:lineRule="exact"/>
        <w:ind w:firstLine="643" w:firstLineChars="200"/>
        <w:rPr>
          <w:b/>
          <w:sz w:val="32"/>
          <w:szCs w:val="32"/>
        </w:rPr>
      </w:pPr>
      <w:r>
        <w:rPr>
          <w:b/>
          <w:sz w:val="32"/>
          <w:szCs w:val="32"/>
        </w:rPr>
        <w:t>2</w:t>
      </w:r>
      <w:r>
        <w:rPr>
          <w:rFonts w:hint="eastAsia"/>
          <w:b/>
          <w:sz w:val="32"/>
          <w:szCs w:val="32"/>
          <w:lang w:val="en-US" w:eastAsia="zh-CN"/>
        </w:rPr>
        <w:t>.</w:t>
      </w:r>
      <w:r>
        <w:rPr>
          <w:rFonts w:hint="eastAsia"/>
          <w:b/>
          <w:sz w:val="32"/>
          <w:szCs w:val="32"/>
        </w:rPr>
        <w:t xml:space="preserve"> 项目</w:t>
      </w:r>
      <w:r>
        <w:rPr>
          <w:b/>
          <w:sz w:val="32"/>
          <w:szCs w:val="32"/>
        </w:rPr>
        <w:t>资金执行情况</w:t>
      </w:r>
      <w:r>
        <w:rPr>
          <w:rFonts w:hint="eastAsia"/>
          <w:b/>
          <w:sz w:val="32"/>
          <w:szCs w:val="32"/>
        </w:rPr>
        <w:t>分析</w:t>
      </w:r>
    </w:p>
    <w:p>
      <w:pPr>
        <w:overflowPunct w:val="0"/>
        <w:spacing w:line="540" w:lineRule="exact"/>
        <w:ind w:firstLine="640" w:firstLineChars="200"/>
        <w:rPr>
          <w:rFonts w:hint="eastAsia"/>
          <w:color w:val="auto"/>
          <w:sz w:val="32"/>
          <w:szCs w:val="32"/>
        </w:rPr>
      </w:pPr>
      <w:r>
        <w:rPr>
          <w:rFonts w:hint="eastAsia"/>
          <w:color w:val="auto"/>
          <w:sz w:val="32"/>
          <w:szCs w:val="32"/>
        </w:rPr>
        <w:t>截至202</w:t>
      </w:r>
      <w:r>
        <w:rPr>
          <w:rFonts w:hint="eastAsia"/>
          <w:color w:val="auto"/>
          <w:sz w:val="32"/>
          <w:szCs w:val="32"/>
          <w:lang w:val="en-US" w:eastAsia="zh-CN"/>
        </w:rPr>
        <w:t>4</w:t>
      </w:r>
      <w:r>
        <w:rPr>
          <w:rFonts w:hint="eastAsia"/>
          <w:color w:val="auto"/>
          <w:sz w:val="32"/>
          <w:szCs w:val="32"/>
        </w:rPr>
        <w:t>年</w:t>
      </w:r>
      <w:r>
        <w:rPr>
          <w:rFonts w:hint="eastAsia"/>
          <w:color w:val="auto"/>
          <w:sz w:val="32"/>
          <w:szCs w:val="32"/>
          <w:lang w:val="en-US" w:eastAsia="zh-CN"/>
        </w:rPr>
        <w:t>12</w:t>
      </w:r>
      <w:r>
        <w:rPr>
          <w:rFonts w:hint="eastAsia"/>
          <w:color w:val="auto"/>
          <w:sz w:val="32"/>
          <w:szCs w:val="32"/>
        </w:rPr>
        <w:t>月</w:t>
      </w:r>
      <w:r>
        <w:rPr>
          <w:rFonts w:hint="eastAsia"/>
          <w:color w:val="auto"/>
          <w:sz w:val="32"/>
          <w:szCs w:val="32"/>
          <w:lang w:val="en-US" w:eastAsia="zh-CN"/>
        </w:rPr>
        <w:t>31</w:t>
      </w:r>
      <w:r>
        <w:rPr>
          <w:rFonts w:hint="eastAsia"/>
          <w:color w:val="auto"/>
          <w:sz w:val="32"/>
          <w:szCs w:val="32"/>
        </w:rPr>
        <w:t>日，202</w:t>
      </w:r>
      <w:r>
        <w:rPr>
          <w:rFonts w:hint="eastAsia"/>
          <w:color w:val="auto"/>
          <w:sz w:val="32"/>
          <w:szCs w:val="32"/>
          <w:lang w:val="en-US" w:eastAsia="zh-CN"/>
        </w:rPr>
        <w:t>4</w:t>
      </w:r>
      <w:r>
        <w:rPr>
          <w:rFonts w:hint="eastAsia"/>
          <w:color w:val="auto"/>
          <w:sz w:val="32"/>
          <w:szCs w:val="32"/>
        </w:rPr>
        <w:t>年度</w:t>
      </w:r>
      <w:r>
        <w:rPr>
          <w:rFonts w:hint="eastAsia"/>
          <w:color w:val="000000"/>
          <w:sz w:val="32"/>
          <w:szCs w:val="32"/>
        </w:rPr>
        <w:t>林业草原生态保护恢复</w:t>
      </w:r>
      <w:r>
        <w:rPr>
          <w:rFonts w:hint="eastAsia"/>
          <w:color w:val="000000"/>
          <w:sz w:val="32"/>
          <w:szCs w:val="32"/>
          <w:lang w:eastAsia="zh-CN"/>
        </w:rPr>
        <w:t>（国家公园</w:t>
      </w:r>
      <w:r>
        <w:rPr>
          <w:rFonts w:hint="eastAsia"/>
          <w:color w:val="000000"/>
          <w:sz w:val="32"/>
          <w:szCs w:val="32"/>
        </w:rPr>
        <w:t>项目</w:t>
      </w:r>
      <w:r>
        <w:rPr>
          <w:rFonts w:hint="eastAsia"/>
          <w:color w:val="000000"/>
          <w:sz w:val="32"/>
          <w:szCs w:val="32"/>
          <w:lang w:eastAsia="zh-CN"/>
        </w:rPr>
        <w:t>）</w:t>
      </w:r>
      <w:r>
        <w:rPr>
          <w:rFonts w:hint="eastAsia"/>
          <w:color w:val="auto"/>
          <w:sz w:val="32"/>
          <w:szCs w:val="32"/>
          <w:lang w:eastAsia="zh-CN"/>
        </w:rPr>
        <w:t>共计到位</w:t>
      </w:r>
      <w:r>
        <w:rPr>
          <w:rFonts w:hint="eastAsia"/>
          <w:color w:val="000000"/>
          <w:sz w:val="32"/>
          <w:szCs w:val="32"/>
          <w:lang w:val="en-US" w:eastAsia="zh-CN"/>
        </w:rPr>
        <w:t>6000</w:t>
      </w:r>
      <w:r>
        <w:rPr>
          <w:rFonts w:hint="eastAsia"/>
          <w:color w:val="auto"/>
          <w:sz w:val="32"/>
          <w:szCs w:val="32"/>
          <w:lang w:val="en-US" w:eastAsia="zh-CN"/>
        </w:rPr>
        <w:t>万元</w:t>
      </w:r>
      <w:r>
        <w:rPr>
          <w:rFonts w:hint="eastAsia"/>
          <w:color w:val="auto"/>
          <w:sz w:val="32"/>
          <w:szCs w:val="32"/>
        </w:rPr>
        <w:t>，</w:t>
      </w:r>
      <w:r>
        <w:rPr>
          <w:rFonts w:hint="eastAsia"/>
          <w:color w:val="auto"/>
          <w:sz w:val="32"/>
          <w:szCs w:val="32"/>
          <w:lang w:eastAsia="zh-CN"/>
        </w:rPr>
        <w:t>共计</w:t>
      </w:r>
      <w:r>
        <w:rPr>
          <w:rFonts w:hint="eastAsia"/>
          <w:color w:val="auto"/>
          <w:sz w:val="32"/>
          <w:szCs w:val="32"/>
        </w:rPr>
        <w:t>执行</w:t>
      </w:r>
      <w:r>
        <w:rPr>
          <w:rFonts w:hint="eastAsia"/>
          <w:color w:val="auto"/>
          <w:sz w:val="32"/>
          <w:szCs w:val="32"/>
          <w:lang w:val="en-US" w:eastAsia="zh-CN"/>
        </w:rPr>
        <w:t>3000</w:t>
      </w:r>
      <w:r>
        <w:rPr>
          <w:rFonts w:hint="eastAsia"/>
          <w:color w:val="auto"/>
          <w:sz w:val="32"/>
          <w:szCs w:val="32"/>
        </w:rPr>
        <w:t>万元，执行率</w:t>
      </w:r>
      <w:r>
        <w:rPr>
          <w:rFonts w:hint="eastAsia"/>
          <w:color w:val="auto"/>
          <w:sz w:val="32"/>
          <w:szCs w:val="32"/>
          <w:lang w:val="en-US" w:eastAsia="zh-CN"/>
        </w:rPr>
        <w:t>50%</w:t>
      </w:r>
      <w:r>
        <w:rPr>
          <w:rFonts w:hint="eastAsia"/>
          <w:color w:val="auto"/>
          <w:sz w:val="32"/>
          <w:szCs w:val="32"/>
        </w:rPr>
        <w:t>。</w:t>
      </w:r>
      <w:r>
        <w:rPr>
          <w:rFonts w:hint="eastAsia"/>
          <w:color w:val="auto"/>
          <w:sz w:val="32"/>
          <w:szCs w:val="32"/>
          <w:lang w:val="en-US" w:eastAsia="zh-CN"/>
        </w:rPr>
        <w:t>其中：当年中央资金3000万元，执行0万元，执行率0%（2024年12月30日到位）；其他资金（上年结转结余资金）到位3000万元，执行3000万元，执行率100%。</w:t>
      </w:r>
    </w:p>
    <w:p>
      <w:pPr>
        <w:overflowPunct w:val="0"/>
        <w:spacing w:line="540" w:lineRule="exact"/>
        <w:ind w:firstLine="643" w:firstLineChars="200"/>
        <w:rPr>
          <w:b/>
          <w:sz w:val="32"/>
          <w:szCs w:val="32"/>
        </w:rPr>
      </w:pPr>
      <w:r>
        <w:rPr>
          <w:rFonts w:hint="eastAsia"/>
          <w:b/>
          <w:sz w:val="32"/>
          <w:szCs w:val="32"/>
        </w:rPr>
        <w:t>（二）项目</w:t>
      </w:r>
      <w:r>
        <w:rPr>
          <w:b/>
          <w:sz w:val="32"/>
          <w:szCs w:val="32"/>
        </w:rPr>
        <w:t>资金管理情况</w:t>
      </w:r>
      <w:r>
        <w:rPr>
          <w:rFonts w:hint="eastAsia"/>
          <w:b/>
          <w:sz w:val="32"/>
          <w:szCs w:val="32"/>
        </w:rPr>
        <w:t>分析</w:t>
      </w:r>
    </w:p>
    <w:p>
      <w:pPr>
        <w:overflowPunct w:val="0"/>
        <w:spacing w:line="560" w:lineRule="exact"/>
        <w:ind w:firstLine="643" w:firstLineChars="200"/>
        <w:rPr>
          <w:color w:val="auto"/>
          <w:sz w:val="32"/>
          <w:szCs w:val="32"/>
        </w:rPr>
      </w:pPr>
      <w:r>
        <w:rPr>
          <w:rFonts w:hint="eastAsia"/>
          <w:b/>
          <w:bCs/>
          <w:color w:val="auto"/>
          <w:sz w:val="32"/>
          <w:szCs w:val="32"/>
        </w:rPr>
        <w:t>1. 资金分配科学性。</w:t>
      </w:r>
      <w:r>
        <w:rPr>
          <w:rFonts w:hint="eastAsia"/>
          <w:color w:val="auto"/>
          <w:sz w:val="32"/>
          <w:szCs w:val="32"/>
          <w:lang w:eastAsia="zh-CN"/>
        </w:rPr>
        <w:t>根据财政部、国家林草局《林业草原生态保护恢复资金管理办法》，结合项目储备情况向卡拉麦里国家公园创建区安排定额补助。资金建议分配方案经自治区林草局党委研究审议后，报自治区财政厅审定后将资金和任务下达卡山中心。</w:t>
      </w:r>
    </w:p>
    <w:p>
      <w:pPr>
        <w:overflowPunct w:val="0"/>
        <w:spacing w:line="560" w:lineRule="exact"/>
        <w:ind w:firstLine="643" w:firstLineChars="200"/>
        <w:rPr>
          <w:color w:val="auto"/>
          <w:sz w:val="32"/>
          <w:szCs w:val="32"/>
        </w:rPr>
      </w:pPr>
      <w:r>
        <w:rPr>
          <w:rFonts w:hint="eastAsia"/>
          <w:b/>
          <w:bCs/>
          <w:color w:val="auto"/>
          <w:sz w:val="32"/>
          <w:szCs w:val="32"/>
        </w:rPr>
        <w:t>2. 资金下达及时性。</w:t>
      </w:r>
      <w:r>
        <w:rPr>
          <w:rFonts w:hint="eastAsia"/>
          <w:color w:val="auto"/>
          <w:sz w:val="32"/>
          <w:szCs w:val="32"/>
        </w:rPr>
        <w:t>严格按照《预算法》《预算法实施条例》以及资金管理办法有关规定，在收到财政部预算下达文件后，自治区财政厅会同林草局</w:t>
      </w:r>
      <w:r>
        <w:rPr>
          <w:rFonts w:hint="eastAsia"/>
          <w:color w:val="auto"/>
          <w:sz w:val="32"/>
          <w:szCs w:val="32"/>
          <w:lang w:eastAsia="zh-CN"/>
        </w:rPr>
        <w:t>规定时限内</w:t>
      </w:r>
      <w:r>
        <w:rPr>
          <w:rFonts w:hint="eastAsia"/>
          <w:color w:val="auto"/>
          <w:sz w:val="32"/>
          <w:szCs w:val="32"/>
        </w:rPr>
        <w:t>将资金预算分解下达卡山中心，并按规定向财政部、国家林草局和财政部新疆监管局报备资金分解下达情况。</w:t>
      </w:r>
    </w:p>
    <w:p>
      <w:pPr>
        <w:overflowPunct w:val="0"/>
        <w:spacing w:line="560" w:lineRule="exact"/>
        <w:ind w:firstLine="643" w:firstLineChars="200"/>
        <w:rPr>
          <w:color w:val="auto"/>
          <w:sz w:val="32"/>
          <w:szCs w:val="32"/>
        </w:rPr>
      </w:pPr>
      <w:r>
        <w:rPr>
          <w:rFonts w:hint="eastAsia"/>
          <w:b/>
          <w:bCs/>
          <w:color w:val="auto"/>
          <w:sz w:val="32"/>
          <w:szCs w:val="32"/>
        </w:rPr>
        <w:t>3. 资金拨付合规性。</w:t>
      </w:r>
      <w:r>
        <w:rPr>
          <w:rFonts w:hint="eastAsia"/>
          <w:color w:val="auto"/>
          <w:sz w:val="32"/>
          <w:szCs w:val="32"/>
        </w:rPr>
        <w:t>按照资金管理办法要求，指导卡山中心严格执行国库集中支付制度等有关规定，按程序提供资金支付相关资料，经审核无误后由财政部门审核支付资金；属于政府采购管理范围的，要求卡山中心严格按照政府采购有关规定执行。同时，指导和督促卡山中心按照预算公开要求做好信息公开。</w:t>
      </w:r>
    </w:p>
    <w:p>
      <w:pPr>
        <w:overflowPunct w:val="0"/>
        <w:spacing w:line="540" w:lineRule="exact"/>
        <w:ind w:firstLine="643" w:firstLineChars="200"/>
        <w:rPr>
          <w:color w:val="auto"/>
          <w:sz w:val="32"/>
          <w:szCs w:val="32"/>
        </w:rPr>
      </w:pPr>
      <w:r>
        <w:rPr>
          <w:rFonts w:hint="eastAsia"/>
          <w:b/>
          <w:bCs/>
          <w:color w:val="auto"/>
          <w:sz w:val="32"/>
          <w:szCs w:val="32"/>
        </w:rPr>
        <w:t>4. 资金使用规范性。</w:t>
      </w:r>
      <w:r>
        <w:rPr>
          <w:rFonts w:hint="eastAsia"/>
          <w:color w:val="auto"/>
          <w:sz w:val="32"/>
          <w:szCs w:val="32"/>
        </w:rPr>
        <w:t>指导卡山中心严格按照下达的预算执行，通过常态化项目调度、资金稽查等措施，规范项目资金使用。同时，印发中央财政林业草原项目入库指南指导卡山统筹谋划好国家公园项目，做好项目储备，确保储备项目用时拿得出、申报能立项、可及时转化实施。</w:t>
      </w:r>
    </w:p>
    <w:p>
      <w:pPr>
        <w:overflowPunct w:val="0"/>
        <w:spacing w:line="540" w:lineRule="exact"/>
        <w:ind w:firstLine="643" w:firstLineChars="200"/>
        <w:rPr>
          <w:rFonts w:hint="eastAsia"/>
          <w:color w:val="auto"/>
          <w:sz w:val="32"/>
          <w:szCs w:val="32"/>
        </w:rPr>
      </w:pPr>
      <w:r>
        <w:rPr>
          <w:rFonts w:hint="eastAsia"/>
          <w:b/>
          <w:bCs/>
          <w:color w:val="auto"/>
          <w:sz w:val="32"/>
          <w:szCs w:val="32"/>
        </w:rPr>
        <w:t>5. 资金执行准确性。</w:t>
      </w:r>
      <w:r>
        <w:rPr>
          <w:rFonts w:hint="eastAsia"/>
          <w:color w:val="auto"/>
          <w:sz w:val="32"/>
          <w:szCs w:val="32"/>
          <w:highlight w:val="none"/>
          <w:lang w:eastAsia="zh-CN"/>
        </w:rPr>
        <w:t>2024年国家公园创建补助资金于12月30日下达，按照要求已拨付至卡山中心（2023年12月国家下达2023年国家公园创建补助资金，资金已于2024年6月底前执行完毕）。</w:t>
      </w:r>
    </w:p>
    <w:p>
      <w:pPr>
        <w:overflowPunct w:val="0"/>
        <w:spacing w:line="540" w:lineRule="exact"/>
        <w:ind w:firstLine="643" w:firstLineChars="200"/>
        <w:rPr>
          <w:rFonts w:hint="eastAsia"/>
          <w:color w:val="auto"/>
          <w:sz w:val="32"/>
          <w:szCs w:val="32"/>
          <w:lang w:val="en-US" w:eastAsia="zh-CN"/>
        </w:rPr>
      </w:pPr>
      <w:r>
        <w:rPr>
          <w:rFonts w:hint="eastAsia"/>
          <w:b/>
          <w:bCs/>
          <w:color w:val="auto"/>
          <w:sz w:val="32"/>
          <w:szCs w:val="32"/>
        </w:rPr>
        <w:t>6. 预算绩效管理情况</w:t>
      </w:r>
      <w:r>
        <w:rPr>
          <w:rFonts w:hint="eastAsia"/>
          <w:b/>
          <w:bCs/>
          <w:color w:val="auto"/>
          <w:sz w:val="32"/>
          <w:szCs w:val="32"/>
          <w:lang w:eastAsia="zh-CN"/>
        </w:rPr>
        <w:t>。</w:t>
      </w:r>
      <w:r>
        <w:rPr>
          <w:rFonts w:hint="eastAsia"/>
          <w:color w:val="auto"/>
          <w:sz w:val="32"/>
          <w:szCs w:val="32"/>
          <w:lang w:val="en-US" w:eastAsia="zh-CN"/>
        </w:rPr>
        <w:t>指导卡山中心结合项目建设内容，编制上报区域绩效目标表，经财政部、国家林草局审核后，将区域绩效指标分解下达至卡山中心。组织对2023年转移支付绩效自评存在问题进行持续整改。</w:t>
      </w:r>
    </w:p>
    <w:p>
      <w:pPr>
        <w:overflowPunct w:val="0"/>
        <w:spacing w:line="540" w:lineRule="exact"/>
        <w:ind w:firstLine="643" w:firstLineChars="200"/>
        <w:rPr>
          <w:rFonts w:hint="eastAsia" w:ascii="Times New Roman" w:hAnsi="Times New Roman" w:cs="Times New Roman"/>
          <w:b w:val="0"/>
          <w:bCs w:val="0"/>
          <w:color w:val="auto"/>
          <w:sz w:val="32"/>
          <w:szCs w:val="32"/>
          <w:lang w:val="en-US" w:eastAsia="zh-CN"/>
        </w:rPr>
      </w:pPr>
      <w:r>
        <w:rPr>
          <w:rFonts w:hint="eastAsia"/>
          <w:b/>
          <w:bCs/>
          <w:color w:val="auto"/>
          <w:sz w:val="32"/>
          <w:szCs w:val="32"/>
        </w:rPr>
        <w:t>7. 支出责任履行情况。</w:t>
      </w:r>
      <w:r>
        <w:rPr>
          <w:rFonts w:hint="eastAsia"/>
          <w:b w:val="0"/>
          <w:bCs w:val="0"/>
          <w:color w:val="auto"/>
          <w:sz w:val="32"/>
          <w:szCs w:val="32"/>
        </w:rPr>
        <w:t>根据自然资源领域中央与地方财政事权和支出责任划分改革方案，</w:t>
      </w:r>
      <w:r>
        <w:rPr>
          <w:rFonts w:hint="eastAsia"/>
          <w:b w:val="0"/>
          <w:bCs w:val="0"/>
          <w:color w:val="auto"/>
          <w:sz w:val="32"/>
          <w:szCs w:val="32"/>
          <w:lang w:eastAsia="zh-CN"/>
        </w:rPr>
        <w:t>以及关于推进国家公园建设若干财政政策意见的相关规定，自治区积极承担地方支出责任，支持自治区卡山中心推进国家公园创建相关工作。同时，</w:t>
      </w:r>
      <w:r>
        <w:rPr>
          <w:rFonts w:hint="eastAsia"/>
          <w:color w:val="auto"/>
          <w:sz w:val="32"/>
          <w:szCs w:val="32"/>
          <w:lang w:val="en-US" w:eastAsia="zh-CN"/>
        </w:rPr>
        <w:t>安排96万元用于支持国家公园创建、国家公园核心价值勘查及管理培训。</w:t>
      </w:r>
    </w:p>
    <w:p>
      <w:pPr>
        <w:pStyle w:val="14"/>
        <w:pageBreakBefore w:val="0"/>
        <w:kinsoku/>
        <w:wordWrap/>
        <w:topLinePunct w:val="0"/>
        <w:autoSpaceDE/>
        <w:autoSpaceDN/>
        <w:bidi w:val="0"/>
        <w:adjustRightInd/>
        <w:snapToGrid/>
        <w:spacing w:line="540" w:lineRule="exact"/>
        <w:ind w:firstLine="643" w:firstLineChars="200"/>
        <w:textAlignment w:val="auto"/>
        <w:rPr>
          <w:b/>
          <w:sz w:val="32"/>
          <w:szCs w:val="32"/>
        </w:rPr>
      </w:pPr>
      <w:r>
        <w:rPr>
          <w:b/>
          <w:sz w:val="32"/>
          <w:szCs w:val="32"/>
        </w:rPr>
        <w:t>（</w:t>
      </w:r>
      <w:r>
        <w:rPr>
          <w:rFonts w:hint="eastAsia"/>
          <w:b/>
          <w:sz w:val="32"/>
          <w:szCs w:val="32"/>
        </w:rPr>
        <w:t>三</w:t>
      </w:r>
      <w:r>
        <w:rPr>
          <w:b/>
          <w:sz w:val="32"/>
          <w:szCs w:val="32"/>
        </w:rPr>
        <w:t>）总体绩效目标完成情况分析</w:t>
      </w:r>
    </w:p>
    <w:p>
      <w:pPr>
        <w:pStyle w:val="14"/>
        <w:pageBreakBefore w:val="0"/>
        <w:kinsoku/>
        <w:wordWrap/>
        <w:topLinePunct w:val="0"/>
        <w:autoSpaceDE/>
        <w:autoSpaceDN/>
        <w:bidi w:val="0"/>
        <w:adjustRightInd/>
        <w:snapToGrid/>
        <w:spacing w:line="540" w:lineRule="exact"/>
        <w:ind w:firstLine="640" w:firstLineChars="200"/>
        <w:textAlignment w:val="auto"/>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总体绩效目标为：稳步推进卡拉麦里国家公园创建，加大生态系统保护修复，规范国家公园管理，开展保护科研和科普宣教。</w:t>
      </w:r>
    </w:p>
    <w:p>
      <w:pPr>
        <w:pStyle w:val="14"/>
        <w:pageBreakBefore w:val="0"/>
        <w:kinsoku/>
        <w:wordWrap/>
        <w:topLinePunct w:val="0"/>
        <w:autoSpaceDE/>
        <w:autoSpaceDN/>
        <w:bidi w:val="0"/>
        <w:adjustRightInd/>
        <w:snapToGrid/>
        <w:spacing w:line="540" w:lineRule="exact"/>
        <w:ind w:firstLine="640" w:firstLineChars="200"/>
        <w:textAlignment w:val="auto"/>
        <w:rPr>
          <w:rFonts w:hint="eastAsia" w:cs="Times New Roman"/>
          <w:color w:val="auto"/>
          <w:sz w:val="32"/>
          <w:szCs w:val="32"/>
          <w:lang w:val="en-US" w:eastAsia="zh-CN"/>
        </w:rPr>
      </w:pPr>
      <w:r>
        <w:rPr>
          <w:rFonts w:hint="eastAsia" w:cs="Times New Roman"/>
          <w:color w:val="auto"/>
          <w:sz w:val="32"/>
          <w:szCs w:val="32"/>
          <w:highlight w:val="none"/>
          <w:lang w:val="en-US" w:eastAsia="zh-CN"/>
        </w:rPr>
        <w:t>实际完成情况为：</w:t>
      </w:r>
      <w:r>
        <w:rPr>
          <w:rFonts w:hint="eastAsia" w:cs="Times New Roman"/>
          <w:color w:val="auto"/>
          <w:sz w:val="32"/>
          <w:szCs w:val="32"/>
          <w:lang w:val="en-US" w:eastAsia="zh-CN"/>
        </w:rPr>
        <w:t>使用上年结转资金完成2023年国家公园创建项目，通过安装重载云台5处、铺设通讯光缆50公里，以及布局无人值守无人机方舱3处、气象环境监测点，国家公园综合监测覆盖率提高至35%；支持卡拉麦里国家公园创建区开展本底资源调查，形成生物多样性报告8篇；通过吸纳国家公园创建区周边130人参与建设管理，加强科普宣教等，进一步提升了社会公众对国家公园的认知度。</w:t>
      </w:r>
    </w:p>
    <w:p>
      <w:pPr>
        <w:pageBreakBefore w:val="0"/>
        <w:kinsoku/>
        <w:wordWrap/>
        <w:overflowPunct w:val="0"/>
        <w:topLinePunct w:val="0"/>
        <w:autoSpaceDE/>
        <w:autoSpaceDN/>
        <w:bidi w:val="0"/>
        <w:adjustRightInd/>
        <w:snapToGrid/>
        <w:spacing w:line="540" w:lineRule="exact"/>
        <w:ind w:firstLine="643" w:firstLineChars="200"/>
        <w:textAlignment w:val="auto"/>
        <w:rPr>
          <w:b/>
          <w:sz w:val="32"/>
          <w:szCs w:val="32"/>
        </w:rPr>
      </w:pPr>
      <w:r>
        <w:rPr>
          <w:b/>
          <w:sz w:val="32"/>
          <w:szCs w:val="32"/>
        </w:rPr>
        <w:t>（</w:t>
      </w:r>
      <w:r>
        <w:rPr>
          <w:rFonts w:hint="eastAsia"/>
          <w:b/>
          <w:sz w:val="32"/>
          <w:szCs w:val="32"/>
        </w:rPr>
        <w:t>四</w:t>
      </w:r>
      <w:r>
        <w:rPr>
          <w:b/>
          <w:sz w:val="32"/>
          <w:szCs w:val="32"/>
        </w:rPr>
        <w:t>）绩效指标完成情况分析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sz w:val="32"/>
          <w:szCs w:val="32"/>
        </w:rPr>
      </w:pPr>
      <w:r>
        <w:rPr>
          <w:b/>
          <w:sz w:val="32"/>
          <w:szCs w:val="32"/>
        </w:rPr>
        <w:t>1.</w:t>
      </w:r>
      <w:r>
        <w:rPr>
          <w:rFonts w:hint="eastAsia"/>
          <w:b/>
          <w:sz w:val="32"/>
          <w:szCs w:val="32"/>
          <w:lang w:val="en-US" w:eastAsia="zh-CN"/>
        </w:rPr>
        <w:t xml:space="preserve"> </w:t>
      </w:r>
      <w:r>
        <w:rPr>
          <w:b/>
          <w:sz w:val="32"/>
          <w:szCs w:val="32"/>
        </w:rPr>
        <w:t>产出指标完成情况分析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sz w:val="32"/>
          <w:szCs w:val="32"/>
        </w:rPr>
      </w:pPr>
      <w:r>
        <w:rPr>
          <w:b/>
          <w:sz w:val="32"/>
          <w:szCs w:val="32"/>
        </w:rPr>
        <w:t>（1）数量指标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lang w:eastAsia="zh-CN"/>
        </w:rPr>
      </w:pPr>
      <w:r>
        <w:rPr>
          <w:rFonts w:hint="eastAsia"/>
          <w:color w:val="auto"/>
          <w:sz w:val="32"/>
          <w:szCs w:val="32"/>
          <w:lang w:val="en-US" w:eastAsia="zh-CN"/>
        </w:rPr>
        <w:t>a</w:t>
      </w:r>
      <w:r>
        <w:rPr>
          <w:color w:val="auto"/>
          <w:sz w:val="32"/>
          <w:szCs w:val="32"/>
        </w:rPr>
        <w:t>.</w:t>
      </w:r>
      <w:r>
        <w:rPr>
          <w:rFonts w:hint="eastAsia"/>
          <w:color w:val="auto"/>
          <w:sz w:val="32"/>
          <w:szCs w:val="32"/>
          <w:lang w:val="en-US" w:eastAsia="zh-CN"/>
        </w:rPr>
        <w:t xml:space="preserve"> </w:t>
      </w:r>
      <w:r>
        <w:rPr>
          <w:color w:val="auto"/>
          <w:sz w:val="32"/>
          <w:szCs w:val="32"/>
        </w:rPr>
        <w:t>财政部随文下达</w:t>
      </w:r>
      <w:r>
        <w:rPr>
          <w:rFonts w:hint="eastAsia"/>
          <w:color w:val="auto"/>
          <w:sz w:val="32"/>
          <w:szCs w:val="32"/>
        </w:rPr>
        <w:t>国家公园受损森林、草原、湿地等生态系统修复面积</w:t>
      </w:r>
      <w:r>
        <w:rPr>
          <w:color w:val="auto"/>
          <w:sz w:val="32"/>
          <w:szCs w:val="32"/>
        </w:rPr>
        <w:t>指标，</w:t>
      </w:r>
      <w:r>
        <w:rPr>
          <w:rFonts w:hint="eastAsia"/>
          <w:color w:val="auto"/>
          <w:sz w:val="32"/>
          <w:szCs w:val="32"/>
          <w:lang w:eastAsia="zh-CN"/>
        </w:rPr>
        <w:t>指标值</w:t>
      </w:r>
      <w:r>
        <w:rPr>
          <w:rFonts w:hint="eastAsia"/>
          <w:color w:val="auto"/>
          <w:sz w:val="32"/>
          <w:szCs w:val="32"/>
          <w:lang w:val="en-US" w:eastAsia="zh-CN"/>
        </w:rPr>
        <w:t>0.08万亩</w:t>
      </w:r>
      <w:r>
        <w:rPr>
          <w:color w:val="auto"/>
          <w:sz w:val="32"/>
          <w:szCs w:val="32"/>
        </w:rPr>
        <w:t>，</w:t>
      </w:r>
      <w:r>
        <w:rPr>
          <w:rFonts w:hint="eastAsia"/>
          <w:color w:val="auto"/>
          <w:sz w:val="32"/>
          <w:szCs w:val="32"/>
        </w:rPr>
        <w:t>我区</w:t>
      </w:r>
      <w:r>
        <w:rPr>
          <w:color w:val="auto"/>
          <w:sz w:val="32"/>
          <w:szCs w:val="32"/>
        </w:rPr>
        <w:t>实际完成</w:t>
      </w:r>
      <w:r>
        <w:rPr>
          <w:rFonts w:hint="eastAsia"/>
          <w:color w:val="auto"/>
          <w:sz w:val="32"/>
          <w:szCs w:val="32"/>
          <w:lang w:val="en-US" w:eastAsia="zh-CN"/>
        </w:rPr>
        <w:t>0万亩</w:t>
      </w:r>
      <w:r>
        <w:rPr>
          <w:color w:val="auto"/>
          <w:sz w:val="32"/>
          <w:szCs w:val="32"/>
        </w:rPr>
        <w:t>，完成率</w:t>
      </w:r>
      <w:r>
        <w:rPr>
          <w:rFonts w:hint="eastAsia"/>
          <w:color w:val="auto"/>
          <w:sz w:val="32"/>
          <w:szCs w:val="32"/>
          <w:lang w:val="en-US" w:eastAsia="zh-CN"/>
        </w:rPr>
        <w:t>0</w:t>
      </w:r>
      <w:r>
        <w:rPr>
          <w:color w:val="auto"/>
          <w:sz w:val="32"/>
          <w:szCs w:val="32"/>
        </w:rPr>
        <w:t>%，偏差率</w:t>
      </w:r>
      <w:r>
        <w:rPr>
          <w:rFonts w:hint="eastAsia"/>
          <w:color w:val="auto"/>
          <w:sz w:val="32"/>
          <w:szCs w:val="32"/>
          <w:lang w:val="en-US" w:eastAsia="zh-CN"/>
        </w:rPr>
        <w:t>100</w:t>
      </w:r>
      <w:r>
        <w:rPr>
          <w:rFonts w:hint="eastAsia"/>
          <w:color w:val="auto"/>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w:t>
      </w:r>
      <w:r>
        <w:rPr>
          <w:rFonts w:hint="eastAsia"/>
          <w:color w:val="000000" w:themeColor="text1"/>
          <w:sz w:val="32"/>
          <w:szCs w:val="32"/>
        </w:rPr>
        <w:t>于202</w:t>
      </w:r>
      <w:r>
        <w:rPr>
          <w:rFonts w:hint="eastAsia"/>
          <w:color w:val="000000" w:themeColor="text1"/>
          <w:sz w:val="32"/>
          <w:szCs w:val="32"/>
          <w:lang w:val="en-US" w:eastAsia="zh-CN"/>
        </w:rPr>
        <w:t>4</w:t>
      </w:r>
      <w:r>
        <w:rPr>
          <w:rFonts w:hint="eastAsia"/>
          <w:color w:val="000000" w:themeColor="text1"/>
          <w:sz w:val="32"/>
          <w:szCs w:val="32"/>
        </w:rPr>
        <w:t>年12月</w:t>
      </w:r>
      <w:r>
        <w:rPr>
          <w:rFonts w:hint="eastAsia"/>
          <w:color w:val="000000" w:themeColor="text1"/>
          <w:sz w:val="32"/>
          <w:szCs w:val="32"/>
          <w:lang w:val="en-US" w:eastAsia="zh-CN"/>
        </w:rPr>
        <w:t>30日下达项目资金，由于资金下达时间较晚，截止绩效自评项目暂未开工建设，因此</w:t>
      </w:r>
      <w:r>
        <w:rPr>
          <w:rFonts w:hint="eastAsia"/>
          <w:color w:val="000000" w:themeColor="text1"/>
          <w:sz w:val="32"/>
          <w:szCs w:val="32"/>
        </w:rPr>
        <w:t>建设任务未完成。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lang w:eastAsia="zh-CN"/>
        </w:rPr>
      </w:pPr>
      <w:r>
        <w:rPr>
          <w:rFonts w:hint="eastAsia"/>
          <w:color w:val="auto"/>
          <w:sz w:val="32"/>
          <w:szCs w:val="32"/>
          <w:highlight w:val="none"/>
          <w:lang w:val="en-US" w:eastAsia="zh-CN"/>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国家公园生态体验或自然教育人数</w:t>
      </w:r>
      <w:r>
        <w:rPr>
          <w:color w:val="auto"/>
          <w:sz w:val="32"/>
          <w:szCs w:val="32"/>
          <w:highlight w:val="none"/>
        </w:rPr>
        <w:t>指标，指标值</w:t>
      </w:r>
      <w:r>
        <w:rPr>
          <w:rFonts w:hint="eastAsia"/>
          <w:color w:val="auto"/>
          <w:sz w:val="32"/>
          <w:szCs w:val="32"/>
          <w:highlight w:val="none"/>
          <w:lang w:val="en-US" w:eastAsia="zh-CN"/>
        </w:rPr>
        <w:t>1万人</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0人</w:t>
      </w:r>
      <w:r>
        <w:rPr>
          <w:color w:val="auto"/>
          <w:sz w:val="32"/>
          <w:szCs w:val="32"/>
          <w:highlight w:val="none"/>
        </w:rPr>
        <w:t>，完成率</w:t>
      </w:r>
      <w:r>
        <w:rPr>
          <w:rFonts w:hint="eastAsia"/>
          <w:color w:val="auto"/>
          <w:sz w:val="32"/>
          <w:szCs w:val="32"/>
          <w:highlight w:val="none"/>
          <w:lang w:val="en-US" w:eastAsia="zh-CN"/>
        </w:rPr>
        <w:t>0%</w:t>
      </w:r>
      <w:r>
        <w:rPr>
          <w:color w:val="auto"/>
          <w:sz w:val="32"/>
          <w:szCs w:val="32"/>
          <w:highlight w:val="none"/>
        </w:rPr>
        <w:t>，偏差率</w:t>
      </w:r>
      <w:r>
        <w:rPr>
          <w:rFonts w:hint="eastAsia"/>
          <w:color w:val="auto"/>
          <w:sz w:val="32"/>
          <w:szCs w:val="32"/>
          <w:highlight w:val="none"/>
          <w:lang w:val="en-US" w:eastAsia="zh-CN"/>
        </w:rPr>
        <w:t>100</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lang w:val="en-US" w:eastAsia="zh-CN"/>
        </w:rPr>
      </w:pPr>
      <w:r>
        <w:rPr>
          <w:rFonts w:hint="eastAsia"/>
          <w:color w:val="auto"/>
          <w:sz w:val="32"/>
          <w:szCs w:val="32"/>
          <w:highlight w:val="none"/>
          <w:lang w:val="en-US" w:eastAsia="zh-CN"/>
        </w:rPr>
        <w:t xml:space="preserve">c. </w:t>
      </w:r>
      <w:r>
        <w:rPr>
          <w:color w:val="auto"/>
          <w:sz w:val="32"/>
          <w:szCs w:val="32"/>
          <w:highlight w:val="none"/>
        </w:rPr>
        <w:t>财政部随文下达</w:t>
      </w:r>
      <w:r>
        <w:rPr>
          <w:rFonts w:hint="eastAsia"/>
          <w:color w:val="auto"/>
          <w:sz w:val="32"/>
          <w:szCs w:val="32"/>
          <w:highlight w:val="none"/>
        </w:rPr>
        <w:t>国家公园综合监测覆盖范围（占国家公园</w:t>
      </w:r>
      <w:r>
        <w:rPr>
          <w:rFonts w:hint="eastAsia"/>
          <w:color w:val="auto"/>
          <w:sz w:val="32"/>
          <w:szCs w:val="32"/>
          <w:highlight w:val="none"/>
          <w:lang w:val="en-US" w:eastAsia="zh-CN"/>
        </w:rPr>
        <w:t>面积的百分比，%）指标，指标值40%，</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35%</w:t>
      </w:r>
      <w:r>
        <w:rPr>
          <w:color w:val="auto"/>
          <w:sz w:val="32"/>
          <w:szCs w:val="32"/>
          <w:highlight w:val="none"/>
        </w:rPr>
        <w:t>，完成率</w:t>
      </w:r>
      <w:r>
        <w:rPr>
          <w:rFonts w:hint="eastAsia"/>
          <w:color w:val="auto"/>
          <w:sz w:val="32"/>
          <w:szCs w:val="32"/>
          <w:highlight w:val="none"/>
          <w:lang w:val="en-US" w:eastAsia="zh-CN"/>
        </w:rPr>
        <w:t>87.5</w:t>
      </w:r>
      <w:r>
        <w:rPr>
          <w:color w:val="auto"/>
          <w:sz w:val="32"/>
          <w:szCs w:val="32"/>
          <w:highlight w:val="none"/>
        </w:rPr>
        <w:t>%，偏差率</w:t>
      </w:r>
      <w:r>
        <w:rPr>
          <w:rFonts w:hint="eastAsia"/>
          <w:color w:val="auto"/>
          <w:sz w:val="32"/>
          <w:szCs w:val="32"/>
          <w:highlight w:val="none"/>
          <w:lang w:val="en-US" w:eastAsia="zh-CN"/>
        </w:rPr>
        <w:t>12.5</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color w:val="auto"/>
          <w:sz w:val="32"/>
          <w:szCs w:val="32"/>
          <w:highlight w:val="none"/>
          <w:lang w:val="en-US" w:eastAsia="zh-CN"/>
        </w:rPr>
      </w:pPr>
      <w:r>
        <w:rPr>
          <w:rFonts w:hint="eastAsia"/>
          <w:color w:val="auto"/>
          <w:sz w:val="32"/>
          <w:szCs w:val="32"/>
          <w:highlight w:val="none"/>
          <w:lang w:val="en-US" w:eastAsia="zh-CN"/>
        </w:rPr>
        <w:t>d. 财政部随文下达国家公园长期定位观测点数量指标，指标值10个，我区实际完成0个，完成率0%，偏差率100%。</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w:t>
      </w:r>
    </w:p>
    <w:p>
      <w:pPr>
        <w:pageBreakBefore w:val="0"/>
        <w:kinsoku/>
        <w:wordWrap/>
        <w:overflowPunct w:val="0"/>
        <w:topLinePunct w:val="0"/>
        <w:autoSpaceDE/>
        <w:autoSpaceDN/>
        <w:bidi w:val="0"/>
        <w:adjustRightInd/>
        <w:snapToGrid/>
        <w:spacing w:line="540" w:lineRule="exact"/>
        <w:ind w:firstLine="640" w:firstLineChars="200"/>
        <w:textAlignment w:val="auto"/>
        <w:rPr>
          <w:rFonts w:hint="default"/>
          <w:color w:val="auto"/>
          <w:sz w:val="32"/>
          <w:szCs w:val="32"/>
          <w:highlight w:val="none"/>
          <w:lang w:val="en-US" w:eastAsia="zh-CN"/>
        </w:rPr>
      </w:pPr>
      <w:r>
        <w:rPr>
          <w:rFonts w:hint="eastAsia"/>
          <w:color w:val="auto"/>
          <w:sz w:val="32"/>
          <w:szCs w:val="32"/>
          <w:highlight w:val="none"/>
          <w:lang w:val="en-US" w:eastAsia="zh-CN"/>
        </w:rPr>
        <w:t>e. 财政部随文下达国家公园重点科研课题完成数量指标，指标值2个，我区实际完成0个，完成率0%，偏差率100%。</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（2）质量指标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a</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国家公园旗舰物种护情况</w:t>
      </w:r>
      <w:r>
        <w:rPr>
          <w:color w:val="auto"/>
          <w:sz w:val="32"/>
          <w:szCs w:val="32"/>
          <w:highlight w:val="none"/>
        </w:rPr>
        <w:t>指标，指标值</w:t>
      </w:r>
      <w:r>
        <w:rPr>
          <w:rFonts w:hint="eastAsia"/>
          <w:color w:val="auto"/>
          <w:sz w:val="32"/>
          <w:szCs w:val="32"/>
          <w:highlight w:val="none"/>
        </w:rPr>
        <w:t>得到有效保护</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国家公园伞护物种种群数量变化情况</w:t>
      </w:r>
      <w:r>
        <w:rPr>
          <w:color w:val="auto"/>
          <w:sz w:val="32"/>
          <w:szCs w:val="32"/>
          <w:highlight w:val="none"/>
        </w:rPr>
        <w:t>指标，指标值</w:t>
      </w:r>
      <w:r>
        <w:rPr>
          <w:rFonts w:hint="eastAsia"/>
          <w:color w:val="auto"/>
          <w:sz w:val="32"/>
          <w:szCs w:val="32"/>
          <w:highlight w:val="none"/>
          <w:lang w:val="en-US" w:eastAsia="zh-CN"/>
        </w:rPr>
        <w:t>持续增长</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highlight w:val="none"/>
        </w:rPr>
      </w:pPr>
      <w:r>
        <w:rPr>
          <w:b/>
          <w:color w:val="auto"/>
          <w:sz w:val="32"/>
          <w:szCs w:val="32"/>
          <w:highlight w:val="none"/>
        </w:rPr>
        <w:t>（3）时效指标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lang w:eastAsia="zh-CN"/>
        </w:rPr>
      </w:pPr>
      <w:r>
        <w:rPr>
          <w:rFonts w:hint="eastAsia"/>
          <w:color w:val="auto"/>
          <w:sz w:val="32"/>
          <w:szCs w:val="32"/>
          <w:highlight w:val="none"/>
          <w:lang w:val="en-US" w:eastAsia="zh-CN"/>
        </w:rPr>
        <w:t>a</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国家公园项目任务完成率</w:t>
      </w:r>
      <w:r>
        <w:rPr>
          <w:color w:val="auto"/>
          <w:sz w:val="32"/>
          <w:szCs w:val="32"/>
          <w:highlight w:val="none"/>
        </w:rPr>
        <w:t>指标，指标值</w:t>
      </w:r>
      <w:r>
        <w:rPr>
          <w:rFonts w:hint="eastAsia"/>
          <w:color w:val="auto"/>
          <w:sz w:val="32"/>
          <w:szCs w:val="32"/>
          <w:highlight w:val="none"/>
        </w:rPr>
        <w:t>≥</w:t>
      </w:r>
      <w:r>
        <w:rPr>
          <w:rFonts w:hint="eastAsia"/>
          <w:color w:val="auto"/>
          <w:sz w:val="32"/>
          <w:szCs w:val="32"/>
          <w:highlight w:val="none"/>
          <w:lang w:val="en-US" w:eastAsia="zh-CN"/>
        </w:rPr>
        <w:t>75</w:t>
      </w:r>
      <w:r>
        <w:rPr>
          <w:rFonts w:hint="eastAsia"/>
          <w:color w:val="auto"/>
          <w:sz w:val="32"/>
          <w:szCs w:val="32"/>
          <w:highlight w:val="none"/>
        </w:rPr>
        <w:t>%</w:t>
      </w:r>
      <w:r>
        <w:rPr>
          <w:color w:val="auto"/>
          <w:sz w:val="32"/>
          <w:szCs w:val="32"/>
          <w:highlight w:val="none"/>
        </w:rPr>
        <w:t>，</w:t>
      </w:r>
      <w:r>
        <w:rPr>
          <w:rFonts w:hint="eastAsia"/>
          <w:color w:val="auto"/>
          <w:sz w:val="32"/>
          <w:szCs w:val="32"/>
          <w:highlight w:val="none"/>
        </w:rPr>
        <w:t>我区</w:t>
      </w:r>
      <w:r>
        <w:rPr>
          <w:color w:val="auto"/>
          <w:sz w:val="32"/>
          <w:szCs w:val="32"/>
          <w:highlight w:val="none"/>
        </w:rPr>
        <w:t>实际完成</w:t>
      </w:r>
      <w:r>
        <w:rPr>
          <w:rFonts w:hint="eastAsia"/>
          <w:color w:val="auto"/>
          <w:sz w:val="32"/>
          <w:szCs w:val="32"/>
          <w:highlight w:val="none"/>
          <w:lang w:val="en-US" w:eastAsia="zh-CN"/>
        </w:rPr>
        <w:t>0</w:t>
      </w:r>
      <w:r>
        <w:rPr>
          <w:color w:val="auto"/>
          <w:sz w:val="32"/>
          <w:szCs w:val="32"/>
          <w:highlight w:val="none"/>
        </w:rPr>
        <w:t>%，完成率</w:t>
      </w:r>
      <w:r>
        <w:rPr>
          <w:rFonts w:hint="eastAsia"/>
          <w:color w:val="auto"/>
          <w:sz w:val="32"/>
          <w:szCs w:val="32"/>
          <w:highlight w:val="none"/>
          <w:lang w:val="en-US" w:eastAsia="zh-CN"/>
        </w:rPr>
        <w:t>0</w:t>
      </w:r>
      <w:r>
        <w:rPr>
          <w:color w:val="auto"/>
          <w:sz w:val="32"/>
          <w:szCs w:val="32"/>
          <w:highlight w:val="none"/>
        </w:rPr>
        <w:t>%，偏差率</w:t>
      </w:r>
      <w:r>
        <w:rPr>
          <w:rFonts w:hint="eastAsia"/>
          <w:color w:val="auto"/>
          <w:sz w:val="32"/>
          <w:szCs w:val="32"/>
          <w:highlight w:val="none"/>
          <w:lang w:val="en-US" w:eastAsia="zh-CN"/>
        </w:rPr>
        <w:t>100</w:t>
      </w:r>
      <w:r>
        <w:rPr>
          <w:rFonts w:hint="eastAsia"/>
          <w:color w:val="auto"/>
          <w:sz w:val="32"/>
          <w:szCs w:val="32"/>
          <w:highlight w:val="none"/>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国家公园创建任务完成情况</w:t>
      </w:r>
      <w:r>
        <w:rPr>
          <w:color w:val="auto"/>
          <w:sz w:val="32"/>
          <w:szCs w:val="32"/>
          <w:highlight w:val="none"/>
        </w:rPr>
        <w:t>指标，指标值</w:t>
      </w:r>
      <w:r>
        <w:rPr>
          <w:rFonts w:hint="eastAsia"/>
          <w:color w:val="auto"/>
          <w:sz w:val="32"/>
          <w:szCs w:val="32"/>
          <w:highlight w:val="none"/>
        </w:rPr>
        <w:t>不低于计划完成时限</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Style w:val="14"/>
        <w:pageBreakBefore w:val="0"/>
        <w:widowControl/>
        <w:kinsoku/>
        <w:wordWrap/>
        <w:topLinePunct w:val="0"/>
        <w:autoSpaceDE/>
        <w:autoSpaceDN/>
        <w:bidi w:val="0"/>
        <w:adjustRightInd/>
        <w:snapToGrid/>
        <w:spacing w:line="540" w:lineRule="exact"/>
        <w:ind w:left="600" w:leftChars="200"/>
        <w:textAlignment w:val="auto"/>
        <w:rPr>
          <w:b/>
          <w:color w:val="auto"/>
          <w:sz w:val="32"/>
          <w:szCs w:val="32"/>
        </w:rPr>
      </w:pPr>
      <w:r>
        <w:rPr>
          <w:rFonts w:hint="eastAsia"/>
          <w:b/>
          <w:color w:val="auto"/>
          <w:sz w:val="32"/>
          <w:szCs w:val="32"/>
        </w:rPr>
        <w:t>2</w:t>
      </w:r>
      <w:r>
        <w:rPr>
          <w:b/>
          <w:color w:val="auto"/>
          <w:sz w:val="32"/>
          <w:szCs w:val="32"/>
        </w:rPr>
        <w:t>.效益指标完成情况分析</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rFonts w:hint="eastAsia"/>
          <w:b/>
          <w:color w:val="auto"/>
          <w:sz w:val="32"/>
          <w:szCs w:val="32"/>
        </w:rPr>
        <w:t>（1）经济效益指标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rFonts w:hint="eastAsia"/>
          <w:color w:val="auto"/>
          <w:sz w:val="32"/>
          <w:szCs w:val="32"/>
        </w:rPr>
        <w:t>财政部下达的绩效目标未设定经济效益指标。</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rFonts w:hint="eastAsia"/>
          <w:b/>
          <w:color w:val="auto"/>
          <w:sz w:val="32"/>
          <w:szCs w:val="32"/>
        </w:rPr>
        <w:t>（2）社会效益指标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color w:val="auto"/>
          <w:sz w:val="32"/>
          <w:szCs w:val="32"/>
          <w:highlight w:val="none"/>
        </w:rPr>
        <w:t>a.</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rPr>
        <w:t>是否有效解决当地（国家公园内）居民就业问题</w:t>
      </w:r>
      <w:r>
        <w:rPr>
          <w:color w:val="auto"/>
          <w:sz w:val="32"/>
          <w:szCs w:val="32"/>
          <w:highlight w:val="none"/>
        </w:rPr>
        <w:t>指标，指标值</w:t>
      </w:r>
      <w:r>
        <w:rPr>
          <w:rFonts w:hint="eastAsia"/>
          <w:color w:val="auto"/>
          <w:sz w:val="32"/>
          <w:szCs w:val="32"/>
          <w:highlight w:val="none"/>
          <w:lang w:eastAsia="zh-CN"/>
        </w:rPr>
        <w:t>是</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完成100%</w:t>
      </w:r>
      <w:r>
        <w:rPr>
          <w:rFonts w:hint="eastAsia"/>
          <w:color w:val="auto"/>
          <w:sz w:val="32"/>
          <w:szCs w:val="32"/>
          <w:highlight w:val="none"/>
          <w:lang w:eastAsia="zh-CN"/>
        </w:rPr>
        <w:t>（通过吸纳国家公园周边群众参与国家级公益林管护，有效解决了居民就业问题）</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rPr>
        <w:t>b</w:t>
      </w:r>
      <w:r>
        <w:rPr>
          <w:color w:val="auto"/>
          <w:sz w:val="32"/>
          <w:szCs w:val="32"/>
          <w:highlight w:val="none"/>
        </w:rPr>
        <w:t>.</w:t>
      </w:r>
      <w:r>
        <w:rPr>
          <w:rFonts w:hint="eastAsia"/>
          <w:color w:val="auto"/>
          <w:sz w:val="32"/>
          <w:szCs w:val="32"/>
          <w:highlight w:val="none"/>
          <w:lang w:val="en-US" w:eastAsia="zh-CN"/>
        </w:rPr>
        <w:t xml:space="preserve"> </w:t>
      </w:r>
      <w:r>
        <w:rPr>
          <w:color w:val="auto"/>
          <w:sz w:val="32"/>
          <w:szCs w:val="32"/>
          <w:highlight w:val="none"/>
        </w:rPr>
        <w:t>财政部随文下达</w:t>
      </w:r>
      <w:r>
        <w:rPr>
          <w:rFonts w:hint="eastAsia"/>
          <w:color w:val="auto"/>
          <w:sz w:val="32"/>
          <w:szCs w:val="32"/>
          <w:highlight w:val="none"/>
          <w:lang w:val="en-US" w:eastAsia="zh-CN"/>
        </w:rPr>
        <w:t>社会公众对国家公园的认知度</w:t>
      </w:r>
      <w:r>
        <w:rPr>
          <w:color w:val="auto"/>
          <w:sz w:val="32"/>
          <w:szCs w:val="32"/>
          <w:highlight w:val="none"/>
        </w:rPr>
        <w:t>指标，指标值</w:t>
      </w:r>
      <w:r>
        <w:rPr>
          <w:rFonts w:hint="eastAsia"/>
          <w:color w:val="auto"/>
          <w:sz w:val="32"/>
          <w:szCs w:val="32"/>
          <w:highlight w:val="none"/>
          <w:lang w:eastAsia="zh-CN"/>
        </w:rPr>
        <w:t>≥</w:t>
      </w:r>
      <w:r>
        <w:rPr>
          <w:rFonts w:hint="eastAsia"/>
          <w:color w:val="auto"/>
          <w:sz w:val="32"/>
          <w:szCs w:val="32"/>
          <w:highlight w:val="none"/>
          <w:lang w:val="en-US" w:eastAsia="zh-CN"/>
        </w:rPr>
        <w:t>85%</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eastAsia="zh-CN"/>
        </w:rPr>
        <w:t>≥</w:t>
      </w:r>
      <w:r>
        <w:rPr>
          <w:rFonts w:hint="eastAsia"/>
          <w:color w:val="auto"/>
          <w:sz w:val="32"/>
          <w:szCs w:val="32"/>
          <w:highlight w:val="none"/>
          <w:lang w:val="en-US" w:eastAsia="zh-CN"/>
        </w:rPr>
        <w:t>85%</w:t>
      </w:r>
      <w:r>
        <w:rPr>
          <w:rFonts w:hint="eastAsia"/>
          <w:color w:val="auto"/>
          <w:sz w:val="32"/>
          <w:szCs w:val="32"/>
          <w:highlight w:val="none"/>
          <w:lang w:eastAsia="zh-CN"/>
        </w:rPr>
        <w:t>（</w:t>
      </w:r>
      <w:r>
        <w:rPr>
          <w:rFonts w:hint="eastAsia"/>
          <w:color w:val="auto"/>
          <w:sz w:val="32"/>
          <w:szCs w:val="32"/>
          <w:highlight w:val="none"/>
          <w:lang w:val="en-US" w:eastAsia="zh-CN"/>
        </w:rPr>
        <w:t>通过开展国家公园系列宣传活动，进一步提升了社会公众对卡拉麦里国家公园认知度</w:t>
      </w:r>
      <w:r>
        <w:rPr>
          <w:rFonts w:hint="eastAsia"/>
          <w:color w:val="auto"/>
          <w:sz w:val="32"/>
          <w:szCs w:val="32"/>
          <w:highlight w:val="none"/>
          <w:lang w:eastAsia="zh-CN"/>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w:t>
      </w:r>
      <w:r>
        <w:rPr>
          <w:rFonts w:hint="eastAsia"/>
          <w:b/>
          <w:color w:val="auto"/>
          <w:sz w:val="32"/>
          <w:szCs w:val="32"/>
        </w:rPr>
        <w:t>3</w:t>
      </w:r>
      <w:r>
        <w:rPr>
          <w:b/>
          <w:color w:val="auto"/>
          <w:sz w:val="32"/>
          <w:szCs w:val="32"/>
        </w:rPr>
        <w:t>）</w:t>
      </w:r>
      <w:r>
        <w:rPr>
          <w:rFonts w:hint="eastAsia"/>
          <w:b/>
          <w:color w:val="auto"/>
          <w:sz w:val="32"/>
          <w:szCs w:val="32"/>
        </w:rPr>
        <w:t>生态效益指标</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hint="default" w:eastAsia="仿宋_GB2312"/>
          <w:b w:val="0"/>
          <w:bCs/>
          <w:color w:val="auto"/>
          <w:sz w:val="32"/>
          <w:szCs w:val="32"/>
          <w:highlight w:val="none"/>
          <w:lang w:val="en-US" w:eastAsia="zh-CN"/>
        </w:rPr>
      </w:pPr>
      <w:r>
        <w:rPr>
          <w:color w:val="auto"/>
          <w:sz w:val="32"/>
          <w:szCs w:val="32"/>
          <w:highlight w:val="none"/>
        </w:rPr>
        <w:t>财政部随文下达</w:t>
      </w:r>
      <w:r>
        <w:rPr>
          <w:rFonts w:hint="eastAsia"/>
          <w:color w:val="auto"/>
          <w:sz w:val="32"/>
          <w:szCs w:val="32"/>
          <w:highlight w:val="none"/>
        </w:rPr>
        <w:t>区域内旗舰物种繁衍数量</w:t>
      </w:r>
      <w:r>
        <w:rPr>
          <w:color w:val="auto"/>
          <w:sz w:val="32"/>
          <w:szCs w:val="32"/>
          <w:highlight w:val="none"/>
        </w:rPr>
        <w:t>指标，</w:t>
      </w:r>
      <w:r>
        <w:rPr>
          <w:rFonts w:hint="eastAsia"/>
          <w:color w:val="auto"/>
          <w:sz w:val="32"/>
          <w:szCs w:val="32"/>
          <w:highlight w:val="none"/>
          <w:lang w:eastAsia="zh-CN"/>
        </w:rPr>
        <w:t>指标值</w:t>
      </w:r>
      <w:r>
        <w:rPr>
          <w:rFonts w:hint="eastAsia"/>
          <w:color w:val="auto"/>
          <w:sz w:val="32"/>
          <w:szCs w:val="32"/>
          <w:highlight w:val="none"/>
        </w:rPr>
        <w:t>保持稳定或有所增长</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完成100%</w:t>
      </w:r>
      <w:r>
        <w:rPr>
          <w:rFonts w:hint="eastAsia"/>
          <w:color w:val="auto"/>
          <w:sz w:val="32"/>
          <w:szCs w:val="32"/>
          <w:highlight w:val="none"/>
          <w:lang w:eastAsia="zh-CN"/>
        </w:rPr>
        <w:t>（</w:t>
      </w:r>
      <w:r>
        <w:rPr>
          <w:rFonts w:hint="eastAsia"/>
          <w:color w:val="auto"/>
          <w:sz w:val="32"/>
          <w:szCs w:val="32"/>
          <w:highlight w:val="none"/>
          <w:lang w:val="en-US" w:eastAsia="zh-CN"/>
        </w:rPr>
        <w:t>通过实施项目，普氏野马种群数量提升到345匹，蒙古野驴种群数量稳定在3000多匹；鹅喉羚的种群数量稳定在11000多只</w:t>
      </w:r>
      <w:r>
        <w:rPr>
          <w:rFonts w:hint="eastAsia"/>
          <w:color w:val="auto"/>
          <w:sz w:val="32"/>
          <w:szCs w:val="32"/>
          <w:highlight w:val="none"/>
          <w:lang w:eastAsia="zh-CN"/>
        </w:rPr>
        <w:t>）</w:t>
      </w:r>
      <w:r>
        <w:rPr>
          <w:color w:val="auto"/>
          <w:sz w:val="32"/>
          <w:szCs w:val="32"/>
          <w:highlight w:val="none"/>
        </w:rPr>
        <w:t>，</w:t>
      </w:r>
      <w:r>
        <w:rPr>
          <w:rFonts w:hint="eastAsia"/>
          <w:color w:val="auto"/>
          <w:sz w:val="32"/>
          <w:szCs w:val="32"/>
          <w:highlight w:val="none"/>
        </w:rPr>
        <w:t>我区</w:t>
      </w:r>
      <w:r>
        <w:rPr>
          <w:color w:val="auto"/>
          <w:sz w:val="32"/>
          <w:szCs w:val="32"/>
          <w:highlight w:val="none"/>
        </w:rPr>
        <w:t>实际</w:t>
      </w:r>
      <w:r>
        <w:rPr>
          <w:rFonts w:hint="eastAsia"/>
          <w:color w:val="auto"/>
          <w:sz w:val="32"/>
          <w:szCs w:val="32"/>
          <w:highlight w:val="none"/>
        </w:rPr>
        <w:t>完成</w:t>
      </w:r>
      <w:r>
        <w:rPr>
          <w:rFonts w:hint="eastAsia"/>
          <w:color w:val="auto"/>
          <w:sz w:val="32"/>
          <w:szCs w:val="32"/>
          <w:highlight w:val="none"/>
          <w:lang w:val="en-US" w:eastAsia="zh-CN"/>
        </w:rPr>
        <w:t>100</w:t>
      </w:r>
      <w:r>
        <w:rPr>
          <w:rFonts w:hint="eastAsia"/>
          <w:color w:val="auto"/>
          <w:sz w:val="32"/>
          <w:szCs w:val="32"/>
          <w:highlight w:val="none"/>
        </w:rPr>
        <w:t>%</w:t>
      </w:r>
      <w:r>
        <w:rPr>
          <w:color w:val="auto"/>
          <w:sz w:val="32"/>
          <w:szCs w:val="32"/>
          <w:highlight w:val="none"/>
        </w:rPr>
        <w:t>，完成率</w:t>
      </w:r>
      <w:r>
        <w:rPr>
          <w:rFonts w:hint="eastAsia"/>
          <w:color w:val="auto"/>
          <w:sz w:val="32"/>
          <w:szCs w:val="32"/>
          <w:highlight w:val="none"/>
          <w:lang w:val="en-US" w:eastAsia="zh-CN"/>
        </w:rPr>
        <w:t>100</w:t>
      </w:r>
      <w:r>
        <w:rPr>
          <w:color w:val="auto"/>
          <w:sz w:val="32"/>
          <w:szCs w:val="32"/>
          <w:highlight w:val="none"/>
        </w:rPr>
        <w:t>%，偏差率0%。</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w:t>
      </w:r>
      <w:r>
        <w:rPr>
          <w:rFonts w:hint="eastAsia"/>
          <w:b/>
          <w:color w:val="auto"/>
          <w:sz w:val="32"/>
          <w:szCs w:val="32"/>
        </w:rPr>
        <w:t>4</w:t>
      </w:r>
      <w:r>
        <w:rPr>
          <w:b/>
          <w:color w:val="auto"/>
          <w:sz w:val="32"/>
          <w:szCs w:val="32"/>
        </w:rPr>
        <w:t>）可持续影响</w:t>
      </w:r>
      <w:r>
        <w:rPr>
          <w:rFonts w:hint="eastAsia"/>
          <w:b/>
          <w:color w:val="auto"/>
          <w:sz w:val="32"/>
          <w:szCs w:val="32"/>
        </w:rPr>
        <w:t>指标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rPr>
      </w:pPr>
      <w:r>
        <w:rPr>
          <w:color w:val="auto"/>
          <w:sz w:val="32"/>
          <w:szCs w:val="32"/>
        </w:rPr>
        <w:t>财政部随文下达持续发挥生态作用指标，指标值</w:t>
      </w:r>
      <w:r>
        <w:rPr>
          <w:rFonts w:hint="eastAsia"/>
          <w:color w:val="auto"/>
          <w:sz w:val="32"/>
          <w:szCs w:val="32"/>
          <w:lang w:val="en-US" w:eastAsia="zh-CN"/>
        </w:rPr>
        <w:t>明显</w:t>
      </w:r>
      <w:r>
        <w:rPr>
          <w:color w:val="auto"/>
          <w:sz w:val="32"/>
          <w:szCs w:val="32"/>
        </w:rPr>
        <w:t>，</w:t>
      </w:r>
      <w:r>
        <w:rPr>
          <w:rFonts w:hint="eastAsia"/>
          <w:color w:val="auto"/>
          <w:sz w:val="32"/>
          <w:szCs w:val="32"/>
        </w:rPr>
        <w:t>我区</w:t>
      </w:r>
      <w:r>
        <w:rPr>
          <w:color w:val="auto"/>
          <w:sz w:val="32"/>
          <w:szCs w:val="32"/>
        </w:rPr>
        <w:t>实际</w:t>
      </w:r>
      <w:r>
        <w:rPr>
          <w:rFonts w:hint="eastAsia"/>
          <w:color w:val="auto"/>
          <w:sz w:val="32"/>
          <w:szCs w:val="32"/>
        </w:rPr>
        <w:t>完成</w:t>
      </w:r>
      <w:r>
        <w:rPr>
          <w:rFonts w:hint="eastAsia"/>
          <w:color w:val="auto"/>
          <w:sz w:val="32"/>
          <w:szCs w:val="32"/>
          <w:lang w:val="en-US" w:eastAsia="zh-CN"/>
        </w:rPr>
        <w:t>100</w:t>
      </w:r>
      <w:r>
        <w:rPr>
          <w:rFonts w:hint="eastAsia"/>
          <w:color w:val="auto"/>
          <w:sz w:val="32"/>
          <w:szCs w:val="32"/>
        </w:rPr>
        <w:t>%</w:t>
      </w:r>
      <w:r>
        <w:rPr>
          <w:rFonts w:hint="eastAsia"/>
          <w:color w:val="auto"/>
          <w:sz w:val="32"/>
          <w:szCs w:val="32"/>
          <w:lang w:eastAsia="zh-CN"/>
        </w:rPr>
        <w:t>（</w:t>
      </w:r>
      <w:r>
        <w:rPr>
          <w:rFonts w:hint="eastAsia"/>
          <w:color w:val="auto"/>
          <w:sz w:val="32"/>
          <w:szCs w:val="32"/>
          <w:lang w:val="en-US" w:eastAsia="zh-CN"/>
        </w:rPr>
        <w:t>通过实施项目，林区</w:t>
      </w:r>
      <w:r>
        <w:rPr>
          <w:rFonts w:hint="eastAsia"/>
          <w:color w:val="auto"/>
          <w:sz w:val="32"/>
          <w:szCs w:val="32"/>
          <w:lang w:eastAsia="zh-CN"/>
        </w:rPr>
        <w:t>未发生火灾、创建</w:t>
      </w:r>
      <w:r>
        <w:rPr>
          <w:rFonts w:hint="eastAsia"/>
          <w:color w:val="auto"/>
          <w:sz w:val="32"/>
          <w:szCs w:val="32"/>
          <w:lang w:val="en-US" w:eastAsia="zh-CN"/>
        </w:rPr>
        <w:t>区未发生重大生态破坏事件，</w:t>
      </w:r>
      <w:r>
        <w:rPr>
          <w:rFonts w:hint="eastAsia"/>
          <w:color w:val="auto"/>
          <w:sz w:val="32"/>
          <w:szCs w:val="32"/>
          <w:lang w:eastAsia="zh-CN"/>
        </w:rPr>
        <w:t>项目区生态环境明显改善，生态效益作用发挥明显）</w:t>
      </w:r>
      <w:r>
        <w:rPr>
          <w:color w:val="auto"/>
          <w:sz w:val="32"/>
          <w:szCs w:val="32"/>
        </w:rPr>
        <w:t>，完成率</w:t>
      </w:r>
      <w:r>
        <w:rPr>
          <w:rFonts w:hint="eastAsia"/>
          <w:color w:val="auto"/>
          <w:sz w:val="32"/>
          <w:szCs w:val="32"/>
          <w:lang w:val="en-US" w:eastAsia="zh-CN"/>
        </w:rPr>
        <w:t>100</w:t>
      </w:r>
      <w:r>
        <w:rPr>
          <w:color w:val="auto"/>
          <w:sz w:val="32"/>
          <w:szCs w:val="32"/>
        </w:rPr>
        <w:t>%，偏差率0%。</w:t>
      </w:r>
    </w:p>
    <w:p>
      <w:pPr>
        <w:pStyle w:val="14"/>
        <w:pageBreakBefore w:val="0"/>
        <w:widowControl/>
        <w:kinsoku/>
        <w:wordWrap/>
        <w:topLinePunct w:val="0"/>
        <w:autoSpaceDE/>
        <w:autoSpaceDN/>
        <w:bidi w:val="0"/>
        <w:adjustRightInd/>
        <w:snapToGrid/>
        <w:spacing w:line="540" w:lineRule="exact"/>
        <w:ind w:firstLine="643" w:firstLineChars="200"/>
        <w:textAlignment w:val="auto"/>
        <w:rPr>
          <w:b/>
          <w:color w:val="auto"/>
          <w:sz w:val="32"/>
          <w:szCs w:val="32"/>
        </w:rPr>
      </w:pPr>
      <w:r>
        <w:rPr>
          <w:b/>
          <w:color w:val="auto"/>
          <w:sz w:val="32"/>
          <w:szCs w:val="32"/>
        </w:rPr>
        <w:t>3.满意度指标完成情况分析</w:t>
      </w:r>
    </w:p>
    <w:p>
      <w:pPr>
        <w:pStyle w:val="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财政部随文下达国家公园园内和周边群众满意度指标，指标值≥</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%，我区实际完成</w:t>
      </w:r>
      <w:r>
        <w:rPr>
          <w:rFonts w:hint="eastAsia" w:ascii="仿宋_GB2312" w:hAnsi="仿宋_GB2312" w:eastAsia="仿宋_GB2312" w:cs="仿宋_GB2312"/>
          <w:color w:val="auto"/>
          <w:sz w:val="32"/>
          <w:szCs w:val="32"/>
          <w:lang w:val="en-US" w:eastAsia="zh-CN"/>
        </w:rPr>
        <w:t>大于85</w:t>
      </w:r>
      <w:r>
        <w:rPr>
          <w:rFonts w:hint="eastAsia" w:ascii="仿宋_GB2312" w:hAnsi="仿宋_GB2312" w:eastAsia="仿宋_GB2312" w:cs="仿宋_GB2312"/>
          <w:color w:val="auto"/>
          <w:sz w:val="32"/>
          <w:szCs w:val="32"/>
        </w:rPr>
        <w:t>%，完成率100%，偏差率0%。</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三、偏离绩效目标的原因和下一步改进措施</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楷体"/>
          <w:sz w:val="32"/>
          <w:szCs w:val="32"/>
        </w:rPr>
      </w:pPr>
      <w:r>
        <w:rPr>
          <w:rFonts w:eastAsia="楷体"/>
          <w:sz w:val="32"/>
          <w:szCs w:val="32"/>
        </w:rPr>
        <w:t>（一）偏离的绩效目标</w:t>
      </w:r>
    </w:p>
    <w:p>
      <w:pPr>
        <w:pageBreakBefore w:val="0"/>
        <w:kinsoku/>
        <w:wordWrap/>
        <w:overflowPunct w:val="0"/>
        <w:topLinePunct w:val="0"/>
        <w:autoSpaceDE/>
        <w:autoSpaceDN/>
        <w:bidi w:val="0"/>
        <w:adjustRightInd/>
        <w:snapToGrid/>
        <w:spacing w:line="540" w:lineRule="exact"/>
        <w:ind w:firstLine="643" w:firstLineChars="200"/>
        <w:textAlignment w:val="auto"/>
        <w:rPr>
          <w:rFonts w:eastAsia="楷体_GB2312"/>
          <w:b/>
          <w:bCs/>
          <w:color w:val="auto"/>
          <w:sz w:val="32"/>
          <w:szCs w:val="32"/>
        </w:rPr>
      </w:pPr>
      <w:r>
        <w:rPr>
          <w:rFonts w:eastAsia="楷体_GB2312"/>
          <w:b/>
          <w:bCs/>
          <w:color w:val="auto"/>
          <w:sz w:val="32"/>
          <w:szCs w:val="32"/>
        </w:rPr>
        <w:t>1.</w:t>
      </w:r>
      <w:r>
        <w:rPr>
          <w:rFonts w:hint="eastAsia" w:eastAsia="楷体_GB2312"/>
          <w:b/>
          <w:bCs/>
          <w:color w:val="auto"/>
          <w:sz w:val="32"/>
          <w:szCs w:val="32"/>
          <w:lang w:val="en-US" w:eastAsia="zh-CN"/>
        </w:rPr>
        <w:t xml:space="preserve"> 未完成的</w:t>
      </w:r>
      <w:r>
        <w:rPr>
          <w:rFonts w:eastAsia="楷体_GB2312"/>
          <w:b/>
          <w:bCs/>
          <w:color w:val="auto"/>
          <w:sz w:val="32"/>
          <w:szCs w:val="32"/>
        </w:rPr>
        <w:t>数量指标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color w:val="000000" w:themeColor="text1"/>
          <w:sz w:val="32"/>
          <w:szCs w:val="32"/>
          <w:lang w:eastAsia="zh-CN"/>
        </w:rPr>
      </w:pPr>
      <w:r>
        <w:rPr>
          <w:rFonts w:hint="eastAsia"/>
          <w:color w:val="000000" w:themeColor="text1"/>
          <w:sz w:val="32"/>
          <w:szCs w:val="32"/>
          <w:lang w:eastAsia="zh-CN"/>
        </w:rPr>
        <w:t>（</w:t>
      </w:r>
      <w:r>
        <w:rPr>
          <w:rFonts w:hint="eastAsia"/>
          <w:color w:val="000000" w:themeColor="text1"/>
          <w:sz w:val="32"/>
          <w:szCs w:val="32"/>
          <w:lang w:val="en-US" w:eastAsia="zh-CN"/>
        </w:rPr>
        <w:t>1</w:t>
      </w:r>
      <w:r>
        <w:rPr>
          <w:rFonts w:hint="eastAsia"/>
          <w:color w:val="000000" w:themeColor="text1"/>
          <w:sz w:val="32"/>
          <w:szCs w:val="32"/>
          <w:lang w:eastAsia="zh-CN"/>
        </w:rPr>
        <w:t>）</w:t>
      </w:r>
      <w:r>
        <w:rPr>
          <w:rFonts w:hint="eastAsia"/>
          <w:color w:val="000000" w:themeColor="text1"/>
          <w:sz w:val="32"/>
          <w:szCs w:val="32"/>
        </w:rPr>
        <w:t>国家公园受损森林、草原、湿地等生态系统修复面积0.08万亩，我区实际完成0万亩，完成率0%</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w:t>
      </w:r>
      <w:r>
        <w:rPr>
          <w:rFonts w:hint="eastAsia"/>
          <w:color w:val="000000" w:themeColor="text1"/>
          <w:sz w:val="32"/>
          <w:szCs w:val="32"/>
        </w:rPr>
        <w:t>建设任务未完成。下一步</w:t>
      </w:r>
      <w:r>
        <w:rPr>
          <w:rFonts w:hint="eastAsia"/>
          <w:color w:val="000000" w:themeColor="text1"/>
          <w:sz w:val="32"/>
          <w:szCs w:val="32"/>
          <w:lang w:eastAsia="zh-CN"/>
        </w:rPr>
        <w:t>，</w:t>
      </w:r>
      <w:r>
        <w:rPr>
          <w:rFonts w:hint="eastAsia"/>
          <w:color w:val="000000" w:themeColor="text1"/>
          <w:sz w:val="32"/>
          <w:szCs w:val="32"/>
        </w:rPr>
        <w:t>将及时督促项目实施单位抓紧实施项目</w:t>
      </w:r>
      <w:r>
        <w:rPr>
          <w:rFonts w:hint="eastAsia"/>
          <w:color w:val="000000" w:themeColor="text1"/>
          <w:sz w:val="32"/>
          <w:szCs w:val="32"/>
          <w:lang w:eastAsia="zh-CN"/>
        </w:rPr>
        <w:t>，</w:t>
      </w:r>
      <w:r>
        <w:rPr>
          <w:rFonts w:hint="eastAsia"/>
          <w:color w:val="000000" w:themeColor="text1"/>
          <w:sz w:val="32"/>
          <w:szCs w:val="32"/>
          <w:lang w:val="en-US" w:eastAsia="zh-CN"/>
        </w:rPr>
        <w:t>尽快完成修复任务</w:t>
      </w:r>
      <w:r>
        <w:rPr>
          <w:rFonts w:hint="eastAsia"/>
          <w:color w:val="000000" w:themeColor="text1"/>
          <w:sz w:val="32"/>
          <w:szCs w:val="32"/>
        </w:rPr>
        <w:t>。</w:t>
      </w:r>
    </w:p>
    <w:p>
      <w:pPr>
        <w:pageBreakBefore w:val="0"/>
        <w:kinsoku/>
        <w:wordWrap/>
        <w:overflowPunct w:val="0"/>
        <w:topLinePunct w:val="0"/>
        <w:autoSpaceDE/>
        <w:autoSpaceDN/>
        <w:bidi w:val="0"/>
        <w:adjustRightInd/>
        <w:snapToGrid/>
        <w:spacing w:line="540" w:lineRule="exact"/>
        <w:ind w:firstLine="600" w:firstLineChars="200"/>
        <w:textAlignment w:val="auto"/>
        <w:rPr>
          <w:rFonts w:hint="eastAsia"/>
          <w:color w:val="000000" w:themeColor="text1"/>
          <w:sz w:val="32"/>
          <w:szCs w:val="32"/>
          <w:lang w:eastAsia="zh-CN"/>
        </w:rPr>
      </w:pPr>
      <w:r>
        <w:rPr>
          <w:rFonts w:hint="eastAsia"/>
          <w:lang w:eastAsia="zh-CN"/>
        </w:rPr>
        <w:t>（</w:t>
      </w:r>
      <w:r>
        <w:rPr>
          <w:rFonts w:hint="eastAsia"/>
          <w:lang w:val="en-US" w:eastAsia="zh-CN"/>
        </w:rPr>
        <w:t>2</w:t>
      </w:r>
      <w:r>
        <w:rPr>
          <w:rFonts w:hint="eastAsia"/>
          <w:lang w:eastAsia="zh-CN"/>
        </w:rPr>
        <w:t>）</w:t>
      </w:r>
      <w:r>
        <w:rPr>
          <w:rFonts w:hint="eastAsia"/>
          <w:color w:val="000000" w:themeColor="text1"/>
          <w:sz w:val="32"/>
          <w:szCs w:val="32"/>
        </w:rPr>
        <w:t>国家公园生态体验或自然教育人数1万人，我区实际完成</w:t>
      </w:r>
      <w:r>
        <w:rPr>
          <w:rFonts w:hint="eastAsia"/>
          <w:color w:val="000000" w:themeColor="text1"/>
          <w:sz w:val="32"/>
          <w:szCs w:val="32"/>
          <w:lang w:val="en-US" w:eastAsia="zh-CN"/>
        </w:rPr>
        <w:t>0人</w:t>
      </w:r>
      <w:r>
        <w:rPr>
          <w:rFonts w:hint="eastAsia"/>
          <w:color w:val="000000" w:themeColor="text1"/>
          <w:sz w:val="32"/>
          <w:szCs w:val="32"/>
        </w:rPr>
        <w:t>，完成率0%</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中央于2024年12月30日下达项目资金，由于资金下达时间较晚，截止绩效自评项目暂未开工建设，因此指标</w:t>
      </w:r>
      <w:r>
        <w:rPr>
          <w:rFonts w:hint="eastAsia"/>
          <w:color w:val="000000" w:themeColor="text1"/>
          <w:sz w:val="32"/>
          <w:szCs w:val="32"/>
        </w:rPr>
        <w:t>未完成。下一步</w:t>
      </w:r>
      <w:r>
        <w:rPr>
          <w:rFonts w:hint="eastAsia"/>
          <w:color w:val="000000" w:themeColor="text1"/>
          <w:sz w:val="32"/>
          <w:szCs w:val="32"/>
          <w:lang w:eastAsia="zh-CN"/>
        </w:rPr>
        <w:t>，</w:t>
      </w:r>
      <w:r>
        <w:rPr>
          <w:rFonts w:hint="eastAsia"/>
          <w:color w:val="000000" w:themeColor="text1"/>
          <w:sz w:val="32"/>
          <w:szCs w:val="32"/>
        </w:rPr>
        <w:t>将及时督促项目实施单位抓紧实施项目</w:t>
      </w:r>
      <w:r>
        <w:rPr>
          <w:rFonts w:hint="eastAsia"/>
          <w:color w:val="000000" w:themeColor="text1"/>
          <w:sz w:val="32"/>
          <w:szCs w:val="32"/>
          <w:lang w:eastAsia="zh-CN"/>
        </w:rPr>
        <w:t>，</w:t>
      </w:r>
      <w:r>
        <w:rPr>
          <w:rFonts w:hint="eastAsia"/>
          <w:color w:val="000000" w:themeColor="text1"/>
          <w:sz w:val="32"/>
          <w:szCs w:val="32"/>
          <w:lang w:val="en-US" w:eastAsia="zh-CN"/>
        </w:rPr>
        <w:t>尽快完成国家公园生态体验或自然教育人数指标</w:t>
      </w:r>
      <w:r>
        <w:rPr>
          <w:rFonts w:hint="eastAsia"/>
          <w:color w:val="000000" w:themeColor="text1"/>
          <w:sz w:val="32"/>
          <w:szCs w:val="32"/>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color w:val="000000" w:themeColor="text1"/>
          <w:sz w:val="32"/>
          <w:szCs w:val="32"/>
        </w:rPr>
      </w:pPr>
      <w:r>
        <w:rPr>
          <w:rFonts w:hint="eastAsia"/>
          <w:color w:val="000000" w:themeColor="text1"/>
          <w:sz w:val="32"/>
          <w:szCs w:val="32"/>
          <w:lang w:eastAsia="zh-CN"/>
        </w:rPr>
        <w:t>（</w:t>
      </w:r>
      <w:r>
        <w:rPr>
          <w:rFonts w:hint="eastAsia"/>
          <w:color w:val="000000" w:themeColor="text1"/>
          <w:sz w:val="32"/>
          <w:szCs w:val="32"/>
          <w:lang w:val="en-US" w:eastAsia="zh-CN"/>
        </w:rPr>
        <w:t>3</w:t>
      </w:r>
      <w:r>
        <w:rPr>
          <w:rFonts w:hint="eastAsia"/>
          <w:color w:val="000000" w:themeColor="text1"/>
          <w:sz w:val="32"/>
          <w:szCs w:val="32"/>
          <w:lang w:eastAsia="zh-CN"/>
        </w:rPr>
        <w:t>）</w:t>
      </w:r>
      <w:r>
        <w:rPr>
          <w:rFonts w:hint="eastAsia"/>
          <w:color w:val="000000" w:themeColor="text1"/>
          <w:sz w:val="32"/>
          <w:szCs w:val="32"/>
        </w:rPr>
        <w:t>国家公园综合监测覆盖范围（占国家公园面积的百分比，%）40%，我区实际完成35%，完成率87.5%</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中央于2024年12月30日下达项目资金，由于资金下达时间较晚，截止绩效自评项目拟新增的监测设备等暂未架设安装，因此指标</w:t>
      </w:r>
      <w:r>
        <w:rPr>
          <w:rFonts w:hint="eastAsia"/>
          <w:color w:val="000000" w:themeColor="text1"/>
          <w:sz w:val="32"/>
          <w:szCs w:val="32"/>
        </w:rPr>
        <w:t>未完成。下一步</w:t>
      </w:r>
      <w:r>
        <w:rPr>
          <w:rFonts w:hint="eastAsia"/>
          <w:color w:val="000000" w:themeColor="text1"/>
          <w:sz w:val="32"/>
          <w:szCs w:val="32"/>
          <w:lang w:eastAsia="zh-CN"/>
        </w:rPr>
        <w:t>，</w:t>
      </w:r>
      <w:r>
        <w:rPr>
          <w:rFonts w:hint="eastAsia"/>
          <w:color w:val="000000" w:themeColor="text1"/>
          <w:sz w:val="32"/>
          <w:szCs w:val="32"/>
        </w:rPr>
        <w:t>将及时督促项目实施单位抓紧实施项目</w:t>
      </w:r>
      <w:r>
        <w:rPr>
          <w:rFonts w:hint="eastAsia"/>
          <w:color w:val="000000" w:themeColor="text1"/>
          <w:sz w:val="32"/>
          <w:szCs w:val="32"/>
          <w:lang w:eastAsia="zh-CN"/>
        </w:rPr>
        <w:t>，</w:t>
      </w:r>
      <w:r>
        <w:rPr>
          <w:rFonts w:hint="eastAsia"/>
          <w:color w:val="000000" w:themeColor="text1"/>
          <w:sz w:val="32"/>
          <w:szCs w:val="32"/>
          <w:lang w:val="en-US" w:eastAsia="zh-CN"/>
        </w:rPr>
        <w:t>尽快完成相关监测设备的架设安装</w:t>
      </w:r>
      <w:r>
        <w:rPr>
          <w:rFonts w:hint="eastAsia"/>
          <w:color w:val="000000" w:themeColor="text1"/>
          <w:sz w:val="32"/>
          <w:szCs w:val="32"/>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000000" w:themeColor="text1"/>
          <w:sz w:val="32"/>
          <w:szCs w:val="32"/>
          <w:lang w:eastAsia="zh-CN"/>
        </w:rPr>
      </w:pPr>
      <w:r>
        <w:rPr>
          <w:rFonts w:hint="eastAsia"/>
          <w:color w:val="000000" w:themeColor="text1"/>
          <w:sz w:val="32"/>
          <w:szCs w:val="32"/>
          <w:lang w:eastAsia="zh-CN"/>
        </w:rPr>
        <w:t>（</w:t>
      </w:r>
      <w:r>
        <w:rPr>
          <w:rFonts w:hint="eastAsia"/>
          <w:color w:val="000000" w:themeColor="text1"/>
          <w:sz w:val="32"/>
          <w:szCs w:val="32"/>
          <w:lang w:val="en-US" w:eastAsia="zh-CN"/>
        </w:rPr>
        <w:t>4</w:t>
      </w:r>
      <w:r>
        <w:rPr>
          <w:rFonts w:hint="eastAsia"/>
          <w:color w:val="000000" w:themeColor="text1"/>
          <w:sz w:val="32"/>
          <w:szCs w:val="32"/>
          <w:lang w:eastAsia="zh-CN"/>
        </w:rPr>
        <w:t>）</w:t>
      </w:r>
      <w:r>
        <w:rPr>
          <w:rFonts w:hint="eastAsia"/>
          <w:color w:val="000000" w:themeColor="text1"/>
          <w:sz w:val="32"/>
          <w:szCs w:val="32"/>
        </w:rPr>
        <w:t>国家公园长期定位观测点10个，我区实际完成0</w:t>
      </w:r>
      <w:r>
        <w:rPr>
          <w:rFonts w:hint="eastAsia"/>
          <w:color w:val="000000" w:themeColor="text1"/>
          <w:sz w:val="32"/>
          <w:szCs w:val="32"/>
          <w:lang w:val="en-US" w:eastAsia="zh-CN"/>
        </w:rPr>
        <w:t>个</w:t>
      </w:r>
      <w:r>
        <w:rPr>
          <w:rFonts w:hint="eastAsia"/>
          <w:color w:val="000000" w:themeColor="text1"/>
          <w:sz w:val="32"/>
          <w:szCs w:val="32"/>
        </w:rPr>
        <w:t>，完成率0%</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中央于2024年12月30日下达项目资金，由于资金下达时间较晚，截止绩效自评项目定位观测点相关设备暂未安装，因此指标</w:t>
      </w:r>
      <w:r>
        <w:rPr>
          <w:rFonts w:hint="eastAsia"/>
          <w:color w:val="000000" w:themeColor="text1"/>
          <w:sz w:val="32"/>
          <w:szCs w:val="32"/>
        </w:rPr>
        <w:t>未完成。下一步</w:t>
      </w:r>
      <w:r>
        <w:rPr>
          <w:rFonts w:hint="eastAsia"/>
          <w:color w:val="000000" w:themeColor="text1"/>
          <w:sz w:val="32"/>
          <w:szCs w:val="32"/>
          <w:lang w:eastAsia="zh-CN"/>
        </w:rPr>
        <w:t>，</w:t>
      </w:r>
      <w:r>
        <w:rPr>
          <w:rFonts w:hint="eastAsia"/>
          <w:color w:val="000000" w:themeColor="text1"/>
          <w:sz w:val="32"/>
          <w:szCs w:val="32"/>
        </w:rPr>
        <w:t>将及时督促项目实施单位抓紧实施项目</w:t>
      </w:r>
      <w:r>
        <w:rPr>
          <w:rFonts w:hint="eastAsia"/>
          <w:color w:val="000000" w:themeColor="text1"/>
          <w:sz w:val="32"/>
          <w:szCs w:val="32"/>
          <w:lang w:eastAsia="zh-CN"/>
        </w:rPr>
        <w:t>，</w:t>
      </w:r>
      <w:r>
        <w:rPr>
          <w:rFonts w:hint="eastAsia"/>
          <w:color w:val="000000" w:themeColor="text1"/>
          <w:sz w:val="32"/>
          <w:szCs w:val="32"/>
          <w:lang w:val="en-US" w:eastAsia="zh-CN"/>
        </w:rPr>
        <w:t>尽快完成长期定位观测点建设</w:t>
      </w:r>
      <w:r>
        <w:rPr>
          <w:rFonts w:hint="eastAsia"/>
          <w:color w:val="000000" w:themeColor="text1"/>
          <w:sz w:val="32"/>
          <w:szCs w:val="32"/>
        </w:rPr>
        <w:t>。</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color w:val="000000" w:themeColor="text1"/>
          <w:sz w:val="32"/>
          <w:szCs w:val="32"/>
        </w:rPr>
      </w:pPr>
      <w:r>
        <w:rPr>
          <w:rFonts w:hint="eastAsia"/>
          <w:color w:val="000000" w:themeColor="text1"/>
          <w:sz w:val="32"/>
          <w:szCs w:val="32"/>
          <w:lang w:eastAsia="zh-CN"/>
        </w:rPr>
        <w:t>（</w:t>
      </w:r>
      <w:r>
        <w:rPr>
          <w:rFonts w:hint="eastAsia"/>
          <w:color w:val="000000" w:themeColor="text1"/>
          <w:sz w:val="32"/>
          <w:szCs w:val="32"/>
          <w:lang w:val="en-US" w:eastAsia="zh-CN"/>
        </w:rPr>
        <w:t>5</w:t>
      </w:r>
      <w:r>
        <w:rPr>
          <w:rFonts w:hint="eastAsia"/>
          <w:color w:val="000000" w:themeColor="text1"/>
          <w:sz w:val="32"/>
          <w:szCs w:val="32"/>
          <w:lang w:eastAsia="zh-CN"/>
        </w:rPr>
        <w:t>）</w:t>
      </w:r>
      <w:r>
        <w:rPr>
          <w:rFonts w:hint="eastAsia"/>
          <w:color w:val="000000" w:themeColor="text1"/>
          <w:sz w:val="32"/>
          <w:szCs w:val="32"/>
        </w:rPr>
        <w:t>国家公园重点科研课题数量2个，我区实际完成0</w:t>
      </w:r>
      <w:r>
        <w:rPr>
          <w:rFonts w:hint="eastAsia"/>
          <w:color w:val="000000" w:themeColor="text1"/>
          <w:sz w:val="32"/>
          <w:szCs w:val="32"/>
          <w:lang w:val="en-US" w:eastAsia="zh-CN"/>
        </w:rPr>
        <w:t>个</w:t>
      </w:r>
      <w:r>
        <w:rPr>
          <w:rFonts w:hint="eastAsia"/>
          <w:color w:val="000000" w:themeColor="text1"/>
          <w:sz w:val="32"/>
          <w:szCs w:val="32"/>
        </w:rPr>
        <w:t>，完成率0%</w:t>
      </w:r>
      <w:r>
        <w:rPr>
          <w:rFonts w:hint="eastAsia"/>
          <w:color w:val="000000" w:themeColor="text1"/>
          <w:sz w:val="32"/>
          <w:szCs w:val="32"/>
          <w:lang w:eastAsia="zh-CN"/>
        </w:rPr>
        <w:t>。</w:t>
      </w:r>
      <w:r>
        <w:rPr>
          <w:rFonts w:hint="eastAsia"/>
          <w:color w:val="000000" w:themeColor="text1"/>
          <w:sz w:val="32"/>
          <w:szCs w:val="32"/>
        </w:rPr>
        <w:t>未完成原因</w:t>
      </w:r>
      <w:r>
        <w:rPr>
          <w:rFonts w:hint="eastAsia"/>
          <w:color w:val="000000" w:themeColor="text1"/>
          <w:sz w:val="32"/>
          <w:szCs w:val="32"/>
          <w:lang w:eastAsia="zh-CN"/>
        </w:rPr>
        <w:t>：</w:t>
      </w:r>
      <w:r>
        <w:rPr>
          <w:rFonts w:hint="eastAsia"/>
          <w:color w:val="000000" w:themeColor="text1"/>
          <w:sz w:val="32"/>
          <w:szCs w:val="32"/>
          <w:lang w:val="en-US" w:eastAsia="zh-CN"/>
        </w:rPr>
        <w:t>中央于2024年12月30日下达项目资金，由于资金下达时间较晚，截止绩效自评重点科研课题暂未开题，因此指标</w:t>
      </w:r>
      <w:r>
        <w:rPr>
          <w:rFonts w:hint="eastAsia"/>
          <w:color w:val="000000" w:themeColor="text1"/>
          <w:sz w:val="32"/>
          <w:szCs w:val="32"/>
        </w:rPr>
        <w:t>未完成。下一步</w:t>
      </w:r>
      <w:r>
        <w:rPr>
          <w:rFonts w:hint="eastAsia"/>
          <w:color w:val="000000" w:themeColor="text1"/>
          <w:sz w:val="32"/>
          <w:szCs w:val="32"/>
          <w:lang w:eastAsia="zh-CN"/>
        </w:rPr>
        <w:t>，</w:t>
      </w:r>
      <w:r>
        <w:rPr>
          <w:rFonts w:hint="eastAsia"/>
          <w:color w:val="000000" w:themeColor="text1"/>
          <w:sz w:val="32"/>
          <w:szCs w:val="32"/>
        </w:rPr>
        <w:t>将及时督促项目实施单位抓紧实施项目</w:t>
      </w:r>
      <w:r>
        <w:rPr>
          <w:rFonts w:hint="eastAsia"/>
          <w:color w:val="000000" w:themeColor="text1"/>
          <w:sz w:val="32"/>
          <w:szCs w:val="32"/>
          <w:lang w:eastAsia="zh-CN"/>
        </w:rPr>
        <w:t>，</w:t>
      </w:r>
      <w:r>
        <w:rPr>
          <w:rFonts w:hint="eastAsia"/>
          <w:color w:val="000000" w:themeColor="text1"/>
          <w:sz w:val="32"/>
          <w:szCs w:val="32"/>
          <w:lang w:val="en-US" w:eastAsia="zh-CN"/>
        </w:rPr>
        <w:t>尽快完成国家公园重点科研课题研究任务</w:t>
      </w:r>
      <w:r>
        <w:rPr>
          <w:rFonts w:hint="eastAsia"/>
          <w:color w:val="000000" w:themeColor="text1"/>
          <w:sz w:val="32"/>
          <w:szCs w:val="32"/>
        </w:rPr>
        <w:t>。</w:t>
      </w:r>
    </w:p>
    <w:p>
      <w:pPr>
        <w:pageBreakBefore w:val="0"/>
        <w:kinsoku/>
        <w:wordWrap/>
        <w:overflowPunct w:val="0"/>
        <w:topLinePunct w:val="0"/>
        <w:autoSpaceDE/>
        <w:autoSpaceDN/>
        <w:bidi w:val="0"/>
        <w:adjustRightInd/>
        <w:snapToGrid/>
        <w:spacing w:line="540" w:lineRule="exact"/>
        <w:ind w:firstLine="643" w:firstLineChars="200"/>
        <w:textAlignment w:val="auto"/>
        <w:rPr>
          <w:rFonts w:eastAsia="楷体_GB2312"/>
          <w:b/>
          <w:bCs/>
          <w:color w:val="auto"/>
          <w:sz w:val="32"/>
          <w:szCs w:val="32"/>
        </w:rPr>
      </w:pPr>
      <w:r>
        <w:rPr>
          <w:rFonts w:hint="eastAsia" w:eastAsia="楷体_GB2312"/>
          <w:b/>
          <w:bCs/>
          <w:color w:val="auto"/>
          <w:sz w:val="32"/>
          <w:szCs w:val="32"/>
        </w:rPr>
        <w:t>2.</w:t>
      </w:r>
      <w:r>
        <w:rPr>
          <w:rFonts w:hint="eastAsia" w:eastAsia="楷体_GB2312"/>
          <w:b/>
          <w:bCs/>
          <w:color w:val="auto"/>
          <w:sz w:val="32"/>
          <w:szCs w:val="32"/>
          <w:lang w:val="en-US" w:eastAsia="zh-CN"/>
        </w:rPr>
        <w:t xml:space="preserve"> 未完成的</w:t>
      </w:r>
      <w:r>
        <w:rPr>
          <w:rFonts w:hint="eastAsia" w:eastAsia="楷体_GB2312"/>
          <w:b/>
          <w:bCs/>
          <w:color w:val="auto"/>
          <w:sz w:val="32"/>
          <w:szCs w:val="32"/>
        </w:rPr>
        <w:t>时效指标</w:t>
      </w:r>
    </w:p>
    <w:p>
      <w:pPr>
        <w:pageBreakBefore w:val="0"/>
        <w:kinsoku/>
        <w:wordWrap/>
        <w:overflowPunct w:val="0"/>
        <w:topLinePunct w:val="0"/>
        <w:autoSpaceDE/>
        <w:autoSpaceDN/>
        <w:bidi w:val="0"/>
        <w:adjustRightInd/>
        <w:snapToGrid/>
        <w:spacing w:line="540" w:lineRule="exact"/>
        <w:ind w:firstLine="640" w:firstLineChars="200"/>
        <w:textAlignment w:val="auto"/>
        <w:rPr>
          <w:rFonts w:hint="eastAsia" w:eastAsia="仿宋_GB2312"/>
          <w:color w:val="000000" w:themeColor="text1"/>
          <w:sz w:val="32"/>
          <w:szCs w:val="32"/>
          <w:highlight w:val="none"/>
          <w:lang w:eastAsia="zh-CN"/>
        </w:rPr>
      </w:pPr>
      <w:r>
        <w:rPr>
          <w:rFonts w:hint="eastAsia"/>
          <w:color w:val="000000" w:themeColor="text1"/>
          <w:sz w:val="32"/>
          <w:szCs w:val="32"/>
          <w:highlight w:val="none"/>
        </w:rPr>
        <w:t>国家公园项目任务完成率≥75%，我区实际完成0%，完成率0%</w:t>
      </w:r>
      <w:r>
        <w:rPr>
          <w:rFonts w:hint="eastAsia"/>
          <w:color w:val="000000" w:themeColor="text1"/>
          <w:sz w:val="32"/>
          <w:szCs w:val="32"/>
          <w:highlight w:val="none"/>
          <w:lang w:eastAsia="zh-CN"/>
        </w:rPr>
        <w:t>。</w:t>
      </w:r>
      <w:r>
        <w:rPr>
          <w:rFonts w:hint="eastAsia"/>
          <w:color w:val="000000" w:themeColor="text1"/>
          <w:sz w:val="32"/>
          <w:szCs w:val="32"/>
          <w:highlight w:val="none"/>
        </w:rPr>
        <w:t>未完成原因</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中央于2024年12月30日下达项目资金，由于资金下达时间较晚，截止绩效自评项目暂未开工建设，因此</w:t>
      </w:r>
      <w:r>
        <w:rPr>
          <w:rFonts w:hint="eastAsia"/>
          <w:color w:val="000000" w:themeColor="text1"/>
          <w:sz w:val="32"/>
          <w:szCs w:val="32"/>
          <w:highlight w:val="none"/>
        </w:rPr>
        <w:t>建设任务未完成。下一步</w:t>
      </w:r>
      <w:r>
        <w:rPr>
          <w:rFonts w:hint="eastAsia"/>
          <w:color w:val="000000" w:themeColor="text1"/>
          <w:sz w:val="32"/>
          <w:szCs w:val="32"/>
          <w:highlight w:val="none"/>
          <w:lang w:eastAsia="zh-CN"/>
        </w:rPr>
        <w:t>，</w:t>
      </w:r>
      <w:r>
        <w:rPr>
          <w:rFonts w:hint="eastAsia"/>
          <w:color w:val="000000" w:themeColor="text1"/>
          <w:sz w:val="32"/>
          <w:szCs w:val="32"/>
          <w:highlight w:val="none"/>
        </w:rPr>
        <w:t>将及时督促项目实施单位抓紧实施项目</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尽快完成相关任务</w:t>
      </w:r>
      <w:r>
        <w:rPr>
          <w:rFonts w:hint="eastAsia"/>
          <w:color w:val="000000" w:themeColor="text1"/>
          <w:sz w:val="32"/>
          <w:szCs w:val="32"/>
          <w:highlight w:val="none"/>
        </w:rPr>
        <w:t>。</w:t>
      </w:r>
    </w:p>
    <w:p>
      <w:pPr>
        <w:pageBreakBefore w:val="0"/>
        <w:kinsoku/>
        <w:wordWrap/>
        <w:overflowPunct w:val="0"/>
        <w:topLinePunct w:val="0"/>
        <w:autoSpaceDE/>
        <w:autoSpaceDN/>
        <w:bidi w:val="0"/>
        <w:adjustRightInd/>
        <w:snapToGrid/>
        <w:spacing w:line="540" w:lineRule="exact"/>
        <w:ind w:firstLine="643" w:firstLineChars="200"/>
        <w:textAlignment w:val="auto"/>
        <w:rPr>
          <w:rFonts w:hint="eastAsia" w:eastAsia="楷体_GB2312"/>
          <w:b/>
          <w:bCs/>
          <w:color w:val="auto"/>
          <w:sz w:val="32"/>
          <w:szCs w:val="32"/>
          <w:highlight w:val="none"/>
        </w:rPr>
      </w:pPr>
      <w:r>
        <w:rPr>
          <w:rFonts w:hint="eastAsia" w:eastAsia="楷体_GB2312"/>
          <w:b/>
          <w:bCs/>
          <w:color w:val="auto"/>
          <w:sz w:val="32"/>
          <w:szCs w:val="32"/>
          <w:highlight w:val="none"/>
          <w:lang w:val="en-US" w:eastAsia="zh-CN"/>
        </w:rPr>
        <w:t>3</w:t>
      </w:r>
      <w:r>
        <w:rPr>
          <w:rFonts w:hint="eastAsia" w:eastAsia="楷体_GB2312"/>
          <w:b/>
          <w:bCs/>
          <w:color w:val="auto"/>
          <w:sz w:val="32"/>
          <w:szCs w:val="32"/>
          <w:highlight w:val="none"/>
        </w:rPr>
        <w:t>.</w:t>
      </w:r>
      <w:r>
        <w:rPr>
          <w:rFonts w:hint="eastAsia" w:eastAsia="楷体_GB2312"/>
          <w:b/>
          <w:bCs/>
          <w:color w:val="auto"/>
          <w:sz w:val="32"/>
          <w:szCs w:val="32"/>
          <w:highlight w:val="none"/>
          <w:lang w:val="en-US" w:eastAsia="zh-CN"/>
        </w:rPr>
        <w:t xml:space="preserve"> </w:t>
      </w:r>
      <w:r>
        <w:rPr>
          <w:rFonts w:hint="eastAsia" w:eastAsia="楷体_GB2312"/>
          <w:b/>
          <w:bCs/>
          <w:color w:val="auto"/>
          <w:sz w:val="32"/>
          <w:szCs w:val="32"/>
          <w:highlight w:val="none"/>
        </w:rPr>
        <w:t>资金执行率</w:t>
      </w:r>
    </w:p>
    <w:p>
      <w:pPr>
        <w:pageBreakBefore w:val="0"/>
        <w:kinsoku/>
        <w:wordWrap/>
        <w:overflowPunct w:val="0"/>
        <w:topLinePunct w:val="0"/>
        <w:autoSpaceDE/>
        <w:autoSpaceDN/>
        <w:bidi w:val="0"/>
        <w:adjustRightInd/>
        <w:snapToGrid/>
        <w:spacing w:line="540" w:lineRule="exact"/>
        <w:ind w:firstLine="640" w:firstLineChars="200"/>
        <w:textAlignment w:val="auto"/>
        <w:rPr>
          <w:color w:val="auto"/>
          <w:sz w:val="32"/>
          <w:szCs w:val="32"/>
          <w:highlight w:val="none"/>
        </w:rPr>
      </w:pPr>
      <w:r>
        <w:rPr>
          <w:rFonts w:hint="eastAsia"/>
          <w:color w:val="auto"/>
          <w:sz w:val="32"/>
          <w:szCs w:val="32"/>
          <w:highlight w:val="none"/>
          <w:lang w:val="en-US" w:eastAsia="zh-CN"/>
        </w:rPr>
        <w:t>国家12月30日下达2024年项目资金3000万元，占年度总资金的50%，</w:t>
      </w:r>
      <w:r>
        <w:rPr>
          <w:rFonts w:hint="eastAsia"/>
          <w:color w:val="auto"/>
          <w:sz w:val="32"/>
          <w:szCs w:val="32"/>
          <w:highlight w:val="none"/>
        </w:rPr>
        <w:t>由于资金在年底下达，因此暂未形成支出。</w:t>
      </w:r>
    </w:p>
    <w:p>
      <w:pPr>
        <w:pStyle w:val="5"/>
        <w:pageBreakBefore w:val="0"/>
        <w:kinsoku/>
        <w:wordWrap/>
        <w:topLinePunct w:val="0"/>
        <w:autoSpaceDE/>
        <w:autoSpaceDN/>
        <w:bidi w:val="0"/>
        <w:adjustRightInd/>
        <w:snapToGrid/>
        <w:spacing w:line="540" w:lineRule="exact"/>
        <w:ind w:firstLine="640"/>
        <w:textAlignment w:val="auto"/>
        <w:rPr>
          <w:highlight w:val="none"/>
        </w:rPr>
      </w:pPr>
      <w:r>
        <w:rPr>
          <w:highlight w:val="none"/>
        </w:rPr>
        <w:t>（二）</w:t>
      </w:r>
      <w:r>
        <w:rPr>
          <w:rFonts w:hint="eastAsia"/>
          <w:highlight w:val="none"/>
        </w:rPr>
        <w:t>下一步</w:t>
      </w:r>
      <w:r>
        <w:rPr>
          <w:highlight w:val="none"/>
        </w:rPr>
        <w:t>改进措施</w:t>
      </w:r>
    </w:p>
    <w:p>
      <w:pPr>
        <w:pageBreakBefore w:val="0"/>
        <w:kinsoku/>
        <w:wordWrap/>
        <w:overflowPunct w:val="0"/>
        <w:topLinePunct w:val="0"/>
        <w:autoSpaceDE/>
        <w:autoSpaceDN/>
        <w:bidi w:val="0"/>
        <w:adjustRightInd/>
        <w:snapToGrid/>
        <w:spacing w:line="540" w:lineRule="exact"/>
        <w:ind w:firstLine="643" w:firstLineChars="200"/>
        <w:textAlignment w:val="auto"/>
        <w:rPr>
          <w:rFonts w:ascii="仿宋_GB2312"/>
          <w:sz w:val="32"/>
          <w:szCs w:val="32"/>
        </w:rPr>
      </w:pPr>
      <w:r>
        <w:rPr>
          <w:b/>
          <w:bCs/>
          <w:color w:val="000000"/>
          <w:sz w:val="32"/>
          <w:szCs w:val="32"/>
          <w:highlight w:val="none"/>
        </w:rPr>
        <w:t>一是</w:t>
      </w:r>
      <w:r>
        <w:rPr>
          <w:rFonts w:hint="eastAsia"/>
          <w:b/>
          <w:bCs/>
          <w:color w:val="000000"/>
          <w:sz w:val="32"/>
          <w:szCs w:val="32"/>
          <w:highlight w:val="none"/>
        </w:rPr>
        <w:t>稳抓项目储备，</w:t>
      </w:r>
      <w:r>
        <w:rPr>
          <w:b/>
          <w:bCs/>
          <w:color w:val="000000"/>
          <w:sz w:val="32"/>
          <w:szCs w:val="32"/>
          <w:highlight w:val="none"/>
        </w:rPr>
        <w:t>做好项目前期准备工作</w:t>
      </w:r>
      <w:r>
        <w:rPr>
          <w:rFonts w:hint="eastAsia"/>
          <w:b/>
          <w:bCs/>
          <w:color w:val="000000"/>
          <w:sz w:val="32"/>
          <w:szCs w:val="32"/>
          <w:highlight w:val="none"/>
        </w:rPr>
        <w:t>。</w:t>
      </w:r>
      <w:r>
        <w:rPr>
          <w:rFonts w:hint="eastAsia"/>
          <w:color w:val="000000"/>
          <w:sz w:val="32"/>
          <w:szCs w:val="32"/>
          <w:highlight w:val="none"/>
        </w:rPr>
        <w:t>充分利用好全国林业和草原财政资金信息管理系统，抓好林草项目前期储备，储备一批前期准备充分，符合新疆林草事业高质量发展的项目，切实做到早储备、早实施、早见效。</w:t>
      </w:r>
      <w:r>
        <w:rPr>
          <w:rFonts w:hint="eastAsia"/>
          <w:b/>
          <w:bCs/>
          <w:color w:val="000000"/>
          <w:sz w:val="32"/>
          <w:szCs w:val="32"/>
          <w:highlight w:val="none"/>
        </w:rPr>
        <w:t>二</w:t>
      </w:r>
      <w:r>
        <w:rPr>
          <w:b/>
          <w:bCs/>
          <w:color w:val="000000"/>
          <w:sz w:val="32"/>
          <w:szCs w:val="32"/>
          <w:highlight w:val="none"/>
        </w:rPr>
        <w:t>是</w:t>
      </w:r>
      <w:r>
        <w:rPr>
          <w:rFonts w:hint="eastAsia"/>
          <w:b/>
          <w:bCs/>
          <w:color w:val="000000"/>
          <w:sz w:val="32"/>
          <w:szCs w:val="32"/>
          <w:highlight w:val="none"/>
        </w:rPr>
        <w:t>狠抓项目建设，加强项目跟踪调度。</w:t>
      </w:r>
      <w:r>
        <w:rPr>
          <w:rFonts w:hint="eastAsia"/>
          <w:color w:val="000000"/>
          <w:sz w:val="32"/>
          <w:szCs w:val="32"/>
          <w:highlight w:val="none"/>
        </w:rPr>
        <w:t>按照</w:t>
      </w:r>
      <w:r>
        <w:rPr>
          <w:rFonts w:hint="eastAsia" w:ascii="仿宋_GB2312"/>
          <w:sz w:val="32"/>
          <w:szCs w:val="32"/>
          <w:highlight w:val="none"/>
        </w:rPr>
        <w:t>“续建项目早复工、新建项目早开工、储备项目早变成新建项目”的原则，通过对林草项目进行精细化管理、清单化管理，持续落实项目调度机制，</w:t>
      </w:r>
      <w:r>
        <w:rPr>
          <w:rFonts w:hint="eastAsia" w:ascii="仿宋_GB2312" w:hAnsi="仿宋_GB2312" w:cs="仿宋_GB2312"/>
          <w:sz w:val="32"/>
          <w:szCs w:val="32"/>
          <w:highlight w:val="none"/>
        </w:rPr>
        <w:t>及时</w:t>
      </w:r>
      <w:r>
        <w:rPr>
          <w:rFonts w:ascii="仿宋_GB2312" w:hAnsi="仿宋_GB2312" w:cs="仿宋_GB2312"/>
          <w:sz w:val="32"/>
          <w:szCs w:val="32"/>
          <w:highlight w:val="none"/>
        </w:rPr>
        <w:t>协调解决项目</w:t>
      </w:r>
      <w:r>
        <w:rPr>
          <w:rFonts w:ascii="仿宋_GB2312" w:hAnsi="仿宋_GB2312" w:cs="仿宋_GB2312"/>
          <w:sz w:val="32"/>
          <w:szCs w:val="32"/>
        </w:rPr>
        <w:t>推进中存在的</w:t>
      </w:r>
      <w:r>
        <w:rPr>
          <w:rFonts w:hint="eastAsia" w:ascii="仿宋_GB2312" w:hAnsi="仿宋_GB2312" w:cs="仿宋_GB2312"/>
          <w:sz w:val="32"/>
          <w:szCs w:val="32"/>
        </w:rPr>
        <w:t>问题</w:t>
      </w:r>
      <w:r>
        <w:rPr>
          <w:rFonts w:ascii="仿宋_GB2312" w:hAnsi="仿宋_GB2312" w:cs="仿宋_GB2312"/>
          <w:sz w:val="32"/>
          <w:szCs w:val="32"/>
        </w:rPr>
        <w:t>。</w:t>
      </w:r>
      <w:r>
        <w:rPr>
          <w:rFonts w:hint="eastAsia" w:ascii="仿宋_GB2312"/>
          <w:b/>
          <w:bCs/>
          <w:sz w:val="32"/>
          <w:szCs w:val="32"/>
        </w:rPr>
        <w:t>三是严抓项目监管，开展项目监督检查。</w:t>
      </w:r>
      <w:r>
        <w:rPr>
          <w:rFonts w:hint="eastAsia" w:ascii="仿宋_GB2312"/>
          <w:sz w:val="32"/>
          <w:szCs w:val="32"/>
        </w:rPr>
        <w:t>运用林长制手段，函告各地林长或分管林草的领导，加强林草项目的督促指导。对于个别进展项目缓慢的项目，加强督办与现场指导，推进项目建设。常态化开展资金稽查，将资金稽查和内部审计作为加强和规范林草项目资金管理使用的利剑，实现林草专项资金稽查审计常态化、全覆盖。</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四、绩效自评结果拟应用和公开情况</w:t>
      </w:r>
    </w:p>
    <w:p>
      <w:pPr>
        <w:pageBreakBefore w:val="0"/>
        <w:kinsoku/>
        <w:wordWrap/>
        <w:overflowPunct w:val="0"/>
        <w:topLinePunct w:val="0"/>
        <w:autoSpaceDE/>
        <w:autoSpaceDN/>
        <w:bidi w:val="0"/>
        <w:adjustRightInd/>
        <w:snapToGrid/>
        <w:spacing w:line="540" w:lineRule="exact"/>
        <w:ind w:firstLine="640" w:firstLineChars="200"/>
        <w:textAlignment w:val="auto"/>
        <w:rPr>
          <w:sz w:val="32"/>
          <w:szCs w:val="32"/>
        </w:rPr>
      </w:pPr>
      <w:r>
        <w:rPr>
          <w:rFonts w:hint="eastAsia"/>
          <w:sz w:val="32"/>
          <w:szCs w:val="32"/>
          <w:lang w:eastAsia="zh-CN"/>
        </w:rPr>
        <w:t>（一）</w:t>
      </w:r>
      <w:r>
        <w:rPr>
          <w:rFonts w:hint="eastAsia"/>
          <w:sz w:val="32"/>
          <w:szCs w:val="32"/>
        </w:rPr>
        <w:t>绩效自评结果应用：</w:t>
      </w:r>
      <w:r>
        <w:rPr>
          <w:sz w:val="32"/>
          <w:szCs w:val="32"/>
        </w:rPr>
        <w:t>自评价中发现预算绩效管理水平仍有欠缺，</w:t>
      </w:r>
      <w:r>
        <w:rPr>
          <w:rFonts w:hint="eastAsia"/>
          <w:sz w:val="32"/>
          <w:szCs w:val="32"/>
        </w:rPr>
        <w:t>一是</w:t>
      </w:r>
      <w:r>
        <w:rPr>
          <w:sz w:val="32"/>
          <w:szCs w:val="32"/>
        </w:rPr>
        <w:t>存在“重投入轻管理、重支出轻绩效”的情况，对全面实施预算绩效管理的要求认识还不到位</w:t>
      </w:r>
      <w:r>
        <w:rPr>
          <w:rFonts w:hint="eastAsia"/>
          <w:sz w:val="32"/>
          <w:szCs w:val="32"/>
        </w:rPr>
        <w:t>；二是</w:t>
      </w:r>
      <w:r>
        <w:rPr>
          <w:sz w:val="32"/>
          <w:szCs w:val="32"/>
        </w:rPr>
        <w:t>项目申报、实施等环节与预算绩效管理各个环节联系不够紧密</w:t>
      </w:r>
      <w:r>
        <w:rPr>
          <w:rFonts w:hint="eastAsia"/>
          <w:sz w:val="32"/>
          <w:szCs w:val="32"/>
        </w:rPr>
        <w:t>。下一步</w:t>
      </w:r>
      <w:r>
        <w:rPr>
          <w:sz w:val="32"/>
          <w:szCs w:val="32"/>
        </w:rPr>
        <w:t>，我单位</w:t>
      </w:r>
      <w:r>
        <w:rPr>
          <w:rFonts w:hint="eastAsia"/>
          <w:sz w:val="32"/>
          <w:szCs w:val="32"/>
        </w:rPr>
        <w:t>将着力加强业务培训和学习，按照自治区绩效目标设置指引等规定，指导各地、各单位结合实际情况</w:t>
      </w:r>
      <w:r>
        <w:rPr>
          <w:sz w:val="32"/>
          <w:szCs w:val="32"/>
        </w:rPr>
        <w:t>科学合理设定绩效目标</w:t>
      </w:r>
      <w:r>
        <w:rPr>
          <w:rFonts w:hint="eastAsia"/>
          <w:sz w:val="32"/>
          <w:szCs w:val="32"/>
        </w:rPr>
        <w:t>；</w:t>
      </w:r>
      <w:r>
        <w:rPr>
          <w:sz w:val="32"/>
          <w:szCs w:val="32"/>
        </w:rPr>
        <w:t>加强与财政部门的紧密配合</w:t>
      </w:r>
      <w:r>
        <w:rPr>
          <w:rFonts w:hint="eastAsia"/>
          <w:sz w:val="32"/>
          <w:szCs w:val="32"/>
        </w:rPr>
        <w:t>，</w:t>
      </w:r>
      <w:r>
        <w:rPr>
          <w:sz w:val="32"/>
          <w:szCs w:val="32"/>
        </w:rPr>
        <w:t>开展好项目资金绩效管理工作</w:t>
      </w:r>
      <w:r>
        <w:rPr>
          <w:rFonts w:hint="eastAsia"/>
          <w:sz w:val="32"/>
          <w:szCs w:val="32"/>
        </w:rPr>
        <w:t>，</w:t>
      </w:r>
      <w:r>
        <w:rPr>
          <w:sz w:val="32"/>
          <w:szCs w:val="32"/>
        </w:rPr>
        <w:t>不断提升预算</w:t>
      </w:r>
      <w:r>
        <w:rPr>
          <w:rFonts w:hint="eastAsia"/>
          <w:sz w:val="32"/>
          <w:szCs w:val="32"/>
        </w:rPr>
        <w:t>绩效</w:t>
      </w:r>
      <w:r>
        <w:rPr>
          <w:sz w:val="32"/>
          <w:szCs w:val="32"/>
        </w:rPr>
        <w:t>管理水平</w:t>
      </w:r>
      <w:r>
        <w:rPr>
          <w:rFonts w:hint="eastAsia"/>
          <w:sz w:val="32"/>
          <w:szCs w:val="32"/>
        </w:rPr>
        <w:t>；同时，充分</w:t>
      </w:r>
      <w:r>
        <w:rPr>
          <w:sz w:val="32"/>
          <w:szCs w:val="32"/>
        </w:rPr>
        <w:t>运用好绩效评价的结果</w:t>
      </w:r>
      <w:r>
        <w:rPr>
          <w:rFonts w:hint="eastAsia"/>
          <w:sz w:val="32"/>
          <w:szCs w:val="32"/>
        </w:rPr>
        <w:t>，对绩效完成较差的项目预算等进行合理调控。</w:t>
      </w:r>
    </w:p>
    <w:p>
      <w:pPr>
        <w:pageBreakBefore w:val="0"/>
        <w:kinsoku/>
        <w:wordWrap/>
        <w:overflowPunct w:val="0"/>
        <w:topLinePunct w:val="0"/>
        <w:autoSpaceDE/>
        <w:autoSpaceDN/>
        <w:bidi w:val="0"/>
        <w:adjustRightInd/>
        <w:snapToGrid/>
        <w:spacing w:line="540" w:lineRule="exact"/>
        <w:ind w:firstLine="640" w:firstLineChars="200"/>
        <w:textAlignment w:val="auto"/>
        <w:rPr>
          <w:sz w:val="32"/>
          <w:szCs w:val="32"/>
        </w:rPr>
      </w:pPr>
      <w:r>
        <w:rPr>
          <w:rFonts w:hint="eastAsia"/>
          <w:color w:val="000000"/>
          <w:sz w:val="32"/>
          <w:szCs w:val="32"/>
        </w:rPr>
        <w:t>（</w:t>
      </w:r>
      <w:r>
        <w:rPr>
          <w:rFonts w:hint="eastAsia"/>
          <w:color w:val="000000"/>
          <w:sz w:val="32"/>
          <w:szCs w:val="32"/>
          <w:lang w:eastAsia="zh-CN"/>
        </w:rPr>
        <w:t>二</w:t>
      </w:r>
      <w:r>
        <w:rPr>
          <w:rFonts w:hint="eastAsia"/>
          <w:color w:val="000000"/>
          <w:sz w:val="32"/>
          <w:szCs w:val="32"/>
        </w:rPr>
        <w:t>）</w:t>
      </w:r>
      <w:r>
        <w:rPr>
          <w:sz w:val="32"/>
          <w:szCs w:val="32"/>
        </w:rPr>
        <w:t>评价结果将在自治区林业和草原局、自治区财政厅门户网站进行公示公开</w:t>
      </w:r>
      <w:r>
        <w:rPr>
          <w:rFonts w:hint="eastAsia"/>
          <w:sz w:val="32"/>
          <w:szCs w:val="32"/>
        </w:rPr>
        <w:t>，</w:t>
      </w:r>
      <w:r>
        <w:rPr>
          <w:sz w:val="32"/>
          <w:szCs w:val="32"/>
        </w:rPr>
        <w:t>广泛接受社会监督。</w:t>
      </w:r>
    </w:p>
    <w:p>
      <w:pPr>
        <w:pStyle w:val="14"/>
        <w:pageBreakBefore w:val="0"/>
        <w:widowControl/>
        <w:kinsoku/>
        <w:wordWrap/>
        <w:topLinePunct w:val="0"/>
        <w:autoSpaceDE/>
        <w:autoSpaceDN/>
        <w:bidi w:val="0"/>
        <w:adjustRightInd/>
        <w:snapToGrid/>
        <w:spacing w:line="540" w:lineRule="exact"/>
        <w:ind w:firstLine="640" w:firstLineChars="200"/>
        <w:textAlignment w:val="auto"/>
        <w:rPr>
          <w:rFonts w:eastAsia="黑体"/>
          <w:sz w:val="32"/>
          <w:szCs w:val="32"/>
        </w:rPr>
      </w:pPr>
      <w:r>
        <w:rPr>
          <w:rFonts w:eastAsia="黑体"/>
          <w:sz w:val="32"/>
          <w:szCs w:val="32"/>
        </w:rPr>
        <w:t>五、其他需要说明的问题</w:t>
      </w:r>
    </w:p>
    <w:p>
      <w:pPr>
        <w:pageBreakBefore w:val="0"/>
        <w:kinsoku/>
        <w:wordWrap/>
        <w:overflowPunct w:val="0"/>
        <w:topLinePunct w:val="0"/>
        <w:autoSpaceDE/>
        <w:autoSpaceDN/>
        <w:bidi w:val="0"/>
        <w:adjustRightInd/>
        <w:snapToGrid/>
        <w:spacing w:line="540" w:lineRule="exact"/>
        <w:ind w:firstLine="640" w:firstLineChars="200"/>
        <w:textAlignment w:val="auto"/>
        <w:rPr>
          <w:color w:val="000000" w:themeColor="text1"/>
          <w:sz w:val="32"/>
          <w:szCs w:val="32"/>
        </w:rPr>
      </w:pPr>
      <w:r>
        <w:rPr>
          <w:rFonts w:hint="eastAsia"/>
          <w:color w:val="000000" w:themeColor="text1"/>
          <w:sz w:val="32"/>
          <w:szCs w:val="32"/>
        </w:rPr>
        <w:t>在</w:t>
      </w:r>
      <w:r>
        <w:rPr>
          <w:color w:val="000000" w:themeColor="text1"/>
          <w:sz w:val="32"/>
          <w:szCs w:val="32"/>
        </w:rPr>
        <w:t>中央巡视、各级审计和财政监督中</w:t>
      </w:r>
      <w:r>
        <w:rPr>
          <w:rFonts w:hint="eastAsia"/>
          <w:color w:val="000000" w:themeColor="text1"/>
          <w:sz w:val="32"/>
          <w:szCs w:val="32"/>
        </w:rPr>
        <w:t>，未反馈202</w:t>
      </w:r>
      <w:r>
        <w:rPr>
          <w:rFonts w:hint="eastAsia"/>
          <w:color w:val="000000" w:themeColor="text1"/>
          <w:sz w:val="32"/>
          <w:szCs w:val="32"/>
          <w:lang w:val="en-US" w:eastAsia="zh-CN"/>
        </w:rPr>
        <w:t>4</w:t>
      </w:r>
      <w:r>
        <w:rPr>
          <w:rFonts w:hint="eastAsia"/>
          <w:color w:val="000000" w:themeColor="text1"/>
          <w:sz w:val="32"/>
          <w:szCs w:val="32"/>
        </w:rPr>
        <w:t>年中央林业草原生态保护恢复资金</w:t>
      </w:r>
      <w:r>
        <w:rPr>
          <w:rFonts w:hint="eastAsia"/>
          <w:color w:val="000000" w:themeColor="text1"/>
          <w:sz w:val="32"/>
          <w:szCs w:val="32"/>
          <w:lang w:eastAsia="zh-CN"/>
        </w:rPr>
        <w:t>（国家公园项目）</w:t>
      </w:r>
      <w:r>
        <w:rPr>
          <w:rFonts w:hint="eastAsia"/>
          <w:color w:val="000000" w:themeColor="text1"/>
          <w:sz w:val="32"/>
          <w:szCs w:val="32"/>
        </w:rPr>
        <w:t>相关</w:t>
      </w:r>
      <w:r>
        <w:rPr>
          <w:color w:val="000000" w:themeColor="text1"/>
          <w:sz w:val="32"/>
          <w:szCs w:val="32"/>
        </w:rPr>
        <w:t>问题。</w:t>
      </w:r>
    </w:p>
    <w:p>
      <w:pPr>
        <w:pageBreakBefore w:val="0"/>
        <w:kinsoku/>
        <w:wordWrap/>
        <w:overflowPunct w:val="0"/>
        <w:topLinePunct w:val="0"/>
        <w:autoSpaceDE/>
        <w:autoSpaceDN/>
        <w:bidi w:val="0"/>
        <w:adjustRightInd/>
        <w:snapToGrid/>
        <w:spacing w:line="540" w:lineRule="exact"/>
        <w:ind w:firstLine="640" w:firstLineChars="200"/>
        <w:textAlignment w:val="auto"/>
        <w:rPr>
          <w:color w:val="000000" w:themeColor="text1"/>
          <w:sz w:val="32"/>
          <w:szCs w:val="32"/>
        </w:rPr>
      </w:pPr>
      <w:r>
        <w:rPr>
          <w:rFonts w:hint="eastAsia" w:eastAsia="黑体"/>
          <w:color w:val="auto"/>
          <w:sz w:val="32"/>
          <w:szCs w:val="32"/>
          <w:lang w:eastAsia="zh-CN"/>
        </w:rPr>
        <w:t>六</w:t>
      </w:r>
      <w:r>
        <w:rPr>
          <w:rFonts w:eastAsia="黑体"/>
          <w:color w:val="auto"/>
          <w:sz w:val="32"/>
          <w:szCs w:val="32"/>
        </w:rPr>
        <w:t>、</w:t>
      </w:r>
      <w:r>
        <w:rPr>
          <w:rFonts w:hint="eastAsia" w:eastAsia="黑体"/>
          <w:color w:val="auto"/>
          <w:sz w:val="32"/>
          <w:szCs w:val="32"/>
          <w:lang w:eastAsia="zh-CN"/>
        </w:rPr>
        <w:t>附件</w:t>
      </w:r>
    </w:p>
    <w:p>
      <w:pPr>
        <w:pageBreakBefore w:val="0"/>
        <w:kinsoku/>
        <w:wordWrap/>
        <w:overflowPunct w:val="0"/>
        <w:topLinePunct w:val="0"/>
        <w:autoSpaceDE/>
        <w:autoSpaceDN/>
        <w:bidi w:val="0"/>
        <w:adjustRightInd/>
        <w:snapToGrid/>
        <w:spacing w:line="540" w:lineRule="exact"/>
        <w:ind w:firstLine="616" w:firstLineChars="200"/>
        <w:textAlignment w:val="auto"/>
        <w:rPr>
          <w:rFonts w:hint="eastAsia"/>
          <w:color w:val="000000" w:themeColor="text1"/>
          <w:spacing w:val="-6"/>
          <w:sz w:val="32"/>
          <w:szCs w:val="32"/>
        </w:rPr>
        <w:sectPr>
          <w:pgSz w:w="11906" w:h="16838"/>
          <w:pgMar w:top="2098" w:right="1531" w:bottom="1984" w:left="1531" w:header="851" w:footer="992" w:gutter="0"/>
          <w:pgNumType w:fmt="numberInDash"/>
          <w:cols w:space="425" w:num="1"/>
          <w:docGrid w:type="lines" w:linePitch="312" w:charSpace="0"/>
        </w:sectPr>
      </w:pPr>
      <w:r>
        <w:rPr>
          <w:rFonts w:hint="eastAsia"/>
          <w:color w:val="000000" w:themeColor="text1"/>
          <w:spacing w:val="-6"/>
          <w:sz w:val="32"/>
          <w:szCs w:val="32"/>
        </w:rPr>
        <w:t>林业草原生态保护恢复转移支付（国家公园）区域绩效自评表</w:t>
      </w:r>
    </w:p>
    <w:tbl>
      <w:tblPr>
        <w:tblStyle w:val="17"/>
        <w:tblW w:w="5838" w:type="pct"/>
        <w:jc w:val="center"/>
        <w:shd w:val="clear" w:color="auto" w:fill="auto"/>
        <w:tblLayout w:type="fixed"/>
        <w:tblCellMar>
          <w:top w:w="0" w:type="dxa"/>
          <w:left w:w="0" w:type="dxa"/>
          <w:bottom w:w="0" w:type="dxa"/>
          <w:right w:w="0" w:type="dxa"/>
        </w:tblCellMar>
      </w:tblPr>
      <w:tblGrid>
        <w:gridCol w:w="851"/>
        <w:gridCol w:w="851"/>
        <w:gridCol w:w="949"/>
        <w:gridCol w:w="51"/>
        <w:gridCol w:w="2934"/>
        <w:gridCol w:w="837"/>
        <w:gridCol w:w="511"/>
        <w:gridCol w:w="552"/>
        <w:gridCol w:w="2815"/>
      </w:tblGrid>
      <w:tr>
        <w:tblPrEx>
          <w:tblCellMar>
            <w:top w:w="0" w:type="dxa"/>
            <w:left w:w="0" w:type="dxa"/>
            <w:bottom w:w="0" w:type="dxa"/>
            <w:right w:w="0" w:type="dxa"/>
          </w:tblCellMar>
        </w:tblPrEx>
        <w:trPr>
          <w:trHeight w:val="740" w:hRule="atLeast"/>
          <w:jc w:val="center"/>
        </w:trPr>
        <w:tc>
          <w:tcPr>
            <w:tcW w:w="10351" w:type="dxa"/>
            <w:gridSpan w:val="9"/>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28"/>
                <w:szCs w:val="28"/>
                <w:u w:val="none"/>
              </w:rPr>
            </w:pPr>
            <w:r>
              <w:rPr>
                <w:rFonts w:hint="eastAsia" w:ascii="方正小标宋简体" w:hAnsi="方正小标宋简体" w:eastAsia="方正小标宋简体" w:cs="方正小标宋简体"/>
                <w:b/>
                <w:i w:val="0"/>
                <w:color w:val="000000"/>
                <w:kern w:val="0"/>
                <w:sz w:val="28"/>
                <w:szCs w:val="28"/>
                <w:u w:val="none"/>
                <w:lang w:val="en-US" w:eastAsia="zh-CN" w:bidi="ar"/>
              </w:rPr>
              <w:t>林业草原生态保护恢复转移支付（国家公园）区域绩效自评表</w:t>
            </w:r>
          </w:p>
        </w:tc>
      </w:tr>
      <w:tr>
        <w:tblPrEx>
          <w:shd w:val="clear" w:color="auto" w:fill="auto"/>
          <w:tblCellMar>
            <w:top w:w="0" w:type="dxa"/>
            <w:left w:w="0" w:type="dxa"/>
            <w:bottom w:w="0" w:type="dxa"/>
            <w:right w:w="0" w:type="dxa"/>
          </w:tblCellMar>
        </w:tblPrEx>
        <w:trPr>
          <w:trHeight w:val="310" w:hRule="atLeast"/>
          <w:jc w:val="center"/>
        </w:trPr>
        <w:tc>
          <w:tcPr>
            <w:tcW w:w="10351" w:type="dxa"/>
            <w:gridSpan w:val="9"/>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转移支付（项目）名称</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林业草原生态保护恢复资金</w:t>
            </w:r>
          </w:p>
        </w:tc>
      </w:tr>
      <w:tr>
        <w:tblPrEx>
          <w:shd w:val="clear" w:color="auto" w:fill="auto"/>
          <w:tblCellMar>
            <w:top w:w="0" w:type="dxa"/>
            <w:left w:w="0" w:type="dxa"/>
            <w:bottom w:w="0" w:type="dxa"/>
            <w:right w:w="0" w:type="dxa"/>
          </w:tblCellMar>
        </w:tblPrEx>
        <w:trPr>
          <w:trHeight w:val="42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中央主管部门</w:t>
            </w:r>
          </w:p>
        </w:tc>
        <w:tc>
          <w:tcPr>
            <w:tcW w:w="950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国家林业和草原局</w:t>
            </w:r>
          </w:p>
        </w:tc>
      </w:tr>
      <w:tr>
        <w:tblPrEx>
          <w:shd w:val="clear" w:color="auto" w:fill="auto"/>
          <w:tblCellMar>
            <w:top w:w="0" w:type="dxa"/>
            <w:left w:w="0" w:type="dxa"/>
            <w:bottom w:w="0" w:type="dxa"/>
            <w:right w:w="0" w:type="dxa"/>
          </w:tblCellMar>
        </w:tblPrEx>
        <w:trPr>
          <w:trHeight w:val="67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地方主管部门</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新疆林业和草原局</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资金使用单位</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卡山中心</w:t>
            </w:r>
          </w:p>
        </w:tc>
      </w:tr>
      <w:tr>
        <w:tblPrEx>
          <w:shd w:val="clear" w:color="auto" w:fill="auto"/>
          <w:tblCellMar>
            <w:top w:w="0" w:type="dxa"/>
            <w:left w:w="0" w:type="dxa"/>
            <w:bottom w:w="0" w:type="dxa"/>
            <w:right w:w="0" w:type="dxa"/>
          </w:tblCellMar>
        </w:tblPrEx>
        <w:trPr>
          <w:trHeight w:val="54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资金投入情况（万元）</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 )</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r>
      <w:tr>
        <w:tblPrEx>
          <w:shd w:val="clear" w:color="auto" w:fill="auto"/>
          <w:tblCellMar>
            <w:top w:w="0" w:type="dxa"/>
            <w:left w:w="0" w:type="dxa"/>
            <w:bottom w:w="0" w:type="dxa"/>
            <w:right w:w="0" w:type="dxa"/>
          </w:tblCellMar>
        </w:tblPrEx>
        <w:trPr>
          <w:trHeight w:val="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6000</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3000</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r>
      <w:tr>
        <w:tblPrEx>
          <w:shd w:val="clear" w:color="auto" w:fill="auto"/>
          <w:tblCellMar>
            <w:top w:w="0" w:type="dxa"/>
            <w:left w:w="0" w:type="dxa"/>
            <w:bottom w:w="0" w:type="dxa"/>
            <w:right w:w="0" w:type="dxa"/>
          </w:tblCellMar>
        </w:tblPrEx>
        <w:trPr>
          <w:trHeight w:val="9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3000</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shd w:val="clear" w:color="auto" w:fill="auto"/>
          <w:tblCellMar>
            <w:top w:w="0" w:type="dxa"/>
            <w:left w:w="0" w:type="dxa"/>
            <w:bottom w:w="0" w:type="dxa"/>
            <w:right w:w="0" w:type="dxa"/>
          </w:tblCellMar>
        </w:tblPrEx>
        <w:trPr>
          <w:trHeight w:val="9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96"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298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3000</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3000</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r>
      <w:tr>
        <w:tblPrEx>
          <w:shd w:val="clear" w:color="auto" w:fill="auto"/>
          <w:tblCellMar>
            <w:top w:w="0" w:type="dxa"/>
            <w:left w:w="0" w:type="dxa"/>
            <w:bottom w:w="0" w:type="dxa"/>
            <w:right w:w="0" w:type="dxa"/>
          </w:tblCellMar>
        </w:tblPrEx>
        <w:trPr>
          <w:trHeight w:val="9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资金管理情况</w:t>
            </w:r>
          </w:p>
        </w:tc>
        <w:tc>
          <w:tcPr>
            <w:tcW w:w="6133"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情况说明</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存在问题和改进措施</w:t>
            </w:r>
          </w:p>
        </w:tc>
      </w:tr>
      <w:tr>
        <w:tblPrEx>
          <w:shd w:val="clear" w:color="auto" w:fill="auto"/>
          <w:tblCellMar>
            <w:top w:w="0" w:type="dxa"/>
            <w:left w:w="0" w:type="dxa"/>
            <w:bottom w:w="0" w:type="dxa"/>
            <w:right w:w="0" w:type="dxa"/>
          </w:tblCellMar>
        </w:tblPrEx>
        <w:trPr>
          <w:trHeight w:val="9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分配科学性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根据财政部、国家林草局《林业草原生态保护恢复资金管理办法》，</w:t>
            </w:r>
            <w:r>
              <w:rPr>
                <w:rFonts w:hint="eastAsia" w:ascii="宋体" w:hAnsi="宋体" w:eastAsia="宋体" w:cs="宋体"/>
                <w:i w:val="0"/>
                <w:color w:val="000000"/>
                <w:sz w:val="18"/>
                <w:szCs w:val="18"/>
                <w:u w:val="none"/>
                <w:lang w:eastAsia="zh-CN"/>
              </w:rPr>
              <w:t>结合项目储备情况向卡拉麦里国家公园创建区安排定额补助</w:t>
            </w:r>
            <w:r>
              <w:rPr>
                <w:rFonts w:hint="eastAsia" w:ascii="宋体" w:hAnsi="宋体" w:eastAsia="宋体" w:cs="宋体"/>
                <w:i w:val="0"/>
                <w:color w:val="000000"/>
                <w:sz w:val="18"/>
                <w:szCs w:val="18"/>
                <w:u w:val="none"/>
              </w:rPr>
              <w:t>。资金建议分配方案经自治区林草局党委研究审议后，报自治区财政厅审定后将资金和任务下达</w:t>
            </w:r>
            <w:r>
              <w:rPr>
                <w:rFonts w:hint="eastAsia" w:ascii="宋体" w:hAnsi="宋体" w:eastAsia="宋体" w:cs="宋体"/>
                <w:i w:val="0"/>
                <w:color w:val="000000"/>
                <w:sz w:val="18"/>
                <w:szCs w:val="18"/>
                <w:u w:val="none"/>
                <w:lang w:eastAsia="zh-CN"/>
              </w:rPr>
              <w:t>卡山中心</w:t>
            </w:r>
            <w:r>
              <w:rPr>
                <w:rFonts w:hint="eastAsia" w:ascii="宋体" w:hAnsi="宋体" w:eastAsia="宋体" w:cs="宋体"/>
                <w:i w:val="0"/>
                <w:color w:val="000000"/>
                <w:sz w:val="18"/>
                <w:szCs w:val="18"/>
                <w:u w:val="none"/>
              </w:rPr>
              <w:t>。</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8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下达及时性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按照《预算法》《预算法实施条例》以及资金管理办法有关规定，在收到财政部预算下达文件后，自治区财政厅会同林草局规定时限内将资金预算分解下达卡山中心，并按规定向财政部、国家林草局和财政部新疆监管局报备资金分解下达情况。</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4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拨付合规性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资金管理办法要求，指导卡山中心严格执行国库集中支付制度等有关规定，按程序提供资金支付相关资料，经审核无误后由财政部门审核支付资金；属于政府采购管理范围的，要求卡山中心严格按照政府采购有关规定执行。同时，指导和督促卡山中心按照预算公开要求做好信息公开。</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3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使用规范性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卡山中心严格按照下达的预算执行，通过常态化项目调度、资金稽查等措施，规范项目资金使用。同时，印发中央财政林业草原项目入库指南指导卡山统筹谋划好国家公园项目，做好项目储备，确保储备项目用时拿得出、申报能立项、可及时转化实施。</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0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执行准确性</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sz w:val="18"/>
                <w:szCs w:val="18"/>
                <w:u w:val="none"/>
                <w:lang w:val="en-US" w:eastAsia="zh-CN"/>
              </w:rPr>
              <w:t>2024年国家公园创建补助资金于12月30日下达，按照要求已拨付至卡山中心（2023年12月国家下达2023年国家公园创建补助资金，资金已于2024年6月底前执行完毕）。</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018"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预算绩效管理情况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指导卡山中心结合项目建设内容，编制上报区域绩效目标表，经财政部、国家林草局审核后，将区域绩效指标分解下达至卡山中心。组织对2023年转移支付绩效自评存在问题进行持续整改。</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5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支出责任履行情况</w:t>
            </w:r>
          </w:p>
        </w:tc>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2"/>
                <w:sz w:val="18"/>
                <w:szCs w:val="18"/>
                <w:u w:val="none"/>
                <w:lang w:val="en-US" w:eastAsia="zh-CN" w:bidi="ar-SA"/>
              </w:rPr>
              <w:t>根据自然资源领域中央与地方财政事权和支出责任划分改革方案，以及关于推进国家公园建设若干财政政策意见的相关规定，自治区积极承担地方支出责任，支持自治区卡山中心推进国家公园创建相关工作。同时，安排96万元用于支持国家公园创建、国家公园核心价值勘查及管理培训。</w:t>
            </w:r>
          </w:p>
        </w:tc>
        <w:tc>
          <w:tcPr>
            <w:tcW w:w="336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338"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总体目标完成情况</w:t>
            </w: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shd w:val="clear" w:color="auto" w:fill="auto"/>
          <w:tblCellMar>
            <w:top w:w="0" w:type="dxa"/>
            <w:left w:w="0" w:type="dxa"/>
            <w:bottom w:w="0" w:type="dxa"/>
            <w:right w:w="0" w:type="dxa"/>
          </w:tblCellMar>
        </w:tblPrEx>
        <w:trPr>
          <w:trHeight w:val="1786"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78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稳步推进卡拉麦里国家公园创建，加大生态系统保护修复，规范国家公园管理，开展保护科研和科普宣教。</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上年结转资金完成2023年国家公园创建项目，通过安装重载云台5处、铺设通讯光缆50公里，以及布局无人值守无人机方舱3处、气象环境监测点，国家公园综合监测覆盖率提高至35%；支持卡拉麦里国家公园创建区开展本底资源调查，形成生物多样性报告8篇；通过吸纳国家公园创建区周边130人参与建设管理，加强科普宣教等，进一步提升了社会公众对国家公园的认知度。</w:t>
            </w:r>
          </w:p>
        </w:tc>
      </w:tr>
      <w:tr>
        <w:tblPrEx>
          <w:shd w:val="clear" w:color="auto" w:fill="auto"/>
          <w:tblCellMar>
            <w:top w:w="0" w:type="dxa"/>
            <w:left w:w="0" w:type="dxa"/>
            <w:bottom w:w="0" w:type="dxa"/>
            <w:right w:w="0" w:type="dxa"/>
          </w:tblCellMar>
        </w:tblPrEx>
        <w:trPr>
          <w:trHeight w:val="360"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全年实际完成值</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52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国家公园受损森林、草原、湿地等生态系统修复面积（万亩）</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0.008</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0</w:t>
            </w:r>
          </w:p>
        </w:tc>
        <w:tc>
          <w:tcPr>
            <w:tcW w:w="2815"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中央于2024年12月30日下达项目资金</w:t>
            </w:r>
            <w:r>
              <w:rPr>
                <w:rFonts w:hint="eastAsia" w:ascii="宋体" w:hAnsi="宋体" w:eastAsia="宋体" w:cs="宋体"/>
                <w:i w:val="0"/>
                <w:color w:val="000000"/>
                <w:sz w:val="18"/>
                <w:szCs w:val="18"/>
                <w:u w:val="none"/>
              </w:rPr>
              <w:t>，由于资金下达时间较晚，截止绩效自评项目暂未开工建设，因此建设任务未完成。下一步，将及时督促项目实施单位抓紧实施项目，尽快完成</w:t>
            </w:r>
            <w:r>
              <w:rPr>
                <w:rFonts w:hint="eastAsia" w:ascii="宋体" w:hAnsi="宋体" w:eastAsia="宋体" w:cs="宋体"/>
                <w:i w:val="0"/>
                <w:color w:val="000000"/>
                <w:sz w:val="18"/>
                <w:szCs w:val="18"/>
                <w:u w:val="none"/>
                <w:lang w:val="en-US" w:eastAsia="zh-CN"/>
              </w:rPr>
              <w:t>相关建设</w:t>
            </w:r>
            <w:r>
              <w:rPr>
                <w:rFonts w:hint="eastAsia" w:ascii="宋体" w:hAnsi="宋体" w:eastAsia="宋体" w:cs="宋体"/>
                <w:i w:val="0"/>
                <w:color w:val="000000"/>
                <w:sz w:val="18"/>
                <w:szCs w:val="18"/>
                <w:u w:val="none"/>
              </w:rPr>
              <w:t>任务。</w:t>
            </w: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国家公园生态体验或自然教育人数（万人）</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0</w:t>
            </w:r>
          </w:p>
        </w:tc>
        <w:tc>
          <w:tcPr>
            <w:tcW w:w="281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国家公园综合监测覆盖范围（占国家公园面积的百分比）（%）</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35</w:t>
            </w:r>
          </w:p>
        </w:tc>
        <w:tc>
          <w:tcPr>
            <w:tcW w:w="281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国家公园长期定位观测点数量（个）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0</w:t>
            </w:r>
          </w:p>
        </w:tc>
        <w:tc>
          <w:tcPr>
            <w:tcW w:w="2815" w:type="dxa"/>
            <w:vMerge w:val="continue"/>
            <w:tcBorders>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6"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国家公园重点科研课题完成数量（个）</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0</w:t>
            </w:r>
          </w:p>
        </w:tc>
        <w:tc>
          <w:tcPr>
            <w:tcW w:w="2815"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国家公园旗舰物种护情况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得到有效保护</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国家公园伞护物种种群数量变化情况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持续增长</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国家公园入库项目任务完成率（%）</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eastAsia="宋体" w:cs="Times New Roman"/>
                <w:i w:val="0"/>
                <w:color w:val="000000"/>
                <w:sz w:val="18"/>
                <w:szCs w:val="18"/>
                <w:u w:val="none"/>
                <w:lang w:val="en-US" w:eastAsia="zh-CN"/>
              </w:rPr>
              <w:t>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lang w:eastAsia="zh-CN"/>
              </w:rPr>
              <w:t>中央于2024年12月30日下达项目资金</w:t>
            </w:r>
            <w:r>
              <w:rPr>
                <w:rFonts w:hint="eastAsia" w:ascii="宋体" w:hAnsi="宋体" w:eastAsia="宋体" w:cs="宋体"/>
                <w:i w:val="0"/>
                <w:color w:val="000000"/>
                <w:sz w:val="18"/>
                <w:szCs w:val="18"/>
                <w:u w:val="none"/>
              </w:rPr>
              <w:t>，由于资金下达时间较晚，截止绩效自评项目暂未开工建设，因此建设任务未完成。下一步，将及时督促项目实施单位抓紧实施项目，尽快完成</w:t>
            </w:r>
            <w:r>
              <w:rPr>
                <w:rFonts w:hint="eastAsia" w:ascii="宋体" w:hAnsi="宋体" w:eastAsia="宋体" w:cs="宋体"/>
                <w:i w:val="0"/>
                <w:color w:val="000000"/>
                <w:sz w:val="18"/>
                <w:szCs w:val="18"/>
                <w:u w:val="none"/>
                <w:lang w:val="en-US" w:eastAsia="zh-CN"/>
              </w:rPr>
              <w:t>相关建设</w:t>
            </w:r>
            <w:r>
              <w:rPr>
                <w:rFonts w:hint="eastAsia" w:ascii="宋体" w:hAnsi="宋体" w:eastAsia="宋体" w:cs="宋体"/>
                <w:i w:val="0"/>
                <w:color w:val="000000"/>
                <w:sz w:val="18"/>
                <w:szCs w:val="18"/>
                <w:u w:val="none"/>
              </w:rPr>
              <w:t>任务。</w:t>
            </w: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国家公园创建任务完成情况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不低于计划完成时限</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区域内旗舰物种繁衍数量</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保持稳定或有所增长</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社会效益指标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是否有效解决当地（国家公园内）居民就业问题</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社会公众对国家公园的认知度（%）</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≥85</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280"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持续发挥生态作用</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100</w:t>
            </w:r>
          </w:p>
        </w:tc>
        <w:tc>
          <w:tcPr>
            <w:tcW w:w="2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highlight w:val="none"/>
                <w:u w:val="none"/>
              </w:rPr>
            </w:pPr>
          </w:p>
        </w:tc>
      </w:tr>
      <w:tr>
        <w:tblPrEx>
          <w:shd w:val="clear" w:color="auto" w:fill="auto"/>
          <w:tblCellMar>
            <w:top w:w="0" w:type="dxa"/>
            <w:left w:w="0" w:type="dxa"/>
            <w:bottom w:w="0" w:type="dxa"/>
            <w:right w:w="0" w:type="dxa"/>
          </w:tblCellMar>
        </w:tblPrEx>
        <w:trPr>
          <w:trHeight w:val="557"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9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国家公园园内和周边群众满意度（%）</w:t>
            </w: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bl>
    <w:p>
      <w:pPr>
        <w:pStyle w:val="5"/>
        <w:ind w:left="0" w:leftChars="0" w:firstLine="0" w:firstLineChars="0"/>
      </w:pPr>
    </w:p>
    <w:sectPr>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小标宋-GB/T 2312">
    <w:panose1 w:val="020005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汉仪超粗黑简">
    <w:panose1 w:val="02010609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sz w:val="28"/>
                    <w:szCs w:val="28"/>
                  </w:rPr>
                  <w:id w:val="15782967"/>
                </w:sdtPr>
                <w:sdtEndPr>
                  <w:rPr>
                    <w:sz w:val="28"/>
                    <w:szCs w:val="28"/>
                  </w:rPr>
                </w:sdtEndPr>
                <w:sdtContent>
                  <w:p>
                    <w:pPr>
                      <w:pStyle w:val="1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49</w:t>
                    </w:r>
                    <w:r>
                      <w:rPr>
                        <w:sz w:val="28"/>
                        <w:szCs w:val="28"/>
                        <w:lang w:val="zh-CN"/>
                      </w:rPr>
                      <w:fldChar w:fldCharType="end"/>
                    </w:r>
                  </w:p>
                </w:sdtContent>
              </w:sdt>
              <w:p>
                <w:pPr>
                  <w:pStyle w:val="2"/>
                </w:pPr>
              </w:p>
            </w:txbxContent>
          </v:textbox>
        </v:shape>
      </w:pic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rPr>
                    <w:sz w:val="28"/>
                    <w:szCs w:val="28"/>
                  </w:rPr>
                  <w:id w:val="15782967"/>
                </w:sdtPr>
                <w:sdtEndPr>
                  <w:rPr>
                    <w:sz w:val="28"/>
                    <w:szCs w:val="28"/>
                  </w:rPr>
                </w:sdtEndPr>
                <w:sdtContent>
                  <w:p>
                    <w:pPr>
                      <w:pStyle w:val="1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49</w:t>
                    </w:r>
                    <w:r>
                      <w:rPr>
                        <w:sz w:val="28"/>
                        <w:szCs w:val="28"/>
                        <w:lang w:val="zh-CN"/>
                      </w:rPr>
                      <w:fldChar w:fldCharType="end"/>
                    </w:r>
                  </w:p>
                </w:sdtContent>
              </w:sdt>
              <w:p>
                <w:pPr>
                  <w:pStyle w:val="2"/>
                </w:pPr>
              </w:p>
            </w:txbxContent>
          </v:textbox>
        </v:shape>
      </w:pic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4MzdhNTUyMzkwZTM3MGQ1MGVlY2MyOGExZjRhNTEifQ=="/>
  </w:docVars>
  <w:rsids>
    <w:rsidRoot w:val="00172A27"/>
    <w:rsid w:val="000458CE"/>
    <w:rsid w:val="000B4CA9"/>
    <w:rsid w:val="00165B09"/>
    <w:rsid w:val="00172A27"/>
    <w:rsid w:val="00182D93"/>
    <w:rsid w:val="00293BAF"/>
    <w:rsid w:val="002E2A24"/>
    <w:rsid w:val="00342C2D"/>
    <w:rsid w:val="00396F48"/>
    <w:rsid w:val="003F5E90"/>
    <w:rsid w:val="004554D0"/>
    <w:rsid w:val="005033D0"/>
    <w:rsid w:val="00612D1E"/>
    <w:rsid w:val="00637E67"/>
    <w:rsid w:val="00654684"/>
    <w:rsid w:val="0074171A"/>
    <w:rsid w:val="007C0AA9"/>
    <w:rsid w:val="007F56E2"/>
    <w:rsid w:val="00896269"/>
    <w:rsid w:val="009851C1"/>
    <w:rsid w:val="009B55A1"/>
    <w:rsid w:val="00A017B8"/>
    <w:rsid w:val="00A93E84"/>
    <w:rsid w:val="00AB2E45"/>
    <w:rsid w:val="00B53222"/>
    <w:rsid w:val="00C273A1"/>
    <w:rsid w:val="00C407A0"/>
    <w:rsid w:val="00C4204D"/>
    <w:rsid w:val="00C4356F"/>
    <w:rsid w:val="00C476CB"/>
    <w:rsid w:val="00D80994"/>
    <w:rsid w:val="00DB2DA7"/>
    <w:rsid w:val="00DB7FBD"/>
    <w:rsid w:val="00DF5280"/>
    <w:rsid w:val="00E21A77"/>
    <w:rsid w:val="00F14C74"/>
    <w:rsid w:val="01A77CEE"/>
    <w:rsid w:val="038A570F"/>
    <w:rsid w:val="057B3095"/>
    <w:rsid w:val="06E202C4"/>
    <w:rsid w:val="07A77D38"/>
    <w:rsid w:val="07D65FB3"/>
    <w:rsid w:val="07E84A7A"/>
    <w:rsid w:val="081C0A04"/>
    <w:rsid w:val="091321B2"/>
    <w:rsid w:val="09D00ACB"/>
    <w:rsid w:val="09D122B6"/>
    <w:rsid w:val="0B4D3A79"/>
    <w:rsid w:val="0C072128"/>
    <w:rsid w:val="0D6D4762"/>
    <w:rsid w:val="0E0F70DB"/>
    <w:rsid w:val="10ED7666"/>
    <w:rsid w:val="11587949"/>
    <w:rsid w:val="12914558"/>
    <w:rsid w:val="1310411C"/>
    <w:rsid w:val="13247FB5"/>
    <w:rsid w:val="138D0866"/>
    <w:rsid w:val="14B068A1"/>
    <w:rsid w:val="15636CC7"/>
    <w:rsid w:val="173E0892"/>
    <w:rsid w:val="199D5648"/>
    <w:rsid w:val="1A603C74"/>
    <w:rsid w:val="1A950C7C"/>
    <w:rsid w:val="1AB43597"/>
    <w:rsid w:val="1B7156DA"/>
    <w:rsid w:val="1BB605E3"/>
    <w:rsid w:val="1CED093E"/>
    <w:rsid w:val="1F30765A"/>
    <w:rsid w:val="1F343041"/>
    <w:rsid w:val="1FD243A1"/>
    <w:rsid w:val="1FE90232"/>
    <w:rsid w:val="217006BC"/>
    <w:rsid w:val="27450140"/>
    <w:rsid w:val="2952630E"/>
    <w:rsid w:val="2CC35393"/>
    <w:rsid w:val="2D7F244E"/>
    <w:rsid w:val="2F75F5DA"/>
    <w:rsid w:val="316B58A2"/>
    <w:rsid w:val="32AC5C41"/>
    <w:rsid w:val="3329669F"/>
    <w:rsid w:val="368B6907"/>
    <w:rsid w:val="36D344DF"/>
    <w:rsid w:val="39C75502"/>
    <w:rsid w:val="3BB93856"/>
    <w:rsid w:val="3E7C8E9C"/>
    <w:rsid w:val="3F071330"/>
    <w:rsid w:val="40BF542A"/>
    <w:rsid w:val="426E0E14"/>
    <w:rsid w:val="42D21CAD"/>
    <w:rsid w:val="43120A68"/>
    <w:rsid w:val="46D17D39"/>
    <w:rsid w:val="497D45D4"/>
    <w:rsid w:val="4A674AB3"/>
    <w:rsid w:val="4ADF58A5"/>
    <w:rsid w:val="4B33515B"/>
    <w:rsid w:val="4B407CC7"/>
    <w:rsid w:val="4C693E0B"/>
    <w:rsid w:val="4D20147A"/>
    <w:rsid w:val="4DA72EBB"/>
    <w:rsid w:val="4FE0FB8B"/>
    <w:rsid w:val="4FE70472"/>
    <w:rsid w:val="502939C0"/>
    <w:rsid w:val="50836D92"/>
    <w:rsid w:val="51A64548"/>
    <w:rsid w:val="5350123C"/>
    <w:rsid w:val="53871716"/>
    <w:rsid w:val="54BF0E65"/>
    <w:rsid w:val="55D35325"/>
    <w:rsid w:val="57652FDC"/>
    <w:rsid w:val="57FD27D1"/>
    <w:rsid w:val="58014A6B"/>
    <w:rsid w:val="5980329A"/>
    <w:rsid w:val="59C45AFA"/>
    <w:rsid w:val="5A4F26D5"/>
    <w:rsid w:val="5BD8C15F"/>
    <w:rsid w:val="5DE21A0F"/>
    <w:rsid w:val="5E8F82D9"/>
    <w:rsid w:val="5E9D2641"/>
    <w:rsid w:val="5F9A39A2"/>
    <w:rsid w:val="5F9FF6CC"/>
    <w:rsid w:val="60DD2497"/>
    <w:rsid w:val="632170FB"/>
    <w:rsid w:val="63991FE8"/>
    <w:rsid w:val="6635762B"/>
    <w:rsid w:val="6765427B"/>
    <w:rsid w:val="678216A2"/>
    <w:rsid w:val="68B92A6E"/>
    <w:rsid w:val="6966369B"/>
    <w:rsid w:val="69EA65C9"/>
    <w:rsid w:val="6A202839"/>
    <w:rsid w:val="6B0322FB"/>
    <w:rsid w:val="6C321706"/>
    <w:rsid w:val="6DAF58AA"/>
    <w:rsid w:val="6DB620A5"/>
    <w:rsid w:val="6F88F0CA"/>
    <w:rsid w:val="70163B35"/>
    <w:rsid w:val="71530830"/>
    <w:rsid w:val="71534ADA"/>
    <w:rsid w:val="72284537"/>
    <w:rsid w:val="752724EE"/>
    <w:rsid w:val="75BE25EA"/>
    <w:rsid w:val="77047034"/>
    <w:rsid w:val="773F5FAE"/>
    <w:rsid w:val="7772774C"/>
    <w:rsid w:val="77FF8E8E"/>
    <w:rsid w:val="79161A29"/>
    <w:rsid w:val="7A0B7888"/>
    <w:rsid w:val="7A892CF6"/>
    <w:rsid w:val="7C997E30"/>
    <w:rsid w:val="7CEBF769"/>
    <w:rsid w:val="7D064E1E"/>
    <w:rsid w:val="7D2955BD"/>
    <w:rsid w:val="7D742D56"/>
    <w:rsid w:val="7EEF24B7"/>
    <w:rsid w:val="7EFF5C33"/>
    <w:rsid w:val="7FCE4531"/>
    <w:rsid w:val="7FF789C7"/>
    <w:rsid w:val="B76F22DC"/>
    <w:rsid w:val="BCAFD2D2"/>
    <w:rsid w:val="BEAC2E3C"/>
    <w:rsid w:val="BF6EC182"/>
    <w:rsid w:val="BFB11D41"/>
    <w:rsid w:val="DF7F5A2E"/>
    <w:rsid w:val="DFFFECD4"/>
    <w:rsid w:val="ECFD6EE9"/>
    <w:rsid w:val="EF5EC7EF"/>
    <w:rsid w:val="EFDD9E38"/>
    <w:rsid w:val="F5FFAB35"/>
    <w:rsid w:val="F9ABE2E0"/>
    <w:rsid w:val="FABE6AE3"/>
    <w:rsid w:val="FDBF9097"/>
    <w:rsid w:val="FE97ECE1"/>
    <w:rsid w:val="FF5CBA4F"/>
    <w:rsid w:val="FFD77A32"/>
    <w:rsid w:val="FFEF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link w:val="23"/>
    <w:qFormat/>
    <w:uiPriority w:val="0"/>
    <w:pPr>
      <w:keepNext/>
      <w:keepLines/>
      <w:spacing w:line="560" w:lineRule="exact"/>
      <w:jc w:val="center"/>
      <w:outlineLvl w:val="0"/>
    </w:pPr>
    <w:rPr>
      <w:rFonts w:eastAsia="方正小标宋简体"/>
      <w:kern w:val="44"/>
      <w:sz w:val="44"/>
      <w:szCs w:val="22"/>
    </w:rPr>
  </w:style>
  <w:style w:type="paragraph" w:styleId="4">
    <w:name w:val="heading 2"/>
    <w:basedOn w:val="1"/>
    <w:next w:val="1"/>
    <w:link w:val="24"/>
    <w:semiHidden/>
    <w:unhideWhenUsed/>
    <w:qFormat/>
    <w:uiPriority w:val="0"/>
    <w:pPr>
      <w:keepNext/>
      <w:keepLines/>
      <w:spacing w:line="560" w:lineRule="exact"/>
      <w:ind w:firstLine="883" w:firstLineChars="200"/>
      <w:outlineLvl w:val="1"/>
    </w:pPr>
    <w:rPr>
      <w:rFonts w:ascii="Arial" w:hAnsi="Arial" w:eastAsia="黑体"/>
    </w:rPr>
  </w:style>
  <w:style w:type="paragraph" w:styleId="5">
    <w:name w:val="heading 3"/>
    <w:basedOn w:val="1"/>
    <w:next w:val="1"/>
    <w:link w:val="20"/>
    <w:unhideWhenUsed/>
    <w:qFormat/>
    <w:uiPriority w:val="0"/>
    <w:pPr>
      <w:keepNext/>
      <w:keepLines/>
      <w:spacing w:line="560" w:lineRule="exact"/>
      <w:ind w:firstLine="883" w:firstLineChars="200"/>
      <w:outlineLvl w:val="2"/>
    </w:pPr>
    <w:rPr>
      <w:rFonts w:eastAsia="楷体_GB2312"/>
      <w:sz w:val="32"/>
    </w:rPr>
  </w:style>
  <w:style w:type="paragraph" w:styleId="6">
    <w:name w:val="heading 4"/>
    <w:basedOn w:val="1"/>
    <w:next w:val="1"/>
    <w:link w:val="25"/>
    <w:semiHidden/>
    <w:unhideWhenUsed/>
    <w:qFormat/>
    <w:uiPriority w:val="0"/>
    <w:pPr>
      <w:keepNext/>
      <w:keepLines/>
      <w:spacing w:line="560" w:lineRule="exact"/>
      <w:outlineLvl w:val="3"/>
    </w:pPr>
    <w:rPr>
      <w:rFonts w:ascii="Arial" w:hAnsi="Arial"/>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7">
    <w:name w:val="index 5"/>
    <w:basedOn w:val="1"/>
    <w:next w:val="1"/>
    <w:qFormat/>
    <w:uiPriority w:val="0"/>
    <w:pPr>
      <w:ind w:left="1680"/>
    </w:pPr>
  </w:style>
  <w:style w:type="paragraph" w:styleId="8">
    <w:name w:val="annotation text"/>
    <w:basedOn w:val="1"/>
    <w:link w:val="26"/>
    <w:qFormat/>
    <w:uiPriority w:val="0"/>
    <w:pPr>
      <w:jc w:val="left"/>
    </w:pPr>
  </w:style>
  <w:style w:type="paragraph" w:styleId="9">
    <w:name w:val="Body Text"/>
    <w:basedOn w:val="1"/>
    <w:qFormat/>
    <w:uiPriority w:val="0"/>
    <w:rPr>
      <w:rFonts w:ascii="宋体" w:hAnsi="宋体" w:eastAsia="宋体" w:cs="宋体"/>
      <w:szCs w:val="32"/>
      <w:lang w:val="zh-CN" w:bidi="zh-CN"/>
    </w:rPr>
  </w:style>
  <w:style w:type="paragraph" w:styleId="10">
    <w:name w:val="Body Text Indent"/>
    <w:basedOn w:val="1"/>
    <w:next w:val="7"/>
    <w:link w:val="27"/>
    <w:semiHidden/>
    <w:unhideWhenUsed/>
    <w:qFormat/>
    <w:uiPriority w:val="99"/>
    <w:pPr>
      <w:spacing w:after="120"/>
      <w:ind w:left="420" w:leftChars="200"/>
    </w:pPr>
  </w:style>
  <w:style w:type="paragraph" w:styleId="11">
    <w:name w:val="Balloon Text"/>
    <w:basedOn w:val="1"/>
    <w:link w:val="30"/>
    <w:qFormat/>
    <w:uiPriority w:val="0"/>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sz w:val="24"/>
    </w:rPr>
  </w:style>
  <w:style w:type="paragraph" w:styleId="15">
    <w:name w:val="Body Text First Indent"/>
    <w:basedOn w:val="9"/>
    <w:qFormat/>
    <w:uiPriority w:val="0"/>
    <w:pPr>
      <w:ind w:firstLine="420" w:firstLineChars="100"/>
    </w:pPr>
  </w:style>
  <w:style w:type="paragraph" w:styleId="16">
    <w:name w:val="Body Text First Indent 2"/>
    <w:basedOn w:val="10"/>
    <w:next w:val="15"/>
    <w:link w:val="28"/>
    <w:qFormat/>
    <w:uiPriority w:val="0"/>
    <w:pPr>
      <w:ind w:firstLine="420" w:firstLineChars="200"/>
    </w:pPr>
    <w:rPr>
      <w:rFonts w:ascii="Calibri" w:hAnsi="Calibri" w:eastAsia="宋体"/>
    </w:rPr>
  </w:style>
  <w:style w:type="character" w:styleId="19">
    <w:name w:val="annotation reference"/>
    <w:basedOn w:val="18"/>
    <w:qFormat/>
    <w:uiPriority w:val="0"/>
    <w:rPr>
      <w:rFonts w:cs="Times New Roman"/>
      <w:sz w:val="21"/>
      <w:szCs w:val="21"/>
    </w:rPr>
  </w:style>
  <w:style w:type="character" w:customStyle="1" w:styleId="20">
    <w:name w:val="标题 3 Char"/>
    <w:basedOn w:val="18"/>
    <w:link w:val="5"/>
    <w:qFormat/>
    <w:uiPriority w:val="0"/>
    <w:rPr>
      <w:rFonts w:ascii="Times New Roman" w:hAnsi="Times New Roman" w:eastAsia="楷体_GB2312" w:cs="Times New Roman"/>
      <w:sz w:val="32"/>
      <w:szCs w:val="24"/>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1 Char"/>
    <w:basedOn w:val="18"/>
    <w:link w:val="3"/>
    <w:qFormat/>
    <w:uiPriority w:val="0"/>
    <w:rPr>
      <w:rFonts w:ascii="Times New Roman" w:hAnsi="Times New Roman" w:eastAsia="方正小标宋简体" w:cs="Times New Roman"/>
      <w:kern w:val="44"/>
      <w:sz w:val="44"/>
    </w:rPr>
  </w:style>
  <w:style w:type="character" w:customStyle="1" w:styleId="24">
    <w:name w:val="标题 2 Char"/>
    <w:basedOn w:val="18"/>
    <w:link w:val="4"/>
    <w:semiHidden/>
    <w:qFormat/>
    <w:uiPriority w:val="0"/>
    <w:rPr>
      <w:rFonts w:ascii="Arial" w:hAnsi="Arial" w:eastAsia="黑体" w:cs="Times New Roman"/>
      <w:sz w:val="30"/>
      <w:szCs w:val="24"/>
    </w:rPr>
  </w:style>
  <w:style w:type="character" w:customStyle="1" w:styleId="25">
    <w:name w:val="标题 4 Char"/>
    <w:basedOn w:val="18"/>
    <w:link w:val="6"/>
    <w:semiHidden/>
    <w:qFormat/>
    <w:uiPriority w:val="0"/>
    <w:rPr>
      <w:rFonts w:ascii="Arial" w:hAnsi="Arial" w:eastAsia="仿宋_GB2312" w:cs="Times New Roman"/>
      <w:sz w:val="32"/>
      <w:szCs w:val="24"/>
    </w:rPr>
  </w:style>
  <w:style w:type="character" w:customStyle="1" w:styleId="26">
    <w:name w:val="批注文字 Char"/>
    <w:basedOn w:val="18"/>
    <w:link w:val="8"/>
    <w:qFormat/>
    <w:uiPriority w:val="0"/>
    <w:rPr>
      <w:rFonts w:ascii="Times New Roman" w:hAnsi="Times New Roman" w:eastAsia="仿宋_GB2312" w:cs="Times New Roman"/>
      <w:sz w:val="30"/>
      <w:szCs w:val="24"/>
    </w:rPr>
  </w:style>
  <w:style w:type="character" w:customStyle="1" w:styleId="27">
    <w:name w:val="正文文本缩进 Char"/>
    <w:basedOn w:val="18"/>
    <w:link w:val="10"/>
    <w:semiHidden/>
    <w:qFormat/>
    <w:uiPriority w:val="99"/>
    <w:rPr>
      <w:rFonts w:ascii="Times New Roman" w:hAnsi="Times New Roman" w:eastAsia="仿宋_GB2312" w:cs="Times New Roman"/>
      <w:sz w:val="30"/>
      <w:szCs w:val="24"/>
    </w:rPr>
  </w:style>
  <w:style w:type="character" w:customStyle="1" w:styleId="28">
    <w:name w:val="正文首行缩进 2 Char"/>
    <w:basedOn w:val="27"/>
    <w:link w:val="16"/>
    <w:qFormat/>
    <w:uiPriority w:val="0"/>
    <w:rPr>
      <w:rFonts w:ascii="Calibri" w:hAnsi="Calibri" w:eastAsia="宋体" w:cs="Times New Roman"/>
      <w:sz w:val="30"/>
      <w:szCs w:val="24"/>
    </w:rPr>
  </w:style>
  <w:style w:type="paragraph" w:customStyle="1" w:styleId="29">
    <w:name w:val="_Style 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0">
    <w:name w:val="批注框文本 Char"/>
    <w:basedOn w:val="18"/>
    <w:link w:val="11"/>
    <w:qFormat/>
    <w:uiPriority w:val="0"/>
    <w:rPr>
      <w:rFonts w:ascii="Times New Roman" w:hAnsi="Times New Roman" w:eastAsia="仿宋_GB2312" w:cs="Times New Roman"/>
      <w:sz w:val="18"/>
      <w:szCs w:val="18"/>
    </w:rPr>
  </w:style>
  <w:style w:type="character" w:customStyle="1" w:styleId="31">
    <w:name w:val="font141"/>
    <w:basedOn w:val="18"/>
    <w:qFormat/>
    <w:uiPriority w:val="0"/>
    <w:rPr>
      <w:rFonts w:hint="eastAsia" w:ascii="宋体" w:hAnsi="宋体" w:eastAsia="宋体" w:cs="宋体"/>
      <w:b/>
      <w:color w:val="000000"/>
      <w:sz w:val="32"/>
      <w:szCs w:val="32"/>
      <w:u w:val="none"/>
    </w:rPr>
  </w:style>
  <w:style w:type="character" w:customStyle="1" w:styleId="32">
    <w:name w:val="font81"/>
    <w:basedOn w:val="18"/>
    <w:qFormat/>
    <w:uiPriority w:val="0"/>
    <w:rPr>
      <w:rFonts w:hint="default" w:ascii="Times New Roman" w:hAnsi="Times New Roman" w:cs="Times New Roman"/>
      <w:b/>
      <w:color w:val="000000"/>
      <w:sz w:val="32"/>
      <w:szCs w:val="32"/>
      <w:u w:val="none"/>
    </w:rPr>
  </w:style>
  <w:style w:type="character" w:customStyle="1" w:styleId="33">
    <w:name w:val="font161"/>
    <w:basedOn w:val="18"/>
    <w:qFormat/>
    <w:uiPriority w:val="0"/>
    <w:rPr>
      <w:rFonts w:hint="eastAsia" w:ascii="宋体" w:hAnsi="宋体" w:eastAsia="宋体" w:cs="宋体"/>
      <w:color w:val="000000"/>
      <w:sz w:val="22"/>
      <w:szCs w:val="22"/>
      <w:u w:val="none"/>
    </w:rPr>
  </w:style>
  <w:style w:type="character" w:customStyle="1" w:styleId="34">
    <w:name w:val="font91"/>
    <w:basedOn w:val="18"/>
    <w:qFormat/>
    <w:uiPriority w:val="0"/>
    <w:rPr>
      <w:rFonts w:hint="default" w:ascii="Times New Roman" w:hAnsi="Times New Roman" w:cs="Times New Roman"/>
      <w:color w:val="000000"/>
      <w:sz w:val="22"/>
      <w:szCs w:val="22"/>
      <w:u w:val="none"/>
    </w:rPr>
  </w:style>
  <w:style w:type="character" w:customStyle="1" w:styleId="35">
    <w:name w:val="font131"/>
    <w:basedOn w:val="18"/>
    <w:qFormat/>
    <w:uiPriority w:val="0"/>
    <w:rPr>
      <w:rFonts w:hint="eastAsia" w:ascii="宋体" w:hAnsi="宋体" w:eastAsia="宋体" w:cs="宋体"/>
      <w:color w:val="000000"/>
      <w:sz w:val="18"/>
      <w:szCs w:val="18"/>
      <w:u w:val="none"/>
    </w:rPr>
  </w:style>
  <w:style w:type="character" w:customStyle="1" w:styleId="36">
    <w:name w:val="font151"/>
    <w:basedOn w:val="18"/>
    <w:qFormat/>
    <w:uiPriority w:val="0"/>
    <w:rPr>
      <w:rFonts w:hint="eastAsia" w:ascii="宋体" w:hAnsi="宋体" w:eastAsia="宋体" w:cs="宋体"/>
      <w:color w:val="000000"/>
      <w:sz w:val="16"/>
      <w:szCs w:val="16"/>
      <w:u w:val="none"/>
    </w:rPr>
  </w:style>
  <w:style w:type="character" w:customStyle="1" w:styleId="37">
    <w:name w:val="font101"/>
    <w:basedOn w:val="18"/>
    <w:qFormat/>
    <w:uiPriority w:val="0"/>
    <w:rPr>
      <w:rFonts w:hint="default" w:ascii="Times New Roman" w:hAnsi="Times New Roman" w:cs="Times New Roman"/>
      <w:color w:val="000000"/>
      <w:sz w:val="16"/>
      <w:szCs w:val="16"/>
      <w:u w:val="none"/>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11"/>
    <w:basedOn w:val="18"/>
    <w:qFormat/>
    <w:uiPriority w:val="0"/>
    <w:rPr>
      <w:rFonts w:hint="eastAsia" w:ascii="宋体" w:hAnsi="宋体" w:eastAsia="宋体" w:cs="宋体"/>
      <w:b/>
      <w:color w:val="000000"/>
      <w:sz w:val="22"/>
      <w:szCs w:val="22"/>
      <w:u w:val="none"/>
    </w:rPr>
  </w:style>
  <w:style w:type="character" w:customStyle="1" w:styleId="40">
    <w:name w:val="font21"/>
    <w:basedOn w:val="18"/>
    <w:qFormat/>
    <w:uiPriority w:val="0"/>
    <w:rPr>
      <w:rFonts w:hint="eastAsia" w:ascii="宋体" w:hAnsi="宋体" w:eastAsia="宋体" w:cs="宋体"/>
      <w:b/>
      <w:color w:val="000000"/>
      <w:sz w:val="18"/>
      <w:szCs w:val="18"/>
      <w:u w:val="none"/>
    </w:rPr>
  </w:style>
  <w:style w:type="character" w:customStyle="1" w:styleId="41">
    <w:name w:val="font31"/>
    <w:basedOn w:val="18"/>
    <w:qFormat/>
    <w:uiPriority w:val="0"/>
    <w:rPr>
      <w:rFonts w:hint="eastAsia" w:ascii="方正小标宋简体" w:hAnsi="方正小标宋简体" w:eastAsia="方正小标宋简体" w:cs="方正小标宋简体"/>
      <w:color w:val="000000"/>
      <w:sz w:val="30"/>
      <w:szCs w:val="30"/>
      <w:u w:val="none"/>
    </w:rPr>
  </w:style>
  <w:style w:type="character" w:customStyle="1" w:styleId="42">
    <w:name w:val="font61"/>
    <w:basedOn w:val="18"/>
    <w:qFormat/>
    <w:uiPriority w:val="0"/>
    <w:rPr>
      <w:rFonts w:hint="eastAsia" w:ascii="宋体" w:hAnsi="宋体" w:eastAsia="宋体" w:cs="宋体"/>
      <w:color w:val="000000"/>
      <w:sz w:val="20"/>
      <w:szCs w:val="20"/>
      <w:u w:val="none"/>
    </w:rPr>
  </w:style>
  <w:style w:type="character" w:customStyle="1" w:styleId="43">
    <w:name w:val="font121"/>
    <w:basedOn w:val="18"/>
    <w:qFormat/>
    <w:uiPriority w:val="0"/>
    <w:rPr>
      <w:rFonts w:hint="eastAsia" w:ascii="方正小标宋简体" w:hAnsi="方正小标宋简体" w:eastAsia="方正小标宋简体" w:cs="方正小标宋简体"/>
      <w:color w:val="000000"/>
      <w:sz w:val="30"/>
      <w:szCs w:val="30"/>
      <w:u w:val="none"/>
    </w:rPr>
  </w:style>
  <w:style w:type="character" w:customStyle="1" w:styleId="44">
    <w:name w:val="font41"/>
    <w:basedOn w:val="18"/>
    <w:qFormat/>
    <w:uiPriority w:val="0"/>
    <w:rPr>
      <w:rFonts w:hint="default" w:ascii="Times New Roman" w:hAnsi="Times New Roman" w:cs="Times New Roman"/>
      <w:color w:val="000000"/>
      <w:sz w:val="20"/>
      <w:szCs w:val="20"/>
      <w:u w:val="none"/>
    </w:rPr>
  </w:style>
  <w:style w:type="character" w:customStyle="1" w:styleId="45">
    <w:name w:val="font71"/>
    <w:basedOn w:val="18"/>
    <w:qFormat/>
    <w:uiPriority w:val="0"/>
    <w:rPr>
      <w:rFonts w:hint="eastAsia" w:ascii="宋体" w:hAnsi="宋体" w:eastAsia="宋体" w:cs="宋体"/>
      <w:color w:val="000000"/>
      <w:sz w:val="20"/>
      <w:szCs w:val="20"/>
      <w:u w:val="none"/>
    </w:rPr>
  </w:style>
  <w:style w:type="character" w:customStyle="1" w:styleId="46">
    <w:name w:val="font112"/>
    <w:basedOn w:val="18"/>
    <w:qFormat/>
    <w:uiPriority w:val="0"/>
    <w:rPr>
      <w:rFonts w:hint="eastAsia" w:ascii="宋体" w:hAnsi="宋体" w:eastAsia="宋体" w:cs="宋体"/>
      <w:color w:val="000000"/>
      <w:sz w:val="18"/>
      <w:szCs w:val="18"/>
      <w:u w:val="none"/>
    </w:rPr>
  </w:style>
  <w:style w:type="character" w:customStyle="1" w:styleId="47">
    <w:name w:val="font51"/>
    <w:basedOn w:val="18"/>
    <w:qFormat/>
    <w:uiPriority w:val="0"/>
    <w:rPr>
      <w:rFonts w:hint="default" w:ascii="Times New Roman" w:hAnsi="Times New Roman" w:cs="Times New Roman"/>
      <w:color w:val="000000"/>
      <w:sz w:val="18"/>
      <w:szCs w:val="18"/>
      <w:u w:val="none"/>
    </w:rPr>
  </w:style>
  <w:style w:type="character" w:customStyle="1" w:styleId="48">
    <w:name w:val="font12"/>
    <w:basedOn w:val="18"/>
    <w:qFormat/>
    <w:uiPriority w:val="0"/>
    <w:rPr>
      <w:rFonts w:hint="eastAsia" w:ascii="宋体" w:hAnsi="宋体" w:eastAsia="宋体" w:cs="宋体"/>
      <w:color w:val="000000"/>
      <w:sz w:val="20"/>
      <w:szCs w:val="20"/>
      <w:u w:val="none"/>
    </w:rPr>
  </w:style>
  <w:style w:type="character" w:customStyle="1" w:styleId="49">
    <w:name w:val="font1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D17C0-3069-45CA-B31A-EAA4DEBBFF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5655</Words>
  <Characters>6688</Characters>
  <Lines>264</Lines>
  <Paragraphs>74</Paragraphs>
  <TotalTime>22</TotalTime>
  <ScaleCrop>false</ScaleCrop>
  <LinksUpToDate>false</LinksUpToDate>
  <CharactersWithSpaces>6699</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2021-03-17T12:07:00Z</dcterms:created>
  <dc:creator>jxb</dc:creator>
  <cp:lastModifiedBy>user</cp:lastModifiedBy>
  <cp:lastPrinted>2025-03-25T10:06:00Z</cp:lastPrinted>
  <dcterms:modified xsi:type="dcterms:W3CDTF">2025-03-25T19:57:42Z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A29B54EF12304E0FBA34B0DA3A9162E4</vt:lpwstr>
  </property>
  <property fmtid="{D5CDD505-2E9C-101B-9397-08002B2CF9AE}" pid="4" name="KSOTemplateDocerSaveRecord">
    <vt:lpwstr>eyJoZGlkIjoiMjg4MzdhNTUyMzkwZTM3MGQ1MGVlY2MyOGExZjRhNTEiLCJ1c2VySWQiOiIzNTcxODI3MjEifQ==</vt:lpwstr>
  </property>
</Properties>
</file>