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7A5574">
      <w:pPr>
        <w:keepNext w:val="0"/>
        <w:keepLines w:val="0"/>
        <w:pageBreakBefore w:val="0"/>
        <w:widowControl w:val="0"/>
        <w:kinsoku/>
        <w:wordWrap/>
        <w:overflowPunct/>
        <w:topLinePunct w:val="0"/>
        <w:bidi w:val="0"/>
        <w:adjustRightInd/>
        <w:snapToGrid/>
        <w:spacing w:line="240" w:lineRule="auto"/>
        <w:textAlignment w:val="auto"/>
        <w:rPr>
          <w:rFonts w:hint="default" w:ascii="Times New Roman" w:hAnsi="Times New Roman" w:eastAsia="黑体" w:cs="Times New Roman"/>
          <w:sz w:val="32"/>
          <w:szCs w:val="32"/>
          <w:highlight w:val="none"/>
        </w:rPr>
      </w:pPr>
    </w:p>
    <w:p w14:paraId="187B5033">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sz w:val="44"/>
          <w:szCs w:val="44"/>
          <w:highlight w:val="none"/>
        </w:rPr>
      </w:pPr>
    </w:p>
    <w:p w14:paraId="411E05F8">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sz w:val="44"/>
          <w:szCs w:val="44"/>
          <w:highlight w:val="none"/>
        </w:rPr>
      </w:pPr>
      <w:r>
        <w:rPr>
          <w:rFonts w:hint="default" w:ascii="Times New Roman" w:hAnsi="Times New Roman" w:eastAsia="方正小标宋_GBK" w:cs="Times New Roman"/>
          <w:sz w:val="44"/>
          <w:szCs w:val="44"/>
          <w:highlight w:val="none"/>
          <w:lang w:val="en-US" w:eastAsia="zh-CN"/>
        </w:rPr>
        <w:t>新疆工业职业技术学院（新疆钢铁高级技工学校）</w:t>
      </w:r>
      <w:r>
        <w:rPr>
          <w:rFonts w:hint="default" w:ascii="Times New Roman" w:hAnsi="Times New Roman" w:eastAsia="方正小标宋_GBK" w:cs="Times New Roman"/>
          <w:sz w:val="44"/>
          <w:szCs w:val="44"/>
          <w:highlight w:val="none"/>
          <w:lang w:eastAsia="zh-CN"/>
        </w:rPr>
        <w:t>2023年度</w:t>
      </w:r>
      <w:r>
        <w:rPr>
          <w:rFonts w:hint="default" w:ascii="Times New Roman" w:hAnsi="Times New Roman" w:eastAsia="方正小标宋_GBK" w:cs="Times New Roman"/>
          <w:sz w:val="44"/>
          <w:szCs w:val="44"/>
          <w:highlight w:val="none"/>
        </w:rPr>
        <w:t>决算公开说明</w:t>
      </w:r>
    </w:p>
    <w:p w14:paraId="6712C125">
      <w:pPr>
        <w:rPr>
          <w:rFonts w:hint="default" w:ascii="Times New Roman" w:hAnsi="Times New Roman" w:eastAsia="方正小标宋_GBK" w:cs="Times New Roman"/>
          <w:sz w:val="44"/>
          <w:szCs w:val="44"/>
          <w:highlight w:val="none"/>
        </w:rPr>
      </w:pPr>
      <w:r>
        <w:rPr>
          <w:rFonts w:hint="default" w:ascii="Times New Roman" w:hAnsi="Times New Roman" w:eastAsia="方正小标宋_GBK" w:cs="Times New Roman"/>
          <w:sz w:val="44"/>
          <w:szCs w:val="44"/>
          <w:highlight w:val="none"/>
        </w:rPr>
        <w:br w:type="page"/>
      </w:r>
    </w:p>
    <w:p w14:paraId="42352BF3">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eastAsia="仿宋_GB2312" w:cs="Times New Roman"/>
          <w:b w:val="0"/>
          <w:bCs/>
          <w:kern w:val="0"/>
          <w:sz w:val="32"/>
          <w:szCs w:val="32"/>
          <w:highlight w:val="none"/>
        </w:rPr>
      </w:pPr>
      <w:r>
        <w:rPr>
          <w:rFonts w:hint="default" w:ascii="Times New Roman" w:hAnsi="Times New Roman" w:eastAsia="仿宋_GB2312" w:cs="Times New Roman"/>
          <w:b/>
          <w:bCs w:val="0"/>
          <w:kern w:val="0"/>
          <w:sz w:val="36"/>
          <w:szCs w:val="36"/>
          <w:highlight w:val="none"/>
        </w:rPr>
        <w:t>目  录</w:t>
      </w:r>
    </w:p>
    <w:p w14:paraId="317B4867">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TOC \o "1-3" \n  \h \u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
          <w:bCs/>
          <w:sz w:val="32"/>
          <w:szCs w:val="32"/>
          <w:highlight w:val="none"/>
        </w:rPr>
        <w:fldChar w:fldCharType="begin"/>
      </w:r>
      <w:r>
        <w:rPr>
          <w:rFonts w:hint="default" w:ascii="Times New Roman" w:hAnsi="Times New Roman" w:eastAsia="仿宋_GB2312" w:cs="Times New Roman"/>
          <w:b/>
          <w:bCs/>
          <w:sz w:val="32"/>
          <w:szCs w:val="32"/>
          <w:highlight w:val="none"/>
        </w:rPr>
        <w:instrText xml:space="preserve"> HYPERLINK \l _Toc32314 </w:instrText>
      </w:r>
      <w:r>
        <w:rPr>
          <w:rFonts w:hint="default" w:ascii="Times New Roman" w:hAnsi="Times New Roman" w:eastAsia="仿宋_GB2312" w:cs="Times New Roman"/>
          <w:b/>
          <w:bCs/>
          <w:sz w:val="32"/>
          <w:szCs w:val="32"/>
          <w:highlight w:val="none"/>
        </w:rPr>
        <w:fldChar w:fldCharType="separate"/>
      </w:r>
      <w:r>
        <w:rPr>
          <w:rFonts w:hint="default" w:ascii="Times New Roman" w:hAnsi="Times New Roman" w:eastAsia="仿宋_GB2312" w:cs="Times New Roman"/>
          <w:b/>
          <w:bCs/>
          <w:sz w:val="32"/>
          <w:szCs w:val="32"/>
          <w:highlight w:val="none"/>
        </w:rPr>
        <w:t xml:space="preserve">第一部分 </w:t>
      </w:r>
      <w:r>
        <w:rPr>
          <w:rFonts w:hint="default" w:ascii="Times New Roman" w:hAnsi="Times New Roman" w:eastAsia="仿宋_GB2312" w:cs="Times New Roman"/>
          <w:b/>
          <w:bCs/>
          <w:sz w:val="32"/>
          <w:szCs w:val="32"/>
          <w:highlight w:val="none"/>
          <w:lang w:eastAsia="zh-CN"/>
        </w:rPr>
        <w:t>单位</w:t>
      </w:r>
      <w:r>
        <w:rPr>
          <w:rFonts w:hint="default" w:ascii="Times New Roman" w:hAnsi="Times New Roman" w:eastAsia="仿宋_GB2312" w:cs="Times New Roman"/>
          <w:b/>
          <w:bCs/>
          <w:sz w:val="32"/>
          <w:szCs w:val="32"/>
          <w:highlight w:val="none"/>
        </w:rPr>
        <w:t>概况</w:t>
      </w:r>
      <w:r>
        <w:rPr>
          <w:rFonts w:hint="default" w:ascii="Times New Roman" w:hAnsi="Times New Roman" w:eastAsia="仿宋_GB2312" w:cs="Times New Roman"/>
          <w:b/>
          <w:bCs/>
          <w:sz w:val="32"/>
          <w:szCs w:val="32"/>
          <w:highlight w:val="none"/>
        </w:rPr>
        <w:fldChar w:fldCharType="end"/>
      </w:r>
    </w:p>
    <w:p w14:paraId="2FBFA0C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_Toc30567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一、主要职能</w:t>
      </w:r>
      <w:r>
        <w:rPr>
          <w:rFonts w:hint="default" w:ascii="Times New Roman" w:hAnsi="Times New Roman" w:eastAsia="仿宋_GB2312" w:cs="Times New Roman"/>
          <w:sz w:val="32"/>
          <w:szCs w:val="32"/>
          <w:highlight w:val="none"/>
        </w:rPr>
        <w:fldChar w:fldCharType="end"/>
      </w:r>
    </w:p>
    <w:p w14:paraId="6813FC6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_Toc2151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二、机构设置</w:t>
      </w:r>
      <w:r>
        <w:rPr>
          <w:rFonts w:hint="default" w:ascii="Times New Roman" w:hAnsi="Times New Roman" w:eastAsia="仿宋_GB2312" w:cs="Times New Roman"/>
          <w:bCs/>
          <w:kern w:val="0"/>
          <w:sz w:val="32"/>
          <w:szCs w:val="32"/>
          <w:highlight w:val="none"/>
          <w:lang w:eastAsia="zh-CN"/>
        </w:rPr>
        <w:t>及人员</w:t>
      </w:r>
      <w:r>
        <w:rPr>
          <w:rFonts w:hint="default" w:ascii="Times New Roman" w:hAnsi="Times New Roman" w:eastAsia="仿宋_GB2312" w:cs="Times New Roman"/>
          <w:bCs/>
          <w:kern w:val="0"/>
          <w:sz w:val="32"/>
          <w:szCs w:val="32"/>
          <w:highlight w:val="none"/>
        </w:rPr>
        <w:t>情况</w:t>
      </w:r>
      <w:r>
        <w:rPr>
          <w:rFonts w:hint="default" w:ascii="Times New Roman" w:hAnsi="Times New Roman" w:eastAsia="仿宋_GB2312" w:cs="Times New Roman"/>
          <w:sz w:val="32"/>
          <w:szCs w:val="32"/>
          <w:highlight w:val="none"/>
        </w:rPr>
        <w:fldChar w:fldCharType="end"/>
      </w:r>
    </w:p>
    <w:p w14:paraId="6412D3A6">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fldChar w:fldCharType="begin"/>
      </w:r>
      <w:r>
        <w:rPr>
          <w:rFonts w:hint="default" w:ascii="Times New Roman" w:hAnsi="Times New Roman" w:eastAsia="仿宋_GB2312" w:cs="Times New Roman"/>
          <w:b/>
          <w:bCs/>
          <w:sz w:val="32"/>
          <w:szCs w:val="32"/>
          <w:highlight w:val="none"/>
        </w:rPr>
        <w:instrText xml:space="preserve"> HYPERLINK \l _Toc29374 </w:instrText>
      </w:r>
      <w:r>
        <w:rPr>
          <w:rFonts w:hint="default" w:ascii="Times New Roman" w:hAnsi="Times New Roman" w:eastAsia="仿宋_GB2312" w:cs="Times New Roman"/>
          <w:b/>
          <w:bCs/>
          <w:sz w:val="32"/>
          <w:szCs w:val="32"/>
          <w:highlight w:val="none"/>
        </w:rPr>
        <w:fldChar w:fldCharType="separate"/>
      </w:r>
      <w:r>
        <w:rPr>
          <w:rFonts w:hint="default" w:ascii="Times New Roman" w:hAnsi="Times New Roman" w:eastAsia="仿宋_GB2312" w:cs="Times New Roman"/>
          <w:b/>
          <w:bCs/>
          <w:sz w:val="32"/>
          <w:szCs w:val="32"/>
          <w:highlight w:val="none"/>
        </w:rPr>
        <w:t>第二部分 部门决算情况说明</w:t>
      </w:r>
      <w:r>
        <w:rPr>
          <w:rFonts w:hint="default" w:ascii="Times New Roman" w:hAnsi="Times New Roman" w:eastAsia="仿宋_GB2312" w:cs="Times New Roman"/>
          <w:b/>
          <w:bCs/>
          <w:sz w:val="32"/>
          <w:szCs w:val="32"/>
          <w:highlight w:val="none"/>
        </w:rPr>
        <w:fldChar w:fldCharType="end"/>
      </w:r>
    </w:p>
    <w:p w14:paraId="640BE19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_Toc25314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一、收入支出决算总体情况说明</w:t>
      </w:r>
      <w:r>
        <w:rPr>
          <w:rFonts w:hint="default" w:ascii="Times New Roman" w:hAnsi="Times New Roman" w:eastAsia="仿宋_GB2312" w:cs="Times New Roman"/>
          <w:sz w:val="32"/>
          <w:szCs w:val="32"/>
          <w:highlight w:val="none"/>
        </w:rPr>
        <w:fldChar w:fldCharType="end"/>
      </w:r>
    </w:p>
    <w:p w14:paraId="6AA7EC4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_Toc12142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lang w:eastAsia="zh-CN"/>
        </w:rPr>
        <w:t>二、</w:t>
      </w:r>
      <w:r>
        <w:rPr>
          <w:rFonts w:hint="default" w:ascii="Times New Roman" w:hAnsi="Times New Roman" w:eastAsia="仿宋_GB2312" w:cs="Times New Roman"/>
          <w:bCs/>
          <w:kern w:val="0"/>
          <w:sz w:val="32"/>
          <w:szCs w:val="32"/>
          <w:highlight w:val="none"/>
        </w:rPr>
        <w:t>收入</w:t>
      </w:r>
      <w:r>
        <w:rPr>
          <w:rFonts w:hint="default" w:ascii="Times New Roman" w:hAnsi="Times New Roman" w:eastAsia="仿宋_GB2312" w:cs="Times New Roman"/>
          <w:bCs/>
          <w:kern w:val="0"/>
          <w:sz w:val="32"/>
          <w:szCs w:val="32"/>
          <w:highlight w:val="none"/>
          <w:lang w:eastAsia="zh-CN"/>
        </w:rPr>
        <w:t>决算</w:t>
      </w:r>
      <w:r>
        <w:rPr>
          <w:rFonts w:hint="default" w:ascii="Times New Roman" w:hAnsi="Times New Roman" w:eastAsia="仿宋_GB2312" w:cs="Times New Roman"/>
          <w:bCs/>
          <w:kern w:val="0"/>
          <w:sz w:val="32"/>
          <w:szCs w:val="32"/>
          <w:highlight w:val="none"/>
        </w:rPr>
        <w:t>情况说明</w:t>
      </w:r>
      <w:r>
        <w:rPr>
          <w:rFonts w:hint="default" w:ascii="Times New Roman" w:hAnsi="Times New Roman" w:eastAsia="仿宋_GB2312" w:cs="Times New Roman"/>
          <w:sz w:val="32"/>
          <w:szCs w:val="32"/>
          <w:highlight w:val="none"/>
        </w:rPr>
        <w:fldChar w:fldCharType="end"/>
      </w:r>
    </w:p>
    <w:p w14:paraId="0D97796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_Toc13201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lang w:eastAsia="zh-CN"/>
        </w:rPr>
        <w:t>三、支出决算情况说明</w:t>
      </w:r>
      <w:r>
        <w:rPr>
          <w:rFonts w:hint="default" w:ascii="Times New Roman" w:hAnsi="Times New Roman" w:eastAsia="仿宋_GB2312" w:cs="Times New Roman"/>
          <w:sz w:val="32"/>
          <w:szCs w:val="32"/>
          <w:highlight w:val="none"/>
        </w:rPr>
        <w:fldChar w:fldCharType="end"/>
      </w:r>
    </w:p>
    <w:p w14:paraId="6B5BEFF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_Toc26564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lang w:eastAsia="zh-CN"/>
        </w:rPr>
        <w:t>四、财政拨款收入支出决算总体情况说明</w:t>
      </w:r>
      <w:r>
        <w:rPr>
          <w:rFonts w:hint="default" w:ascii="Times New Roman" w:hAnsi="Times New Roman" w:eastAsia="仿宋_GB2312" w:cs="Times New Roman"/>
          <w:sz w:val="32"/>
          <w:szCs w:val="32"/>
          <w:highlight w:val="none"/>
        </w:rPr>
        <w:fldChar w:fldCharType="end"/>
      </w:r>
    </w:p>
    <w:p w14:paraId="65B5218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_Toc20360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lang w:eastAsia="zh-CN"/>
        </w:rPr>
        <w:t>五、一般公共预算财政拨款支出决算情况说明</w:t>
      </w:r>
      <w:r>
        <w:rPr>
          <w:rFonts w:hint="default" w:ascii="Times New Roman" w:hAnsi="Times New Roman" w:eastAsia="仿宋_GB2312" w:cs="Times New Roman"/>
          <w:sz w:val="32"/>
          <w:szCs w:val="32"/>
          <w:highlight w:val="none"/>
        </w:rPr>
        <w:fldChar w:fldCharType="end"/>
      </w:r>
    </w:p>
    <w:p w14:paraId="57D2A54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_Toc30870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lang w:eastAsia="zh-CN"/>
        </w:rPr>
        <w:t>六、一般公共预算财政拨款基本支出决算情况说明</w:t>
      </w:r>
      <w:r>
        <w:rPr>
          <w:rFonts w:hint="default" w:ascii="Times New Roman" w:hAnsi="Times New Roman" w:eastAsia="仿宋_GB2312" w:cs="Times New Roman"/>
          <w:sz w:val="32"/>
          <w:szCs w:val="32"/>
          <w:highlight w:val="none"/>
        </w:rPr>
        <w:fldChar w:fldCharType="end"/>
      </w:r>
    </w:p>
    <w:p w14:paraId="7D93417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_Toc21518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lang w:eastAsia="zh-CN"/>
        </w:rPr>
        <w:t>七</w:t>
      </w:r>
      <w:r>
        <w:rPr>
          <w:rFonts w:hint="default" w:ascii="Times New Roman" w:hAnsi="Times New Roman" w:eastAsia="仿宋_GB2312" w:cs="Times New Roman"/>
          <w:bCs/>
          <w:kern w:val="0"/>
          <w:sz w:val="32"/>
          <w:szCs w:val="32"/>
          <w:highlight w:val="none"/>
        </w:rPr>
        <w:t>、</w:t>
      </w:r>
      <w:r>
        <w:rPr>
          <w:rFonts w:hint="default" w:ascii="Times New Roman" w:hAnsi="Times New Roman" w:eastAsia="仿宋_GB2312" w:cs="Times New Roman"/>
          <w:bCs/>
          <w:kern w:val="0"/>
          <w:sz w:val="32"/>
          <w:szCs w:val="32"/>
          <w:highlight w:val="none"/>
          <w:lang w:eastAsia="zh-CN"/>
        </w:rPr>
        <w:t>财政拨款</w:t>
      </w:r>
      <w:r>
        <w:rPr>
          <w:rFonts w:hint="default" w:ascii="Times New Roman" w:hAnsi="Times New Roman" w:eastAsia="仿宋_GB2312" w:cs="Times New Roman"/>
          <w:bCs/>
          <w:kern w:val="0"/>
          <w:sz w:val="32"/>
          <w:szCs w:val="32"/>
          <w:highlight w:val="none"/>
        </w:rPr>
        <w:t>“三公”经费支出</w:t>
      </w:r>
      <w:r>
        <w:rPr>
          <w:rFonts w:hint="default" w:ascii="Times New Roman" w:hAnsi="Times New Roman" w:eastAsia="仿宋_GB2312" w:cs="Times New Roman"/>
          <w:bCs/>
          <w:kern w:val="0"/>
          <w:sz w:val="32"/>
          <w:szCs w:val="32"/>
          <w:highlight w:val="none"/>
          <w:lang w:eastAsia="zh-CN"/>
        </w:rPr>
        <w:t>决算</w:t>
      </w:r>
      <w:r>
        <w:rPr>
          <w:rFonts w:hint="default" w:ascii="Times New Roman" w:hAnsi="Times New Roman" w:eastAsia="仿宋_GB2312" w:cs="Times New Roman"/>
          <w:bCs/>
          <w:kern w:val="0"/>
          <w:sz w:val="32"/>
          <w:szCs w:val="32"/>
          <w:highlight w:val="none"/>
        </w:rPr>
        <w:t>情况</w:t>
      </w:r>
      <w:r>
        <w:rPr>
          <w:rFonts w:hint="default" w:ascii="Times New Roman" w:hAnsi="Times New Roman" w:eastAsia="仿宋_GB2312" w:cs="Times New Roman"/>
          <w:bCs/>
          <w:kern w:val="0"/>
          <w:sz w:val="32"/>
          <w:szCs w:val="32"/>
          <w:highlight w:val="none"/>
          <w:lang w:eastAsia="zh-CN"/>
        </w:rPr>
        <w:t>说明</w:t>
      </w:r>
      <w:r>
        <w:rPr>
          <w:rFonts w:hint="default" w:ascii="Times New Roman" w:hAnsi="Times New Roman" w:eastAsia="仿宋_GB2312" w:cs="Times New Roman"/>
          <w:sz w:val="32"/>
          <w:szCs w:val="32"/>
          <w:highlight w:val="none"/>
        </w:rPr>
        <w:fldChar w:fldCharType="end"/>
      </w:r>
    </w:p>
    <w:p w14:paraId="4C966BA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_Toc5810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lang w:val="en-US" w:eastAsia="zh-CN"/>
        </w:rPr>
        <w:t>八、</w:t>
      </w:r>
      <w:r>
        <w:rPr>
          <w:rFonts w:hint="default" w:ascii="Times New Roman" w:hAnsi="Times New Roman" w:eastAsia="仿宋_GB2312" w:cs="Times New Roman"/>
          <w:bCs/>
          <w:kern w:val="0"/>
          <w:sz w:val="32"/>
          <w:szCs w:val="32"/>
          <w:highlight w:val="none"/>
          <w:lang w:eastAsia="zh-CN"/>
        </w:rPr>
        <w:t>政府性基金预算财政拨款收入支出决算情况说明</w:t>
      </w:r>
      <w:r>
        <w:rPr>
          <w:rFonts w:hint="default" w:ascii="Times New Roman" w:hAnsi="Times New Roman" w:eastAsia="仿宋_GB2312" w:cs="Times New Roman"/>
          <w:sz w:val="32"/>
          <w:szCs w:val="32"/>
          <w:highlight w:val="none"/>
        </w:rPr>
        <w:fldChar w:fldCharType="end"/>
      </w:r>
    </w:p>
    <w:p w14:paraId="59F0DDD1">
      <w:pPr>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_Toc5810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lang w:val="en-US" w:eastAsia="zh-CN"/>
        </w:rPr>
        <w:t>九</w:t>
      </w:r>
      <w:r>
        <w:rPr>
          <w:rFonts w:hint="default" w:ascii="Times New Roman" w:hAnsi="Times New Roman" w:eastAsia="仿宋_GB2312" w:cs="Times New Roman"/>
          <w:bCs/>
          <w:kern w:val="0"/>
          <w:sz w:val="32"/>
          <w:szCs w:val="32"/>
          <w:highlight w:val="none"/>
          <w:lang w:eastAsia="zh-CN"/>
        </w:rPr>
        <w:t>、国有资本经营预算财政拨款收入支出决算情况说明</w:t>
      </w:r>
      <w:r>
        <w:rPr>
          <w:rFonts w:hint="default" w:ascii="Times New Roman" w:hAnsi="Times New Roman" w:eastAsia="仿宋_GB2312" w:cs="Times New Roman"/>
          <w:sz w:val="32"/>
          <w:szCs w:val="32"/>
          <w:highlight w:val="none"/>
        </w:rPr>
        <w:fldChar w:fldCharType="end"/>
      </w:r>
    </w:p>
    <w:p w14:paraId="02C52C8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_Toc1235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lang w:eastAsia="zh-CN"/>
        </w:rPr>
        <w:t>十</w:t>
      </w:r>
      <w:r>
        <w:rPr>
          <w:rFonts w:hint="default" w:ascii="Times New Roman" w:hAnsi="Times New Roman" w:eastAsia="仿宋_GB2312" w:cs="Times New Roman"/>
          <w:bCs/>
          <w:kern w:val="0"/>
          <w:sz w:val="32"/>
          <w:szCs w:val="32"/>
          <w:highlight w:val="none"/>
        </w:rPr>
        <w:t>、其他重要事项的情况</w:t>
      </w:r>
      <w:r>
        <w:rPr>
          <w:rFonts w:hint="default" w:ascii="Times New Roman" w:hAnsi="Times New Roman" w:eastAsia="仿宋_GB2312" w:cs="Times New Roman"/>
          <w:bCs/>
          <w:kern w:val="0"/>
          <w:sz w:val="32"/>
          <w:szCs w:val="32"/>
          <w:highlight w:val="none"/>
          <w:lang w:eastAsia="zh-CN"/>
        </w:rPr>
        <w:t>说明</w:t>
      </w:r>
      <w:r>
        <w:rPr>
          <w:rFonts w:hint="default" w:ascii="Times New Roman" w:hAnsi="Times New Roman" w:eastAsia="仿宋_GB2312" w:cs="Times New Roman"/>
          <w:sz w:val="32"/>
          <w:szCs w:val="32"/>
          <w:highlight w:val="none"/>
        </w:rPr>
        <w:fldChar w:fldCharType="end"/>
      </w:r>
    </w:p>
    <w:p w14:paraId="240D1E72">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_Toc14519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lang w:eastAsia="zh-CN"/>
        </w:rPr>
        <w:t>（一）</w:t>
      </w:r>
      <w:r>
        <w:rPr>
          <w:rFonts w:hint="default" w:ascii="Times New Roman" w:hAnsi="Times New Roman" w:eastAsia="仿宋_GB2312" w:cs="Times New Roman"/>
          <w:sz w:val="32"/>
          <w:szCs w:val="32"/>
          <w:highlight w:val="none"/>
        </w:rPr>
        <w:t>机关运行经费支出情况</w:t>
      </w:r>
      <w:r>
        <w:rPr>
          <w:rFonts w:hint="default" w:ascii="Times New Roman" w:hAnsi="Times New Roman" w:eastAsia="仿宋_GB2312" w:cs="Times New Roman"/>
          <w:sz w:val="32"/>
          <w:szCs w:val="32"/>
          <w:highlight w:val="none"/>
        </w:rPr>
        <w:fldChar w:fldCharType="end"/>
      </w:r>
    </w:p>
    <w:p w14:paraId="071F81AC">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_Toc227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lang w:eastAsia="zh-CN"/>
        </w:rPr>
        <w:t>（二）政府采购情况</w:t>
      </w:r>
      <w:r>
        <w:rPr>
          <w:rFonts w:hint="default" w:ascii="Times New Roman" w:hAnsi="Times New Roman" w:eastAsia="仿宋_GB2312" w:cs="Times New Roman"/>
          <w:sz w:val="32"/>
          <w:szCs w:val="32"/>
          <w:highlight w:val="none"/>
        </w:rPr>
        <w:fldChar w:fldCharType="end"/>
      </w:r>
    </w:p>
    <w:p w14:paraId="3DEB0F42">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_Toc8391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lang w:eastAsia="zh-CN"/>
        </w:rPr>
        <w:t>（三）国有资产占用情况说明</w:t>
      </w:r>
      <w:r>
        <w:rPr>
          <w:rFonts w:hint="default" w:ascii="Times New Roman" w:hAnsi="Times New Roman" w:eastAsia="仿宋_GB2312" w:cs="Times New Roman"/>
          <w:sz w:val="32"/>
          <w:szCs w:val="32"/>
          <w:highlight w:val="none"/>
        </w:rPr>
        <w:fldChar w:fldCharType="end"/>
      </w:r>
    </w:p>
    <w:p w14:paraId="590A6CC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_Toc11283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lang w:eastAsia="zh-CN"/>
        </w:rPr>
        <w:t>十</w:t>
      </w:r>
      <w:r>
        <w:rPr>
          <w:rFonts w:hint="default" w:ascii="Times New Roman" w:hAnsi="Times New Roman" w:eastAsia="仿宋_GB2312" w:cs="Times New Roman"/>
          <w:bCs/>
          <w:kern w:val="0"/>
          <w:sz w:val="32"/>
          <w:szCs w:val="32"/>
          <w:highlight w:val="none"/>
          <w:lang w:val="en-US" w:eastAsia="zh-CN"/>
        </w:rPr>
        <w:t>一</w:t>
      </w:r>
      <w:r>
        <w:rPr>
          <w:rFonts w:hint="default" w:ascii="Times New Roman" w:hAnsi="Times New Roman" w:eastAsia="仿宋_GB2312" w:cs="Times New Roman"/>
          <w:bCs/>
          <w:kern w:val="0"/>
          <w:sz w:val="32"/>
          <w:szCs w:val="32"/>
          <w:highlight w:val="none"/>
          <w:lang w:eastAsia="zh-CN"/>
        </w:rPr>
        <w:t>、预算绩效的情况说明</w:t>
      </w:r>
      <w:r>
        <w:rPr>
          <w:rFonts w:hint="default" w:ascii="Times New Roman" w:hAnsi="Times New Roman" w:eastAsia="仿宋_GB2312" w:cs="Times New Roman"/>
          <w:sz w:val="32"/>
          <w:szCs w:val="32"/>
          <w:highlight w:val="none"/>
        </w:rPr>
        <w:fldChar w:fldCharType="end"/>
      </w:r>
    </w:p>
    <w:p w14:paraId="66F3C6A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十二、其他需说明的事项</w:t>
      </w:r>
    </w:p>
    <w:p w14:paraId="75F17BE1">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fldChar w:fldCharType="begin"/>
      </w:r>
      <w:r>
        <w:rPr>
          <w:rFonts w:hint="default" w:ascii="Times New Roman" w:hAnsi="Times New Roman" w:eastAsia="仿宋_GB2312" w:cs="Times New Roman"/>
          <w:b/>
          <w:bCs/>
          <w:sz w:val="32"/>
          <w:szCs w:val="32"/>
          <w:highlight w:val="none"/>
        </w:rPr>
        <w:instrText xml:space="preserve"> HYPERLINK \l _Toc3250 </w:instrText>
      </w:r>
      <w:r>
        <w:rPr>
          <w:rFonts w:hint="default" w:ascii="Times New Roman" w:hAnsi="Times New Roman" w:eastAsia="仿宋_GB2312" w:cs="Times New Roman"/>
          <w:b/>
          <w:bCs/>
          <w:sz w:val="32"/>
          <w:szCs w:val="32"/>
          <w:highlight w:val="none"/>
        </w:rPr>
        <w:fldChar w:fldCharType="separate"/>
      </w:r>
      <w:r>
        <w:rPr>
          <w:rFonts w:hint="default" w:ascii="Times New Roman" w:hAnsi="Times New Roman" w:eastAsia="仿宋_GB2312" w:cs="Times New Roman"/>
          <w:b/>
          <w:bCs/>
          <w:sz w:val="32"/>
          <w:szCs w:val="32"/>
          <w:highlight w:val="none"/>
        </w:rPr>
        <w:t>第三部分 专业名词解释</w:t>
      </w:r>
      <w:r>
        <w:rPr>
          <w:rFonts w:hint="default" w:ascii="Times New Roman" w:hAnsi="Times New Roman" w:eastAsia="仿宋_GB2312" w:cs="Times New Roman"/>
          <w:b/>
          <w:bCs/>
          <w:sz w:val="32"/>
          <w:szCs w:val="32"/>
          <w:highlight w:val="none"/>
        </w:rPr>
        <w:fldChar w:fldCharType="end"/>
      </w:r>
    </w:p>
    <w:p w14:paraId="186E5B3A">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fldChar w:fldCharType="begin"/>
      </w:r>
      <w:r>
        <w:rPr>
          <w:rFonts w:hint="default" w:ascii="Times New Roman" w:hAnsi="Times New Roman" w:eastAsia="仿宋_GB2312" w:cs="Times New Roman"/>
          <w:b/>
          <w:bCs/>
          <w:sz w:val="32"/>
          <w:szCs w:val="32"/>
          <w:highlight w:val="none"/>
        </w:rPr>
        <w:instrText xml:space="preserve"> HYPERLINK \l _Toc22784 </w:instrText>
      </w:r>
      <w:r>
        <w:rPr>
          <w:rFonts w:hint="default" w:ascii="Times New Roman" w:hAnsi="Times New Roman" w:eastAsia="仿宋_GB2312" w:cs="Times New Roman"/>
          <w:b/>
          <w:bCs/>
          <w:sz w:val="32"/>
          <w:szCs w:val="32"/>
          <w:highlight w:val="none"/>
        </w:rPr>
        <w:fldChar w:fldCharType="separate"/>
      </w:r>
      <w:r>
        <w:rPr>
          <w:rFonts w:hint="default" w:ascii="Times New Roman" w:hAnsi="Times New Roman" w:eastAsia="仿宋_GB2312" w:cs="Times New Roman"/>
          <w:b/>
          <w:bCs/>
          <w:sz w:val="32"/>
          <w:szCs w:val="32"/>
          <w:highlight w:val="none"/>
        </w:rPr>
        <w:t>第四部分 部门决算报表（见附表）</w:t>
      </w:r>
      <w:r>
        <w:rPr>
          <w:rFonts w:hint="default" w:ascii="Times New Roman" w:hAnsi="Times New Roman" w:eastAsia="仿宋_GB2312" w:cs="Times New Roman"/>
          <w:b/>
          <w:bCs/>
          <w:sz w:val="32"/>
          <w:szCs w:val="32"/>
          <w:highlight w:val="none"/>
        </w:rPr>
        <w:fldChar w:fldCharType="end"/>
      </w:r>
    </w:p>
    <w:p w14:paraId="0045701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_Toc2183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一、《收入支出决算总表》</w:t>
      </w:r>
      <w:r>
        <w:rPr>
          <w:rFonts w:hint="default" w:ascii="Times New Roman" w:hAnsi="Times New Roman" w:eastAsia="仿宋_GB2312" w:cs="Times New Roman"/>
          <w:sz w:val="32"/>
          <w:szCs w:val="32"/>
          <w:highlight w:val="none"/>
        </w:rPr>
        <w:fldChar w:fldCharType="end"/>
      </w:r>
    </w:p>
    <w:p w14:paraId="028CDAA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_Toc24532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二、《收入决算表》</w:t>
      </w:r>
      <w:r>
        <w:rPr>
          <w:rFonts w:hint="default" w:ascii="Times New Roman" w:hAnsi="Times New Roman" w:eastAsia="仿宋_GB2312" w:cs="Times New Roman"/>
          <w:sz w:val="32"/>
          <w:szCs w:val="32"/>
          <w:highlight w:val="none"/>
        </w:rPr>
        <w:fldChar w:fldCharType="end"/>
      </w:r>
    </w:p>
    <w:p w14:paraId="6AF8180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_Toc32434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三、《支出决算表》</w:t>
      </w:r>
      <w:r>
        <w:rPr>
          <w:rFonts w:hint="default" w:ascii="Times New Roman" w:hAnsi="Times New Roman" w:eastAsia="仿宋_GB2312" w:cs="Times New Roman"/>
          <w:sz w:val="32"/>
          <w:szCs w:val="32"/>
          <w:highlight w:val="none"/>
        </w:rPr>
        <w:fldChar w:fldCharType="end"/>
      </w:r>
    </w:p>
    <w:p w14:paraId="1A29E2F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_Toc28786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四、《财政拨款收入支出决算总表》</w:t>
      </w:r>
      <w:r>
        <w:rPr>
          <w:rFonts w:hint="default" w:ascii="Times New Roman" w:hAnsi="Times New Roman" w:eastAsia="仿宋_GB2312" w:cs="Times New Roman"/>
          <w:sz w:val="32"/>
          <w:szCs w:val="32"/>
          <w:highlight w:val="none"/>
        </w:rPr>
        <w:fldChar w:fldCharType="end"/>
      </w:r>
    </w:p>
    <w:p w14:paraId="52FC50A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_Toc14869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五、《一般公共预算财政拨款支出决算表》</w:t>
      </w:r>
      <w:r>
        <w:rPr>
          <w:rFonts w:hint="default" w:ascii="Times New Roman" w:hAnsi="Times New Roman" w:eastAsia="仿宋_GB2312" w:cs="Times New Roman"/>
          <w:sz w:val="32"/>
          <w:szCs w:val="32"/>
          <w:highlight w:val="none"/>
        </w:rPr>
        <w:fldChar w:fldCharType="end"/>
      </w:r>
    </w:p>
    <w:p w14:paraId="0586B5F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_Toc8884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六、《一般公共预算财政拨款基本支出决算表》</w:t>
      </w:r>
      <w:r>
        <w:rPr>
          <w:rFonts w:hint="default" w:ascii="Times New Roman" w:hAnsi="Times New Roman" w:eastAsia="仿宋_GB2312" w:cs="Times New Roman"/>
          <w:sz w:val="32"/>
          <w:szCs w:val="32"/>
          <w:highlight w:val="none"/>
        </w:rPr>
        <w:fldChar w:fldCharType="end"/>
      </w:r>
    </w:p>
    <w:p w14:paraId="096F341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_Toc29106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七、《财政拨款“三公”经费支出决算表》</w:t>
      </w:r>
      <w:r>
        <w:rPr>
          <w:rFonts w:hint="default" w:ascii="Times New Roman" w:hAnsi="Times New Roman" w:eastAsia="仿宋_GB2312" w:cs="Times New Roman"/>
          <w:sz w:val="32"/>
          <w:szCs w:val="32"/>
          <w:highlight w:val="none"/>
        </w:rPr>
        <w:fldChar w:fldCharType="end"/>
      </w:r>
    </w:p>
    <w:p w14:paraId="2A71AEC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Cs/>
          <w:kern w:val="0"/>
          <w:sz w:val="32"/>
          <w:szCs w:val="32"/>
          <w:highlight w:val="none"/>
        </w:rPr>
      </w:pPr>
      <w:r>
        <w:rPr>
          <w:rFonts w:hint="default" w:ascii="Times New Roman" w:hAnsi="Times New Roman" w:eastAsia="仿宋_GB2312" w:cs="Times New Roman"/>
          <w:bCs/>
          <w:kern w:val="0"/>
          <w:sz w:val="32"/>
          <w:szCs w:val="32"/>
          <w:highlight w:val="none"/>
        </w:rPr>
        <w:fldChar w:fldCharType="begin"/>
      </w:r>
      <w:r>
        <w:rPr>
          <w:rFonts w:hint="default" w:ascii="Times New Roman" w:hAnsi="Times New Roman" w:eastAsia="仿宋_GB2312" w:cs="Times New Roman"/>
          <w:bCs/>
          <w:kern w:val="0"/>
          <w:sz w:val="32"/>
          <w:szCs w:val="32"/>
          <w:highlight w:val="none"/>
        </w:rPr>
        <w:instrText xml:space="preserve"> HYPERLINK \l _Toc7643 </w:instrText>
      </w:r>
      <w:r>
        <w:rPr>
          <w:rFonts w:hint="default" w:ascii="Times New Roman" w:hAnsi="Times New Roman" w:eastAsia="仿宋_GB2312" w:cs="Times New Roman"/>
          <w:bCs/>
          <w:kern w:val="0"/>
          <w:sz w:val="32"/>
          <w:szCs w:val="32"/>
          <w:highlight w:val="none"/>
        </w:rPr>
        <w:fldChar w:fldCharType="separate"/>
      </w:r>
      <w:r>
        <w:rPr>
          <w:rFonts w:hint="default" w:ascii="Times New Roman" w:hAnsi="Times New Roman" w:eastAsia="仿宋_GB2312" w:cs="Times New Roman"/>
          <w:bCs/>
          <w:kern w:val="0"/>
          <w:sz w:val="32"/>
          <w:szCs w:val="32"/>
          <w:highlight w:val="none"/>
          <w:lang w:val="en-US" w:eastAsia="zh-CN"/>
        </w:rPr>
        <w:t>八、</w:t>
      </w:r>
      <w:r>
        <w:rPr>
          <w:rFonts w:hint="default" w:ascii="Times New Roman" w:hAnsi="Times New Roman" w:eastAsia="仿宋_GB2312" w:cs="Times New Roman"/>
          <w:bCs/>
          <w:kern w:val="0"/>
          <w:sz w:val="32"/>
          <w:szCs w:val="32"/>
          <w:highlight w:val="none"/>
        </w:rPr>
        <w:t>《政府性基金预算财政拨款收入支出决算表》</w:t>
      </w:r>
      <w:r>
        <w:rPr>
          <w:rFonts w:hint="default" w:ascii="Times New Roman" w:hAnsi="Times New Roman" w:eastAsia="仿宋_GB2312" w:cs="Times New Roman"/>
          <w:bCs/>
          <w:kern w:val="0"/>
          <w:sz w:val="32"/>
          <w:szCs w:val="32"/>
          <w:highlight w:val="none"/>
        </w:rPr>
        <w:fldChar w:fldCharType="end"/>
      </w:r>
    </w:p>
    <w:p w14:paraId="346ED13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Cs/>
          <w:kern w:val="0"/>
          <w:sz w:val="32"/>
          <w:szCs w:val="32"/>
          <w:highlight w:val="none"/>
          <w:lang w:eastAsia="zh-CN"/>
        </w:rPr>
      </w:pPr>
      <w:r>
        <w:rPr>
          <w:rFonts w:hint="default" w:ascii="Times New Roman" w:hAnsi="Times New Roman" w:eastAsia="仿宋_GB2312" w:cs="Times New Roman"/>
          <w:bCs/>
          <w:kern w:val="0"/>
          <w:sz w:val="32"/>
          <w:szCs w:val="32"/>
          <w:highlight w:val="none"/>
          <w:lang w:val="en-US" w:eastAsia="zh-CN"/>
        </w:rPr>
        <w:t>九</w:t>
      </w:r>
      <w:r>
        <w:rPr>
          <w:rFonts w:hint="default" w:ascii="Times New Roman" w:hAnsi="Times New Roman" w:eastAsia="仿宋_GB2312" w:cs="Times New Roman"/>
          <w:bCs/>
          <w:kern w:val="0"/>
          <w:sz w:val="32"/>
          <w:szCs w:val="32"/>
          <w:highlight w:val="none"/>
          <w:lang w:eastAsia="zh-CN"/>
        </w:rPr>
        <w:t>、《国有资本经营</w:t>
      </w:r>
      <w:r>
        <w:rPr>
          <w:rFonts w:hint="default" w:ascii="Times New Roman" w:hAnsi="Times New Roman" w:eastAsia="仿宋_GB2312" w:cs="Times New Roman"/>
          <w:bCs/>
          <w:kern w:val="0"/>
          <w:sz w:val="32"/>
          <w:szCs w:val="32"/>
          <w:highlight w:val="none"/>
        </w:rPr>
        <w:t>预算财政拨款收入支出决算表</w:t>
      </w:r>
      <w:r>
        <w:rPr>
          <w:rFonts w:hint="default" w:ascii="Times New Roman" w:hAnsi="Times New Roman" w:eastAsia="仿宋_GB2312" w:cs="Times New Roman"/>
          <w:bCs/>
          <w:kern w:val="0"/>
          <w:sz w:val="32"/>
          <w:szCs w:val="32"/>
          <w:highlight w:val="none"/>
          <w:lang w:eastAsia="zh-CN"/>
        </w:rPr>
        <w:t>》</w:t>
      </w:r>
    </w:p>
    <w:p w14:paraId="7711B174">
      <w:pPr>
        <w:keepNext w:val="0"/>
        <w:keepLines w:val="0"/>
        <w:pageBreakBefore w:val="0"/>
        <w:widowControl w:val="0"/>
        <w:kinsoku/>
        <w:wordWrap/>
        <w:overflowPunct/>
        <w:topLinePunct w:val="0"/>
        <w:autoSpaceDE/>
        <w:autoSpaceDN/>
        <w:bidi w:val="0"/>
        <w:adjustRightInd/>
        <w:snapToGrid/>
        <w:ind w:left="0" w:leftChars="0"/>
        <w:jc w:val="both"/>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fldChar w:fldCharType="end"/>
      </w:r>
    </w:p>
    <w:p w14:paraId="1ABB4478">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br w:type="page"/>
      </w:r>
    </w:p>
    <w:p w14:paraId="34E7410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default" w:ascii="Times New Roman" w:hAnsi="Times New Roman" w:eastAsia="黑体" w:cs="Times New Roman"/>
          <w:sz w:val="32"/>
          <w:szCs w:val="32"/>
          <w:highlight w:val="none"/>
        </w:rPr>
      </w:pPr>
      <w:bookmarkStart w:id="0" w:name="_Toc32314"/>
      <w:bookmarkStart w:id="1" w:name="_Toc24028"/>
      <w:r>
        <w:rPr>
          <w:rFonts w:hint="default" w:ascii="Times New Roman" w:hAnsi="Times New Roman" w:eastAsia="黑体" w:cs="Times New Roman"/>
          <w:sz w:val="32"/>
          <w:szCs w:val="32"/>
          <w:highlight w:val="none"/>
        </w:rPr>
        <w:t xml:space="preserve">第一部分 </w:t>
      </w:r>
      <w:r>
        <w:rPr>
          <w:rFonts w:hint="default" w:ascii="Times New Roman" w:hAnsi="Times New Roman" w:eastAsia="黑体" w:cs="Times New Roman"/>
          <w:sz w:val="32"/>
          <w:szCs w:val="32"/>
          <w:highlight w:val="none"/>
          <w:lang w:eastAsia="zh-CN"/>
        </w:rPr>
        <w:t>单位</w:t>
      </w:r>
      <w:r>
        <w:rPr>
          <w:rFonts w:hint="default" w:ascii="Times New Roman" w:hAnsi="Times New Roman" w:eastAsia="黑体" w:cs="Times New Roman"/>
          <w:sz w:val="32"/>
          <w:szCs w:val="32"/>
          <w:highlight w:val="none"/>
        </w:rPr>
        <w:t>概况</w:t>
      </w:r>
      <w:bookmarkEnd w:id="0"/>
      <w:bookmarkEnd w:id="1"/>
    </w:p>
    <w:p w14:paraId="58E490A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kern w:val="0"/>
          <w:sz w:val="32"/>
          <w:szCs w:val="32"/>
          <w:highlight w:val="none"/>
        </w:rPr>
      </w:pPr>
      <w:bookmarkStart w:id="2" w:name="_Toc30567"/>
      <w:bookmarkStart w:id="3" w:name="_Toc30738"/>
      <w:r>
        <w:rPr>
          <w:rFonts w:hint="default" w:ascii="Times New Roman" w:hAnsi="Times New Roman" w:eastAsia="黑体" w:cs="Times New Roman"/>
          <w:bCs/>
          <w:kern w:val="0"/>
          <w:sz w:val="32"/>
          <w:szCs w:val="32"/>
          <w:highlight w:val="none"/>
        </w:rPr>
        <w:t>一、主要职能</w:t>
      </w:r>
      <w:bookmarkEnd w:id="2"/>
      <w:bookmarkEnd w:id="3"/>
    </w:p>
    <w:p w14:paraId="6B5C5E9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sz w:val="32"/>
          <w:szCs w:val="32"/>
          <w:highlight w:val="none"/>
        </w:rPr>
      </w:pPr>
      <w:bookmarkStart w:id="4" w:name="_Toc31238"/>
      <w:bookmarkStart w:id="5" w:name="_Toc2151"/>
      <w:r>
        <w:rPr>
          <w:rFonts w:hint="default" w:ascii="Times New Roman" w:hAnsi="Times New Roman" w:eastAsia="仿宋_GB2312" w:cs="Times New Roman"/>
          <w:sz w:val="32"/>
          <w:szCs w:val="32"/>
          <w:highlight w:val="none"/>
        </w:rPr>
        <w:t>新疆工业职业技术学院（新疆钢铁高级技工学校）是自治区工业和信息化厅管理的二级预算单位。学校主要职责任务：根据国家和自治区有关法律法规和政策开展全日制中、高等职业教育；根据社会需求，开展各种层次的非全日制学历教育和非学历教育；面向社会开展多种形式的培训和技能鉴定。</w:t>
      </w:r>
    </w:p>
    <w:p w14:paraId="54AE4B8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kern w:val="0"/>
          <w:sz w:val="32"/>
          <w:szCs w:val="32"/>
          <w:highlight w:val="none"/>
        </w:rPr>
      </w:pPr>
      <w:r>
        <w:rPr>
          <w:rFonts w:hint="default" w:ascii="Times New Roman" w:hAnsi="Times New Roman" w:eastAsia="黑体" w:cs="Times New Roman"/>
          <w:bCs/>
          <w:kern w:val="0"/>
          <w:sz w:val="32"/>
          <w:szCs w:val="32"/>
          <w:highlight w:val="none"/>
        </w:rPr>
        <w:t>二、机构设置</w:t>
      </w:r>
      <w:r>
        <w:rPr>
          <w:rFonts w:hint="default" w:ascii="Times New Roman" w:hAnsi="Times New Roman" w:eastAsia="黑体" w:cs="Times New Roman"/>
          <w:bCs/>
          <w:kern w:val="0"/>
          <w:sz w:val="32"/>
          <w:szCs w:val="32"/>
          <w:highlight w:val="none"/>
          <w:lang w:eastAsia="zh-CN"/>
        </w:rPr>
        <w:t>及</w:t>
      </w:r>
      <w:bookmarkEnd w:id="4"/>
      <w:r>
        <w:rPr>
          <w:rFonts w:hint="default" w:ascii="Times New Roman" w:hAnsi="Times New Roman" w:eastAsia="黑体" w:cs="Times New Roman"/>
          <w:bCs/>
          <w:kern w:val="0"/>
          <w:sz w:val="32"/>
          <w:szCs w:val="32"/>
          <w:highlight w:val="none"/>
          <w:lang w:eastAsia="zh-CN"/>
        </w:rPr>
        <w:t>人员</w:t>
      </w:r>
      <w:r>
        <w:rPr>
          <w:rFonts w:hint="default" w:ascii="Times New Roman" w:hAnsi="Times New Roman" w:eastAsia="黑体" w:cs="Times New Roman"/>
          <w:bCs/>
          <w:kern w:val="0"/>
          <w:sz w:val="32"/>
          <w:szCs w:val="32"/>
          <w:highlight w:val="none"/>
        </w:rPr>
        <w:t>情况</w:t>
      </w:r>
      <w:bookmarkEnd w:id="5"/>
    </w:p>
    <w:p w14:paraId="3F7CC73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b/>
          <w:sz w:val="32"/>
          <w:szCs w:val="32"/>
          <w:highlight w:val="none"/>
        </w:rPr>
      </w:pPr>
      <w:r>
        <w:rPr>
          <w:rFonts w:hint="default" w:ascii="Times New Roman" w:hAnsi="Times New Roman" w:eastAsia="仿宋_GB2312" w:cs="Times New Roman"/>
          <w:sz w:val="32"/>
          <w:szCs w:val="32"/>
          <w:highlight w:val="none"/>
          <w:lang w:val="en-US" w:eastAsia="zh-CN"/>
        </w:rPr>
        <w:t>新疆工业职业技术学院（新疆钢铁高级技工学校）</w:t>
      </w:r>
      <w:r>
        <w:rPr>
          <w:rFonts w:hint="default" w:ascii="Times New Roman" w:hAnsi="Times New Roman" w:eastAsia="仿宋_GB2312" w:cs="Times New Roman"/>
          <w:sz w:val="32"/>
          <w:szCs w:val="32"/>
          <w:highlight w:val="none"/>
          <w:lang w:eastAsia="zh-CN"/>
        </w:rPr>
        <w:t>2023年度，</w:t>
      </w:r>
      <w:r>
        <w:rPr>
          <w:rFonts w:hint="default" w:ascii="Times New Roman" w:hAnsi="Times New Roman" w:eastAsia="仿宋_GB2312" w:cs="Times New Roman"/>
          <w:sz w:val="32"/>
          <w:szCs w:val="32"/>
          <w:highlight w:val="none"/>
        </w:rPr>
        <w:t>实有人数</w:t>
      </w:r>
      <w:r>
        <w:rPr>
          <w:rFonts w:hint="default" w:ascii="Times New Roman" w:hAnsi="Times New Roman" w:eastAsia="仿宋_GB2312" w:cs="Times New Roman"/>
          <w:sz w:val="32"/>
          <w:szCs w:val="32"/>
          <w:highlight w:val="none"/>
          <w:lang w:val="zh-CN" w:eastAsia="zh-CN"/>
        </w:rPr>
        <w:t>301</w:t>
      </w:r>
      <w:r>
        <w:rPr>
          <w:rFonts w:hint="default" w:ascii="Times New Roman" w:hAnsi="Times New Roman" w:eastAsia="仿宋_GB2312" w:cs="Times New Roman"/>
          <w:sz w:val="32"/>
          <w:szCs w:val="32"/>
          <w:highlight w:val="none"/>
        </w:rPr>
        <w:t>人，其中：在职人员</w:t>
      </w:r>
      <w:r>
        <w:rPr>
          <w:rFonts w:hint="default" w:ascii="Times New Roman" w:hAnsi="Times New Roman" w:eastAsia="仿宋_GB2312" w:cs="Times New Roman"/>
          <w:sz w:val="32"/>
          <w:szCs w:val="32"/>
          <w:highlight w:val="none"/>
          <w:lang w:val="zh-CN" w:eastAsia="zh-CN"/>
        </w:rPr>
        <w:t>136</w:t>
      </w:r>
      <w:r>
        <w:rPr>
          <w:rFonts w:hint="default" w:ascii="Times New Roman" w:hAnsi="Times New Roman" w:eastAsia="仿宋_GB2312" w:cs="Times New Roman"/>
          <w:sz w:val="32"/>
          <w:szCs w:val="32"/>
          <w:highlight w:val="none"/>
        </w:rPr>
        <w:t>人</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离休人员</w:t>
      </w:r>
      <w:r>
        <w:rPr>
          <w:rFonts w:hint="default" w:ascii="Times New Roman" w:hAnsi="Times New Roman" w:eastAsia="仿宋_GB2312" w:cs="Times New Roman"/>
          <w:sz w:val="32"/>
          <w:szCs w:val="32"/>
          <w:highlight w:val="none"/>
          <w:lang w:val="zh-CN" w:eastAsia="zh-CN"/>
        </w:rPr>
        <w:t>0</w:t>
      </w:r>
      <w:r>
        <w:rPr>
          <w:rFonts w:hint="default" w:ascii="Times New Roman" w:hAnsi="Times New Roman" w:eastAsia="仿宋_GB2312" w:cs="Times New Roman"/>
          <w:sz w:val="32"/>
          <w:szCs w:val="32"/>
          <w:highlight w:val="none"/>
        </w:rPr>
        <w:t>人，退休人员</w:t>
      </w:r>
      <w:r>
        <w:rPr>
          <w:rFonts w:hint="default" w:ascii="Times New Roman" w:hAnsi="Times New Roman" w:eastAsia="仿宋_GB2312" w:cs="Times New Roman"/>
          <w:sz w:val="32"/>
          <w:szCs w:val="32"/>
          <w:highlight w:val="none"/>
          <w:lang w:val="zh-CN" w:eastAsia="zh-CN"/>
        </w:rPr>
        <w:t>165</w:t>
      </w:r>
      <w:r>
        <w:rPr>
          <w:rFonts w:hint="default" w:ascii="Times New Roman" w:hAnsi="Times New Roman" w:eastAsia="仿宋_GB2312" w:cs="Times New Roman"/>
          <w:sz w:val="32"/>
          <w:szCs w:val="32"/>
          <w:highlight w:val="none"/>
        </w:rPr>
        <w:t>人。</w:t>
      </w:r>
    </w:p>
    <w:p w14:paraId="5FBB5963">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Times New Roman" w:hAnsi="Times New Roman" w:eastAsia="仿宋_GB2312" w:cs="Times New Roman"/>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default" w:ascii="Times New Roman" w:hAnsi="Times New Roman" w:eastAsia="仿宋_GB2312" w:cs="Times New Roman"/>
          <w:bCs/>
          <w:kern w:val="0"/>
          <w:sz w:val="32"/>
          <w:szCs w:val="32"/>
          <w:highlight w:val="none"/>
        </w:rPr>
        <w:t>单位无下属预算单位，下设</w:t>
      </w:r>
      <w:r>
        <w:rPr>
          <w:rFonts w:hint="default" w:ascii="Times New Roman" w:hAnsi="Times New Roman" w:eastAsia="仿宋_GB2312" w:cs="Times New Roman"/>
          <w:sz w:val="32"/>
          <w:szCs w:val="32"/>
          <w:highlight w:val="none"/>
          <w:lang w:val="en-US" w:eastAsia="zh-CN"/>
        </w:rPr>
        <w:t>19</w:t>
      </w:r>
      <w:r>
        <w:rPr>
          <w:rFonts w:hint="default" w:ascii="Times New Roman" w:hAnsi="Times New Roman" w:eastAsia="仿宋_GB2312" w:cs="Times New Roman"/>
          <w:bCs/>
          <w:kern w:val="0"/>
          <w:sz w:val="32"/>
          <w:szCs w:val="32"/>
          <w:highlight w:val="none"/>
        </w:rPr>
        <w:t>个处室，分别是：</w:t>
      </w:r>
      <w:r>
        <w:rPr>
          <w:rFonts w:hint="default" w:ascii="Times New Roman" w:hAnsi="Times New Roman" w:eastAsia="仿宋_GB2312" w:cs="Times New Roman"/>
          <w:kern w:val="0"/>
          <w:sz w:val="32"/>
          <w:szCs w:val="32"/>
          <w:highlight w:val="none"/>
        </w:rPr>
        <w:t>党政办公室、党委组织（人事）部、党委宣传部、纪检监察室、党委学生工作部、规划科研处、教务处、计划财务处、安全保卫处、招生就业处、职业训练学院、后勤服务中心、工会办公室、思政教学部、公共教学部、机电工程系、冶金工程系、信息工程系（华为ICT学院）、经济与管理工程系。</w:t>
      </w:r>
    </w:p>
    <w:p w14:paraId="70690D2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default" w:ascii="Times New Roman" w:hAnsi="Times New Roman" w:eastAsia="黑体" w:cs="Times New Roman"/>
          <w:sz w:val="32"/>
          <w:szCs w:val="32"/>
          <w:highlight w:val="none"/>
        </w:rPr>
      </w:pPr>
      <w:bookmarkStart w:id="6" w:name="_Toc29374"/>
      <w:bookmarkStart w:id="7" w:name="_Toc3092"/>
      <w:r>
        <w:rPr>
          <w:rFonts w:hint="default" w:ascii="Times New Roman" w:hAnsi="Times New Roman" w:eastAsia="黑体" w:cs="Times New Roman"/>
          <w:sz w:val="32"/>
          <w:szCs w:val="32"/>
          <w:highlight w:val="none"/>
        </w:rPr>
        <w:t>第</w:t>
      </w:r>
      <w:r>
        <w:rPr>
          <w:rFonts w:hint="default" w:ascii="Times New Roman" w:hAnsi="Times New Roman" w:eastAsia="黑体" w:cs="Times New Roman"/>
          <w:sz w:val="32"/>
          <w:szCs w:val="32"/>
          <w:highlight w:val="none"/>
          <w:lang w:val="en-US" w:eastAsia="zh-CN"/>
        </w:rPr>
        <w:t>二</w:t>
      </w:r>
      <w:r>
        <w:rPr>
          <w:rFonts w:hint="default" w:ascii="Times New Roman" w:hAnsi="Times New Roman" w:eastAsia="黑体" w:cs="Times New Roman"/>
          <w:sz w:val="32"/>
          <w:szCs w:val="32"/>
          <w:highlight w:val="none"/>
        </w:rPr>
        <w:t>部分 部门决算情况说明</w:t>
      </w:r>
      <w:bookmarkEnd w:id="6"/>
      <w:bookmarkEnd w:id="7"/>
    </w:p>
    <w:p w14:paraId="5A84EFB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kern w:val="0"/>
          <w:sz w:val="32"/>
          <w:szCs w:val="32"/>
          <w:highlight w:val="none"/>
        </w:rPr>
      </w:pPr>
      <w:bookmarkStart w:id="8" w:name="_Toc12566"/>
      <w:bookmarkStart w:id="9" w:name="_Toc25314"/>
      <w:r>
        <w:rPr>
          <w:rFonts w:hint="default" w:ascii="Times New Roman" w:hAnsi="Times New Roman" w:eastAsia="黑体" w:cs="Times New Roman"/>
          <w:bCs/>
          <w:kern w:val="0"/>
          <w:sz w:val="32"/>
          <w:szCs w:val="32"/>
          <w:highlight w:val="none"/>
        </w:rPr>
        <w:t>一、收入支出决算总体情况说明</w:t>
      </w:r>
      <w:bookmarkEnd w:id="8"/>
      <w:bookmarkEnd w:id="9"/>
    </w:p>
    <w:p w14:paraId="3552856D">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b/>
          <w:bCs/>
          <w:spacing w:val="0"/>
          <w:sz w:val="32"/>
          <w:szCs w:val="32"/>
          <w:highlight w:val="none"/>
          <w:lang w:eastAsia="zh-CN"/>
        </w:rPr>
        <w:t>2023年度</w:t>
      </w:r>
      <w:r>
        <w:rPr>
          <w:rFonts w:hint="default" w:ascii="Times New Roman" w:hAnsi="Times New Roman" w:eastAsia="仿宋_GB2312" w:cs="Times New Roman"/>
          <w:b/>
          <w:bCs/>
          <w:spacing w:val="0"/>
          <w:sz w:val="32"/>
          <w:szCs w:val="32"/>
          <w:highlight w:val="none"/>
          <w:lang w:val="en-US" w:eastAsia="zh-CN"/>
        </w:rPr>
        <w:t>收入总计</w:t>
      </w:r>
      <w:r>
        <w:rPr>
          <w:rFonts w:hint="default" w:ascii="Times New Roman" w:hAnsi="Times New Roman" w:eastAsia="仿宋_GB2312" w:cs="Times New Roman"/>
          <w:b/>
          <w:bCs/>
          <w:spacing w:val="0"/>
          <w:sz w:val="32"/>
          <w:szCs w:val="32"/>
          <w:highlight w:val="none"/>
          <w:lang w:eastAsia="zh-CN"/>
        </w:rPr>
        <w:t>8,741.62万元，</w:t>
      </w:r>
      <w:r>
        <w:rPr>
          <w:rFonts w:hint="default" w:ascii="Times New Roman" w:hAnsi="Times New Roman" w:eastAsia="仿宋_GB2312" w:cs="Times New Roman"/>
          <w:spacing w:val="0"/>
          <w:sz w:val="32"/>
          <w:szCs w:val="32"/>
          <w:highlight w:val="none"/>
          <w:lang w:val="en-US" w:eastAsia="zh-CN"/>
        </w:rPr>
        <w:t>其中：本年收入合计</w:t>
      </w:r>
      <w:r>
        <w:rPr>
          <w:rFonts w:hint="default" w:ascii="Times New Roman" w:hAnsi="Times New Roman" w:eastAsia="仿宋_GB2312" w:cs="Times New Roman"/>
          <w:spacing w:val="0"/>
          <w:sz w:val="32"/>
          <w:szCs w:val="32"/>
          <w:highlight w:val="none"/>
          <w:lang w:eastAsia="zh-CN"/>
        </w:rPr>
        <w:t>8,414.92万元，使用非财政拨款结余87.08万元，年初结转和结余239.62万元。</w:t>
      </w:r>
    </w:p>
    <w:p w14:paraId="5529543A">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b/>
          <w:bCs/>
          <w:spacing w:val="0"/>
          <w:sz w:val="32"/>
          <w:szCs w:val="32"/>
          <w:highlight w:val="none"/>
          <w:lang w:val="en-US" w:eastAsia="zh-CN"/>
        </w:rPr>
        <w:t>2023</w:t>
      </w:r>
      <w:r>
        <w:rPr>
          <w:rFonts w:hint="default" w:ascii="Times New Roman" w:hAnsi="Times New Roman" w:eastAsia="仿宋_GB2312" w:cs="Times New Roman"/>
          <w:b/>
          <w:bCs/>
          <w:spacing w:val="0"/>
          <w:sz w:val="32"/>
          <w:szCs w:val="32"/>
          <w:highlight w:val="none"/>
          <w:lang w:eastAsia="zh-CN"/>
        </w:rPr>
        <w:t>年</w:t>
      </w:r>
      <w:r>
        <w:rPr>
          <w:rFonts w:hint="default" w:ascii="Times New Roman" w:hAnsi="Times New Roman" w:eastAsia="仿宋_GB2312" w:cs="Times New Roman"/>
          <w:b/>
          <w:bCs/>
          <w:spacing w:val="0"/>
          <w:sz w:val="32"/>
          <w:szCs w:val="32"/>
          <w:highlight w:val="none"/>
          <w:lang w:val="en-US" w:eastAsia="zh-CN"/>
        </w:rPr>
        <w:t>度</w:t>
      </w:r>
      <w:r>
        <w:rPr>
          <w:rFonts w:hint="default" w:ascii="Times New Roman" w:hAnsi="Times New Roman" w:eastAsia="仿宋_GB2312" w:cs="Times New Roman"/>
          <w:b/>
          <w:bCs/>
          <w:spacing w:val="0"/>
          <w:sz w:val="32"/>
          <w:szCs w:val="32"/>
          <w:highlight w:val="none"/>
          <w:lang w:eastAsia="zh-CN"/>
        </w:rPr>
        <w:t>支出</w:t>
      </w:r>
      <w:r>
        <w:rPr>
          <w:rFonts w:hint="default" w:ascii="Times New Roman" w:hAnsi="Times New Roman" w:eastAsia="仿宋_GB2312" w:cs="Times New Roman"/>
          <w:b/>
          <w:bCs/>
          <w:spacing w:val="0"/>
          <w:sz w:val="32"/>
          <w:szCs w:val="32"/>
          <w:highlight w:val="none"/>
          <w:lang w:val="en-US" w:eastAsia="zh-CN"/>
        </w:rPr>
        <w:t>总计</w:t>
      </w:r>
      <w:r>
        <w:rPr>
          <w:rFonts w:hint="default" w:ascii="Times New Roman" w:hAnsi="Times New Roman" w:eastAsia="仿宋_GB2312" w:cs="Times New Roman"/>
          <w:b/>
          <w:bCs/>
          <w:spacing w:val="0"/>
          <w:sz w:val="32"/>
          <w:szCs w:val="32"/>
          <w:highlight w:val="none"/>
          <w:lang w:eastAsia="zh-CN"/>
        </w:rPr>
        <w:t>8,741.62万元，</w:t>
      </w:r>
      <w:r>
        <w:rPr>
          <w:rFonts w:hint="default" w:ascii="Times New Roman" w:hAnsi="Times New Roman" w:eastAsia="仿宋_GB2312" w:cs="Times New Roman"/>
          <w:spacing w:val="0"/>
          <w:sz w:val="32"/>
          <w:szCs w:val="32"/>
          <w:highlight w:val="none"/>
          <w:lang w:val="en-US" w:eastAsia="zh-CN"/>
        </w:rPr>
        <w:t>其中：本年支出合计</w:t>
      </w:r>
      <w:r>
        <w:rPr>
          <w:rFonts w:hint="default" w:ascii="Times New Roman" w:hAnsi="Times New Roman" w:eastAsia="仿宋_GB2312" w:cs="Times New Roman"/>
          <w:spacing w:val="0"/>
          <w:sz w:val="32"/>
          <w:szCs w:val="32"/>
          <w:highlight w:val="none"/>
          <w:lang w:eastAsia="zh-CN"/>
        </w:rPr>
        <w:t>8,724.56万元，</w:t>
      </w:r>
      <w:r>
        <w:rPr>
          <w:rFonts w:hint="default" w:ascii="Times New Roman" w:hAnsi="Times New Roman" w:eastAsia="仿宋_GB2312" w:cs="Times New Roman"/>
          <w:spacing w:val="0"/>
          <w:sz w:val="32"/>
          <w:szCs w:val="32"/>
          <w:highlight w:val="none"/>
          <w:lang w:val="en-US" w:eastAsia="zh-CN"/>
        </w:rPr>
        <w:t>结余分配</w:t>
      </w:r>
      <w:r>
        <w:rPr>
          <w:rFonts w:hint="default" w:ascii="Times New Roman" w:hAnsi="Times New Roman" w:eastAsia="仿宋_GB2312" w:cs="Times New Roman"/>
          <w:spacing w:val="0"/>
          <w:sz w:val="32"/>
          <w:szCs w:val="32"/>
          <w:highlight w:val="none"/>
          <w:lang w:eastAsia="zh-CN"/>
        </w:rPr>
        <w:t>0.00万元，年末结转和结余17.06万元。</w:t>
      </w:r>
    </w:p>
    <w:p w14:paraId="0E68DC44">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default" w:ascii="Times New Roman" w:hAnsi="Times New Roman" w:eastAsia="仿宋_GB2312" w:cs="Times New Roman"/>
          <w:color w:val="FF0000"/>
          <w:spacing w:val="0"/>
          <w:sz w:val="32"/>
          <w:szCs w:val="32"/>
          <w:highlight w:val="none"/>
          <w:lang w:eastAsia="zh-CN"/>
        </w:rPr>
      </w:pPr>
      <w:r>
        <w:rPr>
          <w:rFonts w:hint="default" w:ascii="Times New Roman" w:hAnsi="Times New Roman" w:eastAsia="仿宋_GB2312" w:cs="Times New Roman"/>
          <w:b/>
          <w:bCs/>
          <w:spacing w:val="0"/>
          <w:sz w:val="32"/>
          <w:szCs w:val="32"/>
          <w:highlight w:val="none"/>
          <w:lang w:val="en-US" w:eastAsia="zh-CN"/>
        </w:rPr>
        <w:t>收入支出</w:t>
      </w:r>
      <w:r>
        <w:rPr>
          <w:rFonts w:hint="default" w:ascii="Times New Roman" w:hAnsi="Times New Roman" w:eastAsia="仿宋_GB2312" w:cs="Times New Roman"/>
          <w:b/>
          <w:bCs/>
          <w:color w:val="auto"/>
          <w:spacing w:val="0"/>
          <w:sz w:val="32"/>
          <w:szCs w:val="32"/>
          <w:highlight w:val="none"/>
          <w:lang w:val="en-US" w:eastAsia="zh-CN"/>
        </w:rPr>
        <w:t>总体</w:t>
      </w:r>
      <w:r>
        <w:rPr>
          <w:rFonts w:hint="default" w:ascii="Times New Roman" w:hAnsi="Times New Roman" w:eastAsia="仿宋_GB2312" w:cs="Times New Roman"/>
          <w:b/>
          <w:bCs/>
          <w:spacing w:val="0"/>
          <w:sz w:val="32"/>
          <w:szCs w:val="32"/>
          <w:highlight w:val="none"/>
          <w:lang w:eastAsia="zh-CN"/>
        </w:rPr>
        <w:t>与上年相比，</w:t>
      </w:r>
      <w:r>
        <w:rPr>
          <w:rFonts w:hint="default" w:ascii="Times New Roman" w:hAnsi="Times New Roman" w:eastAsia="仿宋_GB2312" w:cs="Times New Roman"/>
          <w:spacing w:val="0"/>
          <w:sz w:val="32"/>
          <w:szCs w:val="32"/>
          <w:highlight w:val="none"/>
          <w:lang w:val="zh-CN" w:eastAsia="zh-CN"/>
        </w:rPr>
        <w:t>增加1,866.16万元</w:t>
      </w:r>
      <w:r>
        <w:rPr>
          <w:rFonts w:hint="default" w:ascii="Times New Roman" w:hAnsi="Times New Roman" w:eastAsia="仿宋_GB2312" w:cs="Times New Roman"/>
          <w:spacing w:val="0"/>
          <w:sz w:val="32"/>
          <w:szCs w:val="32"/>
          <w:highlight w:val="none"/>
          <w:lang w:eastAsia="zh-CN"/>
        </w:rPr>
        <w:t>，</w:t>
      </w:r>
      <w:r>
        <w:rPr>
          <w:rFonts w:hint="default" w:ascii="Times New Roman" w:hAnsi="Times New Roman" w:eastAsia="仿宋_GB2312" w:cs="Times New Roman"/>
          <w:spacing w:val="0"/>
          <w:sz w:val="32"/>
          <w:szCs w:val="32"/>
          <w:highlight w:val="none"/>
          <w:lang w:val="zh-CN" w:eastAsia="zh-CN"/>
        </w:rPr>
        <w:t>增长27.14%</w:t>
      </w:r>
      <w:r>
        <w:rPr>
          <w:rFonts w:hint="default" w:ascii="Times New Roman" w:hAnsi="Times New Roman" w:eastAsia="仿宋_GB2312" w:cs="Times New Roman"/>
          <w:spacing w:val="0"/>
          <w:sz w:val="32"/>
          <w:szCs w:val="32"/>
          <w:highlight w:val="none"/>
          <w:lang w:eastAsia="zh-CN"/>
        </w:rPr>
        <w:t>，</w:t>
      </w:r>
      <w:r>
        <w:rPr>
          <w:rFonts w:hint="default" w:ascii="Times New Roman" w:hAnsi="Times New Roman" w:eastAsia="仿宋_GB2312" w:cs="Times New Roman"/>
          <w:spacing w:val="0"/>
          <w:sz w:val="32"/>
          <w:szCs w:val="32"/>
          <w:highlight w:val="none"/>
          <w:lang w:val="zh-CN" w:eastAsia="zh-CN"/>
        </w:rPr>
        <w:t>主要原因是：一是本年收入较上年</w:t>
      </w:r>
      <w:r>
        <w:rPr>
          <w:rFonts w:hint="default" w:ascii="Times New Roman" w:hAnsi="Times New Roman" w:eastAsia="仿宋_GB2312" w:cs="Times New Roman"/>
          <w:spacing w:val="0"/>
          <w:sz w:val="32"/>
          <w:szCs w:val="32"/>
          <w:highlight w:val="none"/>
          <w:lang w:val="en-US" w:eastAsia="zh-CN"/>
        </w:rPr>
        <w:t>增加2</w:t>
      </w:r>
      <w:r>
        <w:rPr>
          <w:rFonts w:hint="default" w:ascii="Times New Roman" w:hAnsi="Times New Roman" w:eastAsia="仿宋_GB2312" w:cs="Times New Roman"/>
          <w:spacing w:val="0"/>
          <w:sz w:val="32"/>
          <w:szCs w:val="32"/>
          <w:highlight w:val="none"/>
          <w:lang w:val="zh-CN" w:eastAsia="zh-CN"/>
        </w:rPr>
        <w:t>,</w:t>
      </w:r>
      <w:r>
        <w:rPr>
          <w:rFonts w:hint="default" w:ascii="Times New Roman" w:hAnsi="Times New Roman" w:eastAsia="仿宋_GB2312" w:cs="Times New Roman"/>
          <w:spacing w:val="0"/>
          <w:sz w:val="32"/>
          <w:szCs w:val="32"/>
          <w:highlight w:val="none"/>
          <w:lang w:val="en-US" w:eastAsia="zh-CN"/>
        </w:rPr>
        <w:t>129.69</w:t>
      </w:r>
      <w:r>
        <w:rPr>
          <w:rFonts w:hint="default" w:ascii="Times New Roman" w:hAnsi="Times New Roman" w:eastAsia="仿宋_GB2312" w:cs="Times New Roman"/>
          <w:spacing w:val="0"/>
          <w:sz w:val="32"/>
          <w:szCs w:val="32"/>
          <w:highlight w:val="none"/>
          <w:lang w:val="zh-CN" w:eastAsia="zh-CN"/>
        </w:rPr>
        <w:t xml:space="preserve"> 万元。</w:t>
      </w:r>
      <w:r>
        <w:rPr>
          <w:rFonts w:hint="default" w:ascii="Times New Roman" w:hAnsi="Times New Roman" w:eastAsia="仿宋_GB2312" w:cs="Times New Roman"/>
          <w:spacing w:val="0"/>
          <w:sz w:val="32"/>
          <w:szCs w:val="32"/>
          <w:highlight w:val="none"/>
          <w:lang w:val="en-US" w:eastAsia="zh-CN"/>
        </w:rPr>
        <w:t>主要是</w:t>
      </w:r>
      <w:r>
        <w:rPr>
          <w:rFonts w:hint="default" w:ascii="Times New Roman" w:hAnsi="Times New Roman" w:eastAsia="仿宋_GB2312" w:cs="Times New Roman"/>
          <w:spacing w:val="0"/>
          <w:sz w:val="32"/>
          <w:szCs w:val="32"/>
          <w:highlight w:val="none"/>
          <w:lang w:val="zh-CN" w:eastAsia="zh-CN"/>
        </w:rPr>
        <w:t>财政拨款收入较上年增加</w:t>
      </w:r>
      <w:r>
        <w:rPr>
          <w:rFonts w:hint="default" w:ascii="Times New Roman" w:hAnsi="Times New Roman" w:eastAsia="仿宋_GB2312" w:cs="Times New Roman"/>
          <w:spacing w:val="0"/>
          <w:sz w:val="32"/>
          <w:szCs w:val="32"/>
          <w:highlight w:val="none"/>
          <w:lang w:val="en-US" w:eastAsia="zh-CN"/>
        </w:rPr>
        <w:t>1,743.67</w:t>
      </w:r>
      <w:r>
        <w:rPr>
          <w:rFonts w:hint="default" w:ascii="Times New Roman" w:hAnsi="Times New Roman" w:eastAsia="仿宋_GB2312" w:cs="Times New Roman"/>
          <w:spacing w:val="0"/>
          <w:sz w:val="32"/>
          <w:szCs w:val="32"/>
          <w:highlight w:val="none"/>
          <w:lang w:val="zh-CN" w:eastAsia="zh-CN"/>
        </w:rPr>
        <w:t>万元、事业收入较上年增加400.72万元、其他收入较上年减少14.7</w:t>
      </w:r>
      <w:r>
        <w:rPr>
          <w:rFonts w:hint="default" w:ascii="Times New Roman" w:hAnsi="Times New Roman" w:eastAsia="仿宋_GB2312" w:cs="Times New Roman"/>
          <w:spacing w:val="0"/>
          <w:sz w:val="32"/>
          <w:szCs w:val="32"/>
          <w:highlight w:val="none"/>
          <w:lang w:val="en-US" w:eastAsia="zh-CN"/>
        </w:rPr>
        <w:t>0</w:t>
      </w:r>
      <w:r>
        <w:rPr>
          <w:rFonts w:hint="default" w:ascii="Times New Roman" w:hAnsi="Times New Roman" w:eastAsia="仿宋_GB2312" w:cs="Times New Roman"/>
          <w:spacing w:val="0"/>
          <w:sz w:val="32"/>
          <w:szCs w:val="32"/>
          <w:highlight w:val="none"/>
          <w:lang w:val="zh-CN" w:eastAsia="zh-CN"/>
        </w:rPr>
        <w:t>万元</w:t>
      </w:r>
      <w:r>
        <w:rPr>
          <w:rFonts w:hint="default" w:ascii="Times New Roman" w:hAnsi="Times New Roman" w:eastAsia="仿宋_GB2312" w:cs="Times New Roman"/>
          <w:spacing w:val="0"/>
          <w:sz w:val="32"/>
          <w:szCs w:val="32"/>
          <w:highlight w:val="none"/>
          <w:lang w:val="en-US" w:eastAsia="zh-CN"/>
        </w:rPr>
        <w:t>所致</w:t>
      </w:r>
      <w:r>
        <w:rPr>
          <w:rFonts w:hint="default" w:ascii="Times New Roman" w:hAnsi="Times New Roman" w:eastAsia="仿宋_GB2312" w:cs="Times New Roman"/>
          <w:spacing w:val="0"/>
          <w:sz w:val="32"/>
          <w:szCs w:val="32"/>
          <w:highlight w:val="none"/>
          <w:lang w:val="zh-CN" w:eastAsia="zh-CN"/>
        </w:rPr>
        <w:t>。二是本年使用非财政拨款结余</w:t>
      </w:r>
      <w:r>
        <w:rPr>
          <w:rFonts w:hint="default" w:ascii="Times New Roman" w:hAnsi="Times New Roman" w:eastAsia="仿宋_GB2312" w:cs="Times New Roman"/>
          <w:spacing w:val="0"/>
          <w:sz w:val="32"/>
          <w:szCs w:val="32"/>
          <w:highlight w:val="none"/>
          <w:lang w:val="en-US" w:eastAsia="zh-CN"/>
        </w:rPr>
        <w:t>较上年</w:t>
      </w:r>
      <w:r>
        <w:rPr>
          <w:rFonts w:hint="default" w:ascii="Times New Roman" w:hAnsi="Times New Roman" w:eastAsia="仿宋_GB2312" w:cs="Times New Roman"/>
          <w:spacing w:val="0"/>
          <w:sz w:val="32"/>
          <w:szCs w:val="32"/>
          <w:highlight w:val="none"/>
          <w:lang w:val="zh-CN" w:eastAsia="zh-CN"/>
        </w:rPr>
        <w:t xml:space="preserve">增加 </w:t>
      </w:r>
      <w:r>
        <w:rPr>
          <w:rFonts w:hint="default" w:ascii="Times New Roman" w:hAnsi="Times New Roman" w:eastAsia="仿宋_GB2312" w:cs="Times New Roman"/>
          <w:spacing w:val="0"/>
          <w:sz w:val="32"/>
          <w:szCs w:val="32"/>
          <w:highlight w:val="none"/>
          <w:lang w:val="en-US" w:eastAsia="zh-CN"/>
        </w:rPr>
        <w:t>67.58</w:t>
      </w:r>
      <w:r>
        <w:rPr>
          <w:rFonts w:hint="default" w:ascii="Times New Roman" w:hAnsi="Times New Roman" w:eastAsia="仿宋_GB2312" w:cs="Times New Roman"/>
          <w:spacing w:val="0"/>
          <w:sz w:val="32"/>
          <w:szCs w:val="32"/>
          <w:highlight w:val="none"/>
          <w:lang w:val="zh-CN" w:eastAsia="zh-CN"/>
        </w:rPr>
        <w:t>万元，原因是本年积极消化结</w:t>
      </w:r>
      <w:r>
        <w:rPr>
          <w:rFonts w:hint="default" w:ascii="Times New Roman" w:hAnsi="Times New Roman" w:eastAsia="仿宋_GB2312" w:cs="Times New Roman"/>
          <w:color w:val="auto"/>
          <w:spacing w:val="0"/>
          <w:sz w:val="32"/>
          <w:szCs w:val="32"/>
          <w:highlight w:val="none"/>
          <w:lang w:eastAsia="zh-CN"/>
        </w:rPr>
        <w:t>余资金，利用结余资金合理编制预算。三是年初结转和结余</w:t>
      </w:r>
      <w:r>
        <w:rPr>
          <w:rFonts w:hint="default" w:ascii="Times New Roman" w:hAnsi="Times New Roman" w:eastAsia="仿宋_GB2312" w:cs="Times New Roman"/>
          <w:color w:val="auto"/>
          <w:spacing w:val="0"/>
          <w:sz w:val="32"/>
          <w:szCs w:val="32"/>
          <w:highlight w:val="none"/>
          <w:lang w:val="en-US" w:eastAsia="zh-CN"/>
        </w:rPr>
        <w:t>较上年减少331.11</w:t>
      </w:r>
      <w:r>
        <w:rPr>
          <w:rFonts w:hint="default" w:ascii="Times New Roman" w:hAnsi="Times New Roman" w:eastAsia="仿宋_GB2312" w:cs="Times New Roman"/>
          <w:color w:val="auto"/>
          <w:spacing w:val="0"/>
          <w:sz w:val="32"/>
          <w:szCs w:val="32"/>
          <w:highlight w:val="none"/>
          <w:lang w:eastAsia="zh-CN"/>
        </w:rPr>
        <w:t>万元，原因是上年</w:t>
      </w:r>
      <w:r>
        <w:rPr>
          <w:rFonts w:hint="default" w:ascii="Times New Roman" w:hAnsi="Times New Roman" w:eastAsia="仿宋_GB2312" w:cs="Times New Roman"/>
          <w:color w:val="auto"/>
          <w:spacing w:val="0"/>
          <w:sz w:val="32"/>
          <w:szCs w:val="32"/>
          <w:highlight w:val="none"/>
          <w:lang w:val="en-US" w:eastAsia="zh-CN"/>
        </w:rPr>
        <w:t>年初</w:t>
      </w:r>
      <w:r>
        <w:rPr>
          <w:rFonts w:hint="default" w:ascii="Times New Roman" w:hAnsi="Times New Roman" w:eastAsia="仿宋_GB2312" w:cs="Times New Roman"/>
          <w:color w:val="auto"/>
          <w:spacing w:val="0"/>
          <w:sz w:val="32"/>
          <w:szCs w:val="32"/>
          <w:highlight w:val="none"/>
          <w:lang w:eastAsia="zh-CN"/>
        </w:rPr>
        <w:t>结转和结余</w:t>
      </w:r>
      <w:r>
        <w:rPr>
          <w:rFonts w:hint="default" w:ascii="Times New Roman" w:hAnsi="Times New Roman" w:eastAsia="仿宋_GB2312" w:cs="Times New Roman"/>
          <w:color w:val="auto"/>
          <w:spacing w:val="0"/>
          <w:sz w:val="32"/>
          <w:szCs w:val="32"/>
          <w:highlight w:val="none"/>
          <w:lang w:val="en-US" w:eastAsia="zh-CN"/>
        </w:rPr>
        <w:t>中</w:t>
      </w:r>
      <w:r>
        <w:rPr>
          <w:rFonts w:hint="default" w:ascii="Times New Roman" w:hAnsi="Times New Roman" w:eastAsia="仿宋_GB2312" w:cs="Times New Roman"/>
          <w:color w:val="auto"/>
          <w:spacing w:val="0"/>
          <w:sz w:val="32"/>
          <w:szCs w:val="32"/>
          <w:highlight w:val="none"/>
          <w:lang w:eastAsia="zh-CN"/>
        </w:rPr>
        <w:t>人员经费</w:t>
      </w:r>
      <w:r>
        <w:rPr>
          <w:rFonts w:hint="default" w:ascii="Times New Roman" w:hAnsi="Times New Roman" w:eastAsia="仿宋_GB2312" w:cs="Times New Roman"/>
          <w:color w:val="auto"/>
          <w:spacing w:val="0"/>
          <w:sz w:val="32"/>
          <w:szCs w:val="32"/>
          <w:highlight w:val="none"/>
          <w:lang w:val="en-US" w:eastAsia="zh-CN"/>
        </w:rPr>
        <w:t>结转较大，本年年初</w:t>
      </w:r>
      <w:r>
        <w:rPr>
          <w:rFonts w:hint="default" w:ascii="Times New Roman" w:hAnsi="Times New Roman" w:eastAsia="仿宋_GB2312" w:cs="Times New Roman"/>
          <w:color w:val="auto"/>
          <w:spacing w:val="0"/>
          <w:sz w:val="32"/>
          <w:szCs w:val="32"/>
          <w:highlight w:val="none"/>
          <w:lang w:eastAsia="zh-CN"/>
        </w:rPr>
        <w:t>结转和结余</w:t>
      </w:r>
      <w:r>
        <w:rPr>
          <w:rFonts w:hint="default" w:ascii="Times New Roman" w:hAnsi="Times New Roman" w:eastAsia="仿宋_GB2312" w:cs="Times New Roman"/>
          <w:color w:val="auto"/>
          <w:spacing w:val="0"/>
          <w:sz w:val="32"/>
          <w:szCs w:val="32"/>
          <w:highlight w:val="none"/>
          <w:lang w:val="en-US" w:eastAsia="zh-CN"/>
        </w:rPr>
        <w:t>全部为</w:t>
      </w:r>
      <w:r>
        <w:rPr>
          <w:rFonts w:hint="default" w:ascii="Times New Roman" w:hAnsi="Times New Roman" w:eastAsia="仿宋_GB2312" w:cs="Times New Roman"/>
          <w:color w:val="auto"/>
          <w:spacing w:val="0"/>
          <w:sz w:val="32"/>
          <w:szCs w:val="32"/>
          <w:highlight w:val="none"/>
          <w:lang w:eastAsia="zh-CN"/>
        </w:rPr>
        <w:t>项目资金结转。</w:t>
      </w:r>
    </w:p>
    <w:p w14:paraId="5D5F3AC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kern w:val="0"/>
          <w:sz w:val="32"/>
          <w:szCs w:val="32"/>
          <w:highlight w:val="none"/>
        </w:rPr>
      </w:pPr>
      <w:bookmarkStart w:id="10" w:name="_Toc1979"/>
      <w:bookmarkStart w:id="11" w:name="_Toc12142"/>
      <w:r>
        <w:rPr>
          <w:rFonts w:hint="default" w:ascii="Times New Roman" w:hAnsi="Times New Roman" w:eastAsia="黑体" w:cs="Times New Roman"/>
          <w:bCs/>
          <w:kern w:val="0"/>
          <w:sz w:val="32"/>
          <w:szCs w:val="32"/>
          <w:highlight w:val="none"/>
          <w:lang w:eastAsia="zh-CN"/>
        </w:rPr>
        <w:t>二、</w:t>
      </w:r>
      <w:r>
        <w:rPr>
          <w:rFonts w:hint="default" w:ascii="Times New Roman" w:hAnsi="Times New Roman" w:eastAsia="黑体" w:cs="Times New Roman"/>
          <w:bCs/>
          <w:kern w:val="0"/>
          <w:sz w:val="32"/>
          <w:szCs w:val="32"/>
          <w:highlight w:val="none"/>
        </w:rPr>
        <w:t>收入</w:t>
      </w:r>
      <w:r>
        <w:rPr>
          <w:rFonts w:hint="default" w:ascii="Times New Roman" w:hAnsi="Times New Roman" w:eastAsia="黑体" w:cs="Times New Roman"/>
          <w:bCs/>
          <w:kern w:val="0"/>
          <w:sz w:val="32"/>
          <w:szCs w:val="32"/>
          <w:highlight w:val="none"/>
          <w:lang w:eastAsia="zh-CN"/>
        </w:rPr>
        <w:t>决算</w:t>
      </w:r>
      <w:r>
        <w:rPr>
          <w:rFonts w:hint="default" w:ascii="Times New Roman" w:hAnsi="Times New Roman" w:eastAsia="黑体" w:cs="Times New Roman"/>
          <w:bCs/>
          <w:kern w:val="0"/>
          <w:sz w:val="32"/>
          <w:szCs w:val="32"/>
          <w:highlight w:val="none"/>
        </w:rPr>
        <w:t>情况说明</w:t>
      </w:r>
      <w:bookmarkEnd w:id="10"/>
      <w:bookmarkEnd w:id="11"/>
    </w:p>
    <w:p w14:paraId="699E6CA0">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rPr>
        <w:t>本年收入</w:t>
      </w:r>
      <w:r>
        <w:rPr>
          <w:rFonts w:hint="default" w:ascii="Times New Roman" w:hAnsi="Times New Roman" w:eastAsia="仿宋_GB2312" w:cs="Times New Roman"/>
          <w:b/>
          <w:bCs/>
          <w:sz w:val="32"/>
          <w:szCs w:val="32"/>
          <w:highlight w:val="none"/>
          <w:lang w:eastAsia="zh-CN"/>
        </w:rPr>
        <w:t>8,414.92</w:t>
      </w:r>
      <w:r>
        <w:rPr>
          <w:rFonts w:hint="default" w:ascii="Times New Roman" w:hAnsi="Times New Roman" w:eastAsia="仿宋_GB2312" w:cs="Times New Roman"/>
          <w:b/>
          <w:bCs/>
          <w:sz w:val="32"/>
          <w:szCs w:val="32"/>
          <w:highlight w:val="none"/>
        </w:rPr>
        <w:t>万元，</w:t>
      </w:r>
      <w:r>
        <w:rPr>
          <w:rFonts w:hint="default" w:ascii="Times New Roman" w:hAnsi="Times New Roman" w:eastAsia="仿宋_GB2312" w:cs="Times New Roman"/>
          <w:sz w:val="32"/>
          <w:szCs w:val="32"/>
          <w:highlight w:val="none"/>
        </w:rPr>
        <w:t>其中：财政拨款收入</w:t>
      </w:r>
      <w:r>
        <w:rPr>
          <w:rFonts w:hint="default" w:ascii="Times New Roman" w:hAnsi="Times New Roman" w:eastAsia="仿宋_GB2312" w:cs="Times New Roman"/>
          <w:sz w:val="32"/>
          <w:szCs w:val="32"/>
          <w:highlight w:val="none"/>
          <w:lang w:val="zh-CN"/>
        </w:rPr>
        <w:t>6,866.80</w:t>
      </w:r>
      <w:r>
        <w:rPr>
          <w:rFonts w:hint="default" w:ascii="Times New Roman" w:hAnsi="Times New Roman" w:eastAsia="仿宋_GB2312" w:cs="Times New Roman"/>
          <w:sz w:val="32"/>
          <w:szCs w:val="32"/>
          <w:highlight w:val="none"/>
        </w:rPr>
        <w:t>万元，占</w:t>
      </w:r>
      <w:r>
        <w:rPr>
          <w:rFonts w:hint="default" w:ascii="Times New Roman" w:hAnsi="Times New Roman" w:eastAsia="仿宋_GB2312" w:cs="Times New Roman"/>
          <w:sz w:val="32"/>
          <w:szCs w:val="32"/>
          <w:highlight w:val="none"/>
          <w:lang w:val="zh-CN"/>
        </w:rPr>
        <w:t>81.60</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；上级补助收入</w:t>
      </w:r>
      <w:r>
        <w:rPr>
          <w:rFonts w:hint="default" w:ascii="Times New Roman" w:hAnsi="Times New Roman" w:eastAsia="仿宋_GB2312" w:cs="Times New Roman"/>
          <w:sz w:val="32"/>
          <w:szCs w:val="32"/>
          <w:highlight w:val="none"/>
          <w:lang w:val="zh-CN"/>
        </w:rPr>
        <w:t>0.00</w:t>
      </w:r>
      <w:r>
        <w:rPr>
          <w:rFonts w:hint="default" w:ascii="Times New Roman" w:hAnsi="Times New Roman" w:eastAsia="仿宋_GB2312" w:cs="Times New Roman"/>
          <w:sz w:val="32"/>
          <w:szCs w:val="32"/>
          <w:highlight w:val="none"/>
        </w:rPr>
        <w:t>万元，占</w:t>
      </w:r>
      <w:r>
        <w:rPr>
          <w:rFonts w:hint="default" w:ascii="Times New Roman" w:hAnsi="Times New Roman" w:eastAsia="仿宋_GB2312" w:cs="Times New Roman"/>
          <w:sz w:val="32"/>
          <w:szCs w:val="32"/>
          <w:highlight w:val="none"/>
          <w:lang w:val="zh-CN"/>
        </w:rPr>
        <w:t>0.00</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；事业收入</w:t>
      </w:r>
      <w:r>
        <w:rPr>
          <w:rFonts w:hint="default" w:ascii="Times New Roman" w:hAnsi="Times New Roman" w:eastAsia="仿宋_GB2312" w:cs="Times New Roman"/>
          <w:sz w:val="32"/>
          <w:szCs w:val="32"/>
          <w:highlight w:val="none"/>
          <w:lang w:val="zh-CN"/>
        </w:rPr>
        <w:t>1,503.73</w:t>
      </w:r>
      <w:r>
        <w:rPr>
          <w:rFonts w:hint="default" w:ascii="Times New Roman" w:hAnsi="Times New Roman" w:eastAsia="仿宋_GB2312" w:cs="Times New Roman"/>
          <w:sz w:val="32"/>
          <w:szCs w:val="32"/>
          <w:highlight w:val="none"/>
        </w:rPr>
        <w:t>万元，占</w:t>
      </w:r>
      <w:r>
        <w:rPr>
          <w:rFonts w:hint="default" w:ascii="Times New Roman" w:hAnsi="Times New Roman" w:eastAsia="仿宋_GB2312" w:cs="Times New Roman"/>
          <w:sz w:val="32"/>
          <w:szCs w:val="32"/>
          <w:highlight w:val="none"/>
          <w:lang w:val="zh-CN"/>
        </w:rPr>
        <w:t>17.87</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；经营收入</w:t>
      </w:r>
      <w:r>
        <w:rPr>
          <w:rFonts w:hint="default" w:ascii="Times New Roman" w:hAnsi="Times New Roman" w:eastAsia="仿宋_GB2312" w:cs="Times New Roman"/>
          <w:sz w:val="32"/>
          <w:szCs w:val="32"/>
          <w:highlight w:val="none"/>
          <w:lang w:val="zh-CN"/>
        </w:rPr>
        <w:t>0.00</w:t>
      </w:r>
      <w:r>
        <w:rPr>
          <w:rFonts w:hint="default" w:ascii="Times New Roman" w:hAnsi="Times New Roman" w:eastAsia="仿宋_GB2312" w:cs="Times New Roman"/>
          <w:sz w:val="32"/>
          <w:szCs w:val="32"/>
          <w:highlight w:val="none"/>
        </w:rPr>
        <w:t>万元，占</w:t>
      </w:r>
      <w:r>
        <w:rPr>
          <w:rFonts w:hint="default" w:ascii="Times New Roman" w:hAnsi="Times New Roman" w:eastAsia="仿宋_GB2312" w:cs="Times New Roman"/>
          <w:sz w:val="32"/>
          <w:szCs w:val="32"/>
          <w:highlight w:val="none"/>
          <w:lang w:val="zh-CN"/>
        </w:rPr>
        <w:t>0.00</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附属单位上缴收入</w:t>
      </w:r>
      <w:r>
        <w:rPr>
          <w:rFonts w:hint="default" w:ascii="Times New Roman" w:hAnsi="Times New Roman" w:eastAsia="仿宋_GB2312" w:cs="Times New Roman"/>
          <w:sz w:val="32"/>
          <w:szCs w:val="32"/>
          <w:highlight w:val="none"/>
          <w:lang w:val="zh-CN"/>
        </w:rPr>
        <w:t>0.00</w:t>
      </w:r>
      <w:r>
        <w:rPr>
          <w:rFonts w:hint="default" w:ascii="Times New Roman" w:hAnsi="Times New Roman" w:eastAsia="仿宋_GB2312" w:cs="Times New Roman"/>
          <w:sz w:val="32"/>
          <w:szCs w:val="32"/>
          <w:highlight w:val="none"/>
        </w:rPr>
        <w:t>万元，占</w:t>
      </w:r>
      <w:r>
        <w:rPr>
          <w:rFonts w:hint="default" w:ascii="Times New Roman" w:hAnsi="Times New Roman" w:eastAsia="仿宋_GB2312" w:cs="Times New Roman"/>
          <w:sz w:val="32"/>
          <w:szCs w:val="32"/>
          <w:highlight w:val="none"/>
          <w:lang w:val="zh-CN"/>
        </w:rPr>
        <w:t>0.00</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；其他收入</w:t>
      </w:r>
      <w:r>
        <w:rPr>
          <w:rFonts w:hint="default" w:ascii="Times New Roman" w:hAnsi="Times New Roman" w:eastAsia="仿宋_GB2312" w:cs="Times New Roman"/>
          <w:sz w:val="32"/>
          <w:szCs w:val="32"/>
          <w:highlight w:val="none"/>
          <w:lang w:val="zh-CN"/>
        </w:rPr>
        <w:t>44.39</w:t>
      </w:r>
      <w:r>
        <w:rPr>
          <w:rFonts w:hint="default" w:ascii="Times New Roman" w:hAnsi="Times New Roman" w:eastAsia="仿宋_GB2312" w:cs="Times New Roman"/>
          <w:sz w:val="32"/>
          <w:szCs w:val="32"/>
          <w:highlight w:val="none"/>
        </w:rPr>
        <w:t>万元，占</w:t>
      </w:r>
      <w:r>
        <w:rPr>
          <w:rFonts w:hint="default" w:ascii="Times New Roman" w:hAnsi="Times New Roman" w:eastAsia="仿宋_GB2312" w:cs="Times New Roman"/>
          <w:sz w:val="32"/>
          <w:szCs w:val="32"/>
          <w:highlight w:val="none"/>
          <w:lang w:val="zh-CN"/>
        </w:rPr>
        <w:t>0.53</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w:t>
      </w:r>
    </w:p>
    <w:p w14:paraId="308AC1C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kern w:val="0"/>
          <w:sz w:val="32"/>
          <w:szCs w:val="32"/>
          <w:highlight w:val="none"/>
          <w:lang w:eastAsia="zh-CN"/>
        </w:rPr>
      </w:pPr>
      <w:bookmarkStart w:id="12" w:name="_Toc27961"/>
      <w:bookmarkStart w:id="13" w:name="_Toc13201"/>
      <w:r>
        <w:rPr>
          <w:rFonts w:hint="default" w:ascii="Times New Roman" w:hAnsi="Times New Roman" w:eastAsia="黑体" w:cs="Times New Roman"/>
          <w:bCs/>
          <w:kern w:val="0"/>
          <w:sz w:val="32"/>
          <w:szCs w:val="32"/>
          <w:highlight w:val="none"/>
          <w:lang w:eastAsia="zh-CN"/>
        </w:rPr>
        <w:t>三、支出决算情况说明</w:t>
      </w:r>
      <w:bookmarkEnd w:id="12"/>
      <w:bookmarkEnd w:id="13"/>
    </w:p>
    <w:p w14:paraId="6E75BFC1">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default" w:ascii="Times New Roman" w:hAnsi="Times New Roman" w:eastAsia="仿宋_GB2312" w:cs="Times New Roman"/>
          <w:sz w:val="30"/>
          <w:szCs w:val="30"/>
          <w:highlight w:val="none"/>
          <w:lang w:val="zh-CN" w:eastAsia="zh-CN"/>
        </w:rPr>
      </w:pPr>
      <w:r>
        <w:rPr>
          <w:rFonts w:hint="default" w:ascii="Times New Roman" w:hAnsi="Times New Roman" w:eastAsia="仿宋_GB2312" w:cs="Times New Roman"/>
          <w:b/>
          <w:bCs/>
          <w:sz w:val="32"/>
          <w:szCs w:val="32"/>
          <w:highlight w:val="none"/>
          <w:lang w:val="zh-CN" w:eastAsia="zh-CN"/>
        </w:rPr>
        <w:t>本年支出8,724.56万元，</w:t>
      </w:r>
      <w:r>
        <w:rPr>
          <w:rFonts w:hint="default" w:ascii="Times New Roman" w:hAnsi="Times New Roman" w:eastAsia="仿宋_GB2312" w:cs="Times New Roman"/>
          <w:sz w:val="32"/>
          <w:szCs w:val="32"/>
          <w:highlight w:val="none"/>
          <w:lang w:val="zh-CN" w:eastAsia="zh-CN"/>
        </w:rPr>
        <w:t>其中：基本支出4,879.13万元，占55.92%；项目支出3,845.43万元，占44.08%；上缴上级支出0.00万元，占0.00%；经营支出0.00万元，占0.00%；对附属单位补助支出0.00万元，占0.00%。</w:t>
      </w:r>
    </w:p>
    <w:p w14:paraId="3C2DFFE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kern w:val="0"/>
          <w:sz w:val="32"/>
          <w:szCs w:val="32"/>
          <w:highlight w:val="none"/>
          <w:lang w:eastAsia="zh-CN"/>
        </w:rPr>
      </w:pPr>
      <w:bookmarkStart w:id="14" w:name="_Toc4393"/>
      <w:bookmarkStart w:id="15" w:name="_Toc26564"/>
      <w:r>
        <w:rPr>
          <w:rFonts w:hint="default" w:ascii="Times New Roman" w:hAnsi="Times New Roman" w:eastAsia="黑体" w:cs="Times New Roman"/>
          <w:bCs/>
          <w:kern w:val="0"/>
          <w:sz w:val="32"/>
          <w:szCs w:val="32"/>
          <w:highlight w:val="none"/>
          <w:lang w:eastAsia="zh-CN"/>
        </w:rPr>
        <w:t>四、财政拨款收入支出决算总体情况说明</w:t>
      </w:r>
      <w:bookmarkEnd w:id="14"/>
      <w:bookmarkEnd w:id="15"/>
    </w:p>
    <w:p w14:paraId="1C4FF011">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b/>
          <w:bCs/>
          <w:spacing w:val="0"/>
          <w:sz w:val="32"/>
          <w:szCs w:val="32"/>
          <w:highlight w:val="none"/>
          <w:lang w:eastAsia="zh-CN"/>
        </w:rPr>
        <w:t>2023年度财政拨款收入</w:t>
      </w:r>
      <w:r>
        <w:rPr>
          <w:rFonts w:hint="default" w:ascii="Times New Roman" w:hAnsi="Times New Roman" w:eastAsia="仿宋_GB2312" w:cs="Times New Roman"/>
          <w:b/>
          <w:bCs/>
          <w:spacing w:val="0"/>
          <w:sz w:val="32"/>
          <w:szCs w:val="32"/>
          <w:highlight w:val="none"/>
          <w:lang w:val="en-US" w:eastAsia="zh-CN"/>
        </w:rPr>
        <w:t>总计</w:t>
      </w:r>
      <w:r>
        <w:rPr>
          <w:rFonts w:hint="default" w:ascii="Times New Roman" w:hAnsi="Times New Roman" w:eastAsia="仿宋_GB2312" w:cs="Times New Roman"/>
          <w:b/>
          <w:bCs/>
          <w:spacing w:val="0"/>
          <w:sz w:val="32"/>
          <w:szCs w:val="32"/>
          <w:highlight w:val="none"/>
          <w:lang w:val="zh-CN" w:eastAsia="zh-CN"/>
        </w:rPr>
        <w:t>7,084.84</w:t>
      </w:r>
      <w:r>
        <w:rPr>
          <w:rFonts w:hint="default" w:ascii="Times New Roman" w:hAnsi="Times New Roman" w:eastAsia="仿宋_GB2312" w:cs="Times New Roman"/>
          <w:b/>
          <w:bCs/>
          <w:spacing w:val="0"/>
          <w:sz w:val="32"/>
          <w:szCs w:val="32"/>
          <w:highlight w:val="none"/>
          <w:lang w:eastAsia="zh-CN"/>
        </w:rPr>
        <w:t>万元，</w:t>
      </w:r>
      <w:r>
        <w:rPr>
          <w:rFonts w:hint="default" w:ascii="Times New Roman" w:hAnsi="Times New Roman" w:eastAsia="仿宋_GB2312" w:cs="Times New Roman"/>
          <w:spacing w:val="0"/>
          <w:sz w:val="32"/>
          <w:szCs w:val="32"/>
          <w:highlight w:val="none"/>
          <w:lang w:val="en-US" w:eastAsia="zh-CN"/>
        </w:rPr>
        <w:t>其中：年初财政拨款结转和结余</w:t>
      </w:r>
      <w:r>
        <w:rPr>
          <w:rFonts w:hint="default" w:ascii="Times New Roman" w:hAnsi="Times New Roman" w:eastAsia="仿宋_GB2312" w:cs="Times New Roman"/>
          <w:spacing w:val="0"/>
          <w:sz w:val="32"/>
          <w:szCs w:val="32"/>
          <w:highlight w:val="none"/>
          <w:lang w:val="zh-CN" w:eastAsia="zh-CN"/>
        </w:rPr>
        <w:t>218.04</w:t>
      </w:r>
      <w:r>
        <w:rPr>
          <w:rFonts w:hint="default" w:ascii="Times New Roman" w:hAnsi="Times New Roman" w:eastAsia="仿宋_GB2312" w:cs="Times New Roman"/>
          <w:spacing w:val="0"/>
          <w:sz w:val="32"/>
          <w:szCs w:val="32"/>
          <w:highlight w:val="none"/>
          <w:lang w:eastAsia="zh-CN"/>
        </w:rPr>
        <w:t>万元，</w:t>
      </w:r>
      <w:r>
        <w:rPr>
          <w:rFonts w:hint="default" w:ascii="Times New Roman" w:hAnsi="Times New Roman" w:eastAsia="仿宋_GB2312" w:cs="Times New Roman"/>
          <w:spacing w:val="0"/>
          <w:sz w:val="32"/>
          <w:szCs w:val="32"/>
          <w:highlight w:val="none"/>
          <w:lang w:val="en-US" w:eastAsia="zh-CN"/>
        </w:rPr>
        <w:t>本年财政拨款收入</w:t>
      </w:r>
      <w:r>
        <w:rPr>
          <w:rFonts w:hint="default" w:ascii="Times New Roman" w:hAnsi="Times New Roman" w:eastAsia="仿宋_GB2312" w:cs="Times New Roman"/>
          <w:spacing w:val="0"/>
          <w:sz w:val="32"/>
          <w:szCs w:val="32"/>
          <w:highlight w:val="none"/>
          <w:lang w:val="zh-CN" w:eastAsia="zh-CN"/>
        </w:rPr>
        <w:t>6,866.80</w:t>
      </w:r>
      <w:r>
        <w:rPr>
          <w:rFonts w:hint="default" w:ascii="Times New Roman" w:hAnsi="Times New Roman" w:eastAsia="仿宋_GB2312" w:cs="Times New Roman"/>
          <w:spacing w:val="0"/>
          <w:sz w:val="32"/>
          <w:szCs w:val="32"/>
          <w:highlight w:val="none"/>
          <w:lang w:eastAsia="zh-CN"/>
        </w:rPr>
        <w:t>万元。</w:t>
      </w:r>
      <w:r>
        <w:rPr>
          <w:rFonts w:hint="default" w:ascii="Times New Roman" w:hAnsi="Times New Roman" w:eastAsia="仿宋_GB2312" w:cs="Times New Roman"/>
          <w:b/>
          <w:bCs/>
          <w:spacing w:val="0"/>
          <w:sz w:val="32"/>
          <w:szCs w:val="32"/>
          <w:highlight w:val="none"/>
          <w:lang w:eastAsia="zh-CN"/>
        </w:rPr>
        <w:t>财政拨款支出</w:t>
      </w:r>
      <w:r>
        <w:rPr>
          <w:rFonts w:hint="default" w:ascii="Times New Roman" w:hAnsi="Times New Roman" w:eastAsia="仿宋_GB2312" w:cs="Times New Roman"/>
          <w:b/>
          <w:bCs/>
          <w:spacing w:val="0"/>
          <w:sz w:val="32"/>
          <w:szCs w:val="32"/>
          <w:highlight w:val="none"/>
          <w:lang w:val="en-US" w:eastAsia="zh-CN"/>
        </w:rPr>
        <w:t>总计</w:t>
      </w:r>
      <w:r>
        <w:rPr>
          <w:rFonts w:hint="default" w:ascii="Times New Roman" w:hAnsi="Times New Roman" w:eastAsia="仿宋_GB2312" w:cs="Times New Roman"/>
          <w:b/>
          <w:bCs/>
          <w:spacing w:val="0"/>
          <w:sz w:val="32"/>
          <w:szCs w:val="32"/>
          <w:highlight w:val="none"/>
          <w:lang w:val="zh-CN" w:eastAsia="zh-CN"/>
        </w:rPr>
        <w:t>7,084.84</w:t>
      </w:r>
      <w:r>
        <w:rPr>
          <w:rFonts w:hint="default" w:ascii="Times New Roman" w:hAnsi="Times New Roman" w:eastAsia="仿宋_GB2312" w:cs="Times New Roman"/>
          <w:b/>
          <w:bCs/>
          <w:spacing w:val="0"/>
          <w:sz w:val="32"/>
          <w:szCs w:val="32"/>
          <w:highlight w:val="none"/>
          <w:lang w:eastAsia="zh-CN"/>
        </w:rPr>
        <w:t>万元，</w:t>
      </w:r>
      <w:r>
        <w:rPr>
          <w:rFonts w:hint="default" w:ascii="Times New Roman" w:hAnsi="Times New Roman" w:eastAsia="仿宋_GB2312" w:cs="Times New Roman"/>
          <w:spacing w:val="0"/>
          <w:sz w:val="32"/>
          <w:szCs w:val="32"/>
          <w:highlight w:val="none"/>
          <w:lang w:val="en-US" w:eastAsia="zh-CN"/>
        </w:rPr>
        <w:t>其中：年末财政拨款结转和结余</w:t>
      </w:r>
      <w:r>
        <w:rPr>
          <w:rFonts w:hint="default" w:ascii="Times New Roman" w:hAnsi="Times New Roman" w:eastAsia="仿宋_GB2312" w:cs="Times New Roman"/>
          <w:spacing w:val="0"/>
          <w:sz w:val="32"/>
          <w:szCs w:val="32"/>
          <w:highlight w:val="none"/>
          <w:lang w:val="zh-CN" w:eastAsia="zh-CN"/>
        </w:rPr>
        <w:t>0.00</w:t>
      </w:r>
      <w:r>
        <w:rPr>
          <w:rFonts w:hint="default" w:ascii="Times New Roman" w:hAnsi="Times New Roman" w:eastAsia="仿宋_GB2312" w:cs="Times New Roman"/>
          <w:spacing w:val="0"/>
          <w:sz w:val="32"/>
          <w:szCs w:val="32"/>
          <w:highlight w:val="none"/>
          <w:lang w:eastAsia="zh-CN"/>
        </w:rPr>
        <w:t>万元，</w:t>
      </w:r>
      <w:r>
        <w:rPr>
          <w:rFonts w:hint="default" w:ascii="Times New Roman" w:hAnsi="Times New Roman" w:eastAsia="仿宋_GB2312" w:cs="Times New Roman"/>
          <w:spacing w:val="0"/>
          <w:sz w:val="32"/>
          <w:szCs w:val="32"/>
          <w:highlight w:val="none"/>
          <w:lang w:val="en-US" w:eastAsia="zh-CN"/>
        </w:rPr>
        <w:t>本年财政拨款</w:t>
      </w:r>
      <w:r>
        <w:rPr>
          <w:rFonts w:hint="eastAsia" w:ascii="Times New Roman" w:hAnsi="Times New Roman" w:eastAsia="仿宋_GB2312" w:cs="Times New Roman"/>
          <w:spacing w:val="0"/>
          <w:sz w:val="32"/>
          <w:szCs w:val="32"/>
          <w:highlight w:val="none"/>
          <w:lang w:val="en-US" w:eastAsia="zh-CN"/>
        </w:rPr>
        <w:t>支出</w:t>
      </w:r>
      <w:r>
        <w:rPr>
          <w:rFonts w:hint="default" w:ascii="Times New Roman" w:hAnsi="Times New Roman" w:eastAsia="仿宋_GB2312" w:cs="Times New Roman"/>
          <w:spacing w:val="0"/>
          <w:sz w:val="32"/>
          <w:szCs w:val="32"/>
          <w:highlight w:val="none"/>
          <w:lang w:val="zh-CN" w:eastAsia="zh-CN"/>
        </w:rPr>
        <w:t>7,084.84</w:t>
      </w:r>
      <w:r>
        <w:rPr>
          <w:rFonts w:hint="default" w:ascii="Times New Roman" w:hAnsi="Times New Roman" w:eastAsia="仿宋_GB2312" w:cs="Times New Roman"/>
          <w:spacing w:val="0"/>
          <w:sz w:val="32"/>
          <w:szCs w:val="32"/>
          <w:highlight w:val="none"/>
          <w:lang w:eastAsia="zh-CN"/>
        </w:rPr>
        <w:t>万元。</w:t>
      </w:r>
    </w:p>
    <w:p w14:paraId="2620235B">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b/>
          <w:bCs/>
          <w:spacing w:val="0"/>
          <w:sz w:val="32"/>
          <w:szCs w:val="32"/>
          <w:highlight w:val="none"/>
          <w:lang w:eastAsia="zh-CN"/>
        </w:rPr>
        <w:t>财政拨款</w:t>
      </w:r>
      <w:r>
        <w:rPr>
          <w:rFonts w:hint="default" w:ascii="Times New Roman" w:hAnsi="Times New Roman" w:eastAsia="仿宋_GB2312" w:cs="Times New Roman"/>
          <w:b/>
          <w:bCs/>
          <w:spacing w:val="0"/>
          <w:sz w:val="32"/>
          <w:szCs w:val="32"/>
          <w:highlight w:val="none"/>
          <w:lang w:val="en-US" w:eastAsia="zh-CN"/>
        </w:rPr>
        <w:t>收入支出</w:t>
      </w:r>
      <w:r>
        <w:rPr>
          <w:rFonts w:hint="default" w:ascii="Times New Roman" w:hAnsi="Times New Roman" w:eastAsia="仿宋_GB2312" w:cs="Times New Roman"/>
          <w:b/>
          <w:bCs/>
          <w:color w:val="auto"/>
          <w:spacing w:val="0"/>
          <w:sz w:val="32"/>
          <w:szCs w:val="32"/>
          <w:highlight w:val="none"/>
          <w:lang w:val="en-US" w:eastAsia="zh-CN"/>
        </w:rPr>
        <w:t>总体</w:t>
      </w:r>
      <w:r>
        <w:rPr>
          <w:rFonts w:hint="default" w:ascii="Times New Roman" w:hAnsi="Times New Roman" w:eastAsia="仿宋_GB2312" w:cs="Times New Roman"/>
          <w:b/>
          <w:bCs/>
          <w:spacing w:val="0"/>
          <w:sz w:val="32"/>
          <w:szCs w:val="32"/>
          <w:highlight w:val="none"/>
          <w:lang w:eastAsia="zh-CN"/>
        </w:rPr>
        <w:t>与上年相比，</w:t>
      </w:r>
      <w:r>
        <w:rPr>
          <w:rFonts w:hint="default" w:ascii="Times New Roman" w:hAnsi="Times New Roman" w:eastAsia="仿宋_GB2312" w:cs="Times New Roman"/>
          <w:spacing w:val="0"/>
          <w:sz w:val="32"/>
          <w:szCs w:val="32"/>
          <w:highlight w:val="none"/>
          <w:lang w:val="zh-CN" w:eastAsia="zh-CN"/>
        </w:rPr>
        <w:t>增加1,457.86万元</w:t>
      </w:r>
      <w:r>
        <w:rPr>
          <w:rFonts w:hint="default" w:ascii="Times New Roman" w:hAnsi="Times New Roman" w:eastAsia="仿宋_GB2312" w:cs="Times New Roman"/>
          <w:spacing w:val="0"/>
          <w:sz w:val="32"/>
          <w:szCs w:val="32"/>
          <w:highlight w:val="none"/>
          <w:lang w:eastAsia="zh-CN"/>
        </w:rPr>
        <w:t>，</w:t>
      </w:r>
      <w:r>
        <w:rPr>
          <w:rFonts w:hint="default" w:ascii="Times New Roman" w:hAnsi="Times New Roman" w:eastAsia="仿宋_GB2312" w:cs="Times New Roman"/>
          <w:spacing w:val="0"/>
          <w:sz w:val="32"/>
          <w:szCs w:val="32"/>
          <w:highlight w:val="none"/>
          <w:lang w:val="zh-CN" w:eastAsia="zh-CN"/>
        </w:rPr>
        <w:t>增长25.91%，</w:t>
      </w:r>
      <w:r>
        <w:rPr>
          <w:rFonts w:hint="default" w:ascii="Times New Roman" w:hAnsi="Times New Roman" w:eastAsia="仿宋_GB2312" w:cs="Times New Roman"/>
          <w:spacing w:val="0"/>
          <w:sz w:val="32"/>
          <w:szCs w:val="32"/>
          <w:highlight w:val="none"/>
          <w:lang w:eastAsia="zh-CN"/>
        </w:rPr>
        <w:t>主要原因是：</w:t>
      </w:r>
      <w:r>
        <w:rPr>
          <w:rFonts w:hint="default" w:ascii="Times New Roman" w:hAnsi="Times New Roman" w:eastAsia="仿宋_GB2312" w:cs="Times New Roman"/>
          <w:color w:val="auto"/>
          <w:spacing w:val="0"/>
          <w:sz w:val="32"/>
          <w:szCs w:val="32"/>
          <w:highlight w:val="none"/>
          <w:lang w:eastAsia="zh-CN"/>
        </w:rPr>
        <w:t>一是年初财政拨款结转和结余较上年</w:t>
      </w:r>
      <w:r>
        <w:rPr>
          <w:rFonts w:hint="default" w:ascii="Times New Roman" w:hAnsi="Times New Roman" w:eastAsia="仿宋_GB2312" w:cs="Times New Roman"/>
          <w:color w:val="auto"/>
          <w:spacing w:val="0"/>
          <w:sz w:val="32"/>
          <w:szCs w:val="32"/>
          <w:highlight w:val="none"/>
          <w:lang w:val="en-US" w:eastAsia="zh-CN"/>
        </w:rPr>
        <w:t>减少285.80</w:t>
      </w:r>
      <w:r>
        <w:rPr>
          <w:rFonts w:hint="default" w:ascii="Times New Roman" w:hAnsi="Times New Roman" w:eastAsia="仿宋_GB2312" w:cs="Times New Roman"/>
          <w:color w:val="auto"/>
          <w:spacing w:val="0"/>
          <w:sz w:val="32"/>
          <w:szCs w:val="32"/>
          <w:highlight w:val="none"/>
          <w:lang w:eastAsia="zh-CN"/>
        </w:rPr>
        <w:t>万元，原因是上年</w:t>
      </w:r>
      <w:r>
        <w:rPr>
          <w:rFonts w:hint="default" w:ascii="Times New Roman" w:hAnsi="Times New Roman" w:eastAsia="仿宋_GB2312" w:cs="Times New Roman"/>
          <w:color w:val="auto"/>
          <w:spacing w:val="0"/>
          <w:sz w:val="32"/>
          <w:szCs w:val="32"/>
          <w:highlight w:val="none"/>
          <w:lang w:val="en-US" w:eastAsia="zh-CN"/>
        </w:rPr>
        <w:t>年初</w:t>
      </w:r>
      <w:r>
        <w:rPr>
          <w:rFonts w:hint="default" w:ascii="Times New Roman" w:hAnsi="Times New Roman" w:eastAsia="仿宋_GB2312" w:cs="Times New Roman"/>
          <w:color w:val="auto"/>
          <w:spacing w:val="0"/>
          <w:sz w:val="32"/>
          <w:szCs w:val="32"/>
          <w:highlight w:val="none"/>
          <w:lang w:eastAsia="zh-CN"/>
        </w:rPr>
        <w:t>财政拨款结转和结余</w:t>
      </w:r>
      <w:r>
        <w:rPr>
          <w:rFonts w:hint="default" w:ascii="Times New Roman" w:hAnsi="Times New Roman" w:eastAsia="仿宋_GB2312" w:cs="Times New Roman"/>
          <w:color w:val="auto"/>
          <w:spacing w:val="0"/>
          <w:sz w:val="32"/>
          <w:szCs w:val="32"/>
          <w:highlight w:val="none"/>
          <w:lang w:val="en-US" w:eastAsia="zh-CN"/>
        </w:rPr>
        <w:t>中</w:t>
      </w:r>
      <w:r>
        <w:rPr>
          <w:rFonts w:hint="default" w:ascii="Times New Roman" w:hAnsi="Times New Roman" w:eastAsia="仿宋_GB2312" w:cs="Times New Roman"/>
          <w:color w:val="auto"/>
          <w:spacing w:val="0"/>
          <w:sz w:val="32"/>
          <w:szCs w:val="32"/>
          <w:highlight w:val="none"/>
          <w:lang w:eastAsia="zh-CN"/>
        </w:rPr>
        <w:t>人员经费</w:t>
      </w:r>
      <w:r>
        <w:rPr>
          <w:rFonts w:hint="default" w:ascii="Times New Roman" w:hAnsi="Times New Roman" w:eastAsia="仿宋_GB2312" w:cs="Times New Roman"/>
          <w:color w:val="auto"/>
          <w:spacing w:val="0"/>
          <w:sz w:val="32"/>
          <w:szCs w:val="32"/>
          <w:highlight w:val="none"/>
          <w:lang w:val="en-US" w:eastAsia="zh-CN"/>
        </w:rPr>
        <w:t>结转较大，本年年初</w:t>
      </w:r>
      <w:r>
        <w:rPr>
          <w:rFonts w:hint="default" w:ascii="Times New Roman" w:hAnsi="Times New Roman" w:eastAsia="仿宋_GB2312" w:cs="Times New Roman"/>
          <w:color w:val="auto"/>
          <w:spacing w:val="0"/>
          <w:sz w:val="32"/>
          <w:szCs w:val="32"/>
          <w:highlight w:val="none"/>
          <w:lang w:eastAsia="zh-CN"/>
        </w:rPr>
        <w:t>财政拨款结转和结余</w:t>
      </w:r>
      <w:r>
        <w:rPr>
          <w:rFonts w:hint="default" w:ascii="Times New Roman" w:hAnsi="Times New Roman" w:eastAsia="仿宋_GB2312" w:cs="Times New Roman"/>
          <w:color w:val="auto"/>
          <w:spacing w:val="0"/>
          <w:sz w:val="32"/>
          <w:szCs w:val="32"/>
          <w:highlight w:val="none"/>
          <w:lang w:val="en-US" w:eastAsia="zh-CN"/>
        </w:rPr>
        <w:t>全部为</w:t>
      </w:r>
      <w:r>
        <w:rPr>
          <w:rFonts w:hint="default" w:ascii="Times New Roman" w:hAnsi="Times New Roman" w:eastAsia="仿宋_GB2312" w:cs="Times New Roman"/>
          <w:color w:val="auto"/>
          <w:spacing w:val="0"/>
          <w:sz w:val="32"/>
          <w:szCs w:val="32"/>
          <w:highlight w:val="none"/>
          <w:lang w:eastAsia="zh-CN"/>
        </w:rPr>
        <w:t>项目资金结转；二是财政拨款本年收入</w:t>
      </w:r>
      <w:r>
        <w:rPr>
          <w:rFonts w:hint="default" w:ascii="Times New Roman" w:hAnsi="Times New Roman" w:eastAsia="仿宋_GB2312" w:cs="Times New Roman"/>
          <w:color w:val="auto"/>
          <w:spacing w:val="0"/>
          <w:sz w:val="32"/>
          <w:szCs w:val="32"/>
          <w:highlight w:val="none"/>
          <w:lang w:val="en-US" w:eastAsia="zh-CN"/>
        </w:rPr>
        <w:t>增加1</w:t>
      </w:r>
      <w:r>
        <w:rPr>
          <w:rFonts w:hint="default" w:ascii="Times New Roman" w:hAnsi="Times New Roman" w:eastAsia="仿宋_GB2312" w:cs="Times New Roman"/>
          <w:color w:val="auto"/>
          <w:spacing w:val="0"/>
          <w:sz w:val="32"/>
          <w:szCs w:val="32"/>
          <w:highlight w:val="none"/>
          <w:lang w:val="zh-CN" w:eastAsia="zh-CN"/>
        </w:rPr>
        <w:t>,</w:t>
      </w:r>
      <w:r>
        <w:rPr>
          <w:rFonts w:hint="default" w:ascii="Times New Roman" w:hAnsi="Times New Roman" w:eastAsia="仿宋_GB2312" w:cs="Times New Roman"/>
          <w:color w:val="auto"/>
          <w:spacing w:val="0"/>
          <w:sz w:val="32"/>
          <w:szCs w:val="32"/>
          <w:highlight w:val="none"/>
          <w:lang w:val="en-US" w:eastAsia="zh-CN"/>
        </w:rPr>
        <w:t>743.67</w:t>
      </w:r>
      <w:r>
        <w:rPr>
          <w:rFonts w:hint="default" w:ascii="Times New Roman" w:hAnsi="Times New Roman" w:eastAsia="仿宋_GB2312" w:cs="Times New Roman"/>
          <w:color w:val="auto"/>
          <w:spacing w:val="0"/>
          <w:sz w:val="32"/>
          <w:szCs w:val="32"/>
          <w:highlight w:val="none"/>
          <w:lang w:eastAsia="zh-CN"/>
        </w:rPr>
        <w:t>万元，原因是：一般公共预算财政拨款</w:t>
      </w:r>
      <w:r>
        <w:rPr>
          <w:rFonts w:hint="default" w:ascii="Times New Roman" w:hAnsi="Times New Roman" w:eastAsia="仿宋_GB2312" w:cs="Times New Roman"/>
          <w:color w:val="auto"/>
          <w:spacing w:val="0"/>
          <w:sz w:val="32"/>
          <w:szCs w:val="32"/>
          <w:highlight w:val="none"/>
          <w:lang w:val="en-US" w:eastAsia="zh-CN"/>
        </w:rPr>
        <w:t>收入增加1</w:t>
      </w:r>
      <w:r>
        <w:rPr>
          <w:rFonts w:hint="default" w:ascii="Times New Roman" w:hAnsi="Times New Roman" w:eastAsia="仿宋_GB2312" w:cs="Times New Roman"/>
          <w:color w:val="auto"/>
          <w:spacing w:val="0"/>
          <w:sz w:val="32"/>
          <w:szCs w:val="32"/>
          <w:highlight w:val="none"/>
          <w:lang w:val="zh-CN" w:eastAsia="zh-CN"/>
        </w:rPr>
        <w:t>,</w:t>
      </w:r>
      <w:r>
        <w:rPr>
          <w:rFonts w:hint="default" w:ascii="Times New Roman" w:hAnsi="Times New Roman" w:eastAsia="仿宋_GB2312" w:cs="Times New Roman"/>
          <w:color w:val="auto"/>
          <w:spacing w:val="0"/>
          <w:sz w:val="32"/>
          <w:szCs w:val="32"/>
          <w:highlight w:val="none"/>
          <w:lang w:val="en-US" w:eastAsia="zh-CN"/>
        </w:rPr>
        <w:t>743.67</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其中（1）</w:t>
      </w:r>
      <w:r>
        <w:rPr>
          <w:rFonts w:hint="default" w:ascii="Times New Roman" w:hAnsi="Times New Roman" w:eastAsia="仿宋_GB2312" w:cs="Times New Roman"/>
          <w:color w:val="auto"/>
          <w:spacing w:val="0"/>
          <w:sz w:val="32"/>
          <w:szCs w:val="32"/>
          <w:highlight w:val="none"/>
          <w:lang w:eastAsia="zh-CN"/>
        </w:rPr>
        <w:t>一般公共预算财政拨款基本支出收入</w:t>
      </w:r>
      <w:r>
        <w:rPr>
          <w:rFonts w:hint="default" w:ascii="Times New Roman" w:hAnsi="Times New Roman" w:eastAsia="仿宋_GB2312" w:cs="Times New Roman"/>
          <w:color w:val="auto"/>
          <w:spacing w:val="0"/>
          <w:sz w:val="32"/>
          <w:szCs w:val="32"/>
          <w:highlight w:val="none"/>
          <w:lang w:val="en-US" w:eastAsia="zh-CN"/>
        </w:rPr>
        <w:t>增加1350.69万元，包括</w:t>
      </w:r>
      <w:r>
        <w:rPr>
          <w:rFonts w:hint="default" w:ascii="Times New Roman" w:hAnsi="Times New Roman" w:eastAsia="仿宋_GB2312" w:cs="Times New Roman"/>
          <w:color w:val="auto"/>
          <w:kern w:val="2"/>
          <w:sz w:val="32"/>
          <w:szCs w:val="32"/>
          <w:lang w:val="en-US" w:eastAsia="zh-CN" w:bidi="ar-SA"/>
        </w:rPr>
        <w:t>人员经费增加736.53万元、公用经费增加614.16万元，原因是学生人数增加相应生均拨款总额增加，生均拨款全部用于安排基本支出，同时由于本年度各项教学及学生管理工作正常开展，相应日常支出增加。（2）</w:t>
      </w:r>
      <w:r>
        <w:rPr>
          <w:rFonts w:hint="default" w:ascii="Times New Roman" w:hAnsi="Times New Roman" w:eastAsia="仿宋_GB2312" w:cs="Times New Roman"/>
          <w:color w:val="auto"/>
          <w:spacing w:val="0"/>
          <w:sz w:val="32"/>
          <w:szCs w:val="32"/>
          <w:highlight w:val="none"/>
          <w:lang w:eastAsia="zh-CN"/>
        </w:rPr>
        <w:t>一般公共预算财政拨款</w:t>
      </w:r>
      <w:r>
        <w:rPr>
          <w:rFonts w:hint="default" w:ascii="Times New Roman" w:hAnsi="Times New Roman" w:eastAsia="仿宋_GB2312" w:cs="Times New Roman"/>
          <w:color w:val="auto"/>
          <w:spacing w:val="0"/>
          <w:sz w:val="32"/>
          <w:szCs w:val="32"/>
          <w:highlight w:val="none"/>
          <w:lang w:val="en-US" w:eastAsia="zh-CN"/>
        </w:rPr>
        <w:t>项目</w:t>
      </w:r>
      <w:r>
        <w:rPr>
          <w:rFonts w:hint="default" w:ascii="Times New Roman" w:hAnsi="Times New Roman" w:eastAsia="仿宋_GB2312" w:cs="Times New Roman"/>
          <w:color w:val="auto"/>
          <w:spacing w:val="0"/>
          <w:sz w:val="32"/>
          <w:szCs w:val="32"/>
          <w:highlight w:val="none"/>
          <w:lang w:eastAsia="zh-CN"/>
        </w:rPr>
        <w:t>支出收入</w:t>
      </w:r>
      <w:r>
        <w:rPr>
          <w:rFonts w:hint="default" w:ascii="Times New Roman" w:hAnsi="Times New Roman" w:eastAsia="仿宋_GB2312" w:cs="Times New Roman"/>
          <w:color w:val="auto"/>
          <w:spacing w:val="0"/>
          <w:sz w:val="32"/>
          <w:szCs w:val="32"/>
          <w:highlight w:val="none"/>
          <w:lang w:val="en-US" w:eastAsia="zh-CN"/>
        </w:rPr>
        <w:t>增加392.98万元。包括</w:t>
      </w:r>
      <w:r>
        <w:rPr>
          <w:rFonts w:hint="default" w:ascii="Times New Roman" w:hAnsi="Times New Roman" w:eastAsia="仿宋_GB2312" w:cs="Times New Roman"/>
          <w:color w:val="auto"/>
          <w:spacing w:val="0"/>
          <w:sz w:val="32"/>
          <w:szCs w:val="32"/>
          <w:highlight w:val="none"/>
          <w:lang w:eastAsia="zh-CN"/>
        </w:rPr>
        <w:t>新疆人才发展基金项目（第二轮）“天山英才”计划-教育教学名师项目资金</w:t>
      </w:r>
      <w:r>
        <w:rPr>
          <w:rFonts w:hint="default" w:ascii="Times New Roman" w:hAnsi="Times New Roman" w:eastAsia="仿宋_GB2312" w:cs="Times New Roman"/>
          <w:color w:val="auto"/>
          <w:spacing w:val="0"/>
          <w:sz w:val="32"/>
          <w:szCs w:val="32"/>
          <w:highlight w:val="none"/>
          <w:lang w:val="en-US" w:eastAsia="zh-CN"/>
        </w:rPr>
        <w:t>收入</w:t>
      </w:r>
      <w:r>
        <w:rPr>
          <w:rFonts w:hint="default" w:ascii="Times New Roman" w:hAnsi="Times New Roman" w:eastAsia="仿宋_GB2312" w:cs="Times New Roman"/>
          <w:color w:val="auto"/>
          <w:spacing w:val="0"/>
          <w:sz w:val="32"/>
          <w:szCs w:val="32"/>
          <w:highlight w:val="none"/>
          <w:lang w:eastAsia="zh-CN"/>
        </w:rPr>
        <w:t>增加19万元、自治区职业教育专项资金项目资金</w:t>
      </w:r>
      <w:r>
        <w:rPr>
          <w:rFonts w:hint="default" w:ascii="Times New Roman" w:hAnsi="Times New Roman" w:eastAsia="仿宋_GB2312" w:cs="Times New Roman"/>
          <w:color w:val="auto"/>
          <w:spacing w:val="0"/>
          <w:sz w:val="32"/>
          <w:szCs w:val="32"/>
          <w:highlight w:val="none"/>
          <w:lang w:val="en-US" w:eastAsia="zh-CN"/>
        </w:rPr>
        <w:t>收入</w:t>
      </w:r>
      <w:r>
        <w:rPr>
          <w:rFonts w:hint="default" w:ascii="Times New Roman" w:hAnsi="Times New Roman" w:eastAsia="仿宋_GB2312" w:cs="Times New Roman"/>
          <w:color w:val="auto"/>
          <w:spacing w:val="0"/>
          <w:sz w:val="32"/>
          <w:szCs w:val="32"/>
          <w:highlight w:val="none"/>
          <w:lang w:eastAsia="zh-CN"/>
        </w:rPr>
        <w:t>增加80.19万元、现代职业教育质量提升计划专项资金项目资金</w:t>
      </w:r>
      <w:r>
        <w:rPr>
          <w:rFonts w:hint="default" w:ascii="Times New Roman" w:hAnsi="Times New Roman" w:eastAsia="仿宋_GB2312" w:cs="Times New Roman"/>
          <w:color w:val="auto"/>
          <w:spacing w:val="0"/>
          <w:sz w:val="32"/>
          <w:szCs w:val="32"/>
          <w:highlight w:val="none"/>
          <w:lang w:val="en-US" w:eastAsia="zh-CN"/>
        </w:rPr>
        <w:t>收入</w:t>
      </w:r>
      <w:r>
        <w:rPr>
          <w:rFonts w:hint="default" w:ascii="Times New Roman" w:hAnsi="Times New Roman" w:eastAsia="仿宋_GB2312" w:cs="Times New Roman"/>
          <w:color w:val="auto"/>
          <w:spacing w:val="0"/>
          <w:sz w:val="32"/>
          <w:szCs w:val="32"/>
          <w:highlight w:val="none"/>
          <w:lang w:eastAsia="zh-CN"/>
        </w:rPr>
        <w:t>增加358万元、中央下达学生资助补助经费项目</w:t>
      </w:r>
      <w:r>
        <w:rPr>
          <w:rFonts w:hint="default" w:ascii="Times New Roman" w:hAnsi="Times New Roman" w:eastAsia="仿宋_GB2312" w:cs="Times New Roman"/>
          <w:color w:val="auto"/>
          <w:spacing w:val="0"/>
          <w:sz w:val="32"/>
          <w:szCs w:val="32"/>
          <w:highlight w:val="none"/>
          <w:lang w:val="en-US" w:eastAsia="zh-CN"/>
        </w:rPr>
        <w:t>资金收入</w:t>
      </w:r>
      <w:r>
        <w:rPr>
          <w:rFonts w:hint="default" w:ascii="Times New Roman" w:hAnsi="Times New Roman" w:eastAsia="仿宋_GB2312" w:cs="Times New Roman"/>
          <w:color w:val="auto"/>
          <w:spacing w:val="0"/>
          <w:sz w:val="32"/>
          <w:szCs w:val="32"/>
          <w:highlight w:val="none"/>
          <w:lang w:eastAsia="zh-CN"/>
        </w:rPr>
        <w:t>减少</w:t>
      </w:r>
      <w:r>
        <w:rPr>
          <w:rFonts w:hint="default" w:ascii="Times New Roman" w:hAnsi="Times New Roman" w:eastAsia="仿宋_GB2312" w:cs="Times New Roman"/>
          <w:color w:val="auto"/>
          <w:spacing w:val="0"/>
          <w:sz w:val="32"/>
          <w:szCs w:val="32"/>
          <w:highlight w:val="none"/>
          <w:lang w:val="en-US" w:eastAsia="zh-CN"/>
        </w:rPr>
        <w:t>52.28</w:t>
      </w:r>
      <w:r>
        <w:rPr>
          <w:rFonts w:hint="default" w:ascii="Times New Roman" w:hAnsi="Times New Roman" w:eastAsia="仿宋_GB2312" w:cs="Times New Roman"/>
          <w:color w:val="auto"/>
          <w:spacing w:val="0"/>
          <w:sz w:val="32"/>
          <w:szCs w:val="32"/>
          <w:highlight w:val="none"/>
          <w:lang w:eastAsia="zh-CN"/>
        </w:rPr>
        <w:t>万元、自治区教育项目（含直达）资金</w:t>
      </w:r>
      <w:r>
        <w:rPr>
          <w:rFonts w:hint="default" w:ascii="Times New Roman" w:hAnsi="Times New Roman" w:eastAsia="仿宋_GB2312" w:cs="Times New Roman"/>
          <w:color w:val="auto"/>
          <w:spacing w:val="0"/>
          <w:sz w:val="32"/>
          <w:szCs w:val="32"/>
          <w:highlight w:val="none"/>
          <w:lang w:val="en-US" w:eastAsia="zh-CN"/>
        </w:rPr>
        <w:t>收入</w:t>
      </w:r>
      <w:r>
        <w:rPr>
          <w:rFonts w:hint="default" w:ascii="Times New Roman" w:hAnsi="Times New Roman" w:eastAsia="仿宋_GB2312" w:cs="Times New Roman"/>
          <w:color w:val="auto"/>
          <w:spacing w:val="0"/>
          <w:sz w:val="32"/>
          <w:szCs w:val="32"/>
          <w:highlight w:val="none"/>
          <w:lang w:eastAsia="zh-CN"/>
        </w:rPr>
        <w:t>减少</w:t>
      </w:r>
      <w:r>
        <w:rPr>
          <w:rFonts w:hint="default" w:ascii="Times New Roman" w:hAnsi="Times New Roman" w:eastAsia="仿宋_GB2312" w:cs="Times New Roman"/>
          <w:color w:val="auto"/>
          <w:spacing w:val="0"/>
          <w:sz w:val="32"/>
          <w:szCs w:val="32"/>
          <w:highlight w:val="none"/>
          <w:lang w:val="en-US" w:eastAsia="zh-CN"/>
        </w:rPr>
        <w:t>8.33</w:t>
      </w:r>
      <w:r>
        <w:rPr>
          <w:rFonts w:hint="default" w:ascii="Times New Roman" w:hAnsi="Times New Roman" w:eastAsia="仿宋_GB2312" w:cs="Times New Roman"/>
          <w:color w:val="auto"/>
          <w:spacing w:val="0"/>
          <w:sz w:val="32"/>
          <w:szCs w:val="32"/>
          <w:highlight w:val="none"/>
          <w:lang w:eastAsia="zh-CN"/>
        </w:rPr>
        <w:t>万元、中央下达新疆西藏等地区教育特殊补助资金</w:t>
      </w:r>
      <w:r>
        <w:rPr>
          <w:rFonts w:hint="default" w:ascii="Times New Roman" w:hAnsi="Times New Roman" w:eastAsia="仿宋_GB2312" w:cs="Times New Roman"/>
          <w:color w:val="auto"/>
          <w:spacing w:val="0"/>
          <w:sz w:val="32"/>
          <w:szCs w:val="32"/>
          <w:highlight w:val="none"/>
          <w:lang w:val="en-US" w:eastAsia="zh-CN"/>
        </w:rPr>
        <w:t>收入</w:t>
      </w:r>
      <w:r>
        <w:rPr>
          <w:rFonts w:hint="default" w:ascii="Times New Roman" w:hAnsi="Times New Roman" w:eastAsia="仿宋_GB2312" w:cs="Times New Roman"/>
          <w:color w:val="auto"/>
          <w:spacing w:val="0"/>
          <w:sz w:val="32"/>
          <w:szCs w:val="32"/>
          <w:highlight w:val="none"/>
          <w:lang w:eastAsia="zh-CN"/>
        </w:rPr>
        <w:t>减少3.</w:t>
      </w:r>
      <w:r>
        <w:rPr>
          <w:rFonts w:hint="default" w:ascii="Times New Roman" w:hAnsi="Times New Roman" w:eastAsia="仿宋_GB2312" w:cs="Times New Roman"/>
          <w:color w:val="auto"/>
          <w:spacing w:val="0"/>
          <w:sz w:val="32"/>
          <w:szCs w:val="32"/>
          <w:highlight w:val="none"/>
          <w:lang w:val="en-US" w:eastAsia="zh-CN"/>
        </w:rPr>
        <w:t>60</w:t>
      </w:r>
      <w:r>
        <w:rPr>
          <w:rFonts w:hint="default" w:ascii="Times New Roman" w:hAnsi="Times New Roman" w:eastAsia="仿宋_GB2312" w:cs="Times New Roman"/>
          <w:color w:val="auto"/>
          <w:spacing w:val="0"/>
          <w:sz w:val="32"/>
          <w:szCs w:val="32"/>
          <w:highlight w:val="none"/>
          <w:lang w:eastAsia="zh-CN"/>
        </w:rPr>
        <w:t>万元，原因是学校申请的现代职业教育质量提升计划、“天山英才”计划、自治区职业教育专项资金得到落实以及财政拨付高职学生奖助学金等资助补助经费较上年增加，以及由于中职技工学生减少使得财政拨付中职学生资助补助经费减少。</w:t>
      </w:r>
      <w:r>
        <w:rPr>
          <w:rFonts w:hint="default" w:ascii="Times New Roman" w:hAnsi="Times New Roman" w:eastAsia="仿宋_GB2312" w:cs="Times New Roman"/>
          <w:b/>
          <w:bCs/>
          <w:spacing w:val="0"/>
          <w:sz w:val="32"/>
          <w:szCs w:val="32"/>
          <w:highlight w:val="none"/>
          <w:lang w:eastAsia="zh-CN"/>
        </w:rPr>
        <w:t>与年初预算相比，</w:t>
      </w:r>
      <w:r>
        <w:rPr>
          <w:rFonts w:hint="default" w:ascii="Times New Roman" w:hAnsi="Times New Roman" w:eastAsia="仿宋_GB2312" w:cs="Times New Roman"/>
          <w:spacing w:val="0"/>
          <w:sz w:val="32"/>
          <w:szCs w:val="32"/>
          <w:highlight w:val="none"/>
          <w:lang w:eastAsia="zh-CN"/>
        </w:rPr>
        <w:t>年初预算数</w:t>
      </w:r>
      <w:r>
        <w:rPr>
          <w:rFonts w:hint="default" w:ascii="Times New Roman" w:hAnsi="Times New Roman" w:eastAsia="仿宋_GB2312" w:cs="Times New Roman"/>
          <w:spacing w:val="0"/>
          <w:sz w:val="32"/>
          <w:szCs w:val="32"/>
          <w:highlight w:val="none"/>
          <w:lang w:val="zh-CN" w:eastAsia="zh-CN"/>
        </w:rPr>
        <w:t>4,817.00</w:t>
      </w:r>
      <w:r>
        <w:rPr>
          <w:rFonts w:hint="default" w:ascii="Times New Roman" w:hAnsi="Times New Roman" w:eastAsia="仿宋_GB2312" w:cs="Times New Roman"/>
          <w:spacing w:val="0"/>
          <w:sz w:val="32"/>
          <w:szCs w:val="32"/>
          <w:highlight w:val="none"/>
          <w:lang w:eastAsia="zh-CN"/>
        </w:rPr>
        <w:t>万元，决算数</w:t>
      </w:r>
      <w:r>
        <w:rPr>
          <w:rFonts w:hint="default" w:ascii="Times New Roman" w:hAnsi="Times New Roman" w:eastAsia="仿宋_GB2312" w:cs="Times New Roman"/>
          <w:spacing w:val="0"/>
          <w:sz w:val="32"/>
          <w:szCs w:val="32"/>
          <w:highlight w:val="none"/>
          <w:lang w:val="zh-CN" w:eastAsia="zh-CN"/>
        </w:rPr>
        <w:t>7,084.84</w:t>
      </w:r>
      <w:r>
        <w:rPr>
          <w:rFonts w:hint="default" w:ascii="Times New Roman" w:hAnsi="Times New Roman" w:eastAsia="仿宋_GB2312" w:cs="Times New Roman"/>
          <w:spacing w:val="0"/>
          <w:sz w:val="32"/>
          <w:szCs w:val="32"/>
          <w:highlight w:val="none"/>
          <w:lang w:eastAsia="zh-CN"/>
        </w:rPr>
        <w:t>万元，预决算差异率47.08%，主要原因是：</w:t>
      </w:r>
      <w:r>
        <w:rPr>
          <w:rFonts w:hint="default" w:ascii="Times New Roman" w:hAnsi="Times New Roman" w:eastAsia="仿宋_GB2312" w:cs="Times New Roman"/>
          <w:spacing w:val="0"/>
          <w:sz w:val="32"/>
          <w:szCs w:val="32"/>
          <w:highlight w:val="none"/>
          <w:lang w:val="en-US" w:eastAsia="zh-CN"/>
        </w:rPr>
        <w:t>一是基本支出较年初预算增加62.13万元，主要是由于年中追加</w:t>
      </w:r>
      <w:r>
        <w:rPr>
          <w:rFonts w:hint="default" w:ascii="Times New Roman" w:hAnsi="Times New Roman" w:eastAsia="仿宋_GB2312" w:cs="Times New Roman"/>
          <w:color w:val="auto"/>
          <w:sz w:val="32"/>
          <w:szCs w:val="32"/>
          <w:highlight w:val="none"/>
          <w:lang w:val="en-US" w:eastAsia="zh-CN"/>
        </w:rPr>
        <w:t>丧葬费抚恤金等</w:t>
      </w:r>
      <w:r>
        <w:rPr>
          <w:rFonts w:hint="default" w:ascii="Times New Roman" w:hAnsi="Times New Roman" w:eastAsia="仿宋_GB2312" w:cs="Times New Roman"/>
          <w:spacing w:val="0"/>
          <w:sz w:val="32"/>
          <w:szCs w:val="32"/>
          <w:highlight w:val="none"/>
          <w:lang w:val="en-US" w:eastAsia="zh-CN"/>
        </w:rPr>
        <w:t>基本支出预算241.02万元，同时</w:t>
      </w:r>
      <w:r>
        <w:rPr>
          <w:rFonts w:hint="default" w:ascii="Times New Roman" w:hAnsi="Times New Roman" w:eastAsia="仿宋_GB2312" w:cs="Times New Roman"/>
          <w:color w:val="auto"/>
          <w:sz w:val="32"/>
          <w:szCs w:val="32"/>
          <w:highlight w:val="none"/>
          <w:lang w:val="en-US" w:eastAsia="zh-CN"/>
        </w:rPr>
        <w:t>调减年初医疗费预算、公务接待费基本支出预算178.89万元所致。二是年中追加项目预算1987.67万元，包括2023年现代职业教育质量提升计划专项资金项目867万元、2023年学生资助补助经费544万元、2023年自治区教育项目直达资金124.18万元、2023年自治区教育项目资金245.74万元、2023年新疆西藏等地区教育特殊补助资金（第一批）1.05万元、新疆人才发展基金项目19万元、2023年自治区职业教育专项资金125.19万元，2023年学生资助补助经费（第二批）中央直达46.89万元、2023年学生资助补助经费预算（自治区第二批）14.62万元。三是年初财政拨款结转和结余218.04万元</w:t>
      </w:r>
      <w:r>
        <w:rPr>
          <w:rFonts w:hint="default" w:ascii="Times New Roman" w:hAnsi="Times New Roman" w:eastAsia="仿宋_GB2312" w:cs="Times New Roman"/>
          <w:spacing w:val="0"/>
          <w:sz w:val="32"/>
          <w:szCs w:val="32"/>
          <w:highlight w:val="none"/>
          <w:lang w:eastAsia="zh-CN"/>
        </w:rPr>
        <w:t>。</w:t>
      </w:r>
    </w:p>
    <w:p w14:paraId="1963341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kern w:val="0"/>
          <w:sz w:val="32"/>
          <w:szCs w:val="32"/>
          <w:highlight w:val="none"/>
          <w:lang w:eastAsia="zh-CN"/>
        </w:rPr>
      </w:pPr>
      <w:bookmarkStart w:id="16" w:name="_Toc20360"/>
      <w:bookmarkStart w:id="17" w:name="_Toc13833"/>
      <w:r>
        <w:rPr>
          <w:rFonts w:hint="default" w:ascii="Times New Roman" w:hAnsi="Times New Roman" w:eastAsia="黑体" w:cs="Times New Roman"/>
          <w:bCs/>
          <w:kern w:val="0"/>
          <w:sz w:val="32"/>
          <w:szCs w:val="32"/>
          <w:highlight w:val="none"/>
          <w:lang w:eastAsia="zh-CN"/>
        </w:rPr>
        <w:t>五、一般公共预算财政拨款支出决算情况说明</w:t>
      </w:r>
      <w:bookmarkEnd w:id="16"/>
      <w:bookmarkEnd w:id="17"/>
    </w:p>
    <w:p w14:paraId="597FAB6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sz w:val="32"/>
          <w:szCs w:val="32"/>
          <w:highlight w:val="none"/>
          <w:lang w:eastAsia="zh-CN"/>
        </w:rPr>
      </w:pPr>
      <w:r>
        <w:rPr>
          <w:rFonts w:hint="default" w:ascii="Times New Roman" w:hAnsi="Times New Roman" w:eastAsia="黑体" w:cs="Times New Roman"/>
          <w:sz w:val="32"/>
          <w:szCs w:val="32"/>
          <w:highlight w:val="none"/>
          <w:lang w:eastAsia="zh-CN"/>
        </w:rPr>
        <w:t>（一）一般公共预算财政拨款支出决算总体情况</w:t>
      </w:r>
    </w:p>
    <w:p w14:paraId="180DA2AC">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b/>
          <w:bCs/>
          <w:spacing w:val="0"/>
          <w:sz w:val="32"/>
          <w:szCs w:val="32"/>
          <w:highlight w:val="none"/>
          <w:lang w:eastAsia="zh-CN"/>
        </w:rPr>
        <w:t>2023年度一般公共预算财政拨款支出7,084.84万元，</w:t>
      </w:r>
      <w:r>
        <w:rPr>
          <w:rFonts w:hint="default" w:ascii="Times New Roman" w:hAnsi="Times New Roman" w:eastAsia="仿宋_GB2312" w:cs="Times New Roman"/>
          <w:spacing w:val="0"/>
          <w:sz w:val="32"/>
          <w:szCs w:val="32"/>
          <w:highlight w:val="none"/>
          <w:lang w:eastAsia="zh-CN"/>
        </w:rPr>
        <w:t>占本年支出合计的</w:t>
      </w:r>
      <w:r>
        <w:rPr>
          <w:rFonts w:hint="default" w:ascii="Times New Roman" w:hAnsi="Times New Roman" w:eastAsia="仿宋_GB2312" w:cs="Times New Roman"/>
          <w:spacing w:val="0"/>
          <w:sz w:val="32"/>
          <w:szCs w:val="32"/>
          <w:highlight w:val="none"/>
          <w:lang w:val="zh-CN" w:eastAsia="zh-CN"/>
        </w:rPr>
        <w:t>81.21%</w:t>
      </w:r>
      <w:r>
        <w:rPr>
          <w:rFonts w:hint="default" w:ascii="Times New Roman" w:hAnsi="Times New Roman" w:eastAsia="仿宋_GB2312" w:cs="Times New Roman"/>
          <w:spacing w:val="0"/>
          <w:sz w:val="32"/>
          <w:szCs w:val="32"/>
          <w:highlight w:val="none"/>
          <w:lang w:eastAsia="zh-CN"/>
        </w:rPr>
        <w:t>。</w:t>
      </w:r>
      <w:r>
        <w:rPr>
          <w:rFonts w:hint="default" w:ascii="Times New Roman" w:hAnsi="Times New Roman" w:eastAsia="仿宋_GB2312" w:cs="Times New Roman"/>
          <w:b/>
          <w:bCs/>
          <w:spacing w:val="0"/>
          <w:sz w:val="32"/>
          <w:szCs w:val="32"/>
          <w:highlight w:val="none"/>
          <w:lang w:eastAsia="zh-CN"/>
        </w:rPr>
        <w:t>与上年相比，</w:t>
      </w:r>
      <w:r>
        <w:rPr>
          <w:rFonts w:hint="default" w:ascii="Times New Roman" w:hAnsi="Times New Roman" w:eastAsia="仿宋_GB2312" w:cs="Times New Roman"/>
          <w:spacing w:val="0"/>
          <w:sz w:val="32"/>
          <w:szCs w:val="32"/>
          <w:highlight w:val="none"/>
          <w:lang w:val="zh-CN" w:eastAsia="zh-CN"/>
        </w:rPr>
        <w:t>增加1,675.90万元</w:t>
      </w:r>
      <w:r>
        <w:rPr>
          <w:rFonts w:hint="default" w:ascii="Times New Roman" w:hAnsi="Times New Roman" w:eastAsia="仿宋_GB2312" w:cs="Times New Roman"/>
          <w:spacing w:val="0"/>
          <w:sz w:val="32"/>
          <w:szCs w:val="32"/>
          <w:highlight w:val="none"/>
          <w:lang w:eastAsia="zh-CN"/>
        </w:rPr>
        <w:t>，</w:t>
      </w:r>
      <w:r>
        <w:rPr>
          <w:rFonts w:hint="default" w:ascii="Times New Roman" w:hAnsi="Times New Roman" w:eastAsia="仿宋_GB2312" w:cs="Times New Roman"/>
          <w:spacing w:val="0"/>
          <w:sz w:val="32"/>
          <w:szCs w:val="32"/>
          <w:highlight w:val="none"/>
          <w:lang w:val="zh-CN" w:eastAsia="zh-CN"/>
        </w:rPr>
        <w:t>增长30.98%，</w:t>
      </w:r>
      <w:r>
        <w:rPr>
          <w:rFonts w:hint="default" w:ascii="Times New Roman" w:hAnsi="Times New Roman" w:eastAsia="仿宋_GB2312" w:cs="Times New Roman"/>
          <w:spacing w:val="0"/>
          <w:sz w:val="32"/>
          <w:szCs w:val="32"/>
          <w:highlight w:val="none"/>
          <w:lang w:eastAsia="zh-CN"/>
        </w:rPr>
        <w:t>主要原因是：一是基本支出</w:t>
      </w:r>
      <w:r>
        <w:rPr>
          <w:rFonts w:hint="default" w:ascii="Times New Roman" w:hAnsi="Times New Roman" w:eastAsia="仿宋_GB2312" w:cs="Times New Roman"/>
          <w:spacing w:val="0"/>
          <w:sz w:val="32"/>
          <w:szCs w:val="32"/>
          <w:highlight w:val="none"/>
          <w:lang w:val="en-US" w:eastAsia="zh-CN"/>
        </w:rPr>
        <w:t>增加1</w:t>
      </w:r>
      <w:r>
        <w:rPr>
          <w:rFonts w:hint="default" w:ascii="Times New Roman" w:hAnsi="Times New Roman" w:eastAsia="仿宋_GB2312" w:cs="Times New Roman"/>
          <w:spacing w:val="0"/>
          <w:sz w:val="32"/>
          <w:szCs w:val="32"/>
          <w:highlight w:val="none"/>
          <w:lang w:val="zh-CN" w:eastAsia="zh-CN"/>
        </w:rPr>
        <w:t>,</w:t>
      </w:r>
      <w:r>
        <w:rPr>
          <w:rFonts w:hint="default" w:ascii="Times New Roman" w:hAnsi="Times New Roman" w:eastAsia="仿宋_GB2312" w:cs="Times New Roman"/>
          <w:spacing w:val="0"/>
          <w:sz w:val="32"/>
          <w:szCs w:val="32"/>
          <w:highlight w:val="none"/>
          <w:lang w:val="en-US" w:eastAsia="zh-CN"/>
        </w:rPr>
        <w:t>011.71万元，其中</w:t>
      </w:r>
      <w:r>
        <w:rPr>
          <w:rFonts w:hint="default" w:ascii="Times New Roman" w:hAnsi="Times New Roman" w:eastAsia="仿宋_GB2312" w:cs="Times New Roman"/>
          <w:spacing w:val="0"/>
          <w:sz w:val="32"/>
          <w:szCs w:val="32"/>
          <w:highlight w:val="none"/>
          <w:lang w:eastAsia="zh-CN"/>
        </w:rPr>
        <w:t>人员经费增加397.5</w:t>
      </w:r>
      <w:r>
        <w:rPr>
          <w:rFonts w:hint="default" w:ascii="Times New Roman" w:hAnsi="Times New Roman" w:eastAsia="仿宋_GB2312" w:cs="Times New Roman"/>
          <w:spacing w:val="0"/>
          <w:sz w:val="32"/>
          <w:szCs w:val="32"/>
          <w:highlight w:val="none"/>
          <w:lang w:val="en-US" w:eastAsia="zh-CN"/>
        </w:rPr>
        <w:t>5</w:t>
      </w:r>
      <w:r>
        <w:rPr>
          <w:rFonts w:hint="default" w:ascii="Times New Roman" w:hAnsi="Times New Roman" w:eastAsia="仿宋_GB2312" w:cs="Times New Roman"/>
          <w:spacing w:val="0"/>
          <w:sz w:val="32"/>
          <w:szCs w:val="32"/>
          <w:highlight w:val="none"/>
          <w:lang w:eastAsia="zh-CN"/>
        </w:rPr>
        <w:t>万元、公用经费增加614.16万元，原因是学生人数增加相应生均拨款总额增加，生均拨款全部用于安排基本支出，同时由于本年度在职职工人数增加、各项教学及学生管理工作正常开展，相应人员及日常支出增加。</w:t>
      </w:r>
      <w:r>
        <w:rPr>
          <w:rFonts w:hint="default" w:ascii="Times New Roman" w:hAnsi="Times New Roman" w:eastAsia="仿宋_GB2312" w:cs="Times New Roman"/>
          <w:color w:val="auto"/>
          <w:sz w:val="32"/>
          <w:szCs w:val="32"/>
          <w:lang w:val="en-US" w:eastAsia="zh-CN"/>
        </w:rPr>
        <w:t>二是项目支出增加664.19万元，主要原因是</w:t>
      </w:r>
      <w:r>
        <w:rPr>
          <w:rFonts w:hint="default" w:ascii="Times New Roman" w:hAnsi="Times New Roman" w:eastAsia="仿宋_GB2312" w:cs="Times New Roman"/>
          <w:color w:val="auto"/>
          <w:kern w:val="2"/>
          <w:sz w:val="32"/>
          <w:szCs w:val="32"/>
          <w:lang w:val="en-US" w:eastAsia="zh-CN" w:bidi="ar-SA"/>
        </w:rPr>
        <w:t>现代职业教育质量提升计划专项资金、</w:t>
      </w:r>
      <w:r>
        <w:rPr>
          <w:rFonts w:hint="default" w:ascii="Times New Roman" w:hAnsi="Times New Roman" w:eastAsia="仿宋_GB2312" w:cs="Times New Roman"/>
          <w:color w:val="auto"/>
          <w:sz w:val="32"/>
          <w:szCs w:val="32"/>
          <w:highlight w:val="none"/>
          <w:lang w:val="en-US" w:eastAsia="zh-CN"/>
        </w:rPr>
        <w:t>自治区职业教育专项资金、新疆人才发展基金项目（第二轮）“天山英才”计划-教育教学名师</w:t>
      </w:r>
      <w:r>
        <w:rPr>
          <w:rFonts w:hint="default" w:ascii="Times New Roman" w:hAnsi="Times New Roman" w:eastAsia="仿宋_GB2312" w:cs="Times New Roman"/>
          <w:color w:val="auto"/>
          <w:kern w:val="2"/>
          <w:sz w:val="32"/>
          <w:szCs w:val="32"/>
          <w:lang w:val="en-US" w:eastAsia="zh-CN" w:bidi="ar-SA"/>
        </w:rPr>
        <w:t>资金增加以及学生资助补助资金支出增加</w:t>
      </w:r>
      <w:r>
        <w:rPr>
          <w:rFonts w:hint="default" w:ascii="Times New Roman" w:hAnsi="Times New Roman" w:eastAsia="仿宋_GB2312" w:cs="Times New Roman"/>
          <w:spacing w:val="0"/>
          <w:sz w:val="32"/>
          <w:szCs w:val="32"/>
          <w:highlight w:val="none"/>
          <w:lang w:eastAsia="zh-CN"/>
        </w:rPr>
        <w:t>。</w:t>
      </w:r>
      <w:r>
        <w:rPr>
          <w:rFonts w:hint="default" w:ascii="Times New Roman" w:hAnsi="Times New Roman" w:eastAsia="仿宋_GB2312" w:cs="Times New Roman"/>
          <w:b/>
          <w:bCs/>
          <w:spacing w:val="0"/>
          <w:sz w:val="32"/>
          <w:szCs w:val="32"/>
          <w:highlight w:val="none"/>
          <w:lang w:eastAsia="zh-CN"/>
        </w:rPr>
        <w:t>与年初预算相比，</w:t>
      </w:r>
      <w:r>
        <w:rPr>
          <w:rFonts w:hint="default" w:ascii="Times New Roman" w:hAnsi="Times New Roman" w:eastAsia="仿宋_GB2312" w:cs="Times New Roman"/>
          <w:spacing w:val="0"/>
          <w:sz w:val="32"/>
          <w:szCs w:val="32"/>
          <w:highlight w:val="none"/>
          <w:lang w:eastAsia="zh-CN"/>
        </w:rPr>
        <w:t>年初预算数</w:t>
      </w:r>
      <w:r>
        <w:rPr>
          <w:rFonts w:hint="default" w:ascii="Times New Roman" w:hAnsi="Times New Roman" w:eastAsia="仿宋_GB2312" w:cs="Times New Roman"/>
          <w:spacing w:val="0"/>
          <w:sz w:val="32"/>
          <w:szCs w:val="32"/>
          <w:highlight w:val="none"/>
          <w:lang w:val="zh-CN" w:eastAsia="zh-CN"/>
        </w:rPr>
        <w:t>4,817.00</w:t>
      </w:r>
      <w:r>
        <w:rPr>
          <w:rFonts w:hint="default" w:ascii="Times New Roman" w:hAnsi="Times New Roman" w:eastAsia="仿宋_GB2312" w:cs="Times New Roman"/>
          <w:spacing w:val="0"/>
          <w:sz w:val="32"/>
          <w:szCs w:val="32"/>
          <w:highlight w:val="none"/>
          <w:lang w:eastAsia="zh-CN"/>
        </w:rPr>
        <w:t>万元，决算数</w:t>
      </w:r>
      <w:r>
        <w:rPr>
          <w:rFonts w:hint="default" w:ascii="Times New Roman" w:hAnsi="Times New Roman" w:eastAsia="仿宋_GB2312" w:cs="Times New Roman"/>
          <w:spacing w:val="0"/>
          <w:sz w:val="32"/>
          <w:szCs w:val="32"/>
          <w:highlight w:val="none"/>
          <w:lang w:val="zh-CN" w:eastAsia="zh-CN"/>
        </w:rPr>
        <w:t>7,084.84</w:t>
      </w:r>
      <w:r>
        <w:rPr>
          <w:rFonts w:hint="default" w:ascii="Times New Roman" w:hAnsi="Times New Roman" w:eastAsia="仿宋_GB2312" w:cs="Times New Roman"/>
          <w:spacing w:val="0"/>
          <w:sz w:val="32"/>
          <w:szCs w:val="32"/>
          <w:highlight w:val="none"/>
          <w:lang w:eastAsia="zh-CN"/>
        </w:rPr>
        <w:t>万元，预决算差异率</w:t>
      </w:r>
      <w:r>
        <w:rPr>
          <w:rFonts w:hint="default" w:ascii="Times New Roman" w:hAnsi="Times New Roman" w:eastAsia="仿宋_GB2312" w:cs="Times New Roman"/>
          <w:spacing w:val="0"/>
          <w:sz w:val="32"/>
          <w:szCs w:val="32"/>
          <w:highlight w:val="none"/>
          <w:lang w:val="zh-CN" w:eastAsia="zh-CN"/>
        </w:rPr>
        <w:t>47.08%</w:t>
      </w:r>
      <w:r>
        <w:rPr>
          <w:rFonts w:hint="default" w:ascii="Times New Roman" w:hAnsi="Times New Roman" w:eastAsia="仿宋_GB2312" w:cs="Times New Roman"/>
          <w:spacing w:val="0"/>
          <w:sz w:val="32"/>
          <w:szCs w:val="32"/>
          <w:highlight w:val="none"/>
          <w:lang w:eastAsia="zh-CN"/>
        </w:rPr>
        <w:t>，主要原因是：</w:t>
      </w:r>
      <w:r>
        <w:rPr>
          <w:rFonts w:hint="default" w:ascii="Times New Roman" w:hAnsi="Times New Roman" w:eastAsia="仿宋_GB2312" w:cs="Times New Roman"/>
          <w:spacing w:val="0"/>
          <w:sz w:val="32"/>
          <w:szCs w:val="32"/>
          <w:highlight w:val="none"/>
          <w:lang w:val="en-US" w:eastAsia="zh-CN"/>
        </w:rPr>
        <w:t>一是基本支出较年初预算支出增加62.13万元，主要是由于年中追加</w:t>
      </w:r>
      <w:r>
        <w:rPr>
          <w:rFonts w:hint="default" w:ascii="Times New Roman" w:hAnsi="Times New Roman" w:eastAsia="仿宋_GB2312" w:cs="Times New Roman"/>
          <w:color w:val="auto"/>
          <w:sz w:val="32"/>
          <w:szCs w:val="32"/>
          <w:highlight w:val="none"/>
          <w:lang w:val="en-US" w:eastAsia="zh-CN"/>
        </w:rPr>
        <w:t>丧葬费抚恤金等</w:t>
      </w:r>
      <w:r>
        <w:rPr>
          <w:rFonts w:hint="default" w:ascii="Times New Roman" w:hAnsi="Times New Roman" w:eastAsia="仿宋_GB2312" w:cs="Times New Roman"/>
          <w:spacing w:val="0"/>
          <w:sz w:val="32"/>
          <w:szCs w:val="32"/>
          <w:highlight w:val="none"/>
          <w:lang w:val="en-US" w:eastAsia="zh-CN"/>
        </w:rPr>
        <w:t>基本支出预算241.02万元，同时</w:t>
      </w:r>
      <w:r>
        <w:rPr>
          <w:rFonts w:hint="default" w:ascii="Times New Roman" w:hAnsi="Times New Roman" w:eastAsia="仿宋_GB2312" w:cs="Times New Roman"/>
          <w:color w:val="auto"/>
          <w:sz w:val="32"/>
          <w:szCs w:val="32"/>
          <w:highlight w:val="none"/>
          <w:lang w:val="en-US" w:eastAsia="zh-CN"/>
        </w:rPr>
        <w:t>调减年初医疗费预算、公务接待费基本支出预算178.89万元所致。二是年中追加项目预算，相应项目支出增加1987.67万元，包括2023年现代职业教育质量提升计划专项资金项目867万元、2023年学生资助补助经费544万元、2023年自治区教育项目直达资金124.18万元、2023年自治区教育项目资金245.74万元、2023年新疆西藏等地区教育特殊补助资金（第一批）1.05万元、新疆人才发展基金项目19万元、2023年自治区职业教育专项资金125.19万元，2023年学生资助补助经费（第二批）中央直达46.89万元、2023年学生资助补助经费预算（自治区第二批）14.62万元。三是年初财政拨款结转和结余支出218.04万元。</w:t>
      </w:r>
    </w:p>
    <w:p w14:paraId="5991156A">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sz w:val="32"/>
          <w:szCs w:val="32"/>
          <w:highlight w:val="none"/>
          <w:lang w:eastAsia="zh-CN"/>
        </w:rPr>
      </w:pPr>
      <w:r>
        <w:rPr>
          <w:rFonts w:hint="default" w:ascii="Times New Roman" w:hAnsi="Times New Roman" w:eastAsia="黑体" w:cs="Times New Roman"/>
          <w:sz w:val="32"/>
          <w:szCs w:val="32"/>
          <w:highlight w:val="none"/>
          <w:lang w:eastAsia="zh-CN"/>
        </w:rPr>
        <w:t>一般公共预算</w:t>
      </w:r>
      <w:r>
        <w:rPr>
          <w:rFonts w:hint="default" w:ascii="Times New Roman" w:hAnsi="Times New Roman" w:eastAsia="黑体" w:cs="Times New Roman"/>
          <w:sz w:val="32"/>
          <w:szCs w:val="32"/>
          <w:highlight w:val="none"/>
          <w:lang w:val="en-US" w:eastAsia="zh-CN"/>
        </w:rPr>
        <w:t>财政拨款支出决算</w:t>
      </w:r>
      <w:r>
        <w:rPr>
          <w:rFonts w:hint="default" w:ascii="Times New Roman" w:hAnsi="Times New Roman" w:eastAsia="黑体" w:cs="Times New Roman"/>
          <w:sz w:val="32"/>
          <w:szCs w:val="32"/>
          <w:highlight w:val="none"/>
          <w:lang w:eastAsia="zh-CN"/>
        </w:rPr>
        <w:t>结构情况</w:t>
      </w:r>
    </w:p>
    <w:p w14:paraId="3691C37E">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spacing w:val="0"/>
          <w:kern w:val="2"/>
          <w:sz w:val="32"/>
          <w:szCs w:val="32"/>
          <w:highlight w:val="none"/>
          <w:lang w:val="zh-CN" w:eastAsia="zh-CN" w:bidi="ar-SA"/>
        </w:rPr>
      </w:pPr>
      <w:r>
        <w:rPr>
          <w:rFonts w:hint="default" w:ascii="Times New Roman" w:hAnsi="Times New Roman" w:eastAsia="仿宋_GB2312" w:cs="Times New Roman"/>
          <w:spacing w:val="0"/>
          <w:kern w:val="2"/>
          <w:sz w:val="32"/>
          <w:szCs w:val="32"/>
          <w:lang w:val="en-US" w:eastAsia="zh-CN" w:bidi="ar-SA"/>
        </w:rPr>
        <w:t>1</w:t>
      </w:r>
      <w:r>
        <w:rPr>
          <w:rFonts w:hint="default" w:ascii="Times New Roman" w:hAnsi="Times New Roman" w:eastAsia="仿宋_GB2312" w:cs="Times New Roman"/>
          <w:spacing w:val="0"/>
          <w:kern w:val="2"/>
          <w:sz w:val="32"/>
          <w:szCs w:val="32"/>
          <w:lang w:val="zh-CN" w:eastAsia="zh-CN" w:bidi="ar-SA"/>
        </w:rPr>
        <w:t>.</w:t>
      </w:r>
      <w:r>
        <w:rPr>
          <w:rFonts w:hint="default" w:ascii="Times New Roman" w:hAnsi="Times New Roman" w:eastAsia="仿宋_GB2312" w:cs="Times New Roman"/>
          <w:spacing w:val="0"/>
          <w:kern w:val="2"/>
          <w:sz w:val="32"/>
          <w:szCs w:val="32"/>
          <w:highlight w:val="none"/>
          <w:lang w:val="zh-CN" w:eastAsia="zh-CN" w:bidi="ar-SA"/>
        </w:rPr>
        <w:t>教育支出（类）7,038.2</w:t>
      </w:r>
      <w:r>
        <w:rPr>
          <w:rFonts w:hint="default" w:ascii="Times New Roman" w:hAnsi="Times New Roman" w:eastAsia="仿宋_GB2312" w:cs="Times New Roman"/>
          <w:spacing w:val="0"/>
          <w:kern w:val="2"/>
          <w:sz w:val="32"/>
          <w:szCs w:val="32"/>
          <w:highlight w:val="none"/>
          <w:lang w:val="en-US" w:eastAsia="zh-CN" w:bidi="ar-SA"/>
        </w:rPr>
        <w:t>9</w:t>
      </w:r>
      <w:r>
        <w:rPr>
          <w:rFonts w:hint="default" w:ascii="Times New Roman" w:hAnsi="Times New Roman" w:eastAsia="仿宋_GB2312" w:cs="Times New Roman"/>
          <w:spacing w:val="0"/>
          <w:kern w:val="2"/>
          <w:sz w:val="32"/>
          <w:szCs w:val="32"/>
          <w:highlight w:val="none"/>
          <w:lang w:val="zh-CN" w:eastAsia="zh-CN" w:bidi="ar-SA"/>
        </w:rPr>
        <w:t>万元，占99.34%；</w:t>
      </w:r>
    </w:p>
    <w:p w14:paraId="33233662">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spacing w:val="0"/>
          <w:kern w:val="2"/>
          <w:sz w:val="32"/>
          <w:szCs w:val="32"/>
          <w:highlight w:val="none"/>
          <w:lang w:val="en-US" w:eastAsia="zh-CN" w:bidi="ar-SA"/>
        </w:rPr>
      </w:pPr>
      <w:r>
        <w:rPr>
          <w:rFonts w:hint="default" w:ascii="Times New Roman" w:hAnsi="Times New Roman" w:eastAsia="仿宋_GB2312" w:cs="Times New Roman"/>
          <w:spacing w:val="0"/>
          <w:kern w:val="2"/>
          <w:sz w:val="32"/>
          <w:szCs w:val="32"/>
          <w:lang w:val="en-US" w:eastAsia="zh-CN" w:bidi="ar-SA"/>
        </w:rPr>
        <w:t>2</w:t>
      </w:r>
      <w:r>
        <w:rPr>
          <w:rFonts w:hint="default" w:ascii="Times New Roman" w:hAnsi="Times New Roman" w:eastAsia="仿宋_GB2312" w:cs="Times New Roman"/>
          <w:spacing w:val="0"/>
          <w:kern w:val="2"/>
          <w:sz w:val="32"/>
          <w:szCs w:val="32"/>
          <w:lang w:val="zh-CN" w:eastAsia="zh-CN" w:bidi="ar-SA"/>
        </w:rPr>
        <w:t>.</w:t>
      </w:r>
      <w:r>
        <w:rPr>
          <w:rFonts w:hint="default" w:ascii="Times New Roman" w:hAnsi="Times New Roman" w:eastAsia="仿宋_GB2312" w:cs="Times New Roman"/>
          <w:spacing w:val="0"/>
          <w:kern w:val="2"/>
          <w:sz w:val="32"/>
          <w:szCs w:val="32"/>
          <w:highlight w:val="none"/>
          <w:lang w:val="zh-CN" w:eastAsia="zh-CN" w:bidi="ar-SA"/>
        </w:rPr>
        <w:t>社会保障和就业支出（类）46.55万元，占0.66%。</w:t>
      </w:r>
    </w:p>
    <w:p w14:paraId="5978095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sz w:val="32"/>
          <w:szCs w:val="32"/>
          <w:highlight w:val="none"/>
          <w:lang w:eastAsia="zh-CN"/>
        </w:rPr>
      </w:pPr>
      <w:r>
        <w:rPr>
          <w:rFonts w:hint="default" w:ascii="Times New Roman" w:hAnsi="Times New Roman" w:eastAsia="黑体" w:cs="Times New Roman"/>
          <w:sz w:val="32"/>
          <w:szCs w:val="32"/>
          <w:highlight w:val="none"/>
          <w:lang w:eastAsia="zh-CN"/>
        </w:rPr>
        <w:t>（三）一般公共预算财政拨款支出决算具体情况</w:t>
      </w:r>
    </w:p>
    <w:p w14:paraId="1F88AB3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kern w:val="2"/>
          <w:sz w:val="32"/>
          <w:szCs w:val="32"/>
          <w:highlight w:val="none"/>
          <w:lang w:val="zh-CN" w:eastAsia="zh-CN" w:bidi="ar-SA"/>
        </w:rPr>
      </w:pPr>
      <w:r>
        <w:rPr>
          <w:rFonts w:hint="default" w:ascii="Times New Roman" w:hAnsi="Times New Roman" w:eastAsia="仿宋_GB2312" w:cs="Times New Roman"/>
          <w:kern w:val="2"/>
          <w:sz w:val="32"/>
          <w:szCs w:val="32"/>
          <w:highlight w:val="none"/>
          <w:lang w:val="en-US" w:eastAsia="zh-CN" w:bidi="ar-SA"/>
        </w:rPr>
        <w:t>1.教育支出（类）职业教育（款）中等职业教育（项）：支出决算数为</w:t>
      </w:r>
      <w:r>
        <w:rPr>
          <w:rFonts w:hint="default" w:ascii="Times New Roman" w:hAnsi="Times New Roman" w:eastAsia="仿宋_GB2312" w:cs="Times New Roman"/>
          <w:spacing w:val="0"/>
          <w:kern w:val="2"/>
          <w:sz w:val="32"/>
          <w:szCs w:val="32"/>
          <w:highlight w:val="none"/>
          <w:lang w:val="en-US" w:eastAsia="zh-CN" w:bidi="ar-SA"/>
        </w:rPr>
        <w:t>160</w:t>
      </w:r>
      <w:r>
        <w:rPr>
          <w:rFonts w:hint="default" w:ascii="Times New Roman" w:hAnsi="Times New Roman" w:eastAsia="仿宋_GB2312" w:cs="Times New Roman"/>
          <w:spacing w:val="0"/>
          <w:kern w:val="2"/>
          <w:sz w:val="32"/>
          <w:szCs w:val="32"/>
          <w:highlight w:val="none"/>
          <w:lang w:val="zh-CN" w:eastAsia="zh-CN" w:bidi="ar-SA"/>
        </w:rPr>
        <w:t>.</w:t>
      </w:r>
      <w:r>
        <w:rPr>
          <w:rFonts w:hint="default" w:ascii="Times New Roman" w:hAnsi="Times New Roman" w:eastAsia="仿宋_GB2312" w:cs="Times New Roman"/>
          <w:spacing w:val="0"/>
          <w:kern w:val="2"/>
          <w:sz w:val="32"/>
          <w:szCs w:val="32"/>
          <w:highlight w:val="none"/>
          <w:lang w:val="en-US" w:eastAsia="zh-CN" w:bidi="ar-SA"/>
        </w:rPr>
        <w:t>83</w:t>
      </w:r>
      <w:r>
        <w:rPr>
          <w:rFonts w:hint="default" w:ascii="Times New Roman" w:hAnsi="Times New Roman" w:eastAsia="仿宋_GB2312" w:cs="Times New Roman"/>
          <w:kern w:val="2"/>
          <w:sz w:val="32"/>
          <w:szCs w:val="32"/>
          <w:highlight w:val="none"/>
          <w:lang w:val="en-US" w:eastAsia="zh-CN" w:bidi="ar-SA"/>
        </w:rPr>
        <w:t>万元，比上年决算减少</w:t>
      </w:r>
      <w:r>
        <w:rPr>
          <w:rFonts w:hint="default" w:ascii="Times New Roman" w:hAnsi="Times New Roman" w:eastAsia="仿宋_GB2312" w:cs="Times New Roman"/>
          <w:spacing w:val="0"/>
          <w:kern w:val="2"/>
          <w:sz w:val="32"/>
          <w:szCs w:val="32"/>
          <w:highlight w:val="none"/>
          <w:lang w:val="en-US" w:eastAsia="zh-CN" w:bidi="ar-SA"/>
        </w:rPr>
        <w:t>36</w:t>
      </w:r>
      <w:r>
        <w:rPr>
          <w:rFonts w:hint="default" w:ascii="Times New Roman" w:hAnsi="Times New Roman" w:eastAsia="仿宋_GB2312" w:cs="Times New Roman"/>
          <w:spacing w:val="0"/>
          <w:kern w:val="2"/>
          <w:sz w:val="32"/>
          <w:szCs w:val="32"/>
          <w:highlight w:val="none"/>
          <w:lang w:val="zh-CN" w:eastAsia="zh-CN" w:bidi="ar-SA"/>
        </w:rPr>
        <w:t>.</w:t>
      </w:r>
      <w:r>
        <w:rPr>
          <w:rFonts w:hint="default" w:ascii="Times New Roman" w:hAnsi="Times New Roman" w:eastAsia="仿宋_GB2312" w:cs="Times New Roman"/>
          <w:spacing w:val="0"/>
          <w:kern w:val="2"/>
          <w:sz w:val="32"/>
          <w:szCs w:val="32"/>
          <w:highlight w:val="none"/>
          <w:lang w:val="en-US" w:eastAsia="zh-CN" w:bidi="ar-SA"/>
        </w:rPr>
        <w:t>52</w:t>
      </w:r>
      <w:r>
        <w:rPr>
          <w:rFonts w:hint="default" w:ascii="Times New Roman" w:hAnsi="Times New Roman" w:eastAsia="仿宋_GB2312" w:cs="Times New Roman"/>
          <w:kern w:val="2"/>
          <w:sz w:val="32"/>
          <w:szCs w:val="32"/>
          <w:highlight w:val="none"/>
          <w:lang w:val="en-US" w:eastAsia="zh-CN" w:bidi="ar-SA"/>
        </w:rPr>
        <w:t>万元，下降</w:t>
      </w:r>
      <w:r>
        <w:rPr>
          <w:rFonts w:hint="default" w:ascii="Times New Roman" w:hAnsi="Times New Roman" w:eastAsia="仿宋_GB2312" w:cs="Times New Roman"/>
          <w:spacing w:val="0"/>
          <w:kern w:val="2"/>
          <w:sz w:val="32"/>
          <w:szCs w:val="32"/>
          <w:highlight w:val="none"/>
          <w:lang w:val="en-US" w:eastAsia="zh-CN" w:bidi="ar-SA"/>
        </w:rPr>
        <w:t>18</w:t>
      </w:r>
      <w:r>
        <w:rPr>
          <w:rFonts w:hint="default" w:ascii="Times New Roman" w:hAnsi="Times New Roman" w:eastAsia="仿宋_GB2312" w:cs="Times New Roman"/>
          <w:spacing w:val="0"/>
          <w:kern w:val="2"/>
          <w:sz w:val="32"/>
          <w:szCs w:val="32"/>
          <w:highlight w:val="none"/>
          <w:lang w:val="zh-CN" w:eastAsia="zh-CN" w:bidi="ar-SA"/>
        </w:rPr>
        <w:t>.</w:t>
      </w:r>
      <w:r>
        <w:rPr>
          <w:rFonts w:hint="default" w:ascii="Times New Roman" w:hAnsi="Times New Roman" w:eastAsia="仿宋_GB2312" w:cs="Times New Roman"/>
          <w:spacing w:val="0"/>
          <w:kern w:val="2"/>
          <w:sz w:val="32"/>
          <w:szCs w:val="32"/>
          <w:highlight w:val="none"/>
          <w:lang w:val="en-US" w:eastAsia="zh-CN" w:bidi="ar-SA"/>
        </w:rPr>
        <w:t>51%</w:t>
      </w:r>
      <w:r>
        <w:rPr>
          <w:rFonts w:hint="default" w:ascii="Times New Roman" w:hAnsi="Times New Roman" w:eastAsia="仿宋_GB2312" w:cs="Times New Roman"/>
          <w:kern w:val="2"/>
          <w:sz w:val="32"/>
          <w:szCs w:val="32"/>
          <w:highlight w:val="none"/>
          <w:lang w:val="en-US" w:eastAsia="zh-CN" w:bidi="ar-SA"/>
        </w:rPr>
        <w:t>，主要原因是：</w:t>
      </w:r>
      <w:r>
        <w:rPr>
          <w:rFonts w:hint="default" w:ascii="Times New Roman" w:hAnsi="Times New Roman" w:eastAsia="仿宋_GB2312" w:cs="Times New Roman"/>
          <w:kern w:val="2"/>
          <w:sz w:val="32"/>
          <w:szCs w:val="32"/>
          <w:highlight w:val="none"/>
          <w:lang w:val="zh-CN" w:eastAsia="zh-CN" w:bidi="ar-SA"/>
        </w:rPr>
        <w:t>项目支出较上年减少</w:t>
      </w:r>
      <w:r>
        <w:rPr>
          <w:rFonts w:hint="default" w:ascii="Times New Roman" w:hAnsi="Times New Roman" w:eastAsia="仿宋_GB2312" w:cs="Times New Roman"/>
          <w:spacing w:val="0"/>
          <w:kern w:val="2"/>
          <w:sz w:val="32"/>
          <w:szCs w:val="32"/>
          <w:highlight w:val="none"/>
          <w:lang w:val="en-US" w:eastAsia="zh-CN" w:bidi="ar-SA"/>
        </w:rPr>
        <w:t>36</w:t>
      </w:r>
      <w:r>
        <w:rPr>
          <w:rFonts w:hint="default" w:ascii="Times New Roman" w:hAnsi="Times New Roman" w:eastAsia="仿宋_GB2312" w:cs="Times New Roman"/>
          <w:spacing w:val="0"/>
          <w:kern w:val="2"/>
          <w:sz w:val="32"/>
          <w:szCs w:val="32"/>
          <w:highlight w:val="none"/>
          <w:lang w:val="zh-CN" w:eastAsia="zh-CN" w:bidi="ar-SA"/>
        </w:rPr>
        <w:t>.</w:t>
      </w:r>
      <w:r>
        <w:rPr>
          <w:rFonts w:hint="default" w:ascii="Times New Roman" w:hAnsi="Times New Roman" w:eastAsia="仿宋_GB2312" w:cs="Times New Roman"/>
          <w:spacing w:val="0"/>
          <w:kern w:val="2"/>
          <w:sz w:val="32"/>
          <w:szCs w:val="32"/>
          <w:highlight w:val="none"/>
          <w:lang w:val="en-US" w:eastAsia="zh-CN" w:bidi="ar-SA"/>
        </w:rPr>
        <w:t>52</w:t>
      </w:r>
      <w:r>
        <w:rPr>
          <w:rFonts w:hint="default" w:ascii="Times New Roman" w:hAnsi="Times New Roman" w:eastAsia="仿宋_GB2312" w:cs="Times New Roman"/>
          <w:kern w:val="2"/>
          <w:sz w:val="32"/>
          <w:szCs w:val="32"/>
          <w:highlight w:val="none"/>
          <w:lang w:val="zh-CN" w:eastAsia="zh-CN" w:bidi="ar-SA"/>
        </w:rPr>
        <w:t>万元，原因是本年中等职业教育学生人数减少，因此免学费、免住宿教材费、奖助学金支出减少。</w:t>
      </w:r>
    </w:p>
    <w:p w14:paraId="5F6F3CF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kern w:val="2"/>
          <w:sz w:val="32"/>
          <w:szCs w:val="32"/>
          <w:highlight w:val="none"/>
          <w:lang w:val="zh-CN" w:eastAsia="zh-CN" w:bidi="ar-SA"/>
        </w:rPr>
      </w:pPr>
      <w:r>
        <w:rPr>
          <w:rFonts w:hint="default" w:ascii="Times New Roman" w:hAnsi="Times New Roman" w:eastAsia="仿宋_GB2312" w:cs="Times New Roman"/>
          <w:kern w:val="2"/>
          <w:sz w:val="32"/>
          <w:szCs w:val="32"/>
          <w:highlight w:val="none"/>
          <w:lang w:val="en-US" w:eastAsia="zh-CN" w:bidi="ar-SA"/>
        </w:rPr>
        <w:t>2.教育支出（类）职业教育（款）技校教育（项）：支出决算数为</w:t>
      </w:r>
      <w:r>
        <w:rPr>
          <w:rFonts w:hint="default" w:ascii="Times New Roman" w:hAnsi="Times New Roman" w:eastAsia="仿宋_GB2312" w:cs="Times New Roman"/>
          <w:spacing w:val="0"/>
          <w:kern w:val="2"/>
          <w:sz w:val="32"/>
          <w:szCs w:val="32"/>
          <w:highlight w:val="none"/>
          <w:lang w:val="en-US" w:eastAsia="zh-CN" w:bidi="ar-SA"/>
        </w:rPr>
        <w:t>34</w:t>
      </w:r>
      <w:r>
        <w:rPr>
          <w:rFonts w:hint="default" w:ascii="Times New Roman" w:hAnsi="Times New Roman" w:eastAsia="仿宋_GB2312" w:cs="Times New Roman"/>
          <w:spacing w:val="0"/>
          <w:kern w:val="2"/>
          <w:sz w:val="32"/>
          <w:szCs w:val="32"/>
          <w:highlight w:val="none"/>
          <w:lang w:val="zh-CN" w:eastAsia="zh-CN" w:bidi="ar-SA"/>
        </w:rPr>
        <w:t>.</w:t>
      </w:r>
      <w:r>
        <w:rPr>
          <w:rFonts w:hint="default" w:ascii="Times New Roman" w:hAnsi="Times New Roman" w:eastAsia="仿宋_GB2312" w:cs="Times New Roman"/>
          <w:spacing w:val="0"/>
          <w:kern w:val="2"/>
          <w:sz w:val="32"/>
          <w:szCs w:val="32"/>
          <w:highlight w:val="none"/>
          <w:lang w:val="en-US" w:eastAsia="zh-CN" w:bidi="ar-SA"/>
        </w:rPr>
        <w:t>84</w:t>
      </w:r>
      <w:r>
        <w:rPr>
          <w:rFonts w:hint="default" w:ascii="Times New Roman" w:hAnsi="Times New Roman" w:eastAsia="仿宋_GB2312" w:cs="Times New Roman"/>
          <w:kern w:val="2"/>
          <w:sz w:val="32"/>
          <w:szCs w:val="32"/>
          <w:highlight w:val="none"/>
          <w:lang w:val="en-US" w:eastAsia="zh-CN" w:bidi="ar-SA"/>
        </w:rPr>
        <w:t>万元，比上年决算减少</w:t>
      </w:r>
      <w:r>
        <w:rPr>
          <w:rFonts w:hint="default" w:ascii="Times New Roman" w:hAnsi="Times New Roman" w:eastAsia="仿宋_GB2312" w:cs="Times New Roman"/>
          <w:spacing w:val="0"/>
          <w:kern w:val="2"/>
          <w:sz w:val="32"/>
          <w:szCs w:val="32"/>
          <w:highlight w:val="none"/>
          <w:lang w:val="en-US" w:eastAsia="zh-CN" w:bidi="ar-SA"/>
        </w:rPr>
        <w:t>33</w:t>
      </w:r>
      <w:r>
        <w:rPr>
          <w:rFonts w:hint="default" w:ascii="Times New Roman" w:hAnsi="Times New Roman" w:eastAsia="仿宋_GB2312" w:cs="Times New Roman"/>
          <w:spacing w:val="0"/>
          <w:kern w:val="2"/>
          <w:sz w:val="32"/>
          <w:szCs w:val="32"/>
          <w:highlight w:val="none"/>
          <w:lang w:val="zh-CN" w:eastAsia="zh-CN" w:bidi="ar-SA"/>
        </w:rPr>
        <w:t>.</w:t>
      </w:r>
      <w:r>
        <w:rPr>
          <w:rFonts w:hint="default" w:ascii="Times New Roman" w:hAnsi="Times New Roman" w:eastAsia="仿宋_GB2312" w:cs="Times New Roman"/>
          <w:spacing w:val="0"/>
          <w:kern w:val="2"/>
          <w:sz w:val="32"/>
          <w:szCs w:val="32"/>
          <w:highlight w:val="none"/>
          <w:lang w:val="en-US" w:eastAsia="zh-CN" w:bidi="ar-SA"/>
        </w:rPr>
        <w:t>60</w:t>
      </w:r>
      <w:r>
        <w:rPr>
          <w:rFonts w:hint="default" w:ascii="Times New Roman" w:hAnsi="Times New Roman" w:eastAsia="仿宋_GB2312" w:cs="Times New Roman"/>
          <w:kern w:val="2"/>
          <w:sz w:val="32"/>
          <w:szCs w:val="32"/>
          <w:highlight w:val="none"/>
          <w:lang w:val="en-US" w:eastAsia="zh-CN" w:bidi="ar-SA"/>
        </w:rPr>
        <w:t>万元，下降</w:t>
      </w:r>
      <w:r>
        <w:rPr>
          <w:rFonts w:hint="default" w:ascii="Times New Roman" w:hAnsi="Times New Roman" w:eastAsia="仿宋_GB2312" w:cs="Times New Roman"/>
          <w:spacing w:val="0"/>
          <w:kern w:val="2"/>
          <w:sz w:val="32"/>
          <w:szCs w:val="32"/>
          <w:highlight w:val="none"/>
          <w:lang w:val="en-US" w:eastAsia="zh-CN" w:bidi="ar-SA"/>
        </w:rPr>
        <w:t>49</w:t>
      </w:r>
      <w:r>
        <w:rPr>
          <w:rFonts w:hint="default" w:ascii="Times New Roman" w:hAnsi="Times New Roman" w:eastAsia="仿宋_GB2312" w:cs="Times New Roman"/>
          <w:spacing w:val="0"/>
          <w:kern w:val="2"/>
          <w:sz w:val="32"/>
          <w:szCs w:val="32"/>
          <w:highlight w:val="none"/>
          <w:lang w:val="zh-CN" w:eastAsia="zh-CN" w:bidi="ar-SA"/>
        </w:rPr>
        <w:t>.</w:t>
      </w:r>
      <w:r>
        <w:rPr>
          <w:rFonts w:hint="default" w:ascii="Times New Roman" w:hAnsi="Times New Roman" w:eastAsia="仿宋_GB2312" w:cs="Times New Roman"/>
          <w:spacing w:val="0"/>
          <w:kern w:val="2"/>
          <w:sz w:val="32"/>
          <w:szCs w:val="32"/>
          <w:highlight w:val="none"/>
          <w:lang w:val="en-US" w:eastAsia="zh-CN" w:bidi="ar-SA"/>
        </w:rPr>
        <w:t>09%</w:t>
      </w:r>
      <w:r>
        <w:rPr>
          <w:rFonts w:hint="default" w:ascii="Times New Roman" w:hAnsi="Times New Roman" w:eastAsia="仿宋_GB2312" w:cs="Times New Roman"/>
          <w:kern w:val="2"/>
          <w:sz w:val="32"/>
          <w:szCs w:val="32"/>
          <w:highlight w:val="none"/>
          <w:lang w:val="en-US" w:eastAsia="zh-CN" w:bidi="ar-SA"/>
        </w:rPr>
        <w:t>，主要原因是：</w:t>
      </w:r>
      <w:r>
        <w:rPr>
          <w:rFonts w:hint="default" w:ascii="Times New Roman" w:hAnsi="Times New Roman" w:eastAsia="仿宋_GB2312" w:cs="Times New Roman"/>
          <w:kern w:val="2"/>
          <w:sz w:val="32"/>
          <w:szCs w:val="32"/>
          <w:highlight w:val="none"/>
          <w:lang w:val="zh-CN" w:eastAsia="zh-CN" w:bidi="ar-SA"/>
        </w:rPr>
        <w:t>项目支出较上年减少</w:t>
      </w:r>
      <w:r>
        <w:rPr>
          <w:rFonts w:hint="default" w:ascii="Times New Roman" w:hAnsi="Times New Roman" w:eastAsia="仿宋_GB2312" w:cs="Times New Roman"/>
          <w:spacing w:val="0"/>
          <w:kern w:val="2"/>
          <w:sz w:val="32"/>
          <w:szCs w:val="32"/>
          <w:highlight w:val="none"/>
          <w:lang w:val="en-US" w:eastAsia="zh-CN" w:bidi="ar-SA"/>
        </w:rPr>
        <w:t>33</w:t>
      </w:r>
      <w:r>
        <w:rPr>
          <w:rFonts w:hint="default" w:ascii="Times New Roman" w:hAnsi="Times New Roman" w:eastAsia="仿宋_GB2312" w:cs="Times New Roman"/>
          <w:spacing w:val="0"/>
          <w:kern w:val="2"/>
          <w:sz w:val="32"/>
          <w:szCs w:val="32"/>
          <w:highlight w:val="none"/>
          <w:lang w:val="zh-CN" w:eastAsia="zh-CN" w:bidi="ar-SA"/>
        </w:rPr>
        <w:t>.</w:t>
      </w:r>
      <w:r>
        <w:rPr>
          <w:rFonts w:hint="default" w:ascii="Times New Roman" w:hAnsi="Times New Roman" w:eastAsia="仿宋_GB2312" w:cs="Times New Roman"/>
          <w:spacing w:val="0"/>
          <w:kern w:val="2"/>
          <w:sz w:val="32"/>
          <w:szCs w:val="32"/>
          <w:highlight w:val="none"/>
          <w:lang w:val="en-US" w:eastAsia="zh-CN" w:bidi="ar-SA"/>
        </w:rPr>
        <w:t>60</w:t>
      </w:r>
      <w:r>
        <w:rPr>
          <w:rFonts w:hint="default" w:ascii="Times New Roman" w:hAnsi="Times New Roman" w:eastAsia="仿宋_GB2312" w:cs="Times New Roman"/>
          <w:kern w:val="2"/>
          <w:sz w:val="32"/>
          <w:szCs w:val="32"/>
          <w:highlight w:val="none"/>
          <w:lang w:val="zh-CN" w:eastAsia="zh-CN" w:bidi="ar-SA"/>
        </w:rPr>
        <w:t>万元，原因是本年</w:t>
      </w:r>
      <w:r>
        <w:rPr>
          <w:rFonts w:hint="default" w:ascii="Times New Roman" w:hAnsi="Times New Roman" w:eastAsia="仿宋_GB2312" w:cs="Times New Roman"/>
          <w:sz w:val="32"/>
          <w:szCs w:val="32"/>
        </w:rPr>
        <w:t>技校教育</w:t>
      </w:r>
      <w:r>
        <w:rPr>
          <w:rFonts w:hint="default" w:ascii="Times New Roman" w:hAnsi="Times New Roman" w:eastAsia="仿宋_GB2312" w:cs="Times New Roman"/>
          <w:kern w:val="2"/>
          <w:sz w:val="32"/>
          <w:szCs w:val="32"/>
          <w:highlight w:val="none"/>
          <w:lang w:val="zh-CN" w:eastAsia="zh-CN" w:bidi="ar-SA"/>
        </w:rPr>
        <w:t>学生人数减少，因此免学费、免住宿教材费、助学金支出减少。</w:t>
      </w:r>
    </w:p>
    <w:p w14:paraId="1FCD0E4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kern w:val="2"/>
          <w:sz w:val="32"/>
          <w:szCs w:val="32"/>
          <w:highlight w:val="none"/>
          <w:lang w:val="en-US" w:eastAsia="zh-CN" w:bidi="ar-SA"/>
        </w:rPr>
        <w:t>3.教育支出（类）职业教育（款）高等职业教育（项）：支出决算数为6</w:t>
      </w:r>
      <w:r>
        <w:rPr>
          <w:rFonts w:hint="default" w:ascii="Times New Roman" w:hAnsi="Times New Roman" w:eastAsia="仿宋_GB2312" w:cs="Times New Roman"/>
          <w:kern w:val="2"/>
          <w:sz w:val="32"/>
          <w:szCs w:val="32"/>
          <w:highlight w:val="none"/>
          <w:lang w:val="zh-CN" w:eastAsia="zh-CN" w:bidi="ar-SA"/>
        </w:rPr>
        <w:t>,</w:t>
      </w:r>
      <w:r>
        <w:rPr>
          <w:rFonts w:hint="default" w:ascii="Times New Roman" w:hAnsi="Times New Roman" w:eastAsia="仿宋_GB2312" w:cs="Times New Roman"/>
          <w:kern w:val="2"/>
          <w:sz w:val="32"/>
          <w:szCs w:val="32"/>
          <w:highlight w:val="none"/>
          <w:lang w:val="en-US" w:eastAsia="zh-CN" w:bidi="ar-SA"/>
        </w:rPr>
        <w:t>842</w:t>
      </w:r>
      <w:r>
        <w:rPr>
          <w:rFonts w:hint="default" w:ascii="Times New Roman" w:hAnsi="Times New Roman" w:eastAsia="仿宋_GB2312" w:cs="Times New Roman"/>
          <w:kern w:val="2"/>
          <w:sz w:val="32"/>
          <w:szCs w:val="32"/>
          <w:highlight w:val="none"/>
          <w:lang w:val="zh-CN" w:eastAsia="zh-CN" w:bidi="ar-SA"/>
        </w:rPr>
        <w:t>.</w:t>
      </w:r>
      <w:r>
        <w:rPr>
          <w:rFonts w:hint="default" w:ascii="Times New Roman" w:hAnsi="Times New Roman" w:eastAsia="仿宋_GB2312" w:cs="Times New Roman"/>
          <w:kern w:val="2"/>
          <w:sz w:val="32"/>
          <w:szCs w:val="32"/>
          <w:highlight w:val="none"/>
          <w:lang w:val="en-US" w:eastAsia="zh-CN" w:bidi="ar-SA"/>
        </w:rPr>
        <w:t>62万元，比上年决算增加1</w:t>
      </w:r>
      <w:r>
        <w:rPr>
          <w:rFonts w:hint="default" w:ascii="Times New Roman" w:hAnsi="Times New Roman" w:eastAsia="仿宋_GB2312" w:cs="Times New Roman"/>
          <w:kern w:val="2"/>
          <w:sz w:val="32"/>
          <w:szCs w:val="32"/>
          <w:highlight w:val="none"/>
          <w:lang w:val="zh-CN" w:eastAsia="zh-CN" w:bidi="ar-SA"/>
        </w:rPr>
        <w:t>,</w:t>
      </w:r>
      <w:r>
        <w:rPr>
          <w:rFonts w:hint="default" w:ascii="Times New Roman" w:hAnsi="Times New Roman" w:eastAsia="仿宋_GB2312" w:cs="Times New Roman"/>
          <w:kern w:val="2"/>
          <w:sz w:val="32"/>
          <w:szCs w:val="32"/>
          <w:highlight w:val="none"/>
          <w:lang w:val="en-US" w:eastAsia="zh-CN" w:bidi="ar-SA"/>
        </w:rPr>
        <w:t>699</w:t>
      </w:r>
      <w:r>
        <w:rPr>
          <w:rFonts w:hint="default" w:ascii="Times New Roman" w:hAnsi="Times New Roman" w:eastAsia="仿宋_GB2312" w:cs="Times New Roman"/>
          <w:kern w:val="2"/>
          <w:sz w:val="32"/>
          <w:szCs w:val="32"/>
          <w:highlight w:val="none"/>
          <w:lang w:val="zh-CN" w:eastAsia="zh-CN" w:bidi="ar-SA"/>
        </w:rPr>
        <w:t>.</w:t>
      </w:r>
      <w:r>
        <w:rPr>
          <w:rFonts w:hint="default" w:ascii="Times New Roman" w:hAnsi="Times New Roman" w:eastAsia="仿宋_GB2312" w:cs="Times New Roman"/>
          <w:kern w:val="2"/>
          <w:sz w:val="32"/>
          <w:szCs w:val="32"/>
          <w:highlight w:val="none"/>
          <w:lang w:val="en-US" w:eastAsia="zh-CN" w:bidi="ar-SA"/>
        </w:rPr>
        <w:t>47万元，增长33</w:t>
      </w:r>
      <w:r>
        <w:rPr>
          <w:rFonts w:hint="default" w:ascii="Times New Roman" w:hAnsi="Times New Roman" w:eastAsia="仿宋_GB2312" w:cs="Times New Roman"/>
          <w:kern w:val="2"/>
          <w:sz w:val="32"/>
          <w:szCs w:val="32"/>
          <w:highlight w:val="none"/>
          <w:lang w:val="zh-CN" w:eastAsia="zh-CN" w:bidi="ar-SA"/>
        </w:rPr>
        <w:t>.</w:t>
      </w:r>
      <w:r>
        <w:rPr>
          <w:rFonts w:hint="default" w:ascii="Times New Roman" w:hAnsi="Times New Roman" w:eastAsia="仿宋_GB2312" w:cs="Times New Roman"/>
          <w:kern w:val="2"/>
          <w:sz w:val="32"/>
          <w:szCs w:val="32"/>
          <w:highlight w:val="none"/>
          <w:lang w:val="en-US" w:eastAsia="zh-CN" w:bidi="ar-SA"/>
        </w:rPr>
        <w:t>04%，主要原因是：一是</w:t>
      </w:r>
      <w:r>
        <w:rPr>
          <w:rFonts w:hint="default" w:ascii="Times New Roman" w:hAnsi="Times New Roman" w:eastAsia="仿宋_GB2312" w:cs="Times New Roman"/>
          <w:kern w:val="2"/>
          <w:sz w:val="32"/>
          <w:szCs w:val="32"/>
          <w:highlight w:val="none"/>
          <w:lang w:val="zh-CN" w:eastAsia="zh-CN" w:bidi="ar-SA"/>
        </w:rPr>
        <w:t>基本支出较上年增加</w:t>
      </w:r>
      <w:r>
        <w:rPr>
          <w:rFonts w:hint="default" w:ascii="Times New Roman" w:hAnsi="Times New Roman" w:eastAsia="仿宋_GB2312" w:cs="Times New Roman"/>
          <w:kern w:val="2"/>
          <w:sz w:val="32"/>
          <w:szCs w:val="32"/>
          <w:highlight w:val="none"/>
          <w:lang w:val="en-US" w:eastAsia="zh-CN" w:bidi="ar-SA"/>
        </w:rPr>
        <w:t>965</w:t>
      </w:r>
      <w:r>
        <w:rPr>
          <w:rFonts w:hint="default" w:ascii="Times New Roman" w:hAnsi="Times New Roman" w:eastAsia="仿宋_GB2312" w:cs="Times New Roman"/>
          <w:kern w:val="2"/>
          <w:sz w:val="32"/>
          <w:szCs w:val="32"/>
          <w:highlight w:val="none"/>
          <w:lang w:val="zh-CN" w:eastAsia="zh-CN" w:bidi="ar-SA"/>
        </w:rPr>
        <w:t>.</w:t>
      </w:r>
      <w:r>
        <w:rPr>
          <w:rFonts w:hint="default" w:ascii="Times New Roman" w:hAnsi="Times New Roman" w:eastAsia="仿宋_GB2312" w:cs="Times New Roman"/>
          <w:kern w:val="2"/>
          <w:sz w:val="32"/>
          <w:szCs w:val="32"/>
          <w:highlight w:val="none"/>
          <w:lang w:val="en-US" w:eastAsia="zh-CN" w:bidi="ar-SA"/>
        </w:rPr>
        <w:t>16</w:t>
      </w:r>
      <w:r>
        <w:rPr>
          <w:rFonts w:hint="default" w:ascii="Times New Roman" w:hAnsi="Times New Roman" w:eastAsia="仿宋_GB2312" w:cs="Times New Roman"/>
          <w:color w:val="auto"/>
          <w:kern w:val="2"/>
          <w:sz w:val="32"/>
          <w:szCs w:val="32"/>
          <w:highlight w:val="none"/>
          <w:lang w:val="zh-CN" w:eastAsia="zh-CN" w:bidi="ar-SA"/>
        </w:rPr>
        <w:t>万元，其中人员经费增加</w:t>
      </w:r>
      <w:r>
        <w:rPr>
          <w:rFonts w:hint="default" w:ascii="Times New Roman" w:hAnsi="Times New Roman" w:eastAsia="仿宋_GB2312" w:cs="Times New Roman"/>
          <w:spacing w:val="0"/>
          <w:kern w:val="2"/>
          <w:sz w:val="32"/>
          <w:szCs w:val="32"/>
          <w:highlight w:val="none"/>
          <w:lang w:val="en-US" w:eastAsia="zh-CN" w:bidi="ar-SA"/>
        </w:rPr>
        <w:t>351</w:t>
      </w:r>
      <w:r>
        <w:rPr>
          <w:rFonts w:hint="default" w:ascii="Times New Roman" w:hAnsi="Times New Roman" w:eastAsia="仿宋_GB2312" w:cs="Times New Roman"/>
          <w:spacing w:val="0"/>
          <w:kern w:val="2"/>
          <w:sz w:val="32"/>
          <w:szCs w:val="32"/>
          <w:highlight w:val="none"/>
          <w:lang w:val="zh-CN" w:eastAsia="zh-CN" w:bidi="ar-SA"/>
        </w:rPr>
        <w:t>.</w:t>
      </w:r>
      <w:r>
        <w:rPr>
          <w:rFonts w:hint="default" w:ascii="Times New Roman" w:hAnsi="Times New Roman" w:eastAsia="仿宋_GB2312" w:cs="Times New Roman"/>
          <w:spacing w:val="0"/>
          <w:kern w:val="2"/>
          <w:sz w:val="32"/>
          <w:szCs w:val="32"/>
          <w:highlight w:val="none"/>
          <w:lang w:val="en-US" w:eastAsia="zh-CN" w:bidi="ar-SA"/>
        </w:rPr>
        <w:t>00</w:t>
      </w:r>
      <w:r>
        <w:rPr>
          <w:rFonts w:hint="default" w:ascii="Times New Roman" w:hAnsi="Times New Roman" w:eastAsia="仿宋_GB2312" w:cs="Times New Roman"/>
          <w:color w:val="auto"/>
          <w:kern w:val="2"/>
          <w:sz w:val="32"/>
          <w:szCs w:val="32"/>
          <w:highlight w:val="none"/>
          <w:lang w:val="zh-CN" w:eastAsia="zh-CN" w:bidi="ar-SA"/>
        </w:rPr>
        <w:t>万元，原因是本年</w:t>
      </w:r>
      <w:r>
        <w:rPr>
          <w:rFonts w:hint="default" w:ascii="Times New Roman" w:hAnsi="Times New Roman" w:eastAsia="仿宋_GB2312" w:cs="Times New Roman"/>
          <w:color w:val="auto"/>
          <w:kern w:val="2"/>
          <w:sz w:val="32"/>
          <w:szCs w:val="32"/>
          <w:highlight w:val="none"/>
          <w:lang w:val="en-US" w:eastAsia="zh-CN" w:bidi="ar-SA"/>
        </w:rPr>
        <w:t>在职</w:t>
      </w:r>
      <w:r>
        <w:rPr>
          <w:rFonts w:hint="default" w:ascii="Times New Roman" w:hAnsi="Times New Roman" w:eastAsia="仿宋_GB2312" w:cs="Times New Roman"/>
          <w:color w:val="auto"/>
          <w:kern w:val="2"/>
          <w:sz w:val="32"/>
          <w:szCs w:val="32"/>
          <w:highlight w:val="none"/>
          <w:lang w:val="zh-CN" w:eastAsia="zh-CN" w:bidi="ar-SA"/>
        </w:rPr>
        <w:t>人员增加，且人员增资，因此人员经费支出增加。公用经费较上年</w:t>
      </w:r>
      <w:r>
        <w:rPr>
          <w:rFonts w:hint="default" w:ascii="Times New Roman" w:hAnsi="Times New Roman" w:eastAsia="仿宋_GB2312" w:cs="Times New Roman"/>
          <w:color w:val="auto"/>
          <w:kern w:val="2"/>
          <w:sz w:val="32"/>
          <w:szCs w:val="32"/>
          <w:highlight w:val="none"/>
          <w:lang w:val="en-US" w:eastAsia="zh-CN" w:bidi="ar-SA"/>
        </w:rPr>
        <w:t>增加</w:t>
      </w:r>
      <w:r>
        <w:rPr>
          <w:rFonts w:hint="default" w:ascii="Times New Roman" w:hAnsi="Times New Roman" w:eastAsia="仿宋_GB2312" w:cs="Times New Roman"/>
          <w:spacing w:val="0"/>
          <w:kern w:val="2"/>
          <w:sz w:val="32"/>
          <w:szCs w:val="32"/>
          <w:highlight w:val="none"/>
          <w:lang w:val="zh-CN" w:eastAsia="zh-CN" w:bidi="ar-SA"/>
        </w:rPr>
        <w:t>6</w:t>
      </w:r>
      <w:r>
        <w:rPr>
          <w:rFonts w:hint="default" w:ascii="Times New Roman" w:hAnsi="Times New Roman" w:eastAsia="仿宋_GB2312" w:cs="Times New Roman"/>
          <w:spacing w:val="0"/>
          <w:kern w:val="2"/>
          <w:sz w:val="32"/>
          <w:szCs w:val="32"/>
          <w:highlight w:val="none"/>
          <w:lang w:val="en-US" w:eastAsia="zh-CN" w:bidi="ar-SA"/>
        </w:rPr>
        <w:t>14</w:t>
      </w:r>
      <w:r>
        <w:rPr>
          <w:rFonts w:hint="default" w:ascii="Times New Roman" w:hAnsi="Times New Roman" w:eastAsia="仿宋_GB2312" w:cs="Times New Roman"/>
          <w:spacing w:val="0"/>
          <w:kern w:val="2"/>
          <w:sz w:val="32"/>
          <w:szCs w:val="32"/>
          <w:highlight w:val="none"/>
          <w:lang w:val="zh-CN" w:eastAsia="zh-CN" w:bidi="ar-SA"/>
        </w:rPr>
        <w:t>.</w:t>
      </w:r>
      <w:r>
        <w:rPr>
          <w:rFonts w:hint="default" w:ascii="Times New Roman" w:hAnsi="Times New Roman" w:eastAsia="仿宋_GB2312" w:cs="Times New Roman"/>
          <w:spacing w:val="0"/>
          <w:kern w:val="2"/>
          <w:sz w:val="32"/>
          <w:szCs w:val="32"/>
          <w:highlight w:val="none"/>
          <w:lang w:val="en-US" w:eastAsia="zh-CN" w:bidi="ar-SA"/>
        </w:rPr>
        <w:t>16</w:t>
      </w:r>
      <w:r>
        <w:rPr>
          <w:rFonts w:hint="default" w:ascii="Times New Roman" w:hAnsi="Times New Roman" w:eastAsia="仿宋_GB2312" w:cs="Times New Roman"/>
          <w:color w:val="auto"/>
          <w:kern w:val="2"/>
          <w:sz w:val="32"/>
          <w:szCs w:val="32"/>
          <w:highlight w:val="none"/>
          <w:lang w:val="zh-CN" w:eastAsia="zh-CN" w:bidi="ar-SA"/>
        </w:rPr>
        <w:t>万元，原因是</w:t>
      </w:r>
      <w:r>
        <w:rPr>
          <w:rFonts w:hint="default" w:ascii="Times New Roman" w:hAnsi="Times New Roman" w:eastAsia="仿宋_GB2312" w:cs="Times New Roman"/>
          <w:color w:val="auto"/>
          <w:sz w:val="32"/>
          <w:szCs w:val="32"/>
          <w:highlight w:val="none"/>
          <w:lang w:val="zh-CN" w:eastAsia="zh-CN"/>
        </w:rPr>
        <w:t>学生人数增加相应生均拨款总额增加，生均拨款全部用于安排基本支出，同时由于本年度各项教学及学生管理工作正常开展，相应日常</w:t>
      </w:r>
      <w:r>
        <w:rPr>
          <w:rFonts w:hint="default" w:ascii="Times New Roman" w:hAnsi="Times New Roman" w:eastAsia="仿宋_GB2312" w:cs="Times New Roman"/>
          <w:color w:val="auto"/>
          <w:sz w:val="32"/>
          <w:szCs w:val="32"/>
          <w:highlight w:val="none"/>
          <w:lang w:val="en-US" w:eastAsia="zh-CN"/>
        </w:rPr>
        <w:t>公用</w:t>
      </w:r>
      <w:r>
        <w:rPr>
          <w:rFonts w:hint="default" w:ascii="Times New Roman" w:hAnsi="Times New Roman" w:eastAsia="仿宋_GB2312" w:cs="Times New Roman"/>
          <w:color w:val="auto"/>
          <w:sz w:val="32"/>
          <w:szCs w:val="32"/>
          <w:highlight w:val="none"/>
          <w:lang w:val="zh-CN" w:eastAsia="zh-CN"/>
        </w:rPr>
        <w:t>支出增加。</w:t>
      </w:r>
      <w:r>
        <w:rPr>
          <w:rFonts w:hint="default" w:ascii="Times New Roman" w:hAnsi="Times New Roman" w:eastAsia="仿宋_GB2312" w:cs="Times New Roman"/>
          <w:color w:val="auto"/>
          <w:sz w:val="32"/>
          <w:szCs w:val="32"/>
          <w:highlight w:val="none"/>
          <w:lang w:val="en-US" w:eastAsia="zh-CN"/>
        </w:rPr>
        <w:t>二是</w:t>
      </w:r>
      <w:r>
        <w:rPr>
          <w:rFonts w:hint="default" w:ascii="Times New Roman" w:hAnsi="Times New Roman" w:eastAsia="仿宋_GB2312" w:cs="Times New Roman"/>
          <w:color w:val="auto"/>
          <w:kern w:val="2"/>
          <w:sz w:val="32"/>
          <w:szCs w:val="32"/>
          <w:highlight w:val="none"/>
          <w:lang w:val="zh-CN" w:eastAsia="zh-CN" w:bidi="ar-SA"/>
        </w:rPr>
        <w:t>项目支出较上年增加</w:t>
      </w:r>
      <w:r>
        <w:rPr>
          <w:rFonts w:hint="default" w:ascii="Times New Roman" w:hAnsi="Times New Roman" w:eastAsia="仿宋_GB2312" w:cs="Times New Roman"/>
          <w:spacing w:val="0"/>
          <w:kern w:val="2"/>
          <w:sz w:val="32"/>
          <w:szCs w:val="32"/>
          <w:highlight w:val="none"/>
          <w:lang w:val="en-US" w:eastAsia="zh-CN" w:bidi="ar-SA"/>
        </w:rPr>
        <w:t>734</w:t>
      </w:r>
      <w:r>
        <w:rPr>
          <w:rFonts w:hint="default" w:ascii="Times New Roman" w:hAnsi="Times New Roman" w:eastAsia="仿宋_GB2312" w:cs="Times New Roman"/>
          <w:spacing w:val="0"/>
          <w:kern w:val="2"/>
          <w:sz w:val="32"/>
          <w:szCs w:val="32"/>
          <w:highlight w:val="none"/>
          <w:lang w:val="zh-CN" w:eastAsia="zh-CN" w:bidi="ar-SA"/>
        </w:rPr>
        <w:t>.3</w:t>
      </w:r>
      <w:r>
        <w:rPr>
          <w:rFonts w:hint="default" w:ascii="Times New Roman" w:hAnsi="Times New Roman" w:eastAsia="仿宋_GB2312" w:cs="Times New Roman"/>
          <w:spacing w:val="0"/>
          <w:kern w:val="2"/>
          <w:sz w:val="32"/>
          <w:szCs w:val="32"/>
          <w:highlight w:val="none"/>
          <w:lang w:val="en-US" w:eastAsia="zh-CN" w:bidi="ar-SA"/>
        </w:rPr>
        <w:t>1</w:t>
      </w:r>
      <w:r>
        <w:rPr>
          <w:rFonts w:hint="default" w:ascii="Times New Roman" w:hAnsi="Times New Roman" w:eastAsia="仿宋_GB2312" w:cs="Times New Roman"/>
          <w:color w:val="auto"/>
          <w:kern w:val="2"/>
          <w:sz w:val="32"/>
          <w:szCs w:val="32"/>
          <w:highlight w:val="none"/>
          <w:lang w:val="zh-CN" w:eastAsia="zh-CN" w:bidi="ar-SA"/>
        </w:rPr>
        <w:t>万元，原因是</w:t>
      </w:r>
      <w:r>
        <w:rPr>
          <w:rFonts w:hint="default" w:ascii="Times New Roman" w:hAnsi="Times New Roman" w:eastAsia="仿宋_GB2312" w:cs="Times New Roman"/>
          <w:color w:val="auto"/>
          <w:kern w:val="2"/>
          <w:sz w:val="32"/>
          <w:szCs w:val="32"/>
          <w:highlight w:val="none"/>
          <w:lang w:val="en-US" w:eastAsia="zh-CN" w:bidi="ar-SA"/>
        </w:rPr>
        <w:t>学校申报获批的</w:t>
      </w:r>
      <w:r>
        <w:rPr>
          <w:rFonts w:hint="default" w:ascii="Times New Roman" w:hAnsi="Times New Roman" w:eastAsia="仿宋_GB2312" w:cs="Times New Roman"/>
          <w:color w:val="auto"/>
          <w:kern w:val="2"/>
          <w:sz w:val="32"/>
          <w:szCs w:val="32"/>
          <w:highlight w:val="none"/>
          <w:lang w:val="zh-CN" w:eastAsia="zh-CN" w:bidi="ar-SA"/>
        </w:rPr>
        <w:t>现代职业教育质量提升计划专项资金、自治区职业教育专项资金</w:t>
      </w:r>
      <w:r>
        <w:rPr>
          <w:rFonts w:hint="default" w:ascii="Times New Roman" w:hAnsi="Times New Roman" w:eastAsia="仿宋_GB2312" w:cs="Times New Roman"/>
          <w:color w:val="auto"/>
          <w:kern w:val="2"/>
          <w:sz w:val="32"/>
          <w:szCs w:val="32"/>
          <w:highlight w:val="none"/>
          <w:lang w:val="en-US" w:eastAsia="zh-CN" w:bidi="ar-SA"/>
        </w:rPr>
        <w:t>等支出增加</w:t>
      </w:r>
      <w:r>
        <w:rPr>
          <w:rFonts w:hint="default" w:ascii="Times New Roman" w:hAnsi="Times New Roman" w:eastAsia="仿宋_GB2312" w:cs="Times New Roman"/>
          <w:color w:val="auto"/>
          <w:kern w:val="2"/>
          <w:sz w:val="32"/>
          <w:szCs w:val="32"/>
          <w:highlight w:val="none"/>
          <w:lang w:val="zh-CN" w:eastAsia="zh-CN" w:bidi="ar-SA"/>
        </w:rPr>
        <w:t>，</w:t>
      </w:r>
      <w:r>
        <w:rPr>
          <w:rFonts w:hint="default" w:ascii="Times New Roman" w:hAnsi="Times New Roman" w:eastAsia="仿宋_GB2312" w:cs="Times New Roman"/>
          <w:color w:val="auto"/>
          <w:kern w:val="2"/>
          <w:sz w:val="32"/>
          <w:szCs w:val="32"/>
          <w:highlight w:val="none"/>
          <w:lang w:val="en-US" w:eastAsia="zh-CN" w:bidi="ar-SA"/>
        </w:rPr>
        <w:t>以及随着</w:t>
      </w:r>
      <w:r>
        <w:rPr>
          <w:rFonts w:hint="default" w:ascii="Times New Roman" w:hAnsi="Times New Roman" w:eastAsia="仿宋_GB2312" w:cs="Times New Roman"/>
          <w:color w:val="auto"/>
          <w:kern w:val="2"/>
          <w:sz w:val="32"/>
          <w:szCs w:val="32"/>
          <w:highlight w:val="none"/>
          <w:lang w:val="zh-CN" w:eastAsia="zh-CN" w:bidi="ar-SA"/>
        </w:rPr>
        <w:t>高等职业教育学生人数增加，</w:t>
      </w:r>
      <w:r>
        <w:rPr>
          <w:rFonts w:hint="default" w:ascii="Times New Roman" w:hAnsi="Times New Roman" w:eastAsia="仿宋_GB2312" w:cs="Times New Roman"/>
          <w:color w:val="auto"/>
          <w:kern w:val="2"/>
          <w:sz w:val="32"/>
          <w:szCs w:val="32"/>
          <w:highlight w:val="none"/>
          <w:lang w:val="en-US" w:eastAsia="zh-CN" w:bidi="ar-SA"/>
        </w:rPr>
        <w:t>相应</w:t>
      </w:r>
      <w:r>
        <w:rPr>
          <w:rFonts w:hint="default" w:ascii="Times New Roman" w:hAnsi="Times New Roman" w:eastAsia="仿宋_GB2312" w:cs="Times New Roman"/>
          <w:color w:val="auto"/>
          <w:kern w:val="2"/>
          <w:sz w:val="32"/>
          <w:szCs w:val="32"/>
          <w:highlight w:val="none"/>
          <w:lang w:val="zh-CN" w:eastAsia="zh-CN" w:bidi="ar-SA"/>
        </w:rPr>
        <w:t>奖助学金、高校伙食补助等支出</w:t>
      </w:r>
      <w:r>
        <w:rPr>
          <w:rFonts w:hint="default" w:ascii="Times New Roman" w:hAnsi="Times New Roman" w:eastAsia="仿宋_GB2312" w:cs="Times New Roman"/>
          <w:color w:val="auto"/>
          <w:kern w:val="2"/>
          <w:sz w:val="32"/>
          <w:szCs w:val="32"/>
          <w:highlight w:val="none"/>
          <w:lang w:val="en-US" w:eastAsia="zh-CN" w:bidi="ar-SA"/>
        </w:rPr>
        <w:t>也</w:t>
      </w:r>
      <w:r>
        <w:rPr>
          <w:rFonts w:hint="default" w:ascii="Times New Roman" w:hAnsi="Times New Roman" w:eastAsia="仿宋_GB2312" w:cs="Times New Roman"/>
          <w:color w:val="auto"/>
          <w:kern w:val="2"/>
          <w:sz w:val="32"/>
          <w:szCs w:val="32"/>
          <w:highlight w:val="none"/>
          <w:lang w:val="zh-CN" w:eastAsia="zh-CN" w:bidi="ar-SA"/>
        </w:rPr>
        <w:t>增加。</w:t>
      </w:r>
    </w:p>
    <w:p w14:paraId="5F7104F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kern w:val="2"/>
          <w:sz w:val="32"/>
          <w:szCs w:val="32"/>
          <w:highlight w:val="yellow"/>
          <w:lang w:val="zh-CN" w:eastAsia="zh-CN" w:bidi="ar-SA"/>
        </w:rPr>
      </w:pPr>
      <w:r>
        <w:rPr>
          <w:rFonts w:hint="default" w:ascii="Times New Roman" w:hAnsi="Times New Roman" w:eastAsia="仿宋_GB2312" w:cs="Times New Roman"/>
          <w:kern w:val="2"/>
          <w:sz w:val="32"/>
          <w:szCs w:val="32"/>
          <w:highlight w:val="none"/>
          <w:lang w:val="en-US" w:eastAsia="zh-CN" w:bidi="ar-SA"/>
        </w:rPr>
        <w:t>4.社会保障和就业支出（类）行政事业单位养老支出（款）事业单位离退休（项）：支出决算数为</w:t>
      </w:r>
      <w:r>
        <w:rPr>
          <w:rFonts w:hint="default" w:ascii="Times New Roman" w:hAnsi="Times New Roman" w:eastAsia="仿宋_GB2312" w:cs="Times New Roman"/>
          <w:spacing w:val="0"/>
          <w:kern w:val="2"/>
          <w:sz w:val="32"/>
          <w:szCs w:val="32"/>
          <w:highlight w:val="none"/>
          <w:lang w:val="en-US" w:eastAsia="zh-CN" w:bidi="ar-SA"/>
        </w:rPr>
        <w:t>46</w:t>
      </w:r>
      <w:r>
        <w:rPr>
          <w:rFonts w:hint="default" w:ascii="Times New Roman" w:hAnsi="Times New Roman" w:eastAsia="仿宋_GB2312" w:cs="Times New Roman"/>
          <w:spacing w:val="0"/>
          <w:kern w:val="2"/>
          <w:sz w:val="32"/>
          <w:szCs w:val="32"/>
          <w:highlight w:val="none"/>
          <w:lang w:val="zh-CN" w:eastAsia="zh-CN" w:bidi="ar-SA"/>
        </w:rPr>
        <w:t>.</w:t>
      </w:r>
      <w:r>
        <w:rPr>
          <w:rFonts w:hint="default" w:ascii="Times New Roman" w:hAnsi="Times New Roman" w:eastAsia="仿宋_GB2312" w:cs="Times New Roman"/>
          <w:spacing w:val="0"/>
          <w:kern w:val="2"/>
          <w:sz w:val="32"/>
          <w:szCs w:val="32"/>
          <w:highlight w:val="none"/>
          <w:lang w:val="en-US" w:eastAsia="zh-CN" w:bidi="ar-SA"/>
        </w:rPr>
        <w:t>55</w:t>
      </w:r>
      <w:r>
        <w:rPr>
          <w:rFonts w:hint="default" w:ascii="Times New Roman" w:hAnsi="Times New Roman" w:eastAsia="仿宋_GB2312" w:cs="Times New Roman"/>
          <w:kern w:val="2"/>
          <w:sz w:val="32"/>
          <w:szCs w:val="32"/>
          <w:highlight w:val="none"/>
          <w:lang w:val="en-US" w:eastAsia="zh-CN" w:bidi="ar-SA"/>
        </w:rPr>
        <w:t>万元，比上年决算增加</w:t>
      </w:r>
      <w:r>
        <w:rPr>
          <w:rFonts w:hint="default" w:ascii="Times New Roman" w:hAnsi="Times New Roman" w:eastAsia="仿宋_GB2312" w:cs="Times New Roman"/>
          <w:spacing w:val="0"/>
          <w:kern w:val="2"/>
          <w:sz w:val="32"/>
          <w:szCs w:val="32"/>
          <w:highlight w:val="none"/>
          <w:lang w:val="en-US" w:eastAsia="zh-CN" w:bidi="ar-SA"/>
        </w:rPr>
        <w:t>46</w:t>
      </w:r>
      <w:r>
        <w:rPr>
          <w:rFonts w:hint="default" w:ascii="Times New Roman" w:hAnsi="Times New Roman" w:eastAsia="仿宋_GB2312" w:cs="Times New Roman"/>
          <w:spacing w:val="0"/>
          <w:kern w:val="2"/>
          <w:sz w:val="32"/>
          <w:szCs w:val="32"/>
          <w:highlight w:val="none"/>
          <w:lang w:val="zh-CN" w:eastAsia="zh-CN" w:bidi="ar-SA"/>
        </w:rPr>
        <w:t>.</w:t>
      </w:r>
      <w:r>
        <w:rPr>
          <w:rFonts w:hint="default" w:ascii="Times New Roman" w:hAnsi="Times New Roman" w:eastAsia="仿宋_GB2312" w:cs="Times New Roman"/>
          <w:spacing w:val="0"/>
          <w:kern w:val="2"/>
          <w:sz w:val="32"/>
          <w:szCs w:val="32"/>
          <w:highlight w:val="none"/>
          <w:lang w:val="en-US" w:eastAsia="zh-CN" w:bidi="ar-SA"/>
        </w:rPr>
        <w:t>55</w:t>
      </w:r>
      <w:r>
        <w:rPr>
          <w:rFonts w:hint="default" w:ascii="Times New Roman" w:hAnsi="Times New Roman" w:eastAsia="仿宋_GB2312" w:cs="Times New Roman"/>
          <w:kern w:val="2"/>
          <w:sz w:val="32"/>
          <w:szCs w:val="32"/>
          <w:highlight w:val="none"/>
          <w:lang w:val="en-US" w:eastAsia="zh-CN" w:bidi="ar-SA"/>
        </w:rPr>
        <w:t>万元，增长</w:t>
      </w:r>
      <w:r>
        <w:rPr>
          <w:rFonts w:hint="default" w:ascii="Times New Roman" w:hAnsi="Times New Roman" w:eastAsia="仿宋_GB2312" w:cs="Times New Roman"/>
          <w:spacing w:val="0"/>
          <w:kern w:val="2"/>
          <w:sz w:val="32"/>
          <w:szCs w:val="32"/>
          <w:highlight w:val="none"/>
          <w:lang w:val="en-US" w:eastAsia="zh-CN" w:bidi="ar-SA"/>
        </w:rPr>
        <w:t>100%</w:t>
      </w:r>
      <w:r>
        <w:rPr>
          <w:rFonts w:hint="default" w:ascii="Times New Roman" w:hAnsi="Times New Roman" w:eastAsia="仿宋_GB2312" w:cs="Times New Roman"/>
          <w:kern w:val="2"/>
          <w:sz w:val="32"/>
          <w:szCs w:val="32"/>
          <w:highlight w:val="none"/>
          <w:lang w:val="en-US" w:eastAsia="zh-CN" w:bidi="ar-SA"/>
        </w:rPr>
        <w:t>，主要原因是：本年度追加上年第三、四季度退休人员丧葬费抚恤金，列入事业单位离退休，上年无此项</w:t>
      </w:r>
      <w:r>
        <w:rPr>
          <w:rFonts w:hint="default" w:ascii="Times New Roman" w:hAnsi="Times New Roman" w:eastAsia="仿宋_GB2312" w:cs="Times New Roman"/>
          <w:kern w:val="2"/>
          <w:sz w:val="32"/>
          <w:szCs w:val="32"/>
          <w:highlight w:val="none"/>
          <w:lang w:val="zh-CN" w:eastAsia="zh-CN" w:bidi="ar-SA"/>
        </w:rPr>
        <w:t>。</w:t>
      </w:r>
    </w:p>
    <w:p w14:paraId="043C094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kern w:val="0"/>
          <w:sz w:val="32"/>
          <w:szCs w:val="32"/>
          <w:highlight w:val="none"/>
          <w:lang w:eastAsia="zh-CN"/>
        </w:rPr>
      </w:pPr>
      <w:r>
        <w:rPr>
          <w:rFonts w:hint="default" w:ascii="Times New Roman" w:hAnsi="Times New Roman" w:eastAsia="黑体" w:cs="Times New Roman"/>
          <w:bCs/>
          <w:kern w:val="0"/>
          <w:sz w:val="32"/>
          <w:szCs w:val="32"/>
          <w:highlight w:val="none"/>
          <w:lang w:eastAsia="zh-CN"/>
        </w:rPr>
        <w:t>六、一般公共预算财政拨款基本支出决算情况说明</w:t>
      </w:r>
    </w:p>
    <w:p w14:paraId="77E60BC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pacing w:val="0"/>
          <w:sz w:val="32"/>
          <w:szCs w:val="32"/>
          <w:highlight w:val="none"/>
          <w:lang w:eastAsia="zh-CN"/>
        </w:rPr>
        <w:t>2023年度</w:t>
      </w:r>
      <w:r>
        <w:rPr>
          <w:rFonts w:hint="default" w:ascii="Times New Roman" w:hAnsi="Times New Roman" w:eastAsia="仿宋_GB2312" w:cs="Times New Roman"/>
          <w:sz w:val="32"/>
          <w:szCs w:val="32"/>
          <w:highlight w:val="none"/>
        </w:rPr>
        <w:t>一般公共预算财政拨款基本支出</w:t>
      </w:r>
      <w:r>
        <w:rPr>
          <w:rFonts w:hint="default" w:ascii="Times New Roman" w:hAnsi="Times New Roman" w:eastAsia="仿宋_GB2312" w:cs="Times New Roman"/>
          <w:sz w:val="32"/>
          <w:szCs w:val="32"/>
          <w:highlight w:val="none"/>
          <w:lang w:eastAsia="zh-CN"/>
        </w:rPr>
        <w:t>4,879.13</w:t>
      </w:r>
      <w:r>
        <w:rPr>
          <w:rFonts w:hint="default" w:ascii="Times New Roman" w:hAnsi="Times New Roman" w:eastAsia="仿宋_GB2312" w:cs="Times New Roman"/>
          <w:sz w:val="32"/>
          <w:szCs w:val="32"/>
          <w:highlight w:val="none"/>
        </w:rPr>
        <w:t>万元，其中：</w:t>
      </w:r>
      <w:r>
        <w:rPr>
          <w:rFonts w:hint="default" w:ascii="Times New Roman" w:hAnsi="Times New Roman" w:eastAsia="仿宋_GB2312" w:cs="Times New Roman"/>
          <w:b/>
          <w:bCs/>
          <w:sz w:val="32"/>
          <w:szCs w:val="32"/>
          <w:highlight w:val="none"/>
        </w:rPr>
        <w:t>人员经费</w:t>
      </w:r>
      <w:r>
        <w:rPr>
          <w:rFonts w:hint="default" w:ascii="Times New Roman" w:hAnsi="Times New Roman" w:eastAsia="仿宋_GB2312" w:cs="Times New Roman"/>
          <w:b/>
          <w:bCs/>
          <w:sz w:val="32"/>
          <w:szCs w:val="32"/>
          <w:highlight w:val="none"/>
          <w:lang w:eastAsia="zh-CN"/>
        </w:rPr>
        <w:t>3,900.60</w:t>
      </w:r>
      <w:r>
        <w:rPr>
          <w:rFonts w:hint="default" w:ascii="Times New Roman" w:hAnsi="Times New Roman" w:eastAsia="仿宋_GB2312" w:cs="Times New Roman"/>
          <w:b/>
          <w:bCs/>
          <w:sz w:val="32"/>
          <w:szCs w:val="32"/>
          <w:highlight w:val="none"/>
        </w:rPr>
        <w:t>万元，</w:t>
      </w:r>
      <w:r>
        <w:rPr>
          <w:rFonts w:hint="default" w:ascii="Times New Roman" w:hAnsi="Times New Roman" w:eastAsia="仿宋_GB2312" w:cs="Times New Roman"/>
          <w:sz w:val="32"/>
          <w:szCs w:val="32"/>
          <w:highlight w:val="none"/>
        </w:rPr>
        <w:t>包括：</w:t>
      </w:r>
      <w:r>
        <w:rPr>
          <w:rFonts w:hint="default" w:ascii="Times New Roman" w:hAnsi="Times New Roman" w:eastAsia="仿宋_GB2312" w:cs="Times New Roman"/>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离休费、退休费、抚恤金、其他对个人和家庭的补助。</w:t>
      </w:r>
    </w:p>
    <w:p w14:paraId="19D185C1">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rPr>
        <w:t>公用经费</w:t>
      </w:r>
      <w:r>
        <w:rPr>
          <w:rFonts w:hint="default" w:ascii="Times New Roman" w:hAnsi="Times New Roman" w:eastAsia="仿宋_GB2312" w:cs="Times New Roman"/>
          <w:b/>
          <w:bCs/>
          <w:sz w:val="32"/>
          <w:szCs w:val="32"/>
          <w:highlight w:val="none"/>
          <w:lang w:eastAsia="zh-CN"/>
        </w:rPr>
        <w:t>978.53</w:t>
      </w:r>
      <w:r>
        <w:rPr>
          <w:rFonts w:hint="default" w:ascii="Times New Roman" w:hAnsi="Times New Roman" w:eastAsia="仿宋_GB2312" w:cs="Times New Roman"/>
          <w:b/>
          <w:bCs/>
          <w:sz w:val="32"/>
          <w:szCs w:val="32"/>
          <w:highlight w:val="none"/>
        </w:rPr>
        <w:t>万元，</w:t>
      </w:r>
      <w:r>
        <w:rPr>
          <w:rFonts w:hint="default" w:ascii="Times New Roman" w:hAnsi="Times New Roman" w:eastAsia="仿宋_GB2312" w:cs="Times New Roman"/>
          <w:sz w:val="32"/>
          <w:szCs w:val="32"/>
          <w:highlight w:val="none"/>
        </w:rPr>
        <w:t>包括：</w:t>
      </w:r>
      <w:r>
        <w:rPr>
          <w:rFonts w:hint="default" w:ascii="Times New Roman" w:hAnsi="Times New Roman" w:eastAsia="仿宋_GB2312" w:cs="Times New Roman"/>
          <w:sz w:val="32"/>
          <w:szCs w:val="32"/>
          <w:highlight w:val="none"/>
          <w:lang w:val="en-US" w:eastAsia="zh-CN"/>
        </w:rPr>
        <w:t>办公费、印刷费、水费、电费、邮电费、取暖费、物业管理费、差旅费、公务接待费、工会经费、福利费、公务用车运行维护费、其他交通费用、其他商品和服务支出</w:t>
      </w:r>
      <w:r>
        <w:rPr>
          <w:rFonts w:hint="default" w:ascii="Times New Roman" w:hAnsi="Times New Roman" w:eastAsia="仿宋_GB2312" w:cs="Times New Roman"/>
          <w:sz w:val="32"/>
          <w:szCs w:val="32"/>
          <w:highlight w:val="none"/>
          <w:lang w:eastAsia="zh-CN"/>
        </w:rPr>
        <w:t>。</w:t>
      </w:r>
    </w:p>
    <w:p w14:paraId="772F4A9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kern w:val="0"/>
          <w:sz w:val="32"/>
          <w:szCs w:val="32"/>
          <w:highlight w:val="none"/>
          <w:lang w:eastAsia="zh-CN"/>
        </w:rPr>
      </w:pPr>
      <w:r>
        <w:rPr>
          <w:rFonts w:hint="default" w:ascii="Times New Roman" w:hAnsi="Times New Roman" w:eastAsia="黑体" w:cs="Times New Roman"/>
          <w:bCs/>
          <w:kern w:val="0"/>
          <w:sz w:val="32"/>
          <w:szCs w:val="32"/>
          <w:highlight w:val="none"/>
          <w:lang w:val="en-US" w:eastAsia="zh-CN"/>
        </w:rPr>
        <w:t>七、</w:t>
      </w:r>
      <w:r>
        <w:rPr>
          <w:rFonts w:hint="default" w:ascii="Times New Roman" w:hAnsi="Times New Roman" w:eastAsia="黑体" w:cs="Times New Roman"/>
          <w:bCs/>
          <w:kern w:val="0"/>
          <w:sz w:val="32"/>
          <w:szCs w:val="32"/>
          <w:highlight w:val="none"/>
          <w:lang w:eastAsia="zh-CN"/>
        </w:rPr>
        <w:t>财政拨款</w:t>
      </w:r>
      <w:r>
        <w:rPr>
          <w:rFonts w:hint="default" w:ascii="Times New Roman" w:hAnsi="Times New Roman" w:eastAsia="黑体" w:cs="Times New Roman"/>
          <w:bCs/>
          <w:kern w:val="0"/>
          <w:sz w:val="32"/>
          <w:szCs w:val="32"/>
          <w:highlight w:val="none"/>
        </w:rPr>
        <w:t>“三公”经费支出</w:t>
      </w:r>
      <w:r>
        <w:rPr>
          <w:rFonts w:hint="default" w:ascii="Times New Roman" w:hAnsi="Times New Roman" w:eastAsia="黑体" w:cs="Times New Roman"/>
          <w:bCs/>
          <w:kern w:val="0"/>
          <w:sz w:val="32"/>
          <w:szCs w:val="32"/>
          <w:highlight w:val="none"/>
          <w:lang w:eastAsia="zh-CN"/>
        </w:rPr>
        <w:t>决算</w:t>
      </w:r>
      <w:r>
        <w:rPr>
          <w:rFonts w:hint="default" w:ascii="Times New Roman" w:hAnsi="Times New Roman" w:eastAsia="黑体" w:cs="Times New Roman"/>
          <w:bCs/>
          <w:kern w:val="0"/>
          <w:sz w:val="32"/>
          <w:szCs w:val="32"/>
          <w:highlight w:val="none"/>
        </w:rPr>
        <w:t>情况</w:t>
      </w:r>
      <w:r>
        <w:rPr>
          <w:rFonts w:hint="default" w:ascii="Times New Roman" w:hAnsi="Times New Roman" w:eastAsia="黑体" w:cs="Times New Roman"/>
          <w:bCs/>
          <w:kern w:val="0"/>
          <w:sz w:val="32"/>
          <w:szCs w:val="32"/>
          <w:highlight w:val="none"/>
          <w:lang w:eastAsia="zh-CN"/>
        </w:rPr>
        <w:t>说明</w:t>
      </w:r>
    </w:p>
    <w:p w14:paraId="41263498">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default" w:ascii="Times New Roman" w:hAnsi="Times New Roman" w:eastAsia="仿宋_GB2312" w:cs="Times New Roman"/>
          <w:sz w:val="32"/>
          <w:szCs w:val="32"/>
          <w:highlight w:val="none"/>
          <w:lang w:val="zh-CN" w:eastAsia="zh-CN"/>
        </w:rPr>
      </w:pPr>
      <w:r>
        <w:rPr>
          <w:rFonts w:hint="default" w:ascii="Times New Roman" w:hAnsi="Times New Roman" w:eastAsia="仿宋_GB2312" w:cs="Times New Roman"/>
          <w:b/>
          <w:bCs/>
          <w:sz w:val="32"/>
          <w:szCs w:val="32"/>
          <w:highlight w:val="none"/>
          <w:lang w:val="zh-CN" w:eastAsia="zh-CN"/>
        </w:rPr>
        <w:t>2023年度</w:t>
      </w:r>
      <w:r>
        <w:rPr>
          <w:rFonts w:hint="default" w:ascii="Times New Roman" w:hAnsi="Times New Roman" w:eastAsia="仿宋_GB2312" w:cs="Times New Roman"/>
          <w:b/>
          <w:bCs/>
          <w:sz w:val="32"/>
          <w:szCs w:val="32"/>
          <w:highlight w:val="none"/>
          <w:lang w:val="en-US" w:eastAsia="zh-CN"/>
        </w:rPr>
        <w:t>财政拨款</w:t>
      </w:r>
      <w:r>
        <w:rPr>
          <w:rFonts w:hint="default" w:ascii="Times New Roman" w:hAnsi="Times New Roman" w:eastAsia="仿宋_GB2312" w:cs="Times New Roman"/>
          <w:b/>
          <w:bCs/>
          <w:sz w:val="32"/>
          <w:szCs w:val="32"/>
          <w:highlight w:val="none"/>
          <w:lang w:val="zh-CN" w:eastAsia="zh-CN"/>
        </w:rPr>
        <w:t>“三公”经费支出</w:t>
      </w:r>
      <w:r>
        <w:rPr>
          <w:rFonts w:hint="default" w:ascii="Times New Roman" w:hAnsi="Times New Roman" w:eastAsia="仿宋_GB2312" w:cs="Times New Roman"/>
          <w:b/>
          <w:bCs/>
          <w:sz w:val="32"/>
          <w:szCs w:val="32"/>
          <w:highlight w:val="none"/>
          <w:lang w:val="en-US" w:eastAsia="zh-CN"/>
        </w:rPr>
        <w:t>决算</w:t>
      </w:r>
      <w:r>
        <w:rPr>
          <w:rFonts w:hint="default" w:ascii="Times New Roman" w:hAnsi="Times New Roman" w:eastAsia="仿宋_GB2312" w:cs="Times New Roman"/>
          <w:b/>
          <w:bCs/>
          <w:sz w:val="32"/>
          <w:szCs w:val="32"/>
          <w:highlight w:val="none"/>
          <w:lang w:val="zh-CN" w:eastAsia="zh-CN"/>
        </w:rPr>
        <w:t>7.4</w:t>
      </w:r>
      <w:r>
        <w:rPr>
          <w:rFonts w:hint="default" w:ascii="Times New Roman" w:hAnsi="Times New Roman" w:eastAsia="仿宋_GB2312" w:cs="Times New Roman"/>
          <w:b/>
          <w:bCs/>
          <w:sz w:val="32"/>
          <w:szCs w:val="32"/>
          <w:highlight w:val="none"/>
          <w:lang w:val="en-US" w:eastAsia="zh-CN"/>
        </w:rPr>
        <w:t>7</w:t>
      </w:r>
      <w:r>
        <w:rPr>
          <w:rFonts w:hint="default" w:ascii="Times New Roman" w:hAnsi="Times New Roman" w:eastAsia="仿宋_GB2312" w:cs="Times New Roman"/>
          <w:b/>
          <w:bCs/>
          <w:sz w:val="32"/>
          <w:szCs w:val="32"/>
          <w:highlight w:val="none"/>
          <w:lang w:val="zh-CN" w:eastAsia="zh-CN"/>
        </w:rPr>
        <w:t>万元，</w:t>
      </w:r>
      <w:r>
        <w:rPr>
          <w:rFonts w:hint="default" w:ascii="Times New Roman" w:hAnsi="Times New Roman" w:eastAsia="仿宋_GB2312" w:cs="Times New Roman"/>
          <w:sz w:val="32"/>
          <w:szCs w:val="32"/>
          <w:highlight w:val="none"/>
          <w:lang w:val="en-US" w:eastAsia="zh-CN"/>
        </w:rPr>
        <w:t>比上年</w:t>
      </w:r>
      <w:r>
        <w:rPr>
          <w:rFonts w:hint="default" w:ascii="Times New Roman" w:hAnsi="Times New Roman" w:eastAsia="仿宋_GB2312" w:cs="Times New Roman"/>
          <w:sz w:val="32"/>
          <w:szCs w:val="32"/>
          <w:highlight w:val="none"/>
          <w:lang w:val="zh-CN" w:eastAsia="zh-CN"/>
        </w:rPr>
        <w:t>减少0.34万元，</w:t>
      </w:r>
      <w:r>
        <w:rPr>
          <w:rFonts w:hint="default" w:ascii="Times New Roman" w:hAnsi="Times New Roman" w:eastAsia="仿宋_GB2312" w:cs="Times New Roman"/>
          <w:color w:val="auto"/>
          <w:sz w:val="32"/>
          <w:szCs w:val="32"/>
          <w:highlight w:val="none"/>
          <w:lang w:val="zh-CN" w:eastAsia="zh-CN"/>
        </w:rPr>
        <w:t>下降4.3</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sz w:val="32"/>
          <w:szCs w:val="32"/>
          <w:highlight w:val="none"/>
          <w:lang w:val="zh-CN" w:eastAsia="zh-CN"/>
        </w:rPr>
        <w:t>主要原因是：严格执行中央八项规定及实施细则，做到“三公”经费只减不增，无预算不支出。其中：因公出国（境）费支出0.00万元，占0.00%，比上年增加0.00万元，增长0.00%，主要原因是：我单位无因公出国（境）费；公务用车购置及运行维护费支出6.3</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zh-CN" w:eastAsia="zh-CN"/>
        </w:rPr>
        <w:t>万元，占84.7</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zh-CN" w:eastAsia="zh-CN"/>
        </w:rPr>
        <w:t>%，比上年减少0.3</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zh-CN" w:eastAsia="zh-CN"/>
        </w:rPr>
        <w:t>万元，下降</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zh-CN" w:eastAsia="zh-CN"/>
        </w:rPr>
        <w:t>.</w:t>
      </w:r>
      <w:r>
        <w:rPr>
          <w:rFonts w:hint="default" w:ascii="Times New Roman" w:hAnsi="Times New Roman"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lang w:val="zh-CN" w:eastAsia="zh-CN"/>
        </w:rPr>
        <w:t>%，主要原因是：严格执行公务用车管理制度，合理</w:t>
      </w:r>
      <w:r>
        <w:rPr>
          <w:rFonts w:hint="eastAsia" w:eastAsia="仿宋_GB2312" w:cs="Times New Roman"/>
          <w:sz w:val="32"/>
          <w:szCs w:val="32"/>
          <w:highlight w:val="none"/>
          <w:lang w:val="en-US" w:eastAsia="zh-CN"/>
        </w:rPr>
        <w:t>控制</w:t>
      </w:r>
      <w:r>
        <w:rPr>
          <w:rFonts w:hint="default" w:ascii="Times New Roman" w:hAnsi="Times New Roman" w:eastAsia="仿宋_GB2312" w:cs="Times New Roman"/>
          <w:sz w:val="32"/>
          <w:szCs w:val="32"/>
          <w:highlight w:val="none"/>
          <w:lang w:val="zh-CN" w:eastAsia="zh-CN"/>
        </w:rPr>
        <w:t>公务用车运行费用；公务接待费支出1.14万元，占15.2</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zh-CN" w:eastAsia="zh-CN"/>
        </w:rPr>
        <w:t>%，比上年减少0.01万元，下降0.</w:t>
      </w:r>
      <w:r>
        <w:rPr>
          <w:rFonts w:hint="default" w:ascii="Times New Roman" w:hAnsi="Times New Roman" w:eastAsia="仿宋_GB2312" w:cs="Times New Roman"/>
          <w:sz w:val="32"/>
          <w:szCs w:val="32"/>
          <w:highlight w:val="none"/>
          <w:lang w:val="en-US" w:eastAsia="zh-CN"/>
        </w:rPr>
        <w:t>87</w:t>
      </w:r>
      <w:r>
        <w:rPr>
          <w:rFonts w:hint="default" w:ascii="Times New Roman" w:hAnsi="Times New Roman" w:eastAsia="仿宋_GB2312" w:cs="Times New Roman"/>
          <w:sz w:val="32"/>
          <w:szCs w:val="32"/>
          <w:highlight w:val="none"/>
          <w:lang w:val="zh-CN" w:eastAsia="zh-CN"/>
        </w:rPr>
        <w:t>%，主要原因是：严格执行中央八项规定及实施细则，严格控制公务接待事项。</w:t>
      </w:r>
    </w:p>
    <w:p w14:paraId="72A128FB">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default" w:ascii="Times New Roman" w:hAnsi="Times New Roman" w:eastAsia="仿宋_GB2312" w:cs="Times New Roman"/>
          <w:b/>
          <w:bCs/>
          <w:sz w:val="32"/>
          <w:szCs w:val="32"/>
          <w:highlight w:val="none"/>
          <w:lang w:val="zh-CN" w:eastAsia="zh-CN"/>
        </w:rPr>
      </w:pPr>
      <w:r>
        <w:rPr>
          <w:rFonts w:hint="default" w:ascii="Times New Roman" w:hAnsi="Times New Roman" w:eastAsia="仿宋_GB2312" w:cs="Times New Roman"/>
          <w:b/>
          <w:bCs/>
          <w:sz w:val="32"/>
          <w:szCs w:val="32"/>
          <w:highlight w:val="none"/>
          <w:lang w:val="zh-CN" w:eastAsia="zh-CN"/>
        </w:rPr>
        <w:t>具体情况如下：</w:t>
      </w:r>
    </w:p>
    <w:p w14:paraId="6BF2456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sz w:val="32"/>
          <w:szCs w:val="32"/>
          <w:highlight w:val="none"/>
          <w:lang w:val="zh-CN" w:eastAsia="zh-CN"/>
        </w:rPr>
      </w:pPr>
      <w:r>
        <w:rPr>
          <w:rFonts w:hint="default" w:ascii="Times New Roman" w:hAnsi="Times New Roman" w:eastAsia="仿宋_GB2312" w:cs="Times New Roman"/>
          <w:sz w:val="32"/>
          <w:szCs w:val="32"/>
          <w:highlight w:val="none"/>
          <w:lang w:val="zh-CN" w:eastAsia="zh-CN"/>
        </w:rPr>
        <w:t>因公出国（境）费支出0.00万元，开支内容包括我单位无因公出国（境）费。单位全年安排的因公出国（境）团组0个，因公出国（境）0人次。</w:t>
      </w:r>
    </w:p>
    <w:p w14:paraId="7A79BE4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zh-CN" w:eastAsia="zh-CN"/>
        </w:rPr>
        <w:t>公务用车购置及运行维护费6.3</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zh-CN" w:eastAsia="zh-CN"/>
        </w:rPr>
        <w:t>万元，其中：公务用车购置费0.00万元，公务用车运行维护费6.3</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zh-CN" w:eastAsia="zh-CN"/>
        </w:rPr>
        <w:t>万元。公务用车运行维护费开支内容包括车辆保险、停车过路费、车辆加油、车辆维修等费用。公务用车购置数0辆，公务用车保有量5辆。国有资产占用情况</w:t>
      </w:r>
      <w:r>
        <w:rPr>
          <w:rFonts w:hint="default" w:ascii="Times New Roman" w:hAnsi="Times New Roman" w:eastAsia="仿宋_GB2312" w:cs="Times New Roman"/>
          <w:sz w:val="32"/>
          <w:szCs w:val="32"/>
          <w:highlight w:val="none"/>
          <w:lang w:val="en-US" w:eastAsia="zh-CN"/>
        </w:rPr>
        <w:t>中固定资产车辆</w:t>
      </w:r>
      <w:r>
        <w:rPr>
          <w:rFonts w:hint="default" w:ascii="Times New Roman" w:hAnsi="Times New Roman" w:eastAsia="仿宋_GB2312" w:cs="Times New Roman"/>
          <w:sz w:val="32"/>
          <w:szCs w:val="32"/>
          <w:highlight w:val="none"/>
          <w:lang w:val="zh-CN" w:eastAsia="zh-CN"/>
        </w:rPr>
        <w:t>5辆，</w:t>
      </w:r>
      <w:r>
        <w:rPr>
          <w:rFonts w:hint="default" w:ascii="Times New Roman" w:hAnsi="Times New Roman" w:eastAsia="仿宋_GB2312" w:cs="Times New Roman"/>
          <w:sz w:val="32"/>
          <w:szCs w:val="32"/>
          <w:highlight w:val="none"/>
          <w:lang w:val="en-US" w:eastAsia="zh-CN"/>
        </w:rPr>
        <w:t>与</w:t>
      </w:r>
      <w:r>
        <w:rPr>
          <w:rFonts w:hint="default" w:ascii="Times New Roman" w:hAnsi="Times New Roman" w:eastAsia="仿宋_GB2312" w:cs="Times New Roman"/>
          <w:sz w:val="32"/>
          <w:szCs w:val="32"/>
          <w:highlight w:val="none"/>
          <w:lang w:val="zh-CN" w:eastAsia="zh-CN"/>
        </w:rPr>
        <w:t>公务用车</w:t>
      </w:r>
      <w:r>
        <w:rPr>
          <w:rFonts w:hint="default" w:ascii="Times New Roman" w:hAnsi="Times New Roman" w:eastAsia="仿宋_GB2312" w:cs="Times New Roman"/>
          <w:sz w:val="32"/>
          <w:szCs w:val="32"/>
          <w:highlight w:val="none"/>
          <w:lang w:val="en-US" w:eastAsia="zh-CN"/>
        </w:rPr>
        <w:t>保有量无差异</w:t>
      </w:r>
      <w:r>
        <w:rPr>
          <w:rFonts w:hint="default" w:ascii="Times New Roman" w:hAnsi="Times New Roman" w:eastAsia="仿宋_GB2312" w:cs="Times New Roman"/>
          <w:sz w:val="32"/>
          <w:szCs w:val="32"/>
          <w:highlight w:val="none"/>
          <w:lang w:val="zh-CN" w:eastAsia="zh-CN"/>
        </w:rPr>
        <w:t>。</w:t>
      </w:r>
    </w:p>
    <w:p w14:paraId="25A89D1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sz w:val="32"/>
          <w:szCs w:val="32"/>
          <w:highlight w:val="none"/>
          <w:lang w:val="zh-CN" w:eastAsia="zh-CN"/>
        </w:rPr>
      </w:pPr>
      <w:r>
        <w:rPr>
          <w:rFonts w:hint="default" w:ascii="Times New Roman" w:hAnsi="Times New Roman" w:eastAsia="仿宋_GB2312" w:cs="Times New Roman"/>
          <w:sz w:val="32"/>
          <w:szCs w:val="32"/>
          <w:highlight w:val="none"/>
          <w:lang w:val="zh-CN" w:eastAsia="zh-CN"/>
        </w:rPr>
        <w:t>公务接待费1.14万元，开支内容包括公务接待相关人员发生的餐费。单位全年安排的国内公务接待13批次，88人次。</w:t>
      </w:r>
    </w:p>
    <w:p w14:paraId="7C2A478A">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default" w:ascii="Times New Roman" w:hAnsi="Times New Roman" w:eastAsia="仿宋_GB2312" w:cs="Times New Roman"/>
          <w:sz w:val="32"/>
          <w:szCs w:val="32"/>
          <w:highlight w:val="none"/>
          <w:lang w:val="zh-CN" w:eastAsia="zh-CN"/>
        </w:rPr>
      </w:pPr>
      <w:r>
        <w:rPr>
          <w:rFonts w:hint="default" w:ascii="Times New Roman" w:hAnsi="Times New Roman" w:eastAsia="仿宋_GB2312" w:cs="Times New Roman"/>
          <w:b/>
          <w:bCs/>
          <w:sz w:val="32"/>
          <w:szCs w:val="32"/>
          <w:highlight w:val="none"/>
          <w:lang w:val="zh-CN" w:eastAsia="zh-CN"/>
        </w:rPr>
        <w:t>与</w:t>
      </w:r>
      <w:r>
        <w:rPr>
          <w:rFonts w:hint="default" w:ascii="Times New Roman" w:hAnsi="Times New Roman" w:eastAsia="仿宋_GB2312" w:cs="Times New Roman"/>
          <w:b/>
          <w:bCs/>
          <w:sz w:val="32"/>
          <w:szCs w:val="32"/>
          <w:highlight w:val="none"/>
          <w:lang w:val="en-US" w:eastAsia="zh-CN"/>
        </w:rPr>
        <w:t>全年</w:t>
      </w:r>
      <w:r>
        <w:rPr>
          <w:rFonts w:hint="default" w:ascii="Times New Roman" w:hAnsi="Times New Roman" w:eastAsia="仿宋_GB2312" w:cs="Times New Roman"/>
          <w:b/>
          <w:bCs/>
          <w:sz w:val="32"/>
          <w:szCs w:val="32"/>
          <w:highlight w:val="none"/>
          <w:lang w:val="zh-CN" w:eastAsia="zh-CN"/>
        </w:rPr>
        <w:t>预算相比，</w:t>
      </w:r>
      <w:r>
        <w:rPr>
          <w:rFonts w:hint="default" w:ascii="Times New Roman" w:hAnsi="Times New Roman" w:eastAsia="仿宋_GB2312" w:cs="Times New Roman"/>
          <w:sz w:val="32"/>
          <w:szCs w:val="32"/>
          <w:highlight w:val="none"/>
          <w:lang w:val="zh-CN" w:eastAsia="zh-CN"/>
        </w:rPr>
        <w:t>财政拨款“三公”经费支出</w:t>
      </w:r>
      <w:r>
        <w:rPr>
          <w:rFonts w:hint="default" w:ascii="Times New Roman" w:hAnsi="Times New Roman" w:eastAsia="仿宋_GB2312" w:cs="Times New Roman"/>
          <w:sz w:val="32"/>
          <w:szCs w:val="32"/>
          <w:highlight w:val="none"/>
          <w:lang w:val="en-US" w:eastAsia="zh-CN"/>
        </w:rPr>
        <w:t>全年</w:t>
      </w:r>
      <w:r>
        <w:rPr>
          <w:rFonts w:hint="default" w:ascii="Times New Roman" w:hAnsi="Times New Roman" w:eastAsia="仿宋_GB2312" w:cs="Times New Roman"/>
          <w:sz w:val="32"/>
          <w:szCs w:val="32"/>
          <w:highlight w:val="none"/>
          <w:lang w:val="zh-CN" w:eastAsia="zh-CN"/>
        </w:rPr>
        <w:t>预算数9.94万元，决算数7.4</w:t>
      </w:r>
      <w:r>
        <w:rPr>
          <w:rFonts w:hint="default" w:ascii="Times New Roman" w:hAnsi="Times New Roman" w:eastAsia="仿宋_GB2312" w:cs="Times New Roman"/>
          <w:sz w:val="32"/>
          <w:szCs w:val="32"/>
          <w:highlight w:val="none"/>
          <w:lang w:val="en-US" w:eastAsia="zh-CN"/>
        </w:rPr>
        <w:t>7</w:t>
      </w:r>
      <w:r>
        <w:rPr>
          <w:rFonts w:hint="default" w:ascii="Times New Roman" w:hAnsi="Times New Roman" w:eastAsia="仿宋_GB2312" w:cs="Times New Roman"/>
          <w:sz w:val="32"/>
          <w:szCs w:val="32"/>
          <w:highlight w:val="none"/>
          <w:lang w:val="zh-CN" w:eastAsia="zh-CN"/>
        </w:rPr>
        <w:t>万元，预决算差异率-24.</w:t>
      </w:r>
      <w:r>
        <w:rPr>
          <w:rFonts w:hint="default" w:ascii="Times New Roman" w:hAnsi="Times New Roman" w:eastAsia="仿宋_GB2312" w:cs="Times New Roman"/>
          <w:sz w:val="32"/>
          <w:szCs w:val="32"/>
          <w:highlight w:val="none"/>
          <w:lang w:val="en-US" w:eastAsia="zh-CN"/>
        </w:rPr>
        <w:t>85</w:t>
      </w:r>
      <w:r>
        <w:rPr>
          <w:rFonts w:hint="default" w:ascii="Times New Roman" w:hAnsi="Times New Roman" w:eastAsia="仿宋_GB2312" w:cs="Times New Roman"/>
          <w:sz w:val="32"/>
          <w:szCs w:val="32"/>
          <w:highlight w:val="none"/>
          <w:lang w:val="zh-CN" w:eastAsia="zh-CN"/>
        </w:rPr>
        <w:t>%，主要原因是：严格执行中央八项规定及实施细则，做到“三公”经费只减不增，无预算不支出。其中：因公出国（境）费</w:t>
      </w:r>
      <w:r>
        <w:rPr>
          <w:rFonts w:hint="default" w:ascii="Times New Roman" w:hAnsi="Times New Roman" w:eastAsia="仿宋_GB2312" w:cs="Times New Roman"/>
          <w:sz w:val="32"/>
          <w:szCs w:val="32"/>
          <w:highlight w:val="none"/>
          <w:lang w:val="en-US" w:eastAsia="zh-CN"/>
        </w:rPr>
        <w:t>全年预算数</w:t>
      </w:r>
      <w:r>
        <w:rPr>
          <w:rFonts w:hint="default" w:ascii="Times New Roman" w:hAnsi="Times New Roman" w:eastAsia="仿宋_GB2312" w:cs="Times New Roman"/>
          <w:sz w:val="32"/>
          <w:szCs w:val="32"/>
          <w:highlight w:val="none"/>
          <w:lang w:val="zh-CN" w:eastAsia="zh-CN"/>
        </w:rPr>
        <w:t>0.00万元，决算数0.00万元，预决算差异率0.00%，主要原因是：我单位无因公出国（境）费；公务用车购置费</w:t>
      </w:r>
      <w:r>
        <w:rPr>
          <w:rFonts w:hint="default" w:ascii="Times New Roman" w:hAnsi="Times New Roman" w:eastAsia="仿宋_GB2312" w:cs="Times New Roman"/>
          <w:sz w:val="32"/>
          <w:szCs w:val="32"/>
          <w:highlight w:val="none"/>
          <w:lang w:val="en-US" w:eastAsia="zh-CN"/>
        </w:rPr>
        <w:t>全年</w:t>
      </w:r>
      <w:r>
        <w:rPr>
          <w:rFonts w:hint="default" w:ascii="Times New Roman" w:hAnsi="Times New Roman" w:eastAsia="仿宋_GB2312" w:cs="Times New Roman"/>
          <w:sz w:val="32"/>
          <w:szCs w:val="32"/>
          <w:highlight w:val="none"/>
          <w:lang w:val="zh-CN" w:eastAsia="zh-CN"/>
        </w:rPr>
        <w:t>预算数0.00万元，决算数0.00万元，预决算差异率0.00%，主要原因是：我单位无公务用车购置费；公务用车运行费</w:t>
      </w:r>
      <w:r>
        <w:rPr>
          <w:rFonts w:hint="default" w:ascii="Times New Roman" w:hAnsi="Times New Roman" w:eastAsia="仿宋_GB2312" w:cs="Times New Roman"/>
          <w:sz w:val="32"/>
          <w:szCs w:val="32"/>
          <w:highlight w:val="none"/>
          <w:lang w:val="en-US" w:eastAsia="zh-CN"/>
        </w:rPr>
        <w:t>全年</w:t>
      </w:r>
      <w:r>
        <w:rPr>
          <w:rFonts w:hint="default" w:ascii="Times New Roman" w:hAnsi="Times New Roman" w:eastAsia="仿宋_GB2312" w:cs="Times New Roman"/>
          <w:sz w:val="32"/>
          <w:szCs w:val="32"/>
          <w:highlight w:val="none"/>
          <w:lang w:val="zh-CN" w:eastAsia="zh-CN"/>
        </w:rPr>
        <w:t>预算数6.3</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zh-CN" w:eastAsia="zh-CN"/>
        </w:rPr>
        <w:t>万元，决算数6.3</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zh-CN" w:eastAsia="zh-CN"/>
        </w:rPr>
        <w:t>万元，预决算差异率0.00%，主要原因是：严格执行公务用车管理制度，公务用车运行费在预算范围内支出；公务接待费</w:t>
      </w:r>
      <w:r>
        <w:rPr>
          <w:rFonts w:hint="default" w:ascii="Times New Roman" w:hAnsi="Times New Roman" w:eastAsia="仿宋_GB2312" w:cs="Times New Roman"/>
          <w:sz w:val="32"/>
          <w:szCs w:val="32"/>
          <w:highlight w:val="none"/>
          <w:lang w:val="en-US" w:eastAsia="zh-CN"/>
        </w:rPr>
        <w:t>全年</w:t>
      </w:r>
      <w:r>
        <w:rPr>
          <w:rFonts w:hint="default" w:ascii="Times New Roman" w:hAnsi="Times New Roman" w:eastAsia="仿宋_GB2312" w:cs="Times New Roman"/>
          <w:sz w:val="32"/>
          <w:szCs w:val="32"/>
          <w:highlight w:val="none"/>
          <w:lang w:val="zh-CN" w:eastAsia="zh-CN"/>
        </w:rPr>
        <w:t>预算数</w:t>
      </w:r>
      <w:r>
        <w:rPr>
          <w:rFonts w:hint="default" w:ascii="Times New Roman" w:hAnsi="Times New Roman" w:eastAsia="仿宋_GB2312" w:cs="Times New Roman"/>
          <w:color w:val="auto"/>
          <w:sz w:val="32"/>
          <w:szCs w:val="32"/>
          <w:lang w:val="en-US" w:eastAsia="zh-CN"/>
        </w:rPr>
        <w:t>3.61</w:t>
      </w:r>
      <w:r>
        <w:rPr>
          <w:rFonts w:hint="default" w:ascii="Times New Roman" w:hAnsi="Times New Roman" w:eastAsia="仿宋_GB2312" w:cs="Times New Roman"/>
          <w:sz w:val="32"/>
          <w:szCs w:val="32"/>
          <w:highlight w:val="none"/>
          <w:lang w:val="zh-CN" w:eastAsia="zh-CN"/>
        </w:rPr>
        <w:t>万元，决算数1.14万元，预决算差异率</w:t>
      </w:r>
      <w:r>
        <w:rPr>
          <w:rFonts w:hint="default" w:ascii="Times New Roman" w:hAnsi="Times New Roman" w:eastAsia="仿宋_GB2312" w:cs="Times New Roman"/>
          <w:color w:val="auto"/>
          <w:sz w:val="32"/>
          <w:szCs w:val="32"/>
          <w:lang w:val="en-US" w:eastAsia="zh-CN"/>
        </w:rPr>
        <w:t>-68.42</w:t>
      </w:r>
      <w:r>
        <w:rPr>
          <w:rFonts w:hint="default" w:ascii="Times New Roman" w:hAnsi="Times New Roman" w:eastAsia="仿宋_GB2312" w:cs="Times New Roman"/>
          <w:sz w:val="32"/>
          <w:szCs w:val="32"/>
          <w:highlight w:val="none"/>
          <w:lang w:val="zh-CN" w:eastAsia="zh-CN"/>
        </w:rPr>
        <w:t>%，主要原因是：严格执行中央八项规定及实施细则，</w:t>
      </w:r>
      <w:r>
        <w:rPr>
          <w:rFonts w:hint="eastAsia" w:eastAsia="仿宋_GB2312" w:cs="Times New Roman"/>
          <w:sz w:val="32"/>
          <w:szCs w:val="32"/>
          <w:highlight w:val="none"/>
          <w:lang w:val="en-US" w:eastAsia="zh-CN"/>
        </w:rPr>
        <w:t>严格控制</w:t>
      </w:r>
      <w:r>
        <w:rPr>
          <w:rFonts w:hint="default" w:ascii="Times New Roman" w:hAnsi="Times New Roman" w:eastAsia="仿宋_GB2312" w:cs="Times New Roman"/>
          <w:sz w:val="32"/>
          <w:szCs w:val="32"/>
          <w:highlight w:val="none"/>
          <w:lang w:val="zh-CN" w:eastAsia="zh-CN"/>
        </w:rPr>
        <w:t>公务接待事项。</w:t>
      </w:r>
    </w:p>
    <w:p w14:paraId="4C8FF98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kern w:val="0"/>
          <w:sz w:val="32"/>
          <w:szCs w:val="32"/>
          <w:highlight w:val="none"/>
          <w:lang w:eastAsia="zh-CN"/>
        </w:rPr>
      </w:pPr>
      <w:bookmarkStart w:id="18" w:name="_Toc5810"/>
      <w:bookmarkStart w:id="19" w:name="_Toc7927"/>
      <w:r>
        <w:rPr>
          <w:rFonts w:hint="default" w:ascii="Times New Roman" w:hAnsi="Times New Roman" w:eastAsia="黑体" w:cs="Times New Roman"/>
          <w:bCs/>
          <w:kern w:val="0"/>
          <w:sz w:val="32"/>
          <w:szCs w:val="32"/>
          <w:highlight w:val="none"/>
          <w:lang w:val="en-US" w:eastAsia="zh-CN"/>
        </w:rPr>
        <w:t>八</w:t>
      </w:r>
      <w:r>
        <w:rPr>
          <w:rFonts w:hint="default" w:ascii="Times New Roman" w:hAnsi="Times New Roman" w:eastAsia="黑体" w:cs="Times New Roman"/>
          <w:bCs/>
          <w:kern w:val="0"/>
          <w:sz w:val="32"/>
          <w:szCs w:val="32"/>
          <w:highlight w:val="none"/>
          <w:lang w:eastAsia="zh-CN"/>
        </w:rPr>
        <w:t>、政府性基金预算财政拨款收入支出决算情况说明</w:t>
      </w:r>
      <w:bookmarkEnd w:id="18"/>
      <w:bookmarkEnd w:id="19"/>
    </w:p>
    <w:p w14:paraId="35039F7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我</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lang w:eastAsia="zh-CN"/>
        </w:rPr>
        <w:t>本年度无政府性基金预算财政拨款收入、支出</w:t>
      </w:r>
      <w:r>
        <w:rPr>
          <w:rFonts w:hint="default" w:ascii="Times New Roman" w:hAnsi="Times New Roman" w:eastAsia="仿宋_GB2312" w:cs="Times New Roman"/>
          <w:sz w:val="32"/>
          <w:szCs w:val="32"/>
          <w:highlight w:val="none"/>
          <w:lang w:val="en-US" w:eastAsia="zh-CN"/>
        </w:rPr>
        <w:t>及结转和结余</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政府性基金预算财政拨款收入支出决算表为空表。</w:t>
      </w:r>
    </w:p>
    <w:p w14:paraId="3812AFE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kern w:val="0"/>
          <w:sz w:val="32"/>
          <w:szCs w:val="32"/>
          <w:highlight w:val="none"/>
          <w:lang w:eastAsia="zh-CN"/>
        </w:rPr>
      </w:pPr>
      <w:r>
        <w:rPr>
          <w:rFonts w:hint="default" w:ascii="Times New Roman" w:hAnsi="Times New Roman" w:eastAsia="黑体" w:cs="Times New Roman"/>
          <w:bCs/>
          <w:kern w:val="0"/>
          <w:sz w:val="32"/>
          <w:szCs w:val="32"/>
          <w:highlight w:val="none"/>
          <w:lang w:val="en-US" w:eastAsia="zh-CN"/>
        </w:rPr>
        <w:t>九</w:t>
      </w:r>
      <w:r>
        <w:rPr>
          <w:rFonts w:hint="default" w:ascii="Times New Roman" w:hAnsi="Times New Roman" w:eastAsia="黑体" w:cs="Times New Roman"/>
          <w:bCs/>
          <w:kern w:val="0"/>
          <w:sz w:val="32"/>
          <w:szCs w:val="32"/>
          <w:highlight w:val="none"/>
          <w:lang w:eastAsia="zh-CN"/>
        </w:rPr>
        <w:t>、国有资本经营预算财政拨款收入支出决算情况说明</w:t>
      </w:r>
    </w:p>
    <w:p w14:paraId="01DBA29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我</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lang w:eastAsia="zh-CN"/>
        </w:rPr>
        <w:t>本年度无国有资本经营预算财政拨款收入、支出</w:t>
      </w:r>
      <w:r>
        <w:rPr>
          <w:rFonts w:hint="default" w:ascii="Times New Roman" w:hAnsi="Times New Roman" w:eastAsia="仿宋_GB2312" w:cs="Times New Roman"/>
          <w:sz w:val="32"/>
          <w:szCs w:val="32"/>
          <w:highlight w:val="none"/>
          <w:lang w:val="en-US" w:eastAsia="zh-CN"/>
        </w:rPr>
        <w:t>及结转和结余</w:t>
      </w:r>
      <w:r>
        <w:rPr>
          <w:rFonts w:hint="default" w:ascii="Times New Roman" w:hAnsi="Times New Roman" w:eastAsia="仿宋_GB2312" w:cs="Times New Roman"/>
          <w:sz w:val="32"/>
          <w:szCs w:val="32"/>
          <w:highlight w:val="none"/>
          <w:lang w:eastAsia="zh-CN"/>
        </w:rPr>
        <w:t>，国有资本经营</w:t>
      </w:r>
      <w:r>
        <w:rPr>
          <w:rFonts w:hint="default" w:ascii="Times New Roman" w:hAnsi="Times New Roman" w:eastAsia="仿宋_GB2312" w:cs="Times New Roman"/>
          <w:sz w:val="32"/>
          <w:szCs w:val="32"/>
          <w:highlight w:val="none"/>
        </w:rPr>
        <w:t>预算财政拨款收入支出决算表为空表。</w:t>
      </w:r>
    </w:p>
    <w:p w14:paraId="56D64AC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kern w:val="0"/>
          <w:sz w:val="32"/>
          <w:szCs w:val="32"/>
          <w:highlight w:val="none"/>
          <w:lang w:eastAsia="zh-CN"/>
        </w:rPr>
      </w:pPr>
      <w:bookmarkStart w:id="20" w:name="_Toc1235"/>
      <w:bookmarkStart w:id="21" w:name="_Toc7314"/>
      <w:r>
        <w:rPr>
          <w:rFonts w:hint="default" w:ascii="Times New Roman" w:hAnsi="Times New Roman" w:eastAsia="黑体" w:cs="Times New Roman"/>
          <w:bCs/>
          <w:kern w:val="0"/>
          <w:sz w:val="32"/>
          <w:szCs w:val="32"/>
          <w:highlight w:val="none"/>
          <w:lang w:eastAsia="zh-CN"/>
        </w:rPr>
        <w:t>十</w:t>
      </w:r>
      <w:r>
        <w:rPr>
          <w:rFonts w:hint="default" w:ascii="Times New Roman" w:hAnsi="Times New Roman" w:eastAsia="黑体" w:cs="Times New Roman"/>
          <w:bCs/>
          <w:kern w:val="0"/>
          <w:sz w:val="32"/>
          <w:szCs w:val="32"/>
          <w:highlight w:val="none"/>
        </w:rPr>
        <w:t>、其他重要事项的情况</w:t>
      </w:r>
      <w:r>
        <w:rPr>
          <w:rFonts w:hint="default" w:ascii="Times New Roman" w:hAnsi="Times New Roman" w:eastAsia="黑体" w:cs="Times New Roman"/>
          <w:bCs/>
          <w:kern w:val="0"/>
          <w:sz w:val="32"/>
          <w:szCs w:val="32"/>
          <w:highlight w:val="none"/>
          <w:lang w:eastAsia="zh-CN"/>
        </w:rPr>
        <w:t>说明</w:t>
      </w:r>
      <w:bookmarkEnd w:id="20"/>
      <w:bookmarkEnd w:id="21"/>
    </w:p>
    <w:p w14:paraId="3FB33D3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sz w:val="32"/>
          <w:szCs w:val="32"/>
          <w:highlight w:val="none"/>
        </w:rPr>
      </w:pPr>
      <w:bookmarkStart w:id="22" w:name="_Toc14519"/>
      <w:bookmarkStart w:id="23" w:name="_Toc13105"/>
      <w:r>
        <w:rPr>
          <w:rFonts w:hint="default" w:ascii="Times New Roman" w:hAnsi="Times New Roman" w:eastAsia="黑体" w:cs="Times New Roman"/>
          <w:sz w:val="32"/>
          <w:szCs w:val="32"/>
          <w:highlight w:val="none"/>
          <w:lang w:eastAsia="zh-CN"/>
        </w:rPr>
        <w:t>（一）</w:t>
      </w:r>
      <w:r>
        <w:rPr>
          <w:rFonts w:hint="default" w:ascii="Times New Roman" w:hAnsi="Times New Roman" w:eastAsia="黑体" w:cs="Times New Roman"/>
          <w:sz w:val="32"/>
          <w:szCs w:val="32"/>
          <w:highlight w:val="none"/>
        </w:rPr>
        <w:t>机关运行经费支出情况</w:t>
      </w:r>
      <w:bookmarkEnd w:id="22"/>
      <w:bookmarkEnd w:id="23"/>
    </w:p>
    <w:p w14:paraId="2C596F9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highlight w:val="none"/>
          <w:lang w:val="zh-CN" w:eastAsia="zh-CN"/>
        </w:rPr>
      </w:pPr>
      <w:r>
        <w:rPr>
          <w:rFonts w:hint="default" w:ascii="Times New Roman" w:hAnsi="Times New Roman" w:eastAsia="仿宋_GB2312" w:cs="Times New Roman"/>
          <w:color w:val="auto"/>
          <w:sz w:val="32"/>
          <w:szCs w:val="32"/>
          <w:highlight w:val="none"/>
          <w:lang w:val="en-US" w:eastAsia="zh-CN"/>
        </w:rPr>
        <w:t>2023年度新疆</w:t>
      </w:r>
      <w:r>
        <w:rPr>
          <w:rFonts w:hint="default" w:ascii="Times New Roman" w:hAnsi="Times New Roman" w:eastAsia="仿宋_GB2312" w:cs="Times New Roman"/>
          <w:sz w:val="32"/>
          <w:szCs w:val="32"/>
          <w:highlight w:val="none"/>
          <w:lang w:val="en-US" w:eastAsia="zh-CN"/>
        </w:rPr>
        <w:t>工业职业技术学院（新疆钢铁高级技工学校）</w:t>
      </w:r>
      <w:r>
        <w:rPr>
          <w:rFonts w:hint="default" w:ascii="Times New Roman" w:hAnsi="Times New Roman" w:eastAsia="仿宋_GB2312" w:cs="Times New Roman"/>
          <w:color w:val="auto"/>
          <w:sz w:val="32"/>
          <w:szCs w:val="32"/>
          <w:highlight w:val="none"/>
          <w:lang w:val="zh-CN" w:eastAsia="zh-CN"/>
        </w:rPr>
        <w:t>（事业单位）</w:t>
      </w:r>
      <w:r>
        <w:rPr>
          <w:rFonts w:hint="default" w:ascii="Times New Roman" w:hAnsi="Times New Roman" w:eastAsia="仿宋_GB2312" w:cs="Times New Roman"/>
          <w:sz w:val="32"/>
          <w:szCs w:val="32"/>
          <w:highlight w:val="none"/>
          <w:lang w:val="en-US" w:eastAsia="zh-CN"/>
        </w:rPr>
        <w:t>公用</w:t>
      </w:r>
      <w:r>
        <w:rPr>
          <w:rFonts w:hint="default" w:ascii="Times New Roman" w:hAnsi="Times New Roman" w:eastAsia="仿宋_GB2312" w:cs="Times New Roman"/>
          <w:sz w:val="32"/>
          <w:szCs w:val="32"/>
          <w:highlight w:val="none"/>
          <w:lang w:val="zh-CN" w:eastAsia="zh-CN"/>
        </w:rPr>
        <w:t>经费978.53万元，比上年增加614.16万元，增长168.55%，主要原因是：学生人数增加相应生均拨款总额增加，生均拨款全部用于安排基本支出，同时由于本年度各项教学及学生管理工作正常开展，相应日常</w:t>
      </w:r>
      <w:r>
        <w:rPr>
          <w:rFonts w:hint="default" w:ascii="Times New Roman" w:hAnsi="Times New Roman" w:eastAsia="仿宋_GB2312" w:cs="Times New Roman"/>
          <w:sz w:val="32"/>
          <w:szCs w:val="32"/>
          <w:highlight w:val="none"/>
          <w:lang w:val="en-US" w:eastAsia="zh-CN"/>
        </w:rPr>
        <w:t>公用</w:t>
      </w:r>
      <w:r>
        <w:rPr>
          <w:rFonts w:hint="default" w:ascii="Times New Roman" w:hAnsi="Times New Roman" w:eastAsia="仿宋_GB2312" w:cs="Times New Roman"/>
          <w:sz w:val="32"/>
          <w:szCs w:val="32"/>
          <w:highlight w:val="none"/>
          <w:lang w:val="zh-CN" w:eastAsia="zh-CN"/>
        </w:rPr>
        <w:t>支出增加。</w:t>
      </w:r>
    </w:p>
    <w:p w14:paraId="23D1AB4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黑体" w:cs="Times New Roman"/>
          <w:sz w:val="32"/>
          <w:szCs w:val="30"/>
          <w:highlight w:val="none"/>
          <w:lang w:val="zh-CN" w:eastAsia="zh-CN"/>
        </w:rPr>
      </w:pPr>
      <w:bookmarkStart w:id="24" w:name="_Toc227"/>
      <w:bookmarkStart w:id="25" w:name="_Toc26704"/>
      <w:r>
        <w:rPr>
          <w:rFonts w:hint="default" w:ascii="Times New Roman" w:hAnsi="Times New Roman" w:eastAsia="黑体" w:cs="Times New Roman"/>
          <w:sz w:val="32"/>
          <w:szCs w:val="30"/>
          <w:highlight w:val="none"/>
          <w:lang w:val="zh-CN" w:eastAsia="zh-CN"/>
        </w:rPr>
        <w:t>（二）政府采购情况</w:t>
      </w:r>
      <w:bookmarkEnd w:id="24"/>
      <w:bookmarkEnd w:id="25"/>
    </w:p>
    <w:p w14:paraId="4E7F39E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sz w:val="32"/>
          <w:szCs w:val="32"/>
          <w:highlight w:val="none"/>
          <w:lang w:val="zh-CN"/>
        </w:rPr>
      </w:pPr>
      <w:r>
        <w:rPr>
          <w:rFonts w:hint="default" w:ascii="Times New Roman" w:hAnsi="Times New Roman" w:eastAsia="仿宋_GB2312" w:cs="Times New Roman"/>
          <w:sz w:val="32"/>
          <w:szCs w:val="32"/>
          <w:highlight w:val="none"/>
          <w:lang w:val="zh-CN" w:eastAsia="zh-CN"/>
        </w:rPr>
        <w:t>2023年度</w:t>
      </w:r>
      <w:r>
        <w:rPr>
          <w:rFonts w:hint="default" w:ascii="Times New Roman" w:hAnsi="Times New Roman" w:eastAsia="仿宋_GB2312" w:cs="Times New Roman"/>
          <w:sz w:val="32"/>
          <w:szCs w:val="32"/>
          <w:highlight w:val="none"/>
          <w:lang w:val="zh-CN"/>
        </w:rPr>
        <w:t>政府采购支出总额</w:t>
      </w:r>
      <w:r>
        <w:rPr>
          <w:rFonts w:hint="default" w:ascii="Times New Roman" w:hAnsi="Times New Roman" w:eastAsia="仿宋_GB2312" w:cs="Times New Roman"/>
          <w:sz w:val="32"/>
          <w:szCs w:val="32"/>
          <w:highlight w:val="none"/>
          <w:lang w:val="zh-CN" w:eastAsia="zh-CN"/>
        </w:rPr>
        <w:t>1</w:t>
      </w:r>
      <w:r>
        <w:rPr>
          <w:rFonts w:hint="default" w:ascii="Times New Roman" w:hAnsi="Times New Roman" w:eastAsia="仿宋_GB2312" w:cs="Times New Roman"/>
          <w:spacing w:val="0"/>
          <w:sz w:val="32"/>
          <w:szCs w:val="32"/>
          <w:highlight w:val="none"/>
          <w:lang w:eastAsia="zh-CN"/>
        </w:rPr>
        <w:t>,</w:t>
      </w:r>
      <w:r>
        <w:rPr>
          <w:rFonts w:hint="default" w:ascii="Times New Roman" w:hAnsi="Times New Roman" w:eastAsia="仿宋_GB2312" w:cs="Times New Roman"/>
          <w:sz w:val="32"/>
          <w:szCs w:val="32"/>
          <w:highlight w:val="none"/>
          <w:lang w:val="zh-CN" w:eastAsia="zh-CN"/>
        </w:rPr>
        <w:t>123.91万元</w:t>
      </w:r>
      <w:r>
        <w:rPr>
          <w:rFonts w:hint="default" w:ascii="Times New Roman" w:hAnsi="Times New Roman" w:eastAsia="仿宋_GB2312" w:cs="Times New Roman"/>
          <w:sz w:val="32"/>
          <w:szCs w:val="32"/>
          <w:highlight w:val="none"/>
          <w:lang w:val="zh-CN"/>
        </w:rPr>
        <w:t>，</w:t>
      </w:r>
      <w:r>
        <w:rPr>
          <w:rFonts w:hint="default" w:ascii="Times New Roman" w:hAnsi="Times New Roman" w:eastAsia="仿宋_GB2312" w:cs="Times New Roman"/>
          <w:sz w:val="32"/>
          <w:szCs w:val="32"/>
          <w:highlight w:val="none"/>
          <w:lang w:val="zh-CN" w:eastAsia="zh-CN"/>
        </w:rPr>
        <w:t>其中：政府采购货物支出876.48万元、政府采购工程支出70.00万元、政府采购服务支出177.43万元。</w:t>
      </w:r>
    </w:p>
    <w:p w14:paraId="5FDD0CE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zh-CN" w:eastAsia="zh-CN"/>
        </w:rPr>
        <w:t>授予中小企业合同金额866.29万元，占政府采购支出总额的77.08%，其中：授予小微企业合同金额856.45万元，占政府采购支出总额的76.20%</w:t>
      </w:r>
      <w:r>
        <w:rPr>
          <w:rFonts w:hint="default" w:ascii="Times New Roman" w:hAnsi="Times New Roman" w:eastAsia="仿宋_GB2312" w:cs="Times New Roman"/>
          <w:sz w:val="32"/>
          <w:szCs w:val="32"/>
          <w:highlight w:val="none"/>
          <w:lang w:val="en-US" w:eastAsia="zh-CN"/>
        </w:rPr>
        <w:t>。</w:t>
      </w:r>
    </w:p>
    <w:p w14:paraId="1DFA2A1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黑体" w:cs="Times New Roman"/>
          <w:sz w:val="32"/>
          <w:szCs w:val="30"/>
          <w:highlight w:val="none"/>
          <w:lang w:val="zh-CN" w:eastAsia="zh-CN"/>
        </w:rPr>
      </w:pPr>
      <w:bookmarkStart w:id="26" w:name="_Toc4591"/>
      <w:bookmarkStart w:id="27" w:name="_Toc8391"/>
      <w:r>
        <w:rPr>
          <w:rFonts w:hint="default" w:ascii="Times New Roman" w:hAnsi="Times New Roman" w:eastAsia="黑体" w:cs="Times New Roman"/>
          <w:sz w:val="32"/>
          <w:szCs w:val="30"/>
          <w:highlight w:val="none"/>
          <w:lang w:val="zh-CN" w:eastAsia="zh-CN"/>
        </w:rPr>
        <w:t>（三）国有资产占用情况说明</w:t>
      </w:r>
      <w:bookmarkEnd w:id="26"/>
      <w:bookmarkEnd w:id="27"/>
    </w:p>
    <w:p w14:paraId="32AF934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sz w:val="32"/>
          <w:szCs w:val="32"/>
          <w:highlight w:val="none"/>
          <w:lang w:val="zh-CN" w:eastAsia="zh-CN"/>
        </w:rPr>
      </w:pPr>
      <w:r>
        <w:rPr>
          <w:rFonts w:hint="default" w:ascii="Times New Roman" w:hAnsi="Times New Roman" w:eastAsia="仿宋_GB2312" w:cs="Times New Roman"/>
          <w:sz w:val="32"/>
          <w:szCs w:val="32"/>
          <w:highlight w:val="none"/>
          <w:lang w:val="en-US" w:eastAsia="zh-CN"/>
        </w:rPr>
        <w:t>截至2023</w:t>
      </w:r>
      <w:r>
        <w:rPr>
          <w:rFonts w:hint="default" w:ascii="Times New Roman" w:hAnsi="Times New Roman" w:eastAsia="仿宋_GB2312" w:cs="Times New Roman"/>
          <w:sz w:val="32"/>
          <w:szCs w:val="32"/>
          <w:highlight w:val="none"/>
          <w:lang w:val="zh-CN" w:eastAsia="zh-CN"/>
        </w:rPr>
        <w:t>年</w:t>
      </w:r>
      <w:r>
        <w:rPr>
          <w:rFonts w:hint="default" w:ascii="Times New Roman" w:hAnsi="Times New Roman" w:eastAsia="仿宋_GB2312" w:cs="Times New Roman"/>
          <w:sz w:val="32"/>
          <w:szCs w:val="32"/>
          <w:highlight w:val="none"/>
          <w:lang w:val="en-US" w:eastAsia="zh-CN"/>
        </w:rPr>
        <w:t>12月31日</w:t>
      </w:r>
      <w:r>
        <w:rPr>
          <w:rFonts w:hint="default" w:ascii="Times New Roman" w:hAnsi="Times New Roman" w:eastAsia="仿宋_GB2312" w:cs="Times New Roman"/>
          <w:sz w:val="32"/>
          <w:szCs w:val="32"/>
          <w:highlight w:val="none"/>
          <w:lang w:val="zh-CN" w:eastAsia="zh-CN"/>
        </w:rPr>
        <w:t>，</w:t>
      </w:r>
      <w:r>
        <w:rPr>
          <w:rFonts w:hint="default" w:ascii="Times New Roman" w:hAnsi="Times New Roman" w:eastAsia="仿宋_GB2312" w:cs="Times New Roman"/>
          <w:sz w:val="32"/>
          <w:szCs w:val="32"/>
          <w:highlight w:val="none"/>
          <w:lang w:val="en-US" w:eastAsia="zh-CN"/>
        </w:rPr>
        <w:t>固定资产原值</w:t>
      </w:r>
      <w:r>
        <w:rPr>
          <w:rFonts w:hint="default" w:ascii="Times New Roman" w:hAnsi="Times New Roman" w:eastAsia="仿宋_GB2312" w:cs="Times New Roman"/>
          <w:sz w:val="32"/>
          <w:szCs w:val="32"/>
          <w:highlight w:val="none"/>
          <w:lang w:val="zh-CN" w:eastAsia="zh-CN"/>
        </w:rPr>
        <w:t>11</w:t>
      </w:r>
      <w:r>
        <w:rPr>
          <w:rFonts w:hint="default" w:ascii="Times New Roman" w:hAnsi="Times New Roman" w:eastAsia="仿宋_GB2312" w:cs="Times New Roman"/>
          <w:spacing w:val="0"/>
          <w:sz w:val="32"/>
          <w:szCs w:val="32"/>
          <w:highlight w:val="none"/>
          <w:lang w:eastAsia="zh-CN"/>
        </w:rPr>
        <w:t>,</w:t>
      </w:r>
      <w:r>
        <w:rPr>
          <w:rFonts w:hint="default" w:ascii="Times New Roman" w:hAnsi="Times New Roman" w:eastAsia="仿宋_GB2312" w:cs="Times New Roman"/>
          <w:sz w:val="32"/>
          <w:szCs w:val="32"/>
          <w:highlight w:val="none"/>
          <w:lang w:val="zh-CN" w:eastAsia="zh-CN"/>
        </w:rPr>
        <w:t>148</w:t>
      </w:r>
      <w:r>
        <w:rPr>
          <w:rFonts w:hint="default" w:ascii="Times New Roman" w:hAnsi="Times New Roman" w:eastAsia="仿宋_GB2312" w:cs="Times New Roman"/>
          <w:spacing w:val="0"/>
          <w:sz w:val="32"/>
          <w:szCs w:val="32"/>
          <w:highlight w:val="none"/>
          <w:lang w:val="zh-CN" w:eastAsia="zh-CN"/>
        </w:rPr>
        <w:t>.</w:t>
      </w:r>
      <w:r>
        <w:rPr>
          <w:rFonts w:hint="default" w:ascii="Times New Roman" w:hAnsi="Times New Roman" w:eastAsia="仿宋_GB2312" w:cs="Times New Roman"/>
          <w:sz w:val="32"/>
          <w:szCs w:val="32"/>
          <w:highlight w:val="none"/>
          <w:lang w:val="zh-CN" w:eastAsia="zh-CN"/>
        </w:rPr>
        <w:t>60</w:t>
      </w:r>
      <w:r>
        <w:rPr>
          <w:rFonts w:hint="default" w:ascii="Times New Roman" w:hAnsi="Times New Roman" w:eastAsia="仿宋_GB2312" w:cs="Times New Roman"/>
          <w:sz w:val="32"/>
          <w:szCs w:val="32"/>
          <w:highlight w:val="none"/>
          <w:lang w:val="en-US" w:eastAsia="zh-CN"/>
        </w:rPr>
        <w:t>万元，房</w:t>
      </w:r>
      <w:r>
        <w:rPr>
          <w:rFonts w:hint="default" w:ascii="Times New Roman" w:hAnsi="Times New Roman" w:eastAsia="仿宋_GB2312" w:cs="Times New Roman"/>
          <w:sz w:val="32"/>
          <w:szCs w:val="32"/>
          <w:highlight w:val="none"/>
          <w:lang w:val="zh-CN" w:eastAsia="zh-CN"/>
        </w:rPr>
        <w:t>屋22087.28平方米，价值3</w:t>
      </w:r>
      <w:r>
        <w:rPr>
          <w:rFonts w:hint="default" w:ascii="Times New Roman" w:hAnsi="Times New Roman" w:eastAsia="仿宋_GB2312" w:cs="Times New Roman"/>
          <w:spacing w:val="0"/>
          <w:sz w:val="32"/>
          <w:szCs w:val="32"/>
          <w:highlight w:val="none"/>
          <w:lang w:eastAsia="zh-CN"/>
        </w:rPr>
        <w:t>,</w:t>
      </w:r>
      <w:r>
        <w:rPr>
          <w:rFonts w:hint="default" w:ascii="Times New Roman" w:hAnsi="Times New Roman" w:eastAsia="仿宋_GB2312" w:cs="Times New Roman"/>
          <w:sz w:val="32"/>
          <w:szCs w:val="32"/>
          <w:highlight w:val="none"/>
          <w:lang w:val="zh-CN" w:eastAsia="zh-CN"/>
        </w:rPr>
        <w:t>704</w:t>
      </w:r>
      <w:r>
        <w:rPr>
          <w:rFonts w:hint="default" w:ascii="Times New Roman" w:hAnsi="Times New Roman" w:eastAsia="仿宋_GB2312" w:cs="Times New Roman"/>
          <w:spacing w:val="0"/>
          <w:sz w:val="32"/>
          <w:szCs w:val="32"/>
          <w:highlight w:val="none"/>
          <w:lang w:val="zh-CN" w:eastAsia="zh-CN"/>
        </w:rPr>
        <w:t>.</w:t>
      </w:r>
      <w:r>
        <w:rPr>
          <w:rFonts w:hint="default" w:ascii="Times New Roman" w:hAnsi="Times New Roman" w:eastAsia="仿宋_GB2312" w:cs="Times New Roman"/>
          <w:sz w:val="32"/>
          <w:szCs w:val="32"/>
          <w:highlight w:val="none"/>
          <w:lang w:val="zh-CN" w:eastAsia="zh-CN"/>
        </w:rPr>
        <w:t>22万元。车辆5辆，价值50</w:t>
      </w:r>
      <w:r>
        <w:rPr>
          <w:rFonts w:hint="default" w:ascii="Times New Roman" w:hAnsi="Times New Roman" w:eastAsia="仿宋_GB2312" w:cs="Times New Roman"/>
          <w:spacing w:val="0"/>
          <w:sz w:val="32"/>
          <w:szCs w:val="32"/>
          <w:highlight w:val="none"/>
          <w:lang w:val="zh-CN" w:eastAsia="zh-CN"/>
        </w:rPr>
        <w:t>.</w:t>
      </w:r>
      <w:r>
        <w:rPr>
          <w:rFonts w:hint="default" w:ascii="Times New Roman" w:hAnsi="Times New Roman" w:eastAsia="仿宋_GB2312" w:cs="Times New Roman"/>
          <w:sz w:val="32"/>
          <w:szCs w:val="32"/>
          <w:highlight w:val="none"/>
          <w:lang w:val="zh-CN" w:eastAsia="zh-CN"/>
        </w:rPr>
        <w:t>08万元，其中：副部（省）级及以上领导用车</w:t>
      </w:r>
      <w:r>
        <w:rPr>
          <w:rFonts w:hint="default" w:ascii="Times New Roman" w:hAnsi="Times New Roman" w:eastAsia="仿宋_GB2312" w:cs="Times New Roman"/>
          <w:color w:val="auto"/>
          <w:sz w:val="32"/>
          <w:szCs w:val="32"/>
          <w:highlight w:val="none"/>
          <w:lang w:val="zh-CN" w:eastAsia="zh-CN"/>
        </w:rPr>
        <w:t>0</w:t>
      </w:r>
      <w:r>
        <w:rPr>
          <w:rFonts w:hint="default" w:ascii="Times New Roman" w:hAnsi="Times New Roman" w:eastAsia="仿宋_GB2312" w:cs="Times New Roman"/>
          <w:sz w:val="32"/>
          <w:szCs w:val="32"/>
          <w:highlight w:val="none"/>
          <w:lang w:val="zh-CN" w:eastAsia="zh-CN"/>
        </w:rPr>
        <w:t>辆、主要</w:t>
      </w:r>
      <w:r>
        <w:rPr>
          <w:rFonts w:hint="default" w:ascii="Times New Roman" w:hAnsi="Times New Roman" w:eastAsia="仿宋_GB2312" w:cs="Times New Roman"/>
          <w:sz w:val="32"/>
          <w:szCs w:val="32"/>
          <w:highlight w:val="none"/>
          <w:lang w:val="en-US" w:eastAsia="zh-CN"/>
        </w:rPr>
        <w:t>负责人</w:t>
      </w:r>
      <w:r>
        <w:rPr>
          <w:rFonts w:hint="default" w:ascii="Times New Roman" w:hAnsi="Times New Roman" w:eastAsia="仿宋_GB2312" w:cs="Times New Roman"/>
          <w:sz w:val="32"/>
          <w:szCs w:val="32"/>
          <w:highlight w:val="none"/>
          <w:lang w:val="zh-CN" w:eastAsia="zh-CN"/>
        </w:rPr>
        <w:t>用车</w:t>
      </w:r>
      <w:r>
        <w:rPr>
          <w:rFonts w:hint="default" w:ascii="Times New Roman" w:hAnsi="Times New Roman" w:eastAsia="仿宋_GB2312" w:cs="Times New Roman"/>
          <w:color w:val="auto"/>
          <w:sz w:val="32"/>
          <w:szCs w:val="32"/>
          <w:highlight w:val="none"/>
          <w:lang w:val="zh-CN" w:eastAsia="zh-CN"/>
        </w:rPr>
        <w:t>0</w:t>
      </w:r>
      <w:r>
        <w:rPr>
          <w:rFonts w:hint="default" w:ascii="Times New Roman" w:hAnsi="Times New Roman" w:eastAsia="仿宋_GB2312" w:cs="Times New Roman"/>
          <w:sz w:val="32"/>
          <w:szCs w:val="32"/>
          <w:highlight w:val="none"/>
          <w:lang w:val="zh-CN" w:eastAsia="zh-CN"/>
        </w:rPr>
        <w:t>辆、机要通信用车</w:t>
      </w:r>
      <w:r>
        <w:rPr>
          <w:rFonts w:hint="default" w:ascii="Times New Roman" w:hAnsi="Times New Roman" w:eastAsia="仿宋_GB2312" w:cs="Times New Roman"/>
          <w:color w:val="auto"/>
          <w:sz w:val="32"/>
          <w:szCs w:val="32"/>
          <w:highlight w:val="none"/>
          <w:lang w:val="zh-CN" w:eastAsia="zh-CN"/>
        </w:rPr>
        <w:t>0</w:t>
      </w:r>
      <w:r>
        <w:rPr>
          <w:rFonts w:hint="default" w:ascii="Times New Roman" w:hAnsi="Times New Roman" w:eastAsia="仿宋_GB2312" w:cs="Times New Roman"/>
          <w:sz w:val="32"/>
          <w:szCs w:val="32"/>
          <w:highlight w:val="none"/>
          <w:lang w:val="zh-CN" w:eastAsia="zh-CN"/>
        </w:rPr>
        <w:t>辆、应急保障用车</w:t>
      </w:r>
      <w:r>
        <w:rPr>
          <w:rFonts w:hint="default" w:ascii="Times New Roman" w:hAnsi="Times New Roman" w:eastAsia="仿宋_GB2312" w:cs="Times New Roman"/>
          <w:color w:val="auto"/>
          <w:sz w:val="32"/>
          <w:szCs w:val="32"/>
          <w:highlight w:val="none"/>
          <w:lang w:val="zh-CN" w:eastAsia="zh-CN"/>
        </w:rPr>
        <w:t>0</w:t>
      </w:r>
      <w:r>
        <w:rPr>
          <w:rFonts w:hint="default" w:ascii="Times New Roman" w:hAnsi="Times New Roman" w:eastAsia="仿宋_GB2312" w:cs="Times New Roman"/>
          <w:sz w:val="32"/>
          <w:szCs w:val="32"/>
          <w:highlight w:val="none"/>
          <w:lang w:val="zh-CN" w:eastAsia="zh-CN"/>
        </w:rPr>
        <w:t>辆、执法执勤用车</w:t>
      </w:r>
      <w:r>
        <w:rPr>
          <w:rFonts w:hint="default" w:ascii="Times New Roman" w:hAnsi="Times New Roman" w:eastAsia="仿宋_GB2312" w:cs="Times New Roman"/>
          <w:color w:val="auto"/>
          <w:sz w:val="32"/>
          <w:szCs w:val="32"/>
          <w:highlight w:val="none"/>
          <w:lang w:val="zh-CN" w:eastAsia="zh-CN"/>
        </w:rPr>
        <w:t>0</w:t>
      </w:r>
      <w:r>
        <w:rPr>
          <w:rFonts w:hint="default" w:ascii="Times New Roman" w:hAnsi="Times New Roman" w:eastAsia="仿宋_GB2312" w:cs="Times New Roman"/>
          <w:sz w:val="32"/>
          <w:szCs w:val="32"/>
          <w:highlight w:val="none"/>
          <w:lang w:val="zh-CN" w:eastAsia="zh-CN"/>
        </w:rPr>
        <w:t>辆、特种专业技术用车</w:t>
      </w:r>
      <w:r>
        <w:rPr>
          <w:rFonts w:hint="default" w:ascii="Times New Roman" w:hAnsi="Times New Roman" w:eastAsia="仿宋_GB2312" w:cs="Times New Roman"/>
          <w:color w:val="auto"/>
          <w:sz w:val="32"/>
          <w:szCs w:val="32"/>
          <w:highlight w:val="none"/>
          <w:lang w:val="zh-CN" w:eastAsia="zh-CN"/>
        </w:rPr>
        <w:t>0</w:t>
      </w:r>
      <w:r>
        <w:rPr>
          <w:rFonts w:hint="default" w:ascii="Times New Roman" w:hAnsi="Times New Roman" w:eastAsia="仿宋_GB2312" w:cs="Times New Roman"/>
          <w:sz w:val="32"/>
          <w:szCs w:val="32"/>
          <w:highlight w:val="none"/>
          <w:lang w:val="zh-CN" w:eastAsia="zh-CN"/>
        </w:rPr>
        <w:t>辆、离退休干部</w:t>
      </w:r>
      <w:r>
        <w:rPr>
          <w:rFonts w:hint="default" w:ascii="Times New Roman" w:hAnsi="Times New Roman" w:eastAsia="仿宋_GB2312" w:cs="Times New Roman"/>
          <w:sz w:val="32"/>
          <w:szCs w:val="32"/>
          <w:highlight w:val="none"/>
          <w:lang w:val="en-US" w:eastAsia="zh-CN"/>
        </w:rPr>
        <w:t>服务</w:t>
      </w:r>
      <w:r>
        <w:rPr>
          <w:rFonts w:hint="default" w:ascii="Times New Roman" w:hAnsi="Times New Roman" w:eastAsia="仿宋_GB2312" w:cs="Times New Roman"/>
          <w:sz w:val="32"/>
          <w:szCs w:val="32"/>
          <w:highlight w:val="none"/>
          <w:lang w:val="zh-CN" w:eastAsia="zh-CN"/>
        </w:rPr>
        <w:t>用车</w:t>
      </w:r>
      <w:r>
        <w:rPr>
          <w:rFonts w:hint="default" w:ascii="Times New Roman" w:hAnsi="Times New Roman" w:eastAsia="仿宋_GB2312" w:cs="Times New Roman"/>
          <w:color w:val="auto"/>
          <w:sz w:val="32"/>
          <w:szCs w:val="32"/>
          <w:highlight w:val="none"/>
          <w:lang w:val="zh-CN" w:eastAsia="zh-CN"/>
        </w:rPr>
        <w:t>0</w:t>
      </w:r>
      <w:r>
        <w:rPr>
          <w:rFonts w:hint="default" w:ascii="Times New Roman" w:hAnsi="Times New Roman" w:eastAsia="仿宋_GB2312" w:cs="Times New Roman"/>
          <w:sz w:val="32"/>
          <w:szCs w:val="32"/>
          <w:highlight w:val="none"/>
          <w:lang w:val="zh-CN" w:eastAsia="zh-CN"/>
        </w:rPr>
        <w:t>辆、</w:t>
      </w:r>
      <w:r>
        <w:rPr>
          <w:rFonts w:hint="default" w:ascii="Times New Roman" w:hAnsi="Times New Roman" w:eastAsia="仿宋_GB2312" w:cs="Times New Roman"/>
          <w:color w:val="auto"/>
          <w:sz w:val="32"/>
          <w:szCs w:val="32"/>
          <w:highlight w:val="none"/>
          <w:lang w:val="zh-CN" w:eastAsia="zh-CN"/>
        </w:rPr>
        <w:t>其他用车</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zh-CN" w:eastAsia="zh-CN"/>
        </w:rPr>
        <w:t>辆</w:t>
      </w:r>
      <w:r>
        <w:rPr>
          <w:rFonts w:hint="default" w:ascii="Times New Roman" w:hAnsi="Times New Roman" w:eastAsia="仿宋_GB2312" w:cs="Times New Roman"/>
          <w:sz w:val="32"/>
          <w:szCs w:val="32"/>
          <w:highlight w:val="none"/>
          <w:lang w:val="zh-CN" w:eastAsia="zh-CN"/>
        </w:rPr>
        <w:t>，其他用车主要是：</w:t>
      </w:r>
      <w:r>
        <w:rPr>
          <w:rFonts w:hint="default" w:ascii="Times New Roman" w:hAnsi="Times New Roman" w:eastAsia="仿宋_GB2312" w:cs="Times New Roman"/>
          <w:sz w:val="32"/>
          <w:szCs w:val="32"/>
        </w:rPr>
        <w:t>鞍山大客车、五十铃客货两用车、普通型桑塔纳轿车、解放141</w:t>
      </w:r>
      <w:r>
        <w:rPr>
          <w:rFonts w:hint="default" w:ascii="Times New Roman" w:hAnsi="Times New Roman" w:eastAsia="仿宋_GB2312" w:cs="Times New Roman"/>
          <w:sz w:val="32"/>
          <w:szCs w:val="32"/>
          <w:highlight w:val="none"/>
          <w:lang w:val="zh-CN" w:eastAsia="zh-CN"/>
        </w:rPr>
        <w:t>；单价100万元（含）以上设备（不含车辆）</w:t>
      </w:r>
      <w:r>
        <w:rPr>
          <w:rFonts w:hint="default" w:ascii="Times New Roman" w:hAnsi="Times New Roman" w:eastAsia="仿宋_GB2312" w:cs="Times New Roman"/>
          <w:color w:val="auto"/>
          <w:sz w:val="32"/>
          <w:szCs w:val="32"/>
          <w:highlight w:val="none"/>
          <w:lang w:val="zh-CN" w:eastAsia="zh-CN"/>
        </w:rPr>
        <w:t>0</w:t>
      </w:r>
      <w:r>
        <w:rPr>
          <w:rFonts w:hint="default" w:ascii="Times New Roman" w:hAnsi="Times New Roman" w:eastAsia="仿宋_GB2312" w:cs="Times New Roman"/>
          <w:sz w:val="32"/>
          <w:szCs w:val="32"/>
          <w:highlight w:val="none"/>
          <w:lang w:val="en-US" w:eastAsia="zh-CN"/>
        </w:rPr>
        <w:t>台（</w:t>
      </w:r>
      <w:r>
        <w:rPr>
          <w:rFonts w:hint="default" w:ascii="Times New Roman" w:hAnsi="Times New Roman" w:eastAsia="仿宋_GB2312" w:cs="Times New Roman"/>
          <w:sz w:val="32"/>
          <w:szCs w:val="32"/>
          <w:highlight w:val="none"/>
          <w:lang w:val="zh-CN" w:eastAsia="zh-CN"/>
        </w:rPr>
        <w:t>套）。</w:t>
      </w:r>
    </w:p>
    <w:p w14:paraId="5896084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kern w:val="0"/>
          <w:sz w:val="32"/>
          <w:szCs w:val="32"/>
          <w:highlight w:val="none"/>
          <w:lang w:eastAsia="zh-CN"/>
        </w:rPr>
      </w:pPr>
      <w:bookmarkStart w:id="28" w:name="_Toc11283"/>
      <w:bookmarkStart w:id="29" w:name="_Toc435"/>
      <w:r>
        <w:rPr>
          <w:rFonts w:hint="default" w:ascii="Times New Roman" w:hAnsi="Times New Roman" w:eastAsia="黑体" w:cs="Times New Roman"/>
          <w:bCs/>
          <w:kern w:val="0"/>
          <w:sz w:val="32"/>
          <w:szCs w:val="32"/>
          <w:highlight w:val="none"/>
          <w:lang w:eastAsia="zh-CN"/>
        </w:rPr>
        <w:t>十</w:t>
      </w:r>
      <w:r>
        <w:rPr>
          <w:rFonts w:hint="default" w:ascii="Times New Roman" w:hAnsi="Times New Roman" w:eastAsia="黑体" w:cs="Times New Roman"/>
          <w:bCs/>
          <w:kern w:val="0"/>
          <w:sz w:val="32"/>
          <w:szCs w:val="32"/>
          <w:highlight w:val="none"/>
          <w:lang w:val="en-US" w:eastAsia="zh-CN"/>
        </w:rPr>
        <w:t>一</w:t>
      </w:r>
      <w:r>
        <w:rPr>
          <w:rFonts w:hint="default" w:ascii="Times New Roman" w:hAnsi="Times New Roman" w:eastAsia="黑体" w:cs="Times New Roman"/>
          <w:bCs/>
          <w:kern w:val="0"/>
          <w:sz w:val="32"/>
          <w:szCs w:val="32"/>
          <w:highlight w:val="none"/>
          <w:lang w:eastAsia="zh-CN"/>
        </w:rPr>
        <w:t>、预算绩效的情况说明</w:t>
      </w:r>
      <w:bookmarkEnd w:id="28"/>
      <w:bookmarkEnd w:id="29"/>
    </w:p>
    <w:p w14:paraId="33CBA9B0">
      <w:pPr>
        <w:ind w:firstLine="640" w:firstLineChars="200"/>
        <w:rPr>
          <w:rFonts w:hint="default" w:ascii="Times New Roman" w:hAnsi="Times New Roman" w:eastAsia="仿宋_GB2312" w:cs="Times New Roman"/>
          <w:sz w:val="32"/>
          <w:szCs w:val="32"/>
          <w:highlight w:val="none"/>
        </w:rPr>
      </w:pPr>
      <w:bookmarkStart w:id="48" w:name="_GoBack"/>
      <w:bookmarkEnd w:id="48"/>
      <w:r>
        <w:rPr>
          <w:rFonts w:hint="default" w:ascii="Times New Roman" w:hAnsi="Times New Roman" w:eastAsia="仿宋_GB2312" w:cs="Times New Roman"/>
          <w:sz w:val="32"/>
          <w:szCs w:val="32"/>
          <w:highlight w:val="none"/>
          <w:lang w:eastAsia="zh-CN"/>
        </w:rPr>
        <w:t>根据预算绩效管理要求，我</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lang w:eastAsia="zh-CN"/>
        </w:rPr>
        <w:t>2023年度</w:t>
      </w:r>
      <w:r>
        <w:rPr>
          <w:rFonts w:hint="default" w:ascii="Times New Roman" w:hAnsi="Times New Roman" w:eastAsia="仿宋_GB2312" w:cs="Times New Roman"/>
          <w:color w:val="auto"/>
          <w:kern w:val="0"/>
          <w:sz w:val="32"/>
          <w:szCs w:val="32"/>
          <w:highlight w:val="none"/>
        </w:rPr>
        <w:t>预算绩效管理整体</w:t>
      </w:r>
      <w:r>
        <w:rPr>
          <w:rFonts w:hint="default" w:ascii="Times New Roman" w:hAnsi="Times New Roman" w:eastAsia="仿宋_GB2312" w:cs="Times New Roman"/>
          <w:color w:val="auto"/>
          <w:kern w:val="0"/>
          <w:sz w:val="32"/>
          <w:szCs w:val="32"/>
          <w:highlight w:val="none"/>
          <w:lang w:val="en-US" w:eastAsia="zh-CN"/>
        </w:rPr>
        <w:t>支出</w:t>
      </w:r>
      <w:r>
        <w:rPr>
          <w:rFonts w:hint="default" w:ascii="Times New Roman" w:hAnsi="Times New Roman" w:eastAsia="仿宋_GB2312" w:cs="Times New Roman"/>
          <w:color w:val="auto"/>
          <w:kern w:val="0"/>
          <w:sz w:val="32"/>
          <w:szCs w:val="32"/>
          <w:highlight w:val="none"/>
        </w:rPr>
        <w:t>绩效自评表</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color w:val="auto"/>
          <w:kern w:val="0"/>
          <w:sz w:val="32"/>
          <w:szCs w:val="32"/>
          <w:highlight w:val="none"/>
          <w:lang w:val="en-US" w:eastAsia="zh-CN"/>
        </w:rPr>
        <w:t>个，</w:t>
      </w:r>
      <w:r>
        <w:rPr>
          <w:rFonts w:hint="default" w:ascii="Times New Roman" w:hAnsi="Times New Roman" w:eastAsia="仿宋_GB2312" w:cs="Times New Roman"/>
          <w:sz w:val="32"/>
          <w:szCs w:val="32"/>
          <w:highlight w:val="none"/>
          <w:lang w:val="en-US" w:eastAsia="zh-CN"/>
        </w:rPr>
        <w:t>预算总额</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实际执行总额</w:t>
      </w:r>
      <w:r>
        <w:rPr>
          <w:rStyle w:val="11"/>
          <w:rFonts w:hint="eastAsia" w:cs="Times New Roman"/>
          <w:b w:val="0"/>
          <w:color w:val="auto"/>
          <w:spacing w:val="-4"/>
          <w:sz w:val="30"/>
          <w:szCs w:val="30"/>
          <w:lang w:val="en-US" w:eastAsia="zh-CN"/>
        </w:rPr>
        <w:t>0</w:t>
      </w:r>
      <w:r>
        <w:rPr>
          <w:rFonts w:hint="default" w:ascii="Times New Roman" w:hAnsi="Times New Roman" w:eastAsia="仿宋_GB2312" w:cs="Times New Roman"/>
          <w:sz w:val="32"/>
          <w:szCs w:val="32"/>
          <w:highlight w:val="none"/>
        </w:rPr>
        <w:t>万元</w:t>
      </w:r>
      <w:r>
        <w:rPr>
          <w:rFonts w:hint="eastAsia" w:eastAsia="仿宋_GB2312" w:cs="Times New Roman"/>
          <w:sz w:val="32"/>
          <w:szCs w:val="32"/>
          <w:highlight w:val="none"/>
          <w:lang w:eastAsia="zh-CN"/>
        </w:rPr>
        <w:t>，</w:t>
      </w:r>
      <w:r>
        <w:rPr>
          <w:rFonts w:hint="eastAsia" w:ascii="仿宋_GB2312" w:eastAsia="仿宋_GB2312"/>
          <w:color w:val="auto"/>
          <w:sz w:val="32"/>
          <w:szCs w:val="32"/>
          <w:highlight w:val="none"/>
          <w:lang w:val="en-US" w:eastAsia="zh-CN"/>
        </w:rPr>
        <w:t>我单位整体支出绩效自评表由主管部门编报并公开</w:t>
      </w:r>
      <w:r>
        <w:rPr>
          <w:rFonts w:hint="default"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sz w:val="32"/>
          <w:szCs w:val="32"/>
          <w:highlight w:val="none"/>
          <w:lang w:eastAsia="zh-CN"/>
        </w:rPr>
        <w:t>预算绩效评价项目</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个，</w:t>
      </w:r>
      <w:r>
        <w:rPr>
          <w:rFonts w:hint="default" w:ascii="Times New Roman" w:hAnsi="Times New Roman" w:eastAsia="仿宋_GB2312" w:cs="Times New Roman"/>
          <w:sz w:val="32"/>
          <w:szCs w:val="32"/>
          <w:highlight w:val="none"/>
          <w:lang w:val="en-US" w:eastAsia="zh-CN"/>
        </w:rPr>
        <w:t>全年预算数2</w:t>
      </w:r>
      <w:r>
        <w:rPr>
          <w:rFonts w:hint="default" w:ascii="Times New Roman" w:hAnsi="Times New Roman" w:eastAsia="仿宋_GB2312" w:cs="Times New Roman"/>
          <w:spacing w:val="0"/>
          <w:sz w:val="32"/>
          <w:szCs w:val="32"/>
          <w:highlight w:val="none"/>
          <w:lang w:eastAsia="zh-CN"/>
        </w:rPr>
        <w:t>,</w:t>
      </w:r>
      <w:r>
        <w:rPr>
          <w:rFonts w:hint="default" w:ascii="Times New Roman" w:hAnsi="Times New Roman" w:eastAsia="仿宋_GB2312" w:cs="Times New Roman"/>
          <w:sz w:val="32"/>
          <w:szCs w:val="32"/>
          <w:highlight w:val="none"/>
          <w:lang w:val="en-US" w:eastAsia="zh-CN"/>
        </w:rPr>
        <w:t>088</w:t>
      </w:r>
      <w:r>
        <w:rPr>
          <w:rFonts w:hint="default" w:ascii="Times New Roman" w:hAnsi="Times New Roman" w:eastAsia="仿宋_GB2312" w:cs="Times New Roman"/>
          <w:spacing w:val="0"/>
          <w:sz w:val="32"/>
          <w:szCs w:val="32"/>
          <w:highlight w:val="none"/>
          <w:lang w:val="zh-CN" w:eastAsia="zh-CN"/>
        </w:rPr>
        <w:t>.00</w:t>
      </w:r>
      <w:r>
        <w:rPr>
          <w:rFonts w:hint="default" w:ascii="Times New Roman" w:hAnsi="Times New Roman" w:eastAsia="仿宋_GB2312" w:cs="Times New Roman"/>
          <w:sz w:val="32"/>
          <w:szCs w:val="32"/>
          <w:highlight w:val="none"/>
        </w:rPr>
        <w:t>万元</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全年执行数</w:t>
      </w:r>
      <w:r>
        <w:rPr>
          <w:rStyle w:val="11"/>
          <w:rFonts w:hint="default" w:ascii="Times New Roman" w:hAnsi="Times New Roman" w:eastAsia="宋体" w:cs="Times New Roman"/>
          <w:b w:val="0"/>
          <w:color w:val="auto"/>
          <w:spacing w:val="-4"/>
          <w:sz w:val="30"/>
          <w:szCs w:val="30"/>
          <w:lang w:val="en-US" w:eastAsia="zh-CN"/>
        </w:rPr>
        <w:t>1</w:t>
      </w:r>
      <w:r>
        <w:rPr>
          <w:rFonts w:hint="default" w:ascii="Times New Roman" w:hAnsi="Times New Roman" w:eastAsia="仿宋_GB2312" w:cs="Times New Roman"/>
          <w:spacing w:val="0"/>
          <w:sz w:val="32"/>
          <w:szCs w:val="32"/>
          <w:highlight w:val="none"/>
          <w:lang w:eastAsia="zh-CN"/>
        </w:rPr>
        <w:t>,</w:t>
      </w:r>
      <w:r>
        <w:rPr>
          <w:rStyle w:val="11"/>
          <w:rFonts w:hint="default" w:ascii="Times New Roman" w:hAnsi="Times New Roman" w:eastAsia="宋体" w:cs="Times New Roman"/>
          <w:b w:val="0"/>
          <w:color w:val="auto"/>
          <w:spacing w:val="-4"/>
          <w:sz w:val="30"/>
          <w:szCs w:val="30"/>
          <w:lang w:val="en-US" w:eastAsia="zh-CN"/>
        </w:rPr>
        <w:t>639.72</w:t>
      </w:r>
      <w:r>
        <w:rPr>
          <w:rFonts w:hint="default" w:ascii="Times New Roman" w:hAnsi="Times New Roman" w:eastAsia="仿宋_GB2312" w:cs="Times New Roman"/>
          <w:sz w:val="32"/>
          <w:szCs w:val="32"/>
          <w:highlight w:val="none"/>
        </w:rPr>
        <w:t>万元</w:t>
      </w:r>
      <w:r>
        <w:rPr>
          <w:rFonts w:hint="default" w:ascii="Times New Roman" w:hAnsi="Times New Roman" w:eastAsia="仿宋_GB2312" w:cs="Times New Roman"/>
          <w:sz w:val="32"/>
          <w:szCs w:val="32"/>
          <w:highlight w:val="none"/>
          <w:lang w:eastAsia="zh-CN"/>
        </w:rPr>
        <w:t>。预算绩效管理取得的成效：一是合理编制项目支出绩效目标表，明确项目负责人，加强预算编制、执行、监督力度。二是落实项目支出进度，按期通过绩效管理系统向财政厅报送项目支出绩效监控情况表，根据监控情况，及时督促项目执行。发现的问题及原因：一是项目资金无法均衡有效保证，原因是项目资金</w:t>
      </w:r>
      <w:r>
        <w:rPr>
          <w:rFonts w:hint="default" w:ascii="Times New Roman" w:hAnsi="Times New Roman" w:eastAsia="仿宋_GB2312" w:cs="Times New Roman"/>
          <w:sz w:val="32"/>
          <w:szCs w:val="32"/>
          <w:highlight w:val="none"/>
          <w:lang w:val="en-US" w:eastAsia="zh-CN"/>
        </w:rPr>
        <w:t>主要</w:t>
      </w:r>
      <w:r>
        <w:rPr>
          <w:rFonts w:hint="default" w:ascii="Times New Roman" w:hAnsi="Times New Roman" w:eastAsia="仿宋_GB2312" w:cs="Times New Roman"/>
          <w:sz w:val="32"/>
          <w:szCs w:val="32"/>
          <w:highlight w:val="none"/>
          <w:lang w:eastAsia="zh-CN"/>
        </w:rPr>
        <w:t>来源为财政专户管理资金，</w:t>
      </w:r>
      <w:r>
        <w:rPr>
          <w:rFonts w:hint="default" w:ascii="Times New Roman" w:hAnsi="Times New Roman" w:eastAsia="仿宋_GB2312" w:cs="Times New Roman"/>
          <w:sz w:val="32"/>
          <w:szCs w:val="32"/>
          <w:highlight w:val="none"/>
          <w:lang w:val="en-US" w:eastAsia="zh-CN"/>
        </w:rPr>
        <w:t>这部分资金主要取决于秋季学期收取的学费及住宿费</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难以</w:t>
      </w:r>
      <w:r>
        <w:rPr>
          <w:rFonts w:hint="default" w:ascii="Times New Roman" w:hAnsi="Times New Roman" w:eastAsia="仿宋_GB2312" w:cs="Times New Roman"/>
          <w:sz w:val="32"/>
          <w:szCs w:val="32"/>
          <w:highlight w:val="none"/>
          <w:lang w:eastAsia="zh-CN"/>
        </w:rPr>
        <w:t>保证项目资金</w:t>
      </w:r>
      <w:r>
        <w:rPr>
          <w:rFonts w:hint="default" w:ascii="Times New Roman" w:hAnsi="Times New Roman" w:eastAsia="仿宋_GB2312" w:cs="Times New Roman"/>
          <w:sz w:val="32"/>
          <w:szCs w:val="32"/>
          <w:highlight w:val="none"/>
          <w:lang w:val="en-US" w:eastAsia="zh-CN"/>
        </w:rPr>
        <w:t>均衡</w:t>
      </w:r>
      <w:r>
        <w:rPr>
          <w:rFonts w:hint="default" w:ascii="Times New Roman" w:hAnsi="Times New Roman" w:eastAsia="仿宋_GB2312" w:cs="Times New Roman"/>
          <w:sz w:val="32"/>
          <w:szCs w:val="32"/>
          <w:highlight w:val="none"/>
          <w:lang w:eastAsia="zh-CN"/>
        </w:rPr>
        <w:t>及时到位，</w:t>
      </w:r>
      <w:r>
        <w:rPr>
          <w:rFonts w:hint="default" w:ascii="Times New Roman" w:hAnsi="Times New Roman" w:eastAsia="仿宋_GB2312" w:cs="Times New Roman"/>
          <w:sz w:val="32"/>
          <w:szCs w:val="32"/>
          <w:highlight w:val="none"/>
          <w:lang w:val="en-US" w:eastAsia="zh-CN"/>
        </w:rPr>
        <w:t>一定程度</w:t>
      </w:r>
      <w:r>
        <w:rPr>
          <w:rFonts w:hint="default" w:ascii="Times New Roman" w:hAnsi="Times New Roman" w:eastAsia="仿宋_GB2312" w:cs="Times New Roman"/>
          <w:sz w:val="32"/>
          <w:szCs w:val="32"/>
          <w:highlight w:val="none"/>
          <w:lang w:eastAsia="zh-CN"/>
        </w:rPr>
        <w:t>影响</w:t>
      </w:r>
      <w:r>
        <w:rPr>
          <w:rFonts w:hint="default" w:ascii="Times New Roman" w:hAnsi="Times New Roman" w:eastAsia="仿宋_GB2312" w:cs="Times New Roman"/>
          <w:sz w:val="32"/>
          <w:szCs w:val="32"/>
          <w:highlight w:val="none"/>
          <w:lang w:val="en-US" w:eastAsia="zh-CN"/>
        </w:rPr>
        <w:t>项目</w:t>
      </w:r>
      <w:r>
        <w:rPr>
          <w:rFonts w:hint="default" w:ascii="Times New Roman" w:hAnsi="Times New Roman" w:eastAsia="仿宋_GB2312" w:cs="Times New Roman"/>
          <w:sz w:val="32"/>
          <w:szCs w:val="32"/>
          <w:highlight w:val="none"/>
          <w:lang w:eastAsia="zh-CN"/>
        </w:rPr>
        <w:t>执行进度；二是受学校发展及相关部门政策变动等原因，致使部</w:t>
      </w:r>
      <w:r>
        <w:rPr>
          <w:rFonts w:hint="default" w:ascii="Times New Roman" w:hAnsi="Times New Roman" w:eastAsia="仿宋_GB2312" w:cs="Times New Roman"/>
          <w:sz w:val="32"/>
          <w:szCs w:val="32"/>
          <w:highlight w:val="none"/>
          <w:lang w:val="en-US" w:eastAsia="zh-CN"/>
        </w:rPr>
        <w:t>分</w:t>
      </w:r>
      <w:r>
        <w:rPr>
          <w:rFonts w:hint="default" w:ascii="Times New Roman" w:hAnsi="Times New Roman" w:eastAsia="仿宋_GB2312" w:cs="Times New Roman"/>
          <w:sz w:val="32"/>
          <w:szCs w:val="32"/>
          <w:highlight w:val="none"/>
          <w:lang w:eastAsia="zh-CN"/>
        </w:rPr>
        <w:t>项目预算不能严格按照年初预算的预期顺利进行。下一步改进措施：一是加强财政专户管理资金收缴力度，确保项目资金收入来源；二是进一步</w:t>
      </w:r>
      <w:r>
        <w:rPr>
          <w:rFonts w:hint="default" w:ascii="Times New Roman" w:hAnsi="Times New Roman" w:eastAsia="仿宋_GB2312" w:cs="Times New Roman"/>
          <w:sz w:val="32"/>
          <w:szCs w:val="32"/>
          <w:highlight w:val="none"/>
          <w:lang w:val="en-US" w:eastAsia="zh-CN"/>
        </w:rPr>
        <w:t>强化项目预算，充分估计可能的政策调整等因素</w:t>
      </w:r>
      <w:r>
        <w:rPr>
          <w:rFonts w:hint="default" w:ascii="Times New Roman" w:hAnsi="Times New Roman" w:eastAsia="仿宋_GB2312" w:cs="Times New Roman"/>
          <w:sz w:val="32"/>
          <w:szCs w:val="32"/>
          <w:highlight w:val="none"/>
          <w:lang w:eastAsia="zh-CN"/>
        </w:rPr>
        <w:t>，深入理解绩效评价体系，提高项目绩效评价工作质量。具体</w:t>
      </w:r>
      <w:r>
        <w:rPr>
          <w:rFonts w:hint="default" w:ascii="Times New Roman" w:hAnsi="Times New Roman" w:eastAsia="仿宋_GB2312" w:cs="Times New Roman"/>
          <w:sz w:val="32"/>
          <w:szCs w:val="32"/>
          <w:highlight w:val="none"/>
        </w:rPr>
        <w:t>项目自评情况</w:t>
      </w:r>
      <w:r>
        <w:rPr>
          <w:rFonts w:hint="default" w:ascii="Times New Roman" w:hAnsi="Times New Roman" w:eastAsia="仿宋_GB2312" w:cs="Times New Roman"/>
          <w:sz w:val="32"/>
          <w:szCs w:val="32"/>
          <w:highlight w:val="none"/>
          <w:lang w:val="en-US" w:eastAsia="zh-CN"/>
        </w:rPr>
        <w:t>见</w:t>
      </w:r>
      <w:r>
        <w:rPr>
          <w:rFonts w:hint="default" w:ascii="Times New Roman" w:hAnsi="Times New Roman" w:eastAsia="仿宋_GB2312" w:cs="Times New Roman"/>
          <w:sz w:val="32"/>
          <w:szCs w:val="32"/>
          <w:highlight w:val="none"/>
        </w:rPr>
        <w:t>绩效自评表</w:t>
      </w:r>
      <w:r>
        <w:rPr>
          <w:rFonts w:hint="default" w:ascii="Times New Roman" w:hAnsi="Times New Roman" w:eastAsia="仿宋_GB2312" w:cs="Times New Roman"/>
          <w:sz w:val="32"/>
          <w:szCs w:val="32"/>
          <w:highlight w:val="none"/>
          <w:lang w:val="en-US" w:eastAsia="zh-CN"/>
        </w:rPr>
        <w:t>及自评报告</w:t>
      </w:r>
      <w:r>
        <w:rPr>
          <w:rFonts w:hint="default" w:ascii="Times New Roman" w:hAnsi="Times New Roman" w:eastAsia="仿宋_GB2312" w:cs="Times New Roman"/>
          <w:sz w:val="32"/>
          <w:szCs w:val="32"/>
          <w:highlight w:val="none"/>
        </w:rPr>
        <w:t>。</w:t>
      </w:r>
    </w:p>
    <w:p w14:paraId="39691C0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黑体" w:cs="Times New Roman"/>
          <w:bCs/>
          <w:kern w:val="0"/>
          <w:sz w:val="32"/>
          <w:szCs w:val="32"/>
          <w:highlight w:val="none"/>
          <w:lang w:eastAsia="zh-CN"/>
        </w:rPr>
      </w:pPr>
      <w:r>
        <w:rPr>
          <w:rFonts w:hint="default" w:ascii="Times New Roman" w:hAnsi="Times New Roman" w:eastAsia="黑体" w:cs="Times New Roman"/>
          <w:bCs/>
          <w:kern w:val="0"/>
          <w:sz w:val="32"/>
          <w:szCs w:val="32"/>
          <w:highlight w:val="none"/>
          <w:lang w:eastAsia="zh-CN"/>
        </w:rPr>
        <w:t>十</w:t>
      </w:r>
      <w:r>
        <w:rPr>
          <w:rFonts w:hint="default" w:ascii="Times New Roman" w:hAnsi="Times New Roman" w:eastAsia="黑体" w:cs="Times New Roman"/>
          <w:bCs/>
          <w:kern w:val="0"/>
          <w:sz w:val="32"/>
          <w:szCs w:val="32"/>
          <w:highlight w:val="none"/>
          <w:lang w:val="en-US" w:eastAsia="zh-CN"/>
        </w:rPr>
        <w:t>二</w:t>
      </w:r>
      <w:r>
        <w:rPr>
          <w:rFonts w:hint="default" w:ascii="Times New Roman" w:hAnsi="Times New Roman" w:eastAsia="黑体" w:cs="Times New Roman"/>
          <w:bCs/>
          <w:kern w:val="0"/>
          <w:sz w:val="32"/>
          <w:szCs w:val="32"/>
          <w:highlight w:val="none"/>
          <w:lang w:eastAsia="zh-CN"/>
        </w:rPr>
        <w:t>、其他需说明的事项</w:t>
      </w:r>
    </w:p>
    <w:p w14:paraId="738849E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本单位无其他需说明事项。</w:t>
      </w:r>
    </w:p>
    <w:p w14:paraId="2D95533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default" w:ascii="Times New Roman" w:hAnsi="Times New Roman" w:eastAsia="黑体" w:cs="Times New Roman"/>
          <w:sz w:val="32"/>
          <w:szCs w:val="32"/>
          <w:highlight w:val="none"/>
        </w:rPr>
      </w:pPr>
      <w:bookmarkStart w:id="30" w:name="_Toc24143"/>
      <w:bookmarkStart w:id="31" w:name="_Toc3250"/>
      <w:r>
        <w:rPr>
          <w:rFonts w:hint="default" w:ascii="Times New Roman" w:hAnsi="Times New Roman" w:eastAsia="黑体" w:cs="Times New Roman"/>
          <w:sz w:val="32"/>
          <w:szCs w:val="32"/>
          <w:highlight w:val="none"/>
        </w:rPr>
        <w:br w:type="page"/>
      </w:r>
      <w:r>
        <w:rPr>
          <w:rFonts w:hint="default" w:ascii="Times New Roman" w:hAnsi="Times New Roman" w:eastAsia="黑体" w:cs="Times New Roman"/>
          <w:sz w:val="32"/>
          <w:szCs w:val="32"/>
          <w:highlight w:val="none"/>
        </w:rPr>
        <w:t>第</w:t>
      </w:r>
      <w:r>
        <w:rPr>
          <w:rFonts w:hint="default" w:ascii="Times New Roman" w:hAnsi="Times New Roman" w:eastAsia="黑体" w:cs="Times New Roman"/>
          <w:sz w:val="32"/>
          <w:szCs w:val="32"/>
          <w:highlight w:val="none"/>
          <w:lang w:val="en-US" w:eastAsia="zh-CN"/>
        </w:rPr>
        <w:t>三</w:t>
      </w:r>
      <w:r>
        <w:rPr>
          <w:rFonts w:hint="default" w:ascii="Times New Roman" w:hAnsi="Times New Roman" w:eastAsia="黑体" w:cs="Times New Roman"/>
          <w:sz w:val="32"/>
          <w:szCs w:val="32"/>
          <w:highlight w:val="none"/>
        </w:rPr>
        <w:t>部分 专业名词解释</w:t>
      </w:r>
      <w:bookmarkEnd w:id="30"/>
      <w:bookmarkEnd w:id="31"/>
    </w:p>
    <w:p w14:paraId="3FDF126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一、</w:t>
      </w:r>
      <w:r>
        <w:rPr>
          <w:rFonts w:hint="default" w:ascii="Times New Roman" w:hAnsi="Times New Roman" w:eastAsia="仿宋_GB2312" w:cs="Times New Roman"/>
          <w:b/>
          <w:bCs/>
          <w:sz w:val="32"/>
          <w:szCs w:val="32"/>
          <w:highlight w:val="none"/>
        </w:rPr>
        <w:t>财政拨款收入：</w:t>
      </w:r>
      <w:r>
        <w:rPr>
          <w:rFonts w:hint="default" w:ascii="Times New Roman" w:hAnsi="Times New Roman" w:eastAsia="仿宋_GB2312" w:cs="Times New Roman"/>
          <w:sz w:val="32"/>
          <w:szCs w:val="32"/>
          <w:highlight w:val="none"/>
        </w:rPr>
        <w:t>指同级财政当年拨付的资金。</w:t>
      </w:r>
    </w:p>
    <w:p w14:paraId="562D28A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二、</w:t>
      </w:r>
      <w:r>
        <w:rPr>
          <w:rFonts w:hint="default" w:ascii="Times New Roman" w:hAnsi="Times New Roman" w:eastAsia="仿宋_GB2312" w:cs="Times New Roman"/>
          <w:b/>
          <w:bCs/>
          <w:sz w:val="32"/>
          <w:szCs w:val="32"/>
          <w:highlight w:val="none"/>
        </w:rPr>
        <w:t>上级补助收入：</w:t>
      </w:r>
      <w:r>
        <w:rPr>
          <w:rFonts w:hint="default" w:ascii="Times New Roman" w:hAnsi="Times New Roman" w:eastAsia="仿宋_GB2312" w:cs="Times New Roman"/>
          <w:sz w:val="32"/>
          <w:szCs w:val="32"/>
          <w:highlight w:val="none"/>
        </w:rPr>
        <w:t>指事业单位从主管部门和上级单位取得的非财政补助收入。</w:t>
      </w:r>
    </w:p>
    <w:p w14:paraId="56A932B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三、</w:t>
      </w:r>
      <w:r>
        <w:rPr>
          <w:rFonts w:hint="default" w:ascii="Times New Roman" w:hAnsi="Times New Roman" w:eastAsia="仿宋_GB2312" w:cs="Times New Roman"/>
          <w:b/>
          <w:bCs/>
          <w:sz w:val="32"/>
          <w:szCs w:val="32"/>
          <w:highlight w:val="none"/>
        </w:rPr>
        <w:t>事业收入：</w:t>
      </w:r>
      <w:r>
        <w:rPr>
          <w:rFonts w:hint="default" w:ascii="Times New Roman" w:hAnsi="Times New Roman" w:eastAsia="仿宋_GB2312" w:cs="Times New Roman"/>
          <w:sz w:val="32"/>
          <w:szCs w:val="32"/>
          <w:highlight w:val="none"/>
        </w:rPr>
        <w:t>指事业单位开展专业业务活动及其辅助活动所取得的收入。</w:t>
      </w:r>
    </w:p>
    <w:p w14:paraId="7E13AAE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四、</w:t>
      </w:r>
      <w:r>
        <w:rPr>
          <w:rFonts w:hint="default" w:ascii="Times New Roman" w:hAnsi="Times New Roman" w:eastAsia="仿宋_GB2312" w:cs="Times New Roman"/>
          <w:b/>
          <w:bCs/>
          <w:sz w:val="32"/>
          <w:szCs w:val="32"/>
          <w:highlight w:val="none"/>
        </w:rPr>
        <w:t>经营收入：</w:t>
      </w:r>
      <w:r>
        <w:rPr>
          <w:rFonts w:hint="default" w:ascii="Times New Roman" w:hAnsi="Times New Roman" w:eastAsia="仿宋_GB2312" w:cs="Times New Roman"/>
          <w:sz w:val="32"/>
          <w:szCs w:val="32"/>
          <w:highlight w:val="none"/>
        </w:rPr>
        <w:t>指事业单位在专业业务活动及其辅助活动之外开展非独立核算经营活动取得的收入。</w:t>
      </w:r>
    </w:p>
    <w:p w14:paraId="451EDF5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五、</w:t>
      </w:r>
      <w:r>
        <w:rPr>
          <w:rFonts w:hint="default" w:ascii="Times New Roman" w:hAnsi="Times New Roman" w:eastAsia="仿宋_GB2312" w:cs="Times New Roman"/>
          <w:b/>
          <w:bCs/>
          <w:sz w:val="32"/>
          <w:szCs w:val="32"/>
          <w:highlight w:val="none"/>
        </w:rPr>
        <w:t>附属单位上缴收入：</w:t>
      </w:r>
      <w:r>
        <w:rPr>
          <w:rFonts w:hint="default" w:ascii="Times New Roman" w:hAnsi="Times New Roman" w:eastAsia="仿宋_GB2312" w:cs="Times New Roman"/>
          <w:sz w:val="32"/>
          <w:szCs w:val="32"/>
          <w:highlight w:val="none"/>
        </w:rPr>
        <w:t>指事业单位附属的独立核算单位按有关规定上缴的收入。</w:t>
      </w:r>
    </w:p>
    <w:p w14:paraId="4D198E5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六、</w:t>
      </w:r>
      <w:r>
        <w:rPr>
          <w:rFonts w:hint="default" w:ascii="Times New Roman" w:hAnsi="Times New Roman" w:eastAsia="仿宋_GB2312" w:cs="Times New Roman"/>
          <w:b/>
          <w:bCs/>
          <w:sz w:val="32"/>
          <w:szCs w:val="32"/>
          <w:highlight w:val="none"/>
        </w:rPr>
        <w:t>其他收入：</w:t>
      </w:r>
      <w:r>
        <w:rPr>
          <w:rFonts w:hint="default" w:ascii="Times New Roman" w:hAnsi="Times New Roman" w:eastAsia="仿宋_GB2312" w:cs="Times New Roman"/>
          <w:sz w:val="32"/>
          <w:szCs w:val="32"/>
          <w:highlight w:val="none"/>
        </w:rPr>
        <w:t>指除上述“财政拨款收入”、“事业收入”、“经营收入”、“附属单位上缴收入”等之外取得的收入。</w:t>
      </w:r>
    </w:p>
    <w:p w14:paraId="5D6F2A1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七、</w:t>
      </w:r>
      <w:r>
        <w:rPr>
          <w:rFonts w:hint="default" w:ascii="Times New Roman" w:hAnsi="Times New Roman" w:eastAsia="仿宋_GB2312" w:cs="Times New Roman"/>
          <w:b/>
          <w:bCs/>
          <w:sz w:val="32"/>
          <w:szCs w:val="32"/>
          <w:highlight w:val="none"/>
          <w:lang w:eastAsia="zh-CN"/>
        </w:rPr>
        <w:t>年初</w:t>
      </w:r>
      <w:r>
        <w:rPr>
          <w:rFonts w:hint="default" w:ascii="Times New Roman" w:hAnsi="Times New Roman" w:eastAsia="仿宋_GB2312" w:cs="Times New Roman"/>
          <w:b/>
          <w:bCs/>
          <w:sz w:val="32"/>
          <w:szCs w:val="32"/>
          <w:highlight w:val="none"/>
        </w:rPr>
        <w:t>结转和结余：</w:t>
      </w:r>
      <w:r>
        <w:rPr>
          <w:rFonts w:hint="default" w:ascii="Times New Roman" w:hAnsi="Times New Roman" w:eastAsia="仿宋_GB2312" w:cs="Times New Roman"/>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03A36FF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八、</w:t>
      </w:r>
      <w:r>
        <w:rPr>
          <w:rFonts w:hint="default" w:ascii="Times New Roman" w:hAnsi="Times New Roman" w:eastAsia="仿宋_GB2312" w:cs="Times New Roman"/>
          <w:b/>
          <w:bCs/>
          <w:sz w:val="32"/>
          <w:szCs w:val="32"/>
          <w:highlight w:val="none"/>
        </w:rPr>
        <w:t>年末结转和结余：</w:t>
      </w:r>
      <w:r>
        <w:rPr>
          <w:rFonts w:hint="default" w:ascii="Times New Roman" w:hAnsi="Times New Roman" w:eastAsia="仿宋_GB2312" w:cs="Times New Roman"/>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B38FC0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九、</w:t>
      </w:r>
      <w:r>
        <w:rPr>
          <w:rFonts w:hint="default" w:ascii="Times New Roman" w:hAnsi="Times New Roman" w:eastAsia="仿宋_GB2312" w:cs="Times New Roman"/>
          <w:b/>
          <w:bCs/>
          <w:sz w:val="32"/>
          <w:szCs w:val="32"/>
          <w:highlight w:val="none"/>
        </w:rPr>
        <w:t>基本支出：</w:t>
      </w:r>
      <w:r>
        <w:rPr>
          <w:rFonts w:hint="default" w:ascii="Times New Roman" w:hAnsi="Times New Roman" w:eastAsia="仿宋_GB2312" w:cs="Times New Roman"/>
          <w:sz w:val="32"/>
          <w:szCs w:val="32"/>
          <w:highlight w:val="none"/>
        </w:rPr>
        <w:t>指为保障机构正常运转、完成日常工作任务而发生的人员支出和公用支出。</w:t>
      </w:r>
    </w:p>
    <w:p w14:paraId="5576F01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十、</w:t>
      </w:r>
      <w:r>
        <w:rPr>
          <w:rFonts w:hint="default" w:ascii="Times New Roman" w:hAnsi="Times New Roman" w:eastAsia="仿宋_GB2312" w:cs="Times New Roman"/>
          <w:b/>
          <w:bCs/>
          <w:sz w:val="32"/>
          <w:szCs w:val="32"/>
          <w:highlight w:val="none"/>
        </w:rPr>
        <w:t>项目支出：</w:t>
      </w:r>
      <w:r>
        <w:rPr>
          <w:rFonts w:hint="default" w:ascii="Times New Roman" w:hAnsi="Times New Roman" w:eastAsia="仿宋_GB2312" w:cs="Times New Roman"/>
          <w:sz w:val="32"/>
          <w:szCs w:val="32"/>
          <w:highlight w:val="none"/>
        </w:rPr>
        <w:t>指在基本支出之外为完成特定行政任务和事业发展目标所发生的支出。</w:t>
      </w:r>
    </w:p>
    <w:p w14:paraId="5A39FE8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十一、</w:t>
      </w:r>
      <w:r>
        <w:rPr>
          <w:rFonts w:hint="default" w:ascii="Times New Roman" w:hAnsi="Times New Roman" w:eastAsia="仿宋_GB2312" w:cs="Times New Roman"/>
          <w:b/>
          <w:bCs/>
          <w:sz w:val="32"/>
          <w:szCs w:val="32"/>
          <w:highlight w:val="none"/>
        </w:rPr>
        <w:t>经营支出：</w:t>
      </w:r>
      <w:r>
        <w:rPr>
          <w:rFonts w:hint="default" w:ascii="Times New Roman" w:hAnsi="Times New Roman" w:eastAsia="仿宋_GB2312" w:cs="Times New Roman"/>
          <w:sz w:val="32"/>
          <w:szCs w:val="32"/>
          <w:highlight w:val="none"/>
        </w:rPr>
        <w:t>指事业单位在专业业务活动及其辅助活动之外开展非独立核算经营活动发生的支出。</w:t>
      </w:r>
    </w:p>
    <w:p w14:paraId="31ACF02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十二、</w:t>
      </w:r>
      <w:r>
        <w:rPr>
          <w:rFonts w:hint="default" w:ascii="Times New Roman" w:hAnsi="Times New Roman" w:eastAsia="仿宋_GB2312" w:cs="Times New Roman"/>
          <w:b/>
          <w:bCs/>
          <w:sz w:val="32"/>
          <w:szCs w:val="32"/>
          <w:highlight w:val="none"/>
        </w:rPr>
        <w:t>对附属单位补助支出：</w:t>
      </w:r>
      <w:r>
        <w:rPr>
          <w:rFonts w:hint="default" w:ascii="Times New Roman" w:hAnsi="Times New Roman" w:eastAsia="仿宋_GB2312" w:cs="Times New Roman"/>
          <w:sz w:val="32"/>
          <w:szCs w:val="32"/>
          <w:highlight w:val="none"/>
        </w:rPr>
        <w:t>指事业单位发生的用非财政预算资金对附属单位的补助支出。</w:t>
      </w:r>
    </w:p>
    <w:p w14:paraId="6FDA54F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b/>
          <w:bCs/>
          <w:sz w:val="32"/>
          <w:szCs w:val="32"/>
          <w:highlight w:val="none"/>
          <w:lang w:val="en-US" w:eastAsia="zh-CN"/>
        </w:rPr>
        <w:t>十三、</w:t>
      </w:r>
      <w:r>
        <w:rPr>
          <w:rFonts w:hint="default" w:ascii="Times New Roman" w:hAnsi="Times New Roman" w:eastAsia="仿宋_GB2312" w:cs="Times New Roman"/>
          <w:b/>
          <w:bCs/>
          <w:sz w:val="32"/>
          <w:szCs w:val="32"/>
          <w:highlight w:val="none"/>
        </w:rPr>
        <w:t>“三公”经费：</w:t>
      </w:r>
      <w:r>
        <w:rPr>
          <w:rFonts w:hint="default" w:ascii="Times New Roman" w:hAnsi="Times New Roman" w:eastAsia="仿宋_GB2312" w:cs="Times New Roman"/>
          <w:sz w:val="32"/>
          <w:szCs w:val="32"/>
          <w:highlight w:val="none"/>
        </w:rPr>
        <w:t>指用财政拨款安排的因公出国（境）费、公务用车购置及运行费和公务接待费。其中，因公出国（境）费反映单位公务出国（境）的</w:t>
      </w:r>
      <w:r>
        <w:rPr>
          <w:rFonts w:hint="default" w:ascii="Times New Roman" w:hAnsi="Times New Roman" w:eastAsia="仿宋_GB2312" w:cs="Times New Roman"/>
          <w:sz w:val="32"/>
          <w:szCs w:val="32"/>
          <w:highlight w:val="none"/>
          <w:lang w:eastAsia="zh-CN"/>
        </w:rPr>
        <w:t>国际旅费、国外城市间交通费、</w:t>
      </w:r>
      <w:r>
        <w:rPr>
          <w:rFonts w:hint="default" w:ascii="Times New Roman" w:hAnsi="Times New Roman" w:eastAsia="仿宋_GB2312" w:cs="Times New Roman"/>
          <w:sz w:val="32"/>
          <w:szCs w:val="32"/>
          <w:highlight w:val="none"/>
        </w:rPr>
        <w:t>住宿费、伙食费、培训费、</w:t>
      </w:r>
      <w:r>
        <w:rPr>
          <w:rFonts w:hint="default" w:ascii="Times New Roman" w:hAnsi="Times New Roman" w:eastAsia="仿宋_GB2312" w:cs="Times New Roman"/>
          <w:sz w:val="32"/>
          <w:szCs w:val="32"/>
          <w:highlight w:val="none"/>
          <w:lang w:eastAsia="zh-CN"/>
        </w:rPr>
        <w:t>公</w:t>
      </w:r>
      <w:r>
        <w:rPr>
          <w:rFonts w:hint="default" w:ascii="Times New Roman" w:hAnsi="Times New Roman" w:eastAsia="仿宋_GB2312" w:cs="Times New Roman"/>
          <w:sz w:val="32"/>
          <w:szCs w:val="32"/>
          <w:highlight w:val="none"/>
        </w:rPr>
        <w:t>杂费等支出；公务用车购置费</w:t>
      </w:r>
      <w:r>
        <w:rPr>
          <w:rFonts w:hint="default" w:ascii="Times New Roman" w:hAnsi="Times New Roman" w:eastAsia="仿宋_GB2312" w:cs="Times New Roman"/>
          <w:sz w:val="32"/>
          <w:szCs w:val="32"/>
          <w:highlight w:val="none"/>
          <w:lang w:eastAsia="zh-CN"/>
        </w:rPr>
        <w:t>反映公务用车购置支出（含车辆购置税、牌照费）；</w:t>
      </w:r>
      <w:r>
        <w:rPr>
          <w:rFonts w:hint="default" w:ascii="Times New Roman" w:hAnsi="Times New Roman" w:eastAsia="仿宋_GB2312" w:cs="Times New Roman"/>
          <w:sz w:val="32"/>
          <w:szCs w:val="32"/>
          <w:highlight w:val="none"/>
        </w:rPr>
        <w:t>公务用车运行</w:t>
      </w:r>
      <w:r>
        <w:rPr>
          <w:rFonts w:hint="default" w:ascii="Times New Roman" w:hAnsi="Times New Roman" w:eastAsia="仿宋_GB2312" w:cs="Times New Roman"/>
          <w:sz w:val="32"/>
          <w:szCs w:val="32"/>
          <w:highlight w:val="none"/>
          <w:lang w:eastAsia="zh-CN"/>
        </w:rPr>
        <w:t>维护</w:t>
      </w:r>
      <w:r>
        <w:rPr>
          <w:rFonts w:hint="default" w:ascii="Times New Roman" w:hAnsi="Times New Roman" w:eastAsia="仿宋_GB2312" w:cs="Times New Roman"/>
          <w:sz w:val="32"/>
          <w:szCs w:val="32"/>
          <w:highlight w:val="none"/>
        </w:rPr>
        <w:t>费反映</w:t>
      </w:r>
      <w:r>
        <w:rPr>
          <w:rFonts w:hint="default" w:ascii="Times New Roman" w:hAnsi="Times New Roman" w:eastAsia="仿宋_GB2312" w:cs="Times New Roman"/>
          <w:sz w:val="32"/>
          <w:szCs w:val="32"/>
          <w:highlight w:val="none"/>
          <w:lang w:eastAsia="zh-CN"/>
        </w:rPr>
        <w:t>单位按规定保留的公务用车燃料费、维修费、</w:t>
      </w:r>
      <w:r>
        <w:rPr>
          <w:rFonts w:hint="default" w:ascii="Times New Roman" w:hAnsi="Times New Roman" w:eastAsia="仿宋_GB2312" w:cs="Times New Roman"/>
          <w:sz w:val="32"/>
          <w:szCs w:val="32"/>
          <w:highlight w:val="none"/>
        </w:rPr>
        <w:t>过路过桥费、保险费、安全奖励费用等支出</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公务接待费反映单位按规定开支的各类公务接待（含外宾接待）</w:t>
      </w:r>
      <w:r>
        <w:rPr>
          <w:rFonts w:hint="default" w:ascii="Times New Roman" w:hAnsi="Times New Roman" w:eastAsia="仿宋_GB2312" w:cs="Times New Roman"/>
          <w:sz w:val="32"/>
          <w:szCs w:val="32"/>
          <w:highlight w:val="none"/>
          <w:lang w:eastAsia="zh-CN"/>
        </w:rPr>
        <w:t>费用</w:t>
      </w:r>
      <w:r>
        <w:rPr>
          <w:rFonts w:hint="default" w:ascii="Times New Roman" w:hAnsi="Times New Roman" w:eastAsia="仿宋_GB2312" w:cs="Times New Roman"/>
          <w:sz w:val="32"/>
          <w:szCs w:val="32"/>
          <w:highlight w:val="none"/>
        </w:rPr>
        <w:t>。</w:t>
      </w:r>
    </w:p>
    <w:p w14:paraId="6F641ABC">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十四、</w:t>
      </w:r>
      <w:r>
        <w:rPr>
          <w:rFonts w:hint="default" w:ascii="Times New Roman" w:hAnsi="Times New Roman" w:eastAsia="仿宋_GB2312" w:cs="Times New Roman"/>
          <w:b/>
          <w:bCs/>
          <w:sz w:val="32"/>
          <w:szCs w:val="32"/>
          <w:highlight w:val="none"/>
        </w:rPr>
        <w:t>机关运行经费：</w:t>
      </w:r>
      <w:r>
        <w:rPr>
          <w:rFonts w:hint="default" w:ascii="Times New Roman" w:hAnsi="Times New Roman" w:eastAsia="仿宋_GB2312" w:cs="Times New Roman"/>
          <w:sz w:val="32"/>
          <w:szCs w:val="32"/>
          <w:highlight w:val="none"/>
        </w:rPr>
        <w:t>行政单位和参照公务员法管理的事业单位财政拨款基本支出中的公用经费支出。</w:t>
      </w:r>
    </w:p>
    <w:p w14:paraId="7C6E10B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default" w:ascii="Times New Roman" w:hAnsi="Times New Roman" w:eastAsia="黑体" w:cs="Times New Roman"/>
          <w:sz w:val="32"/>
          <w:szCs w:val="32"/>
          <w:highlight w:val="none"/>
        </w:rPr>
      </w:pPr>
      <w:r>
        <w:rPr>
          <w:rFonts w:hint="default" w:ascii="Times New Roman" w:hAnsi="Times New Roman" w:eastAsia="仿宋_GB2312" w:cs="Times New Roman"/>
          <w:sz w:val="32"/>
          <w:szCs w:val="32"/>
          <w:highlight w:val="none"/>
        </w:rPr>
        <w:br w:type="page"/>
      </w:r>
      <w:r>
        <w:rPr>
          <w:rFonts w:hint="default" w:ascii="Times New Roman" w:hAnsi="Times New Roman" w:eastAsia="黑体" w:cs="Times New Roman"/>
          <w:sz w:val="32"/>
          <w:szCs w:val="32"/>
          <w:highlight w:val="none"/>
        </w:rPr>
        <w:t>第四部分 部门决算报表（见附表）</w:t>
      </w:r>
    </w:p>
    <w:p w14:paraId="297E7A9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kern w:val="0"/>
          <w:sz w:val="32"/>
          <w:szCs w:val="32"/>
          <w:highlight w:val="none"/>
        </w:rPr>
      </w:pPr>
      <w:bookmarkStart w:id="32" w:name="_Toc2183"/>
      <w:bookmarkStart w:id="33" w:name="_Toc6062"/>
      <w:r>
        <w:rPr>
          <w:rFonts w:hint="default" w:ascii="Times New Roman" w:hAnsi="Times New Roman" w:eastAsia="仿宋_GB2312" w:cs="Times New Roman"/>
          <w:bCs/>
          <w:kern w:val="0"/>
          <w:sz w:val="32"/>
          <w:szCs w:val="32"/>
          <w:highlight w:val="none"/>
        </w:rPr>
        <w:t>一、《收入支出决算总表》</w:t>
      </w:r>
      <w:bookmarkEnd w:id="32"/>
      <w:bookmarkEnd w:id="33"/>
    </w:p>
    <w:p w14:paraId="4E6D4DE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kern w:val="0"/>
          <w:sz w:val="32"/>
          <w:szCs w:val="32"/>
          <w:highlight w:val="none"/>
        </w:rPr>
      </w:pPr>
      <w:bookmarkStart w:id="34" w:name="_Toc30364"/>
      <w:bookmarkStart w:id="35" w:name="_Toc24532"/>
      <w:r>
        <w:rPr>
          <w:rFonts w:hint="default" w:ascii="Times New Roman" w:hAnsi="Times New Roman" w:eastAsia="仿宋_GB2312" w:cs="Times New Roman"/>
          <w:bCs/>
          <w:kern w:val="0"/>
          <w:sz w:val="32"/>
          <w:szCs w:val="32"/>
          <w:highlight w:val="none"/>
        </w:rPr>
        <w:t>二、《收入决算表》</w:t>
      </w:r>
      <w:bookmarkEnd w:id="34"/>
      <w:bookmarkEnd w:id="35"/>
    </w:p>
    <w:p w14:paraId="552DCEE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kern w:val="0"/>
          <w:sz w:val="32"/>
          <w:szCs w:val="32"/>
          <w:highlight w:val="none"/>
        </w:rPr>
      </w:pPr>
      <w:bookmarkStart w:id="36" w:name="_Toc32434"/>
      <w:bookmarkStart w:id="37" w:name="_Toc21304"/>
      <w:r>
        <w:rPr>
          <w:rFonts w:hint="default" w:ascii="Times New Roman" w:hAnsi="Times New Roman" w:eastAsia="仿宋_GB2312" w:cs="Times New Roman"/>
          <w:bCs/>
          <w:kern w:val="0"/>
          <w:sz w:val="32"/>
          <w:szCs w:val="32"/>
          <w:highlight w:val="none"/>
        </w:rPr>
        <w:t>三、《支出决算表》</w:t>
      </w:r>
      <w:bookmarkEnd w:id="36"/>
      <w:bookmarkEnd w:id="37"/>
    </w:p>
    <w:p w14:paraId="3518788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kern w:val="0"/>
          <w:sz w:val="32"/>
          <w:szCs w:val="32"/>
          <w:highlight w:val="none"/>
        </w:rPr>
      </w:pPr>
      <w:bookmarkStart w:id="38" w:name="_Toc28786"/>
      <w:bookmarkStart w:id="39" w:name="_Toc14238"/>
      <w:r>
        <w:rPr>
          <w:rFonts w:hint="default" w:ascii="Times New Roman" w:hAnsi="Times New Roman" w:eastAsia="仿宋_GB2312" w:cs="Times New Roman"/>
          <w:bCs/>
          <w:kern w:val="0"/>
          <w:sz w:val="32"/>
          <w:szCs w:val="32"/>
          <w:highlight w:val="none"/>
        </w:rPr>
        <w:t>四、《财政拨款收入支出决算总表》</w:t>
      </w:r>
      <w:bookmarkEnd w:id="38"/>
      <w:bookmarkEnd w:id="39"/>
    </w:p>
    <w:p w14:paraId="43AB522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kern w:val="0"/>
          <w:sz w:val="32"/>
          <w:szCs w:val="32"/>
          <w:highlight w:val="none"/>
        </w:rPr>
      </w:pPr>
      <w:bookmarkStart w:id="40" w:name="_Toc10347"/>
      <w:bookmarkStart w:id="41" w:name="_Toc14869"/>
      <w:r>
        <w:rPr>
          <w:rFonts w:hint="default" w:ascii="Times New Roman" w:hAnsi="Times New Roman" w:eastAsia="仿宋_GB2312" w:cs="Times New Roman"/>
          <w:bCs/>
          <w:kern w:val="0"/>
          <w:sz w:val="32"/>
          <w:szCs w:val="32"/>
          <w:highlight w:val="none"/>
        </w:rPr>
        <w:t>五、《一般公共预算财政拨款支出决算表》</w:t>
      </w:r>
      <w:bookmarkEnd w:id="40"/>
      <w:bookmarkEnd w:id="41"/>
    </w:p>
    <w:p w14:paraId="5BC4255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kern w:val="0"/>
          <w:sz w:val="32"/>
          <w:szCs w:val="32"/>
          <w:highlight w:val="none"/>
        </w:rPr>
      </w:pPr>
      <w:bookmarkStart w:id="42" w:name="_Toc8884"/>
      <w:bookmarkStart w:id="43" w:name="_Toc5626"/>
      <w:r>
        <w:rPr>
          <w:rFonts w:hint="default" w:ascii="Times New Roman" w:hAnsi="Times New Roman" w:eastAsia="仿宋_GB2312" w:cs="Times New Roman"/>
          <w:bCs/>
          <w:kern w:val="0"/>
          <w:sz w:val="32"/>
          <w:szCs w:val="32"/>
          <w:highlight w:val="none"/>
        </w:rPr>
        <w:t>六、《一般公共预算财政拨款基本支出决算表》</w:t>
      </w:r>
      <w:bookmarkEnd w:id="42"/>
      <w:bookmarkEnd w:id="43"/>
    </w:p>
    <w:p w14:paraId="7AF643E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kern w:val="0"/>
          <w:sz w:val="32"/>
          <w:szCs w:val="32"/>
          <w:highlight w:val="none"/>
        </w:rPr>
      </w:pPr>
      <w:r>
        <w:rPr>
          <w:rFonts w:hint="default" w:ascii="Times New Roman" w:hAnsi="Times New Roman" w:eastAsia="仿宋_GB2312" w:cs="Times New Roman"/>
          <w:bCs/>
          <w:kern w:val="0"/>
          <w:sz w:val="32"/>
          <w:szCs w:val="32"/>
          <w:highlight w:val="none"/>
        </w:rPr>
        <w:t>七、</w:t>
      </w:r>
      <w:bookmarkStart w:id="44" w:name="_Toc32663"/>
      <w:bookmarkStart w:id="45" w:name="_Toc29106"/>
      <w:r>
        <w:rPr>
          <w:rFonts w:hint="default" w:ascii="Times New Roman" w:hAnsi="Times New Roman" w:eastAsia="仿宋_GB2312" w:cs="Times New Roman"/>
          <w:bCs/>
          <w:kern w:val="0"/>
          <w:sz w:val="32"/>
          <w:szCs w:val="32"/>
          <w:highlight w:val="none"/>
        </w:rPr>
        <w:t>《财政拨款“三公”经费支出决算表》</w:t>
      </w:r>
      <w:bookmarkEnd w:id="44"/>
      <w:bookmarkEnd w:id="45"/>
    </w:p>
    <w:p w14:paraId="0134D03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kern w:val="0"/>
          <w:sz w:val="32"/>
          <w:szCs w:val="32"/>
          <w:highlight w:val="none"/>
        </w:rPr>
      </w:pPr>
      <w:bookmarkStart w:id="46" w:name="_Toc5453"/>
      <w:bookmarkStart w:id="47" w:name="_Toc7643"/>
      <w:r>
        <w:rPr>
          <w:rFonts w:hint="default" w:ascii="Times New Roman" w:hAnsi="Times New Roman" w:eastAsia="仿宋_GB2312" w:cs="Times New Roman"/>
          <w:bCs/>
          <w:kern w:val="0"/>
          <w:sz w:val="32"/>
          <w:szCs w:val="32"/>
          <w:highlight w:val="none"/>
        </w:rPr>
        <w:t>八、《政府性基金预算财政拨款收入支出决算表》</w:t>
      </w:r>
      <w:bookmarkEnd w:id="46"/>
      <w:bookmarkEnd w:id="47"/>
    </w:p>
    <w:p w14:paraId="45633E9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kern w:val="0"/>
          <w:sz w:val="32"/>
          <w:szCs w:val="32"/>
          <w:highlight w:val="none"/>
        </w:rPr>
      </w:pPr>
      <w:r>
        <w:rPr>
          <w:rFonts w:hint="default" w:ascii="Times New Roman" w:hAnsi="Times New Roman" w:eastAsia="仿宋_GB2312" w:cs="Times New Roman"/>
          <w:bCs/>
          <w:kern w:val="0"/>
          <w:sz w:val="32"/>
          <w:szCs w:val="32"/>
          <w:highlight w:val="none"/>
          <w:lang w:val="en-US" w:eastAsia="zh-CN"/>
        </w:rPr>
        <w:t>九</w:t>
      </w:r>
      <w:r>
        <w:rPr>
          <w:rFonts w:hint="default" w:ascii="Times New Roman" w:hAnsi="Times New Roman" w:eastAsia="仿宋_GB2312" w:cs="Times New Roman"/>
          <w:bCs/>
          <w:kern w:val="0"/>
          <w:sz w:val="32"/>
          <w:szCs w:val="32"/>
          <w:highlight w:val="none"/>
        </w:rPr>
        <w:t>、《</w:t>
      </w:r>
      <w:r>
        <w:rPr>
          <w:rFonts w:hint="default" w:ascii="Times New Roman" w:hAnsi="Times New Roman" w:eastAsia="仿宋_GB2312" w:cs="Times New Roman"/>
          <w:bCs/>
          <w:kern w:val="0"/>
          <w:sz w:val="32"/>
          <w:szCs w:val="32"/>
          <w:highlight w:val="none"/>
          <w:lang w:eastAsia="zh-CN"/>
        </w:rPr>
        <w:t>国有资本经营</w:t>
      </w:r>
      <w:r>
        <w:rPr>
          <w:rFonts w:hint="default" w:ascii="Times New Roman" w:hAnsi="Times New Roman" w:eastAsia="仿宋_GB2312" w:cs="Times New Roman"/>
          <w:bCs/>
          <w:kern w:val="0"/>
          <w:sz w:val="32"/>
          <w:szCs w:val="32"/>
          <w:highlight w:val="none"/>
        </w:rPr>
        <w:t>预算财政拨款收入支出决算表》</w:t>
      </w:r>
    </w:p>
    <w:p w14:paraId="13A80690">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Times New Roman" w:hAnsi="Times New Roman" w:eastAsia="仿宋_GB2312" w:cs="Times New Roman"/>
          <w:sz w:val="32"/>
          <w:szCs w:val="32"/>
          <w:highlight w:val="none"/>
        </w:rPr>
      </w:pPr>
    </w:p>
    <w:p w14:paraId="4CB4D69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557713">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C43EEBE">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5C43EEBE">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MWQxY2Y3MjlmMzc2NDQxNjk3MWFiYmYzMzA1NmUifQ=="/>
  </w:docVars>
  <w:rsids>
    <w:rsidRoot w:val="00000000"/>
    <w:rsid w:val="00213C59"/>
    <w:rsid w:val="003210CE"/>
    <w:rsid w:val="00B70D59"/>
    <w:rsid w:val="00B71F65"/>
    <w:rsid w:val="027473CF"/>
    <w:rsid w:val="02F73D26"/>
    <w:rsid w:val="034D4FEF"/>
    <w:rsid w:val="035D1785"/>
    <w:rsid w:val="039F47CE"/>
    <w:rsid w:val="03E05CE8"/>
    <w:rsid w:val="03F973EE"/>
    <w:rsid w:val="043E5B56"/>
    <w:rsid w:val="04FA68C4"/>
    <w:rsid w:val="053F5AE6"/>
    <w:rsid w:val="057C0B0F"/>
    <w:rsid w:val="05EF4B48"/>
    <w:rsid w:val="05F76ECA"/>
    <w:rsid w:val="05FC312B"/>
    <w:rsid w:val="06792773"/>
    <w:rsid w:val="07093795"/>
    <w:rsid w:val="07804730"/>
    <w:rsid w:val="07F665F8"/>
    <w:rsid w:val="08422688"/>
    <w:rsid w:val="0879188F"/>
    <w:rsid w:val="08A0354D"/>
    <w:rsid w:val="08CD4C49"/>
    <w:rsid w:val="09114954"/>
    <w:rsid w:val="096466E3"/>
    <w:rsid w:val="0968304D"/>
    <w:rsid w:val="09AF3D17"/>
    <w:rsid w:val="0A7B4867"/>
    <w:rsid w:val="0A840954"/>
    <w:rsid w:val="0A9928ED"/>
    <w:rsid w:val="0B8C3ECC"/>
    <w:rsid w:val="0B9C639D"/>
    <w:rsid w:val="0BB052B2"/>
    <w:rsid w:val="0BD33FFC"/>
    <w:rsid w:val="0BE97AC1"/>
    <w:rsid w:val="0C1C4780"/>
    <w:rsid w:val="0C3613A3"/>
    <w:rsid w:val="0C5E519C"/>
    <w:rsid w:val="0C7227A7"/>
    <w:rsid w:val="0CA52EE8"/>
    <w:rsid w:val="0CBD6988"/>
    <w:rsid w:val="0CD208AC"/>
    <w:rsid w:val="0D205F17"/>
    <w:rsid w:val="0D2541BF"/>
    <w:rsid w:val="0E640559"/>
    <w:rsid w:val="0F78534A"/>
    <w:rsid w:val="0F89358A"/>
    <w:rsid w:val="0F8C6D51"/>
    <w:rsid w:val="0F9C1270"/>
    <w:rsid w:val="0FFF65AE"/>
    <w:rsid w:val="103741E0"/>
    <w:rsid w:val="10B65D95"/>
    <w:rsid w:val="112E58D0"/>
    <w:rsid w:val="11731CAC"/>
    <w:rsid w:val="119500A0"/>
    <w:rsid w:val="11C0733B"/>
    <w:rsid w:val="120E0809"/>
    <w:rsid w:val="12F7068C"/>
    <w:rsid w:val="141D6D19"/>
    <w:rsid w:val="14362639"/>
    <w:rsid w:val="14B932DA"/>
    <w:rsid w:val="158C5B77"/>
    <w:rsid w:val="160D1149"/>
    <w:rsid w:val="163563C0"/>
    <w:rsid w:val="164315EF"/>
    <w:rsid w:val="16D50C50"/>
    <w:rsid w:val="16E120E1"/>
    <w:rsid w:val="17385A05"/>
    <w:rsid w:val="173B3901"/>
    <w:rsid w:val="176747F9"/>
    <w:rsid w:val="17954A6E"/>
    <w:rsid w:val="17B72161"/>
    <w:rsid w:val="184510FD"/>
    <w:rsid w:val="190648B0"/>
    <w:rsid w:val="19071D6C"/>
    <w:rsid w:val="197E3D04"/>
    <w:rsid w:val="19D26CD4"/>
    <w:rsid w:val="19F14A98"/>
    <w:rsid w:val="1A3E3450"/>
    <w:rsid w:val="1AD807E5"/>
    <w:rsid w:val="1AF716BC"/>
    <w:rsid w:val="1B39345B"/>
    <w:rsid w:val="1BD779CF"/>
    <w:rsid w:val="1C290ED5"/>
    <w:rsid w:val="1C317E4F"/>
    <w:rsid w:val="1C472464"/>
    <w:rsid w:val="1DAD1937"/>
    <w:rsid w:val="1DAF458D"/>
    <w:rsid w:val="1E086ACE"/>
    <w:rsid w:val="1E62130A"/>
    <w:rsid w:val="1E97358B"/>
    <w:rsid w:val="1EAA4A5F"/>
    <w:rsid w:val="1FA15E62"/>
    <w:rsid w:val="1FED69B6"/>
    <w:rsid w:val="2064678E"/>
    <w:rsid w:val="20DC1AB9"/>
    <w:rsid w:val="20DD6197"/>
    <w:rsid w:val="212631E0"/>
    <w:rsid w:val="21A53757"/>
    <w:rsid w:val="221236C6"/>
    <w:rsid w:val="23326B7F"/>
    <w:rsid w:val="2380045B"/>
    <w:rsid w:val="23BC04D2"/>
    <w:rsid w:val="246917AF"/>
    <w:rsid w:val="24A32D55"/>
    <w:rsid w:val="256F7692"/>
    <w:rsid w:val="25BA2154"/>
    <w:rsid w:val="25C8773F"/>
    <w:rsid w:val="264A7253"/>
    <w:rsid w:val="27201D62"/>
    <w:rsid w:val="27286E73"/>
    <w:rsid w:val="27CF2642"/>
    <w:rsid w:val="27E777F5"/>
    <w:rsid w:val="27EA1D4C"/>
    <w:rsid w:val="282459E2"/>
    <w:rsid w:val="283A7FE5"/>
    <w:rsid w:val="285F51FF"/>
    <w:rsid w:val="28DF2665"/>
    <w:rsid w:val="29072599"/>
    <w:rsid w:val="291029F3"/>
    <w:rsid w:val="29CB58F0"/>
    <w:rsid w:val="2A034EA6"/>
    <w:rsid w:val="2A053397"/>
    <w:rsid w:val="2A145E96"/>
    <w:rsid w:val="2A2B1A3D"/>
    <w:rsid w:val="2AF5378F"/>
    <w:rsid w:val="2BB94DBF"/>
    <w:rsid w:val="2C6F314E"/>
    <w:rsid w:val="2CC206BE"/>
    <w:rsid w:val="2D1136DF"/>
    <w:rsid w:val="2D20606D"/>
    <w:rsid w:val="2DB87198"/>
    <w:rsid w:val="2DB93C54"/>
    <w:rsid w:val="2E891204"/>
    <w:rsid w:val="2F3F0A28"/>
    <w:rsid w:val="2FBF7029"/>
    <w:rsid w:val="2FD0187F"/>
    <w:rsid w:val="2FD27414"/>
    <w:rsid w:val="2FFE4BB0"/>
    <w:rsid w:val="300E7B60"/>
    <w:rsid w:val="300F6E18"/>
    <w:rsid w:val="30862F5F"/>
    <w:rsid w:val="314029C9"/>
    <w:rsid w:val="31C63837"/>
    <w:rsid w:val="31C82E39"/>
    <w:rsid w:val="3389023A"/>
    <w:rsid w:val="343642F2"/>
    <w:rsid w:val="343F3010"/>
    <w:rsid w:val="345D0A00"/>
    <w:rsid w:val="34713BFD"/>
    <w:rsid w:val="34C13589"/>
    <w:rsid w:val="35E00D72"/>
    <w:rsid w:val="36C549FD"/>
    <w:rsid w:val="37A755DD"/>
    <w:rsid w:val="37F94FA0"/>
    <w:rsid w:val="38115B1F"/>
    <w:rsid w:val="387D6B9E"/>
    <w:rsid w:val="38B75FF0"/>
    <w:rsid w:val="38D45016"/>
    <w:rsid w:val="38D90432"/>
    <w:rsid w:val="3914510A"/>
    <w:rsid w:val="3926770B"/>
    <w:rsid w:val="398D3668"/>
    <w:rsid w:val="3A893816"/>
    <w:rsid w:val="3A893B6D"/>
    <w:rsid w:val="3AD1763A"/>
    <w:rsid w:val="3B6716E3"/>
    <w:rsid w:val="3B6C6B2D"/>
    <w:rsid w:val="3C242659"/>
    <w:rsid w:val="3C96719C"/>
    <w:rsid w:val="3CA72BE8"/>
    <w:rsid w:val="3CF37F8C"/>
    <w:rsid w:val="3D137554"/>
    <w:rsid w:val="3D5275AC"/>
    <w:rsid w:val="3DA4269B"/>
    <w:rsid w:val="3DCC2473"/>
    <w:rsid w:val="3DEB0883"/>
    <w:rsid w:val="3E2527BF"/>
    <w:rsid w:val="3E731662"/>
    <w:rsid w:val="3EA7725F"/>
    <w:rsid w:val="3EB03713"/>
    <w:rsid w:val="3EBC5DB3"/>
    <w:rsid w:val="3EBF1A11"/>
    <w:rsid w:val="3EEC6CEF"/>
    <w:rsid w:val="3F183429"/>
    <w:rsid w:val="3FB77A1D"/>
    <w:rsid w:val="3FED7F8A"/>
    <w:rsid w:val="40794A29"/>
    <w:rsid w:val="40834692"/>
    <w:rsid w:val="414B3C0F"/>
    <w:rsid w:val="417C1CE7"/>
    <w:rsid w:val="41900018"/>
    <w:rsid w:val="41944406"/>
    <w:rsid w:val="41BB0BAE"/>
    <w:rsid w:val="41CE128F"/>
    <w:rsid w:val="41DA6F12"/>
    <w:rsid w:val="42171FB1"/>
    <w:rsid w:val="434E6957"/>
    <w:rsid w:val="43BA0E31"/>
    <w:rsid w:val="43C15147"/>
    <w:rsid w:val="43E14DD2"/>
    <w:rsid w:val="43F800E9"/>
    <w:rsid w:val="443A7E4B"/>
    <w:rsid w:val="454E7FD2"/>
    <w:rsid w:val="46061BDC"/>
    <w:rsid w:val="461404F8"/>
    <w:rsid w:val="46413018"/>
    <w:rsid w:val="464B7E04"/>
    <w:rsid w:val="468041AA"/>
    <w:rsid w:val="468123C6"/>
    <w:rsid w:val="46901EEE"/>
    <w:rsid w:val="469C74D2"/>
    <w:rsid w:val="47445515"/>
    <w:rsid w:val="47D90D14"/>
    <w:rsid w:val="48387FB0"/>
    <w:rsid w:val="483A6114"/>
    <w:rsid w:val="488727DB"/>
    <w:rsid w:val="48C354B3"/>
    <w:rsid w:val="493D58B5"/>
    <w:rsid w:val="494A7A04"/>
    <w:rsid w:val="4A2019A5"/>
    <w:rsid w:val="4A241A0B"/>
    <w:rsid w:val="4A7B2875"/>
    <w:rsid w:val="4A934476"/>
    <w:rsid w:val="4AAA220A"/>
    <w:rsid w:val="4AE12E67"/>
    <w:rsid w:val="4B4C0111"/>
    <w:rsid w:val="4BDB3730"/>
    <w:rsid w:val="4C200F7A"/>
    <w:rsid w:val="4CEE3180"/>
    <w:rsid w:val="4DC13E60"/>
    <w:rsid w:val="4E0A1DD5"/>
    <w:rsid w:val="4E4D37AF"/>
    <w:rsid w:val="4E8C6496"/>
    <w:rsid w:val="4EFD18DE"/>
    <w:rsid w:val="4F144236"/>
    <w:rsid w:val="4F663C87"/>
    <w:rsid w:val="4F7E29A8"/>
    <w:rsid w:val="4F9E1FFC"/>
    <w:rsid w:val="4FFF0B58"/>
    <w:rsid w:val="50447CC2"/>
    <w:rsid w:val="50895EE7"/>
    <w:rsid w:val="50921B9D"/>
    <w:rsid w:val="50DB5F45"/>
    <w:rsid w:val="51141503"/>
    <w:rsid w:val="51A00628"/>
    <w:rsid w:val="52F92565"/>
    <w:rsid w:val="53D03877"/>
    <w:rsid w:val="542F73CA"/>
    <w:rsid w:val="5430786D"/>
    <w:rsid w:val="556A442D"/>
    <w:rsid w:val="55DA564E"/>
    <w:rsid w:val="5604127D"/>
    <w:rsid w:val="56166703"/>
    <w:rsid w:val="56510474"/>
    <w:rsid w:val="56861525"/>
    <w:rsid w:val="56BD550C"/>
    <w:rsid w:val="56E07045"/>
    <w:rsid w:val="56FF28AF"/>
    <w:rsid w:val="57540E7D"/>
    <w:rsid w:val="577B4878"/>
    <w:rsid w:val="57812A6D"/>
    <w:rsid w:val="57926973"/>
    <w:rsid w:val="58175352"/>
    <w:rsid w:val="581F2200"/>
    <w:rsid w:val="583059FA"/>
    <w:rsid w:val="584A0929"/>
    <w:rsid w:val="591B41B2"/>
    <w:rsid w:val="59254A26"/>
    <w:rsid w:val="59326325"/>
    <w:rsid w:val="595C505B"/>
    <w:rsid w:val="595E55C3"/>
    <w:rsid w:val="596E7E20"/>
    <w:rsid w:val="5A60780B"/>
    <w:rsid w:val="5AB34579"/>
    <w:rsid w:val="5AFC6609"/>
    <w:rsid w:val="5B0D1C23"/>
    <w:rsid w:val="5BD456CE"/>
    <w:rsid w:val="5C0D1F49"/>
    <w:rsid w:val="5C24181E"/>
    <w:rsid w:val="5C46116D"/>
    <w:rsid w:val="5C7B3F5A"/>
    <w:rsid w:val="5CBB0CE2"/>
    <w:rsid w:val="5CC17177"/>
    <w:rsid w:val="5CF306BC"/>
    <w:rsid w:val="5D3F3D64"/>
    <w:rsid w:val="5D833043"/>
    <w:rsid w:val="5DD92690"/>
    <w:rsid w:val="5DDB1CFD"/>
    <w:rsid w:val="5ED44800"/>
    <w:rsid w:val="5F350BDE"/>
    <w:rsid w:val="5FA17648"/>
    <w:rsid w:val="5FE705CB"/>
    <w:rsid w:val="603D5080"/>
    <w:rsid w:val="60D0261B"/>
    <w:rsid w:val="60DE3C37"/>
    <w:rsid w:val="61947DCA"/>
    <w:rsid w:val="61A46A97"/>
    <w:rsid w:val="61D1382F"/>
    <w:rsid w:val="61F114A2"/>
    <w:rsid w:val="62512BB4"/>
    <w:rsid w:val="625D7D1A"/>
    <w:rsid w:val="62DD7D21"/>
    <w:rsid w:val="637D586B"/>
    <w:rsid w:val="63A5560B"/>
    <w:rsid w:val="63E9091F"/>
    <w:rsid w:val="64D6010D"/>
    <w:rsid w:val="64D82665"/>
    <w:rsid w:val="64E47C96"/>
    <w:rsid w:val="651E5741"/>
    <w:rsid w:val="658A4877"/>
    <w:rsid w:val="65A00902"/>
    <w:rsid w:val="65D97752"/>
    <w:rsid w:val="66085536"/>
    <w:rsid w:val="66105BF7"/>
    <w:rsid w:val="6628010D"/>
    <w:rsid w:val="669B4528"/>
    <w:rsid w:val="66CC12D7"/>
    <w:rsid w:val="67134CEF"/>
    <w:rsid w:val="671F1ABD"/>
    <w:rsid w:val="67521A59"/>
    <w:rsid w:val="67C304AB"/>
    <w:rsid w:val="683F0658"/>
    <w:rsid w:val="689C6793"/>
    <w:rsid w:val="68DB0208"/>
    <w:rsid w:val="691B3D98"/>
    <w:rsid w:val="69846A0E"/>
    <w:rsid w:val="69AD798C"/>
    <w:rsid w:val="69C44820"/>
    <w:rsid w:val="69D005C0"/>
    <w:rsid w:val="69D80B96"/>
    <w:rsid w:val="6B68175F"/>
    <w:rsid w:val="6BFD799F"/>
    <w:rsid w:val="6C4A2E5A"/>
    <w:rsid w:val="6CD30FAA"/>
    <w:rsid w:val="6CEF0725"/>
    <w:rsid w:val="6D4B2604"/>
    <w:rsid w:val="6D8030E4"/>
    <w:rsid w:val="6E0F7A08"/>
    <w:rsid w:val="6E3947F5"/>
    <w:rsid w:val="6E9C74ED"/>
    <w:rsid w:val="6F26090E"/>
    <w:rsid w:val="6F7C1D2E"/>
    <w:rsid w:val="6F8A72F0"/>
    <w:rsid w:val="6F8E0407"/>
    <w:rsid w:val="6FDD069F"/>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722D56"/>
    <w:rsid w:val="75DB5477"/>
    <w:rsid w:val="75FC6AC3"/>
    <w:rsid w:val="7616619B"/>
    <w:rsid w:val="764B61D7"/>
    <w:rsid w:val="76660D7C"/>
    <w:rsid w:val="766C5968"/>
    <w:rsid w:val="76710B6C"/>
    <w:rsid w:val="76BE0C8F"/>
    <w:rsid w:val="76CD53B2"/>
    <w:rsid w:val="770719AC"/>
    <w:rsid w:val="776526CC"/>
    <w:rsid w:val="77A262E1"/>
    <w:rsid w:val="77B13C33"/>
    <w:rsid w:val="77ED6F44"/>
    <w:rsid w:val="77F45548"/>
    <w:rsid w:val="782A5D0D"/>
    <w:rsid w:val="784E7CA6"/>
    <w:rsid w:val="78574801"/>
    <w:rsid w:val="7873527F"/>
    <w:rsid w:val="788C55A2"/>
    <w:rsid w:val="795A0A34"/>
    <w:rsid w:val="79F00650"/>
    <w:rsid w:val="7A3507F6"/>
    <w:rsid w:val="7A6242BF"/>
    <w:rsid w:val="7AE6733F"/>
    <w:rsid w:val="7AE952D2"/>
    <w:rsid w:val="7C0D68D8"/>
    <w:rsid w:val="7C5330B3"/>
    <w:rsid w:val="7C976D69"/>
    <w:rsid w:val="7CD752DA"/>
    <w:rsid w:val="7CDE40AB"/>
    <w:rsid w:val="7D1548B5"/>
    <w:rsid w:val="7DF84014"/>
    <w:rsid w:val="7E207949"/>
    <w:rsid w:val="7E670C75"/>
    <w:rsid w:val="7EE24272"/>
    <w:rsid w:val="7EEA6053"/>
    <w:rsid w:val="7F487C04"/>
    <w:rsid w:val="7FB45F21"/>
    <w:rsid w:val="7FE5708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6827</Words>
  <Characters>7793</Characters>
  <Lines>0</Lines>
  <Paragraphs>0</Paragraphs>
  <TotalTime>0</TotalTime>
  <ScaleCrop>false</ScaleCrop>
  <LinksUpToDate>false</LinksUpToDate>
  <CharactersWithSpaces>7805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岁月无痕</cp:lastModifiedBy>
  <dcterms:modified xsi:type="dcterms:W3CDTF">2024-08-27T08:20:59Z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A13C4A70B43F4AF38C8DC4537D5FF8CA</vt:lpwstr>
  </property>
</Properties>
</file>