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EAFB1">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sz w:val="32"/>
          <w:szCs w:val="32"/>
          <w:highlight w:val="none"/>
        </w:rPr>
      </w:pPr>
    </w:p>
    <w:p w14:paraId="4E80D8F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07837B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阿克苏地区无线电管理局</w:t>
      </w:r>
      <w:r>
        <w:rPr>
          <w:rFonts w:hint="eastAsia" w:ascii="方正小标宋_GBK" w:hAnsi="宋体" w:eastAsia="方正小标宋_GBK"/>
          <w:sz w:val="44"/>
          <w:szCs w:val="44"/>
          <w:highlight w:val="none"/>
          <w:lang w:eastAsia="zh-CN"/>
        </w:rPr>
        <w:t>2023年度</w:t>
      </w:r>
    </w:p>
    <w:p w14:paraId="585B99B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432D484D">
      <w:pPr>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br w:type="page"/>
      </w:r>
    </w:p>
    <w:p w14:paraId="6320C308">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仿宋_GB2312" w:hAnsi="仿宋_GB2312" w:eastAsia="仿宋_GB2312" w:cs="仿宋_GB2312"/>
          <w:b/>
          <w:bCs w:val="0"/>
          <w:kern w:val="0"/>
          <w:sz w:val="36"/>
          <w:szCs w:val="36"/>
          <w:highlight w:val="none"/>
        </w:rPr>
        <w:t>目  录</w:t>
      </w:r>
    </w:p>
    <w:p w14:paraId="1506CF2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 xml:space="preserve">第一部分 </w:t>
      </w:r>
      <w:r>
        <w:rPr>
          <w:rFonts w:hint="eastAsia" w:ascii="仿宋_GB2312" w:hAnsi="仿宋_GB2312" w:eastAsia="仿宋_GB2312" w:cs="仿宋_GB2312"/>
          <w:b/>
          <w:bCs/>
          <w:sz w:val="32"/>
          <w:szCs w:val="32"/>
          <w:highlight w:val="none"/>
          <w:lang w:eastAsia="zh-CN"/>
        </w:rPr>
        <w:t>单位</w:t>
      </w:r>
      <w:r>
        <w:rPr>
          <w:rFonts w:hint="eastAsia" w:ascii="仿宋_GB2312" w:hAnsi="仿宋_GB2312" w:eastAsia="仿宋_GB2312" w:cs="仿宋_GB2312"/>
          <w:b/>
          <w:bCs/>
          <w:sz w:val="32"/>
          <w:szCs w:val="32"/>
          <w:highlight w:val="none"/>
        </w:rPr>
        <w:t>概况</w:t>
      </w:r>
      <w:r>
        <w:rPr>
          <w:rFonts w:hint="eastAsia" w:ascii="仿宋_GB2312" w:hAnsi="仿宋_GB2312" w:eastAsia="仿宋_GB2312" w:cs="仿宋_GB2312"/>
          <w:b/>
          <w:bCs/>
          <w:sz w:val="32"/>
          <w:szCs w:val="32"/>
          <w:highlight w:val="none"/>
        </w:rPr>
        <w:fldChar w:fldCharType="end"/>
      </w:r>
    </w:p>
    <w:p w14:paraId="099C168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22F7DF1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7163EFD8">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14:paraId="37A7565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6B1A69F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488164E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56A681E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36A6FD9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1880C96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74FD5EB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0EE814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4B3832C9">
      <w:pPr>
        <w:rPr>
          <w:rFonts w:hint="eastAsia"/>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0CC3B06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A9581C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14:paraId="64AE217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736D6CDF">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AA45A3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430F00F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十二、其他需说明的事项</w:t>
      </w:r>
    </w:p>
    <w:p w14:paraId="08FBE47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14:paraId="2B50BF13">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370AB33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1D25CF9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616420F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F199AA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3BAC75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757B97F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C7D885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七、《财政拨款“三公”经费支出决算表》</w:t>
      </w:r>
      <w:r>
        <w:rPr>
          <w:rFonts w:hint="eastAsia" w:ascii="仿宋_GB2312" w:hAnsi="仿宋_GB2312" w:eastAsia="仿宋_GB2312" w:cs="仿宋_GB2312"/>
          <w:sz w:val="32"/>
          <w:szCs w:val="32"/>
          <w:highlight w:val="none"/>
        </w:rPr>
        <w:fldChar w:fldCharType="end"/>
      </w:r>
    </w:p>
    <w:p w14:paraId="6D2BB3C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rPr>
        <w:t>《政府性基金预算财政拨款收入支出决算表》</w:t>
      </w:r>
      <w:r>
        <w:rPr>
          <w:rFonts w:hint="eastAsia" w:ascii="仿宋_GB2312" w:hAnsi="仿宋_GB2312" w:eastAsia="仿宋_GB2312" w:cs="仿宋_GB2312"/>
          <w:bCs/>
          <w:kern w:val="0"/>
          <w:sz w:val="32"/>
          <w:szCs w:val="32"/>
          <w:highlight w:val="none"/>
        </w:rPr>
        <w:fldChar w:fldCharType="end"/>
      </w:r>
    </w:p>
    <w:p w14:paraId="6ACF016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14:paraId="334C6BA6">
      <w:pPr>
        <w:keepNext w:val="0"/>
        <w:keepLines w:val="0"/>
        <w:pageBreakBefore w:val="0"/>
        <w:widowControl w:val="0"/>
        <w:kinsoku/>
        <w:wordWrap/>
        <w:overflowPunct/>
        <w:topLinePunct w:val="0"/>
        <w:autoSpaceDE/>
        <w:autoSpaceDN/>
        <w:bidi w:val="0"/>
        <w:adjustRightInd/>
        <w:snapToGrid/>
        <w:ind w:left="0" w:leftChars="0"/>
        <w:jc w:val="both"/>
        <w:textAlignment w:val="auto"/>
        <w:rPr>
          <w:highlight w:val="none"/>
        </w:rPr>
      </w:pPr>
      <w:r>
        <w:rPr>
          <w:rFonts w:hint="eastAsia" w:ascii="仿宋_GB2312" w:hAnsi="仿宋_GB2312" w:eastAsia="仿宋_GB2312" w:cs="仿宋_GB2312"/>
          <w:sz w:val="32"/>
          <w:szCs w:val="32"/>
          <w:highlight w:val="none"/>
        </w:rPr>
        <w:fldChar w:fldCharType="end"/>
      </w:r>
    </w:p>
    <w:p w14:paraId="27479133">
      <w:pPr>
        <w:rPr>
          <w:rFonts w:hint="eastAsia" w:ascii="仿宋_GB2312" w:eastAsia="仿宋_GB2312"/>
          <w:sz w:val="32"/>
          <w:szCs w:val="32"/>
          <w:highlight w:val="none"/>
        </w:rPr>
      </w:pPr>
      <w:r>
        <w:rPr>
          <w:rFonts w:hint="eastAsia" w:ascii="仿宋_GB2312" w:eastAsia="仿宋_GB2312"/>
          <w:sz w:val="32"/>
          <w:szCs w:val="32"/>
          <w:highlight w:val="none"/>
        </w:rPr>
        <w:br w:type="page"/>
      </w:r>
    </w:p>
    <w:p w14:paraId="7394C48D">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0"/>
        <w:rPr>
          <w:rFonts w:hint="eastAsia" w:ascii="黑体" w:hAnsi="黑体" w:eastAsia="黑体"/>
          <w:sz w:val="32"/>
          <w:szCs w:val="32"/>
          <w:highlight w:val="none"/>
        </w:rPr>
      </w:pPr>
      <w:bookmarkStart w:id="0" w:name="_Toc32314"/>
      <w:bookmarkStart w:id="1" w:name="_Toc24028"/>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bookmarkEnd w:id="0"/>
      <w:bookmarkEnd w:id="1"/>
    </w:p>
    <w:p w14:paraId="2D38CC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黑体" w:hAnsi="黑体" w:eastAsia="黑体" w:cs="宋体"/>
          <w:bCs/>
          <w:kern w:val="0"/>
          <w:sz w:val="32"/>
          <w:szCs w:val="32"/>
          <w:highlight w:val="none"/>
        </w:rPr>
      </w:pPr>
      <w:bookmarkStart w:id="2" w:name="_Toc30738"/>
      <w:bookmarkStart w:id="3" w:name="_Toc30567"/>
      <w:r>
        <w:rPr>
          <w:rFonts w:hint="eastAsia" w:ascii="黑体" w:hAnsi="黑体" w:eastAsia="黑体" w:cs="宋体"/>
          <w:bCs/>
          <w:kern w:val="0"/>
          <w:sz w:val="32"/>
          <w:szCs w:val="32"/>
          <w:highlight w:val="none"/>
        </w:rPr>
        <w:t>一、主要职能</w:t>
      </w:r>
      <w:bookmarkEnd w:id="2"/>
      <w:bookmarkEnd w:id="3"/>
    </w:p>
    <w:p w14:paraId="10B6B5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highlight w:val="none"/>
        </w:rPr>
      </w:pPr>
      <w:r>
        <w:rPr>
          <w:rFonts w:ascii="仿宋_GB2312" w:eastAsia="仿宋_GB2312"/>
          <w:sz w:val="32"/>
          <w:szCs w:val="32"/>
        </w:rPr>
        <w:t>根据《中华人民共和国无线电管理条例》《关于调整全区无线电管理机构编制事宜的批复》（新机编办〔2011〕39号）、《关于印发&lt;新疆维吾尔自治区经济和信息化委员会（新疆维吾尔自治区国防科学技术工业办公室）所属事业单位分类改革方案&gt;的通知》（新事改办〔2014〕11号），新疆阿克苏地区无线电管理局是新疆维吾尔自治区工业和信息化厅派驻新疆阿克苏地区负责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w:t>
      </w:r>
      <w:r>
        <w:rPr>
          <w:rFonts w:hint="eastAsia" w:ascii="仿宋_GB2312" w:eastAsia="仿宋_GB2312"/>
          <w:sz w:val="32"/>
          <w:szCs w:val="32"/>
        </w:rPr>
        <w:t>。</w:t>
      </w:r>
    </w:p>
    <w:p w14:paraId="11C9B16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kern w:val="0"/>
          <w:sz w:val="32"/>
          <w:szCs w:val="32"/>
          <w:highlight w:val="none"/>
        </w:rPr>
      </w:pPr>
      <w:bookmarkStart w:id="4" w:name="_Toc31238"/>
      <w:bookmarkStart w:id="5" w:name="_Toc2151"/>
      <w:r>
        <w:rPr>
          <w:rFonts w:hint="eastAsia" w:ascii="黑体" w:hAnsi="黑体" w:eastAsia="黑体" w:cs="宋体"/>
          <w:bCs/>
          <w:kern w:val="0"/>
          <w:sz w:val="32"/>
          <w:szCs w:val="32"/>
          <w:highlight w:val="none"/>
        </w:rPr>
        <w:t>二、机构设置</w:t>
      </w:r>
      <w:r>
        <w:rPr>
          <w:rFonts w:hint="eastAsia" w:ascii="黑体" w:hAnsi="黑体" w:eastAsia="黑体" w:cs="宋体"/>
          <w:bCs/>
          <w:kern w:val="0"/>
          <w:sz w:val="32"/>
          <w:szCs w:val="32"/>
          <w:highlight w:val="none"/>
          <w:lang w:eastAsia="zh-CN"/>
        </w:rPr>
        <w:t>及</w:t>
      </w:r>
      <w:bookmarkEnd w:id="4"/>
      <w:r>
        <w:rPr>
          <w:rFonts w:hint="eastAsia" w:ascii="黑体" w:hAnsi="黑体" w:eastAsia="黑体" w:cs="宋体"/>
          <w:bCs/>
          <w:kern w:val="0"/>
          <w:sz w:val="32"/>
          <w:szCs w:val="32"/>
          <w:highlight w:val="none"/>
          <w:lang w:eastAsia="zh-CN"/>
        </w:rPr>
        <w:t>人员</w:t>
      </w:r>
      <w:r>
        <w:rPr>
          <w:rFonts w:hint="eastAsia" w:ascii="黑体" w:hAnsi="黑体" w:eastAsia="黑体" w:cs="宋体"/>
          <w:bCs/>
          <w:kern w:val="0"/>
          <w:sz w:val="32"/>
          <w:szCs w:val="32"/>
          <w:highlight w:val="none"/>
        </w:rPr>
        <w:t>情况</w:t>
      </w:r>
      <w:bookmarkEnd w:id="5"/>
    </w:p>
    <w:p w14:paraId="7988B4E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sz w:val="32"/>
          <w:szCs w:val="32"/>
          <w:highlight w:val="none"/>
        </w:rPr>
      </w:pPr>
      <w:r>
        <w:rPr>
          <w:rFonts w:hint="eastAsia" w:ascii="仿宋_GB2312" w:eastAsia="仿宋_GB2312"/>
          <w:sz w:val="32"/>
          <w:szCs w:val="32"/>
          <w:highlight w:val="none"/>
          <w:lang w:val="en-US" w:eastAsia="zh-CN"/>
        </w:rPr>
        <w:t>阿克苏地区无线电管理局</w:t>
      </w:r>
      <w:r>
        <w:rPr>
          <w:rFonts w:hint="eastAsia" w:ascii="仿宋_GB2312" w:eastAsia="仿宋_GB2312"/>
          <w:sz w:val="32"/>
          <w:szCs w:val="32"/>
          <w:highlight w:val="none"/>
          <w:lang w:eastAsia="zh-CN"/>
        </w:rPr>
        <w:t>2023年度，</w:t>
      </w:r>
      <w:r>
        <w:rPr>
          <w:rFonts w:hint="eastAsia" w:ascii="仿宋_GB2312" w:eastAsia="仿宋_GB2312"/>
          <w:sz w:val="32"/>
          <w:szCs w:val="32"/>
          <w:highlight w:val="none"/>
        </w:rPr>
        <w:t>实有人数</w:t>
      </w:r>
      <w:r>
        <w:rPr>
          <w:rFonts w:hint="eastAsia" w:ascii="仿宋_GB2312" w:eastAsia="仿宋_GB2312"/>
          <w:sz w:val="32"/>
          <w:szCs w:val="32"/>
          <w:highlight w:val="none"/>
          <w:lang w:val="zh-CN" w:eastAsia="zh-CN"/>
        </w:rPr>
        <w:t>10</w:t>
      </w:r>
      <w:r>
        <w:rPr>
          <w:rFonts w:hint="eastAsia" w:ascii="仿宋_GB2312" w:eastAsia="仿宋_GB2312"/>
          <w:sz w:val="32"/>
          <w:szCs w:val="32"/>
          <w:highlight w:val="none"/>
        </w:rPr>
        <w:t>人，其中：在职人员</w:t>
      </w:r>
      <w:r>
        <w:rPr>
          <w:rFonts w:hint="eastAsia" w:ascii="仿宋_GB2312" w:eastAsia="仿宋_GB2312"/>
          <w:sz w:val="32"/>
          <w:szCs w:val="32"/>
          <w:highlight w:val="none"/>
          <w:lang w:val="zh-CN" w:eastAsia="zh-CN"/>
        </w:rPr>
        <w:t>8</w:t>
      </w:r>
      <w:r>
        <w:rPr>
          <w:rFonts w:hint="eastAsia" w:ascii="仿宋_GB2312" w:eastAsia="仿宋_GB2312"/>
          <w:sz w:val="32"/>
          <w:szCs w:val="32"/>
          <w:highlight w:val="none"/>
        </w:rPr>
        <w:t>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离休人员</w:t>
      </w:r>
      <w:r>
        <w:rPr>
          <w:rFonts w:hint="eastAsia" w:ascii="仿宋_GB2312" w:eastAsia="仿宋_GB2312"/>
          <w:sz w:val="32"/>
          <w:szCs w:val="32"/>
          <w:highlight w:val="none"/>
          <w:lang w:val="zh-CN" w:eastAsia="zh-CN"/>
        </w:rPr>
        <w:t>0</w:t>
      </w:r>
      <w:r>
        <w:rPr>
          <w:rFonts w:hint="eastAsia" w:ascii="仿宋_GB2312" w:eastAsia="仿宋_GB2312"/>
          <w:sz w:val="32"/>
          <w:szCs w:val="32"/>
          <w:highlight w:val="none"/>
        </w:rPr>
        <w:t>人，退休人员</w:t>
      </w:r>
      <w:r>
        <w:rPr>
          <w:rFonts w:hint="eastAsia" w:ascii="仿宋_GB2312" w:eastAsia="仿宋_GB2312"/>
          <w:sz w:val="32"/>
          <w:szCs w:val="32"/>
          <w:highlight w:val="none"/>
          <w:lang w:val="zh-CN" w:eastAsia="zh-CN"/>
        </w:rPr>
        <w:t>2</w:t>
      </w:r>
      <w:r>
        <w:rPr>
          <w:rFonts w:hint="eastAsia" w:ascii="仿宋_GB2312" w:eastAsia="仿宋_GB2312"/>
          <w:sz w:val="32"/>
          <w:szCs w:val="32"/>
          <w:highlight w:val="none"/>
        </w:rPr>
        <w:t>人。</w:t>
      </w:r>
    </w:p>
    <w:p w14:paraId="07E454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hAnsi="黑体" w:eastAsia="仿宋_GB2312" w:cs="宋体"/>
          <w:bCs/>
          <w:kern w:val="0"/>
          <w:sz w:val="32"/>
          <w:szCs w:val="32"/>
          <w:highlight w:val="none"/>
        </w:rPr>
        <w:t>单位无下属预算单位，下设</w:t>
      </w:r>
      <w:r>
        <w:rPr>
          <w:rFonts w:hint="eastAsia" w:ascii="仿宋_GB2312" w:eastAsia="仿宋_GB2312"/>
          <w:sz w:val="32"/>
          <w:szCs w:val="32"/>
          <w:highlight w:val="none"/>
          <w:lang w:val="en-US" w:eastAsia="zh-CN"/>
        </w:rPr>
        <w:t>3</w:t>
      </w:r>
      <w:r>
        <w:rPr>
          <w:rFonts w:hint="eastAsia" w:ascii="仿宋_GB2312" w:hAnsi="黑体" w:eastAsia="仿宋_GB2312" w:cs="宋体"/>
          <w:bCs/>
          <w:kern w:val="0"/>
          <w:sz w:val="32"/>
          <w:szCs w:val="32"/>
          <w:highlight w:val="none"/>
        </w:rPr>
        <w:t>个处室，分别是：</w:t>
      </w:r>
      <w:r>
        <w:rPr>
          <w:rFonts w:hint="eastAsia" w:ascii="仿宋_GB2312" w:hAnsi="黑体" w:eastAsia="仿宋_GB2312" w:cs="宋体"/>
          <w:bCs/>
          <w:kern w:val="0"/>
          <w:sz w:val="32"/>
          <w:szCs w:val="32"/>
        </w:rPr>
        <w:t>综合科、业务科、监测站</w:t>
      </w:r>
      <w:r>
        <w:rPr>
          <w:rFonts w:hint="eastAsia" w:ascii="仿宋_GB2312" w:hAnsi="宋体" w:eastAsia="仿宋_GB2312" w:cs="宋体"/>
          <w:kern w:val="0"/>
          <w:sz w:val="32"/>
          <w:szCs w:val="32"/>
        </w:rPr>
        <w:t>。</w:t>
      </w:r>
    </w:p>
    <w:p w14:paraId="29AD8A2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14:paraId="62AF40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6" w:name="_Toc29374"/>
      <w:bookmarkStart w:id="7" w:name="_Toc3092"/>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二</w:t>
      </w:r>
      <w:r>
        <w:rPr>
          <w:rFonts w:hint="eastAsia" w:ascii="黑体" w:hAnsi="黑体" w:eastAsia="黑体"/>
          <w:sz w:val="32"/>
          <w:szCs w:val="32"/>
          <w:highlight w:val="none"/>
        </w:rPr>
        <w:t>部分 部门决算情况说明</w:t>
      </w:r>
      <w:bookmarkEnd w:id="6"/>
      <w:bookmarkEnd w:id="7"/>
    </w:p>
    <w:p w14:paraId="0B5EF0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8" w:name="_Toc25314"/>
      <w:bookmarkStart w:id="9" w:name="_Toc12566"/>
      <w:r>
        <w:rPr>
          <w:rFonts w:hint="eastAsia" w:ascii="黑体" w:hAnsi="黑体" w:eastAsia="黑体" w:cs="宋体"/>
          <w:bCs/>
          <w:kern w:val="0"/>
          <w:sz w:val="32"/>
          <w:szCs w:val="32"/>
          <w:highlight w:val="none"/>
        </w:rPr>
        <w:t>一、收入支出决算总体情况说明</w:t>
      </w:r>
      <w:bookmarkEnd w:id="8"/>
      <w:bookmarkEnd w:id="9"/>
    </w:p>
    <w:p w14:paraId="3C542CC0">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b/>
          <w:bCs/>
          <w:spacing w:val="0"/>
          <w:sz w:val="32"/>
          <w:szCs w:val="32"/>
          <w:highlight w:val="none"/>
          <w:lang w:eastAsia="zh-CN"/>
        </w:rPr>
        <w:t>2023年度</w:t>
      </w:r>
      <w:r>
        <w:rPr>
          <w:rFonts w:hint="eastAsia" w:ascii="仿宋_GB2312" w:eastAsia="仿宋_GB2312"/>
          <w:b/>
          <w:bCs/>
          <w:spacing w:val="0"/>
          <w:sz w:val="32"/>
          <w:szCs w:val="32"/>
          <w:highlight w:val="none"/>
          <w:lang w:val="en-US" w:eastAsia="zh-CN"/>
        </w:rPr>
        <w:t>收入总计</w:t>
      </w:r>
      <w:r>
        <w:rPr>
          <w:rFonts w:hint="eastAsia" w:ascii="仿宋_GB2312" w:eastAsia="仿宋_GB2312"/>
          <w:b/>
          <w:bCs/>
          <w:spacing w:val="0"/>
          <w:sz w:val="32"/>
          <w:szCs w:val="32"/>
          <w:highlight w:val="none"/>
          <w:lang w:eastAsia="zh-CN"/>
        </w:rPr>
        <w:t>437.67万元，</w:t>
      </w:r>
      <w:r>
        <w:rPr>
          <w:rFonts w:hint="eastAsia" w:ascii="仿宋_GB2312" w:eastAsia="仿宋_GB2312"/>
          <w:spacing w:val="0"/>
          <w:sz w:val="32"/>
          <w:szCs w:val="32"/>
          <w:highlight w:val="none"/>
          <w:lang w:val="en-US" w:eastAsia="zh-CN"/>
        </w:rPr>
        <w:t>其中：本年收入合计</w:t>
      </w:r>
      <w:r>
        <w:rPr>
          <w:rFonts w:hint="eastAsia" w:ascii="仿宋_GB2312" w:eastAsia="仿宋_GB2312"/>
          <w:spacing w:val="0"/>
          <w:sz w:val="32"/>
          <w:szCs w:val="32"/>
          <w:highlight w:val="none"/>
          <w:lang w:eastAsia="zh-CN"/>
        </w:rPr>
        <w:t>432.26万元，使用非财政拨款结余4.96万元，年初结转和结余0.46万元。</w:t>
      </w:r>
    </w:p>
    <w:p w14:paraId="5BFA7800">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b/>
          <w:bCs/>
          <w:spacing w:val="0"/>
          <w:sz w:val="32"/>
          <w:szCs w:val="32"/>
          <w:highlight w:val="none"/>
          <w:lang w:val="en-US" w:eastAsia="zh-CN"/>
        </w:rPr>
        <w:t>2023</w:t>
      </w:r>
      <w:r>
        <w:rPr>
          <w:rFonts w:hint="eastAsia" w:ascii="仿宋_GB2312" w:eastAsia="仿宋_GB2312"/>
          <w:b/>
          <w:bCs/>
          <w:spacing w:val="0"/>
          <w:sz w:val="32"/>
          <w:szCs w:val="32"/>
          <w:highlight w:val="none"/>
          <w:lang w:eastAsia="zh-CN"/>
        </w:rPr>
        <w:t>年</w:t>
      </w:r>
      <w:r>
        <w:rPr>
          <w:rFonts w:hint="eastAsia" w:ascii="仿宋_GB2312" w:eastAsia="仿宋_GB2312"/>
          <w:b/>
          <w:bCs/>
          <w:spacing w:val="0"/>
          <w:sz w:val="32"/>
          <w:szCs w:val="32"/>
          <w:highlight w:val="none"/>
          <w:lang w:val="en-US" w:eastAsia="zh-CN"/>
        </w:rPr>
        <w:t>度</w:t>
      </w:r>
      <w:r>
        <w:rPr>
          <w:rFonts w:hint="eastAsia" w:ascii="仿宋_GB2312" w:eastAsia="仿宋_GB2312"/>
          <w:b/>
          <w:bCs/>
          <w:spacing w:val="0"/>
          <w:sz w:val="32"/>
          <w:szCs w:val="32"/>
          <w:highlight w:val="none"/>
          <w:lang w:eastAsia="zh-CN"/>
        </w:rPr>
        <w:t>支出</w:t>
      </w:r>
      <w:r>
        <w:rPr>
          <w:rFonts w:hint="eastAsia" w:ascii="仿宋_GB2312" w:eastAsia="仿宋_GB2312"/>
          <w:b/>
          <w:bCs/>
          <w:spacing w:val="0"/>
          <w:sz w:val="32"/>
          <w:szCs w:val="32"/>
          <w:highlight w:val="none"/>
          <w:lang w:val="en-US" w:eastAsia="zh-CN"/>
        </w:rPr>
        <w:t>总计</w:t>
      </w:r>
      <w:r>
        <w:rPr>
          <w:rFonts w:hint="eastAsia" w:ascii="仿宋_GB2312" w:eastAsia="仿宋_GB2312"/>
          <w:b/>
          <w:bCs/>
          <w:spacing w:val="0"/>
          <w:sz w:val="32"/>
          <w:szCs w:val="32"/>
          <w:highlight w:val="none"/>
          <w:lang w:eastAsia="zh-CN"/>
        </w:rPr>
        <w:t>437.67万元，</w:t>
      </w:r>
      <w:r>
        <w:rPr>
          <w:rFonts w:hint="eastAsia" w:ascii="仿宋_GB2312" w:eastAsia="仿宋_GB2312"/>
          <w:spacing w:val="0"/>
          <w:sz w:val="32"/>
          <w:szCs w:val="32"/>
          <w:highlight w:val="none"/>
          <w:lang w:val="en-US" w:eastAsia="zh-CN"/>
        </w:rPr>
        <w:t>其中：本年支出合计</w:t>
      </w:r>
      <w:r>
        <w:rPr>
          <w:rFonts w:hint="eastAsia" w:ascii="仿宋_GB2312" w:eastAsia="仿宋_GB2312"/>
          <w:spacing w:val="0"/>
          <w:sz w:val="32"/>
          <w:szCs w:val="32"/>
          <w:highlight w:val="none"/>
          <w:lang w:eastAsia="zh-CN"/>
        </w:rPr>
        <w:t>437.21万元，</w:t>
      </w:r>
      <w:r>
        <w:rPr>
          <w:rFonts w:hint="eastAsia" w:ascii="仿宋_GB2312" w:eastAsia="仿宋_GB2312"/>
          <w:spacing w:val="0"/>
          <w:sz w:val="32"/>
          <w:szCs w:val="32"/>
          <w:highlight w:val="none"/>
          <w:lang w:val="en-US" w:eastAsia="zh-CN"/>
        </w:rPr>
        <w:t>结余分配</w:t>
      </w:r>
      <w:r>
        <w:rPr>
          <w:rFonts w:hint="eastAsia" w:ascii="仿宋_GB2312" w:eastAsia="仿宋_GB2312"/>
          <w:spacing w:val="0"/>
          <w:sz w:val="32"/>
          <w:szCs w:val="32"/>
          <w:highlight w:val="none"/>
          <w:lang w:eastAsia="zh-CN"/>
        </w:rPr>
        <w:t>0.00万元，年末结转和结余0.46万元。</w:t>
      </w:r>
    </w:p>
    <w:p w14:paraId="325DFECE">
      <w:pPr>
        <w:keepNext w:val="0"/>
        <w:keepLines w:val="0"/>
        <w:pageBreakBefore w:val="0"/>
        <w:widowControl w:val="0"/>
        <w:kinsoku/>
        <w:wordWrap/>
        <w:overflowPunct/>
        <w:topLinePunct w:val="0"/>
        <w:autoSpaceDE/>
        <w:autoSpaceDN/>
        <w:bidi w:val="0"/>
        <w:adjustRightInd/>
        <w:snapToGrid/>
        <w:ind w:firstLine="643" w:firstLineChars="200"/>
        <w:textAlignment w:val="auto"/>
        <w:rPr>
          <w:rFonts w:ascii="仿宋_GB2312" w:eastAsia="仿宋_GB2312"/>
          <w:sz w:val="32"/>
          <w:szCs w:val="32"/>
        </w:rPr>
      </w:pPr>
      <w:r>
        <w:rPr>
          <w:rFonts w:hint="eastAsia" w:ascii="仿宋_GB2312" w:eastAsia="仿宋_GB2312"/>
          <w:b/>
          <w:bCs/>
          <w:spacing w:val="0"/>
          <w:sz w:val="32"/>
          <w:szCs w:val="32"/>
          <w:highlight w:val="none"/>
          <w:lang w:val="en-US" w:eastAsia="zh-CN"/>
        </w:rPr>
        <w:t>收入支出总体与上年相比</w:t>
      </w:r>
      <w:r>
        <w:rPr>
          <w:rFonts w:hint="eastAsia" w:ascii="仿宋_GB2312" w:eastAsia="仿宋_GB2312"/>
          <w:b/>
          <w:bCs/>
          <w:spacing w:val="0"/>
          <w:sz w:val="32"/>
          <w:szCs w:val="32"/>
          <w:highlight w:val="none"/>
          <w:lang w:eastAsia="zh-CN"/>
        </w:rPr>
        <w:t>，</w:t>
      </w:r>
      <w:r>
        <w:rPr>
          <w:rFonts w:hint="eastAsia" w:ascii="仿宋_GB2312" w:eastAsia="仿宋_GB2312"/>
          <w:spacing w:val="0"/>
          <w:sz w:val="32"/>
          <w:szCs w:val="32"/>
          <w:highlight w:val="none"/>
          <w:lang w:val="zh-CN" w:eastAsia="zh-CN"/>
        </w:rPr>
        <w:t>增加157.33万元</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lang w:val="zh-CN" w:eastAsia="zh-CN"/>
        </w:rPr>
        <w:t>增长56.12%</w:t>
      </w:r>
      <w:r>
        <w:rPr>
          <w:rFonts w:hint="eastAsia" w:ascii="仿宋_GB2312" w:eastAsia="仿宋_GB2312"/>
          <w:spacing w:val="0"/>
          <w:sz w:val="32"/>
          <w:szCs w:val="32"/>
          <w:highlight w:val="none"/>
          <w:lang w:eastAsia="zh-CN"/>
        </w:rPr>
        <w:t>，主要原因是：</w:t>
      </w:r>
      <w:r>
        <w:rPr>
          <w:rFonts w:hint="eastAsia" w:ascii="仿宋_GB2312" w:eastAsia="仿宋_GB2312"/>
          <w:b/>
          <w:bCs/>
          <w:sz w:val="32"/>
          <w:szCs w:val="32"/>
        </w:rPr>
        <w:t>一是</w:t>
      </w:r>
      <w:r>
        <w:rPr>
          <w:rFonts w:hint="eastAsia" w:ascii="仿宋_GB2312" w:eastAsia="仿宋_GB2312"/>
          <w:sz w:val="32"/>
          <w:szCs w:val="32"/>
        </w:rPr>
        <w:t>本年</w:t>
      </w:r>
      <w:r>
        <w:rPr>
          <w:rFonts w:hint="eastAsia" w:ascii="仿宋_GB2312" w:eastAsia="仿宋_GB2312"/>
          <w:spacing w:val="0"/>
          <w:sz w:val="32"/>
          <w:szCs w:val="32"/>
          <w:highlight w:val="none"/>
          <w:lang w:val="en-US" w:eastAsia="zh-CN"/>
        </w:rPr>
        <w:t>收入支出</w:t>
      </w:r>
      <w:r>
        <w:rPr>
          <w:rFonts w:hint="eastAsia" w:ascii="仿宋_GB2312" w:eastAsia="仿宋_GB2312"/>
          <w:sz w:val="32"/>
          <w:szCs w:val="32"/>
        </w:rPr>
        <w:t>较上年</w:t>
      </w:r>
      <w:r>
        <w:rPr>
          <w:rFonts w:hint="eastAsia" w:ascii="仿宋_GB2312" w:eastAsia="仿宋_GB2312"/>
          <w:sz w:val="32"/>
          <w:szCs w:val="32"/>
          <w:lang w:val="en-US" w:eastAsia="zh-CN"/>
        </w:rPr>
        <w:t>增加157</w:t>
      </w:r>
      <w:r>
        <w:rPr>
          <w:rFonts w:hint="eastAsia" w:ascii="仿宋_GB2312" w:eastAsia="仿宋_GB2312"/>
          <w:sz w:val="32"/>
          <w:szCs w:val="32"/>
        </w:rPr>
        <w:t>万元。</w:t>
      </w:r>
      <w:r>
        <w:rPr>
          <w:rFonts w:hint="eastAsia" w:ascii="仿宋_GB2312" w:eastAsia="仿宋_GB2312"/>
          <w:sz w:val="32"/>
          <w:szCs w:val="32"/>
          <w:lang w:val="en-US" w:eastAsia="zh-CN"/>
        </w:rPr>
        <w:t>其中：</w:t>
      </w:r>
      <w:r>
        <w:rPr>
          <w:rFonts w:hint="eastAsia" w:ascii="仿宋_GB2312" w:eastAsia="仿宋_GB2312"/>
          <w:sz w:val="32"/>
          <w:szCs w:val="32"/>
        </w:rPr>
        <w:t>1</w:t>
      </w:r>
      <w:r>
        <w:rPr>
          <w:rFonts w:hint="eastAsia" w:ascii="仿宋_GB2312" w:eastAsia="仿宋_GB2312"/>
          <w:sz w:val="32"/>
          <w:szCs w:val="32"/>
          <w:lang w:val="en-US" w:eastAsia="zh-CN"/>
        </w:rPr>
        <w:t>.</w:t>
      </w:r>
      <w:r>
        <w:rPr>
          <w:rFonts w:hint="eastAsia" w:ascii="仿宋_GB2312" w:eastAsia="仿宋_GB2312"/>
          <w:sz w:val="32"/>
          <w:szCs w:val="32"/>
        </w:rPr>
        <w:t>一般公共预算财政拨款较上年</w:t>
      </w:r>
      <w:r>
        <w:rPr>
          <w:rFonts w:hint="eastAsia" w:ascii="仿宋_GB2312" w:eastAsia="仿宋_GB2312"/>
          <w:sz w:val="32"/>
          <w:szCs w:val="32"/>
          <w:lang w:val="en-US" w:eastAsia="zh-CN"/>
        </w:rPr>
        <w:t>增加157.09</w:t>
      </w:r>
      <w:r>
        <w:rPr>
          <w:rFonts w:hint="eastAsia" w:ascii="仿宋_GB2312" w:eastAsia="仿宋_GB2312"/>
          <w:sz w:val="32"/>
          <w:szCs w:val="32"/>
        </w:rPr>
        <w:t>万元,其中</w:t>
      </w:r>
      <w:r>
        <w:rPr>
          <w:rFonts w:hint="eastAsia" w:ascii="仿宋_GB2312" w:eastAsia="仿宋_GB2312"/>
          <w:sz w:val="32"/>
          <w:szCs w:val="32"/>
          <w:lang w:val="en-US" w:eastAsia="zh-CN"/>
        </w:rPr>
        <w:t>：</w:t>
      </w:r>
      <w:r>
        <w:rPr>
          <w:rFonts w:hint="eastAsia" w:ascii="仿宋_GB2312" w:eastAsia="仿宋_GB2312"/>
          <w:sz w:val="32"/>
          <w:szCs w:val="32"/>
        </w:rPr>
        <w:t>（1）财政拨款基本支出</w:t>
      </w:r>
      <w:r>
        <w:rPr>
          <w:rFonts w:hint="eastAsia" w:ascii="仿宋_GB2312" w:eastAsia="仿宋_GB2312"/>
          <w:sz w:val="32"/>
          <w:szCs w:val="32"/>
          <w:lang w:val="en-US" w:eastAsia="zh-CN"/>
        </w:rPr>
        <w:t>减少8.57</w:t>
      </w:r>
      <w:r>
        <w:rPr>
          <w:rFonts w:hint="eastAsia" w:ascii="仿宋_GB2312" w:eastAsia="仿宋_GB2312"/>
          <w:sz w:val="32"/>
          <w:szCs w:val="32"/>
        </w:rPr>
        <w:t>万元，其中：事业单</w:t>
      </w:r>
      <w:r>
        <w:rPr>
          <w:rFonts w:hint="eastAsia" w:ascii="仿宋_GB2312" w:hAnsi="Times New Roman" w:eastAsia="仿宋_GB2312" w:cs="Times New Roman"/>
          <w:sz w:val="32"/>
          <w:szCs w:val="32"/>
        </w:rPr>
        <w:t>位离退休</w:t>
      </w:r>
      <w:r>
        <w:rPr>
          <w:rFonts w:hint="eastAsia" w:ascii="仿宋_GB2312" w:eastAsia="仿宋_GB2312" w:cs="Times New Roman"/>
          <w:sz w:val="32"/>
          <w:szCs w:val="32"/>
          <w:lang w:val="en-US" w:eastAsia="zh-CN"/>
        </w:rPr>
        <w:t>支出</w:t>
      </w:r>
      <w:r>
        <w:rPr>
          <w:rFonts w:hint="eastAsia" w:ascii="仿宋_GB2312" w:hAnsi="Times New Roman" w:eastAsia="仿宋_GB2312" w:cs="Times New Roman"/>
          <w:sz w:val="32"/>
          <w:szCs w:val="32"/>
        </w:rPr>
        <w:t>较上年</w:t>
      </w:r>
      <w:r>
        <w:rPr>
          <w:rFonts w:hint="eastAsia" w:ascii="仿宋_GB2312" w:hAnsi="Times New Roman" w:eastAsia="仿宋_GB2312" w:cs="Times New Roman"/>
          <w:sz w:val="32"/>
          <w:szCs w:val="32"/>
          <w:lang w:val="en-US" w:eastAsia="zh-CN"/>
        </w:rPr>
        <w:t>减少2.05</w:t>
      </w:r>
      <w:r>
        <w:rPr>
          <w:rFonts w:hint="eastAsia" w:ascii="仿宋_GB2312" w:hAnsi="Times New Roman" w:eastAsia="仿宋_GB2312" w:cs="Times New Roman"/>
          <w:sz w:val="32"/>
          <w:szCs w:val="32"/>
        </w:rPr>
        <w:t>万元，主要是</w:t>
      </w:r>
      <w:r>
        <w:rPr>
          <w:rFonts w:hint="eastAsia" w:ascii="仿宋_GB2312" w:hAnsi="Times New Roman" w:eastAsia="仿宋_GB2312" w:cs="Times New Roman"/>
          <w:sz w:val="32"/>
          <w:szCs w:val="32"/>
          <w:lang w:val="en-US" w:eastAsia="zh-CN"/>
        </w:rPr>
        <w:t>根据财政厅《关于收回2023年机关事业单位</w:t>
      </w:r>
      <w:r>
        <w:rPr>
          <w:rFonts w:hint="default" w:ascii="仿宋_GB2312" w:hAnsi="Times New Roman" w:eastAsia="仿宋_GB2312" w:cs="Times New Roman"/>
          <w:sz w:val="32"/>
          <w:szCs w:val="32"/>
        </w:rPr>
        <w:t>离退休人员基本医疗保险单位缴费部分</w:t>
      </w:r>
      <w:r>
        <w:rPr>
          <w:rFonts w:hint="eastAsia" w:ascii="仿宋_GB2312" w:hAnsi="Times New Roman" w:eastAsia="仿宋_GB2312" w:cs="Times New Roman"/>
          <w:sz w:val="32"/>
          <w:szCs w:val="32"/>
          <w:lang w:val="en-US" w:eastAsia="zh-CN"/>
        </w:rPr>
        <w:t>资金的通知》要求</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本年不再安排</w:t>
      </w:r>
      <w:r>
        <w:rPr>
          <w:rFonts w:hint="default" w:ascii="仿宋_GB2312" w:hAnsi="Times New Roman" w:eastAsia="仿宋_GB2312" w:cs="Times New Roman"/>
          <w:sz w:val="32"/>
          <w:szCs w:val="32"/>
        </w:rPr>
        <w:t>退休人员基本医疗保险</w:t>
      </w:r>
      <w:r>
        <w:rPr>
          <w:rFonts w:hint="eastAsia" w:ascii="仿宋_GB2312" w:hAnsi="Times New Roman" w:eastAsia="仿宋_GB2312" w:cs="Times New Roman"/>
          <w:sz w:val="32"/>
          <w:szCs w:val="32"/>
          <w:lang w:val="en-US" w:eastAsia="zh-CN"/>
        </w:rPr>
        <w:t>相关支出</w:t>
      </w:r>
      <w:r>
        <w:rPr>
          <w:rFonts w:hint="eastAsia" w:ascii="仿宋_GB2312" w:eastAsia="仿宋_GB2312" w:cs="Times New Roman"/>
          <w:sz w:val="32"/>
          <w:szCs w:val="32"/>
          <w:lang w:val="en-US" w:eastAsia="zh-CN"/>
        </w:rPr>
        <w:t>，</w:t>
      </w:r>
      <w:r>
        <w:rPr>
          <w:rFonts w:hint="eastAsia" w:ascii="仿宋_GB2312" w:eastAsia="仿宋_GB2312" w:cs="Times New Roman"/>
          <w:color w:val="auto"/>
          <w:sz w:val="32"/>
          <w:szCs w:val="32"/>
          <w:lang w:val="en-US" w:eastAsia="zh-CN"/>
        </w:rPr>
        <w:t>导致</w:t>
      </w:r>
      <w:r>
        <w:rPr>
          <w:rFonts w:hint="eastAsia" w:ascii="仿宋_GB2312" w:eastAsia="仿宋_GB2312"/>
          <w:color w:val="auto"/>
          <w:sz w:val="32"/>
          <w:szCs w:val="32"/>
        </w:rPr>
        <w:t>本年</w:t>
      </w:r>
      <w:r>
        <w:rPr>
          <w:rFonts w:hint="default" w:ascii="仿宋_GB2312" w:hAnsi="Times New Roman" w:eastAsia="仿宋_GB2312" w:cs="Times New Roman"/>
          <w:sz w:val="32"/>
          <w:szCs w:val="32"/>
        </w:rPr>
        <w:t>退休人员</w:t>
      </w:r>
      <w:r>
        <w:rPr>
          <w:rFonts w:hint="eastAsia" w:ascii="仿宋_GB2312" w:eastAsia="仿宋_GB2312" w:cs="Times New Roman"/>
          <w:sz w:val="32"/>
          <w:szCs w:val="32"/>
          <w:lang w:val="en-US" w:eastAsia="zh-CN"/>
        </w:rPr>
        <w:t>经费减少</w:t>
      </w:r>
      <w:r>
        <w:rPr>
          <w:rFonts w:hint="eastAsia" w:ascii="仿宋_GB2312" w:hAnsi="Times New Roman" w:eastAsia="仿宋_GB2312" w:cs="Times New Roman"/>
          <w:sz w:val="32"/>
          <w:szCs w:val="32"/>
          <w:lang w:val="en-US" w:eastAsia="zh-CN"/>
        </w:rPr>
        <w:t>；</w:t>
      </w:r>
      <w:r>
        <w:rPr>
          <w:rFonts w:hint="eastAsia" w:ascii="仿宋_GB2312" w:eastAsia="仿宋_GB2312"/>
          <w:sz w:val="32"/>
          <w:szCs w:val="32"/>
        </w:rPr>
        <w:t>机关事业单位基本养老保险缴费支出较上年增加1.</w:t>
      </w:r>
      <w:r>
        <w:rPr>
          <w:rFonts w:hint="eastAsia" w:ascii="仿宋_GB2312" w:eastAsia="仿宋_GB2312"/>
          <w:sz w:val="32"/>
          <w:szCs w:val="32"/>
          <w:lang w:val="en-US" w:eastAsia="zh-CN"/>
        </w:rPr>
        <w:t>46</w:t>
      </w:r>
      <w:r>
        <w:rPr>
          <w:rFonts w:hint="eastAsia" w:ascii="仿宋_GB2312" w:eastAsia="仿宋_GB2312"/>
          <w:sz w:val="32"/>
          <w:szCs w:val="32"/>
        </w:rPr>
        <w:t>万元，</w:t>
      </w:r>
      <w:r>
        <w:rPr>
          <w:rFonts w:hint="eastAsia" w:ascii="仿宋_GB2312" w:eastAsia="仿宋_GB2312"/>
          <w:color w:val="auto"/>
          <w:sz w:val="32"/>
          <w:szCs w:val="32"/>
        </w:rPr>
        <w:t>主要是人员</w:t>
      </w:r>
      <w:r>
        <w:rPr>
          <w:rFonts w:hint="eastAsia" w:ascii="仿宋_GB2312" w:eastAsia="仿宋_GB2312"/>
          <w:color w:val="auto"/>
          <w:sz w:val="32"/>
          <w:szCs w:val="32"/>
          <w:lang w:val="en-US" w:eastAsia="zh-CN"/>
        </w:rPr>
        <w:t>工资普调及正升相应增加了</w:t>
      </w:r>
      <w:r>
        <w:rPr>
          <w:rFonts w:hint="eastAsia" w:ascii="仿宋_GB2312" w:eastAsia="仿宋_GB2312"/>
          <w:color w:val="auto"/>
          <w:sz w:val="32"/>
          <w:szCs w:val="32"/>
        </w:rPr>
        <w:t>养老保险缴费</w:t>
      </w:r>
      <w:r>
        <w:rPr>
          <w:rFonts w:hint="eastAsia" w:ascii="仿宋_GB2312" w:eastAsia="仿宋_GB2312"/>
          <w:color w:val="auto"/>
          <w:sz w:val="32"/>
          <w:szCs w:val="32"/>
          <w:lang w:val="en-US" w:eastAsia="zh-CN"/>
        </w:rPr>
        <w:t>基数，同时因上年</w:t>
      </w:r>
      <w:r>
        <w:rPr>
          <w:rFonts w:hint="eastAsia" w:ascii="仿宋_GB2312" w:eastAsia="仿宋_GB2312"/>
          <w:color w:val="auto"/>
          <w:sz w:val="32"/>
          <w:szCs w:val="32"/>
        </w:rPr>
        <w:t>养老保险缴费</w:t>
      </w:r>
      <w:r>
        <w:rPr>
          <w:rFonts w:hint="eastAsia" w:ascii="仿宋_GB2312" w:eastAsia="仿宋_GB2312"/>
          <w:color w:val="auto"/>
          <w:sz w:val="32"/>
          <w:szCs w:val="32"/>
          <w:lang w:val="en-US" w:eastAsia="zh-CN"/>
        </w:rPr>
        <w:t>的不足部分占用了事业单位医疗保险和公务员医疗补助安排了相关支出，</w:t>
      </w:r>
      <w:r>
        <w:rPr>
          <w:rFonts w:hint="eastAsia" w:ascii="仿宋_GB2312" w:eastAsia="仿宋_GB2312"/>
          <w:color w:val="auto"/>
          <w:sz w:val="32"/>
          <w:szCs w:val="32"/>
          <w:highlight w:val="none"/>
          <w:lang w:val="en-US" w:eastAsia="zh-CN"/>
        </w:rPr>
        <w:t>本年严格按资金用途规范了资金的使用</w:t>
      </w:r>
      <w:r>
        <w:rPr>
          <w:rFonts w:hint="eastAsia" w:ascii="仿宋_GB2312" w:eastAsia="仿宋_GB2312"/>
          <w:sz w:val="32"/>
          <w:szCs w:val="32"/>
        </w:rPr>
        <w:t>；事业单位医疗</w:t>
      </w:r>
      <w:r>
        <w:rPr>
          <w:rFonts w:hint="eastAsia" w:ascii="仿宋_GB2312" w:eastAsia="仿宋_GB2312"/>
          <w:sz w:val="32"/>
          <w:szCs w:val="32"/>
          <w:lang w:val="en-US" w:eastAsia="zh-CN"/>
        </w:rPr>
        <w:t>保险</w:t>
      </w:r>
      <w:r>
        <w:rPr>
          <w:rFonts w:hint="eastAsia" w:ascii="仿宋_GB2312" w:eastAsia="仿宋_GB2312"/>
          <w:sz w:val="32"/>
          <w:szCs w:val="32"/>
        </w:rPr>
        <w:t>较上年</w:t>
      </w:r>
      <w:r>
        <w:rPr>
          <w:rFonts w:hint="eastAsia" w:ascii="仿宋_GB2312" w:eastAsia="仿宋_GB2312"/>
          <w:sz w:val="32"/>
          <w:szCs w:val="32"/>
          <w:lang w:val="en-US" w:eastAsia="zh-CN"/>
        </w:rPr>
        <w:t>减少0.69</w:t>
      </w:r>
      <w:r>
        <w:rPr>
          <w:rFonts w:hint="eastAsia" w:ascii="仿宋_GB2312" w:eastAsia="仿宋_GB2312"/>
          <w:sz w:val="32"/>
          <w:szCs w:val="32"/>
        </w:rPr>
        <w:t>万元，因本年</w:t>
      </w:r>
      <w:r>
        <w:rPr>
          <w:rFonts w:hint="eastAsia" w:ascii="仿宋_GB2312" w:eastAsia="仿宋_GB2312"/>
          <w:sz w:val="32"/>
          <w:szCs w:val="32"/>
          <w:lang w:val="en-US" w:eastAsia="zh-CN"/>
        </w:rPr>
        <w:t>在职人员调出1人，相应减少了基本医疗保险缴费支出</w:t>
      </w:r>
      <w:r>
        <w:rPr>
          <w:rFonts w:hint="eastAsia" w:ascii="仿宋_GB2312" w:eastAsia="仿宋_GB2312"/>
          <w:sz w:val="32"/>
          <w:szCs w:val="32"/>
        </w:rPr>
        <w:t>；公务员医疗补助较上年</w:t>
      </w:r>
      <w:r>
        <w:rPr>
          <w:rFonts w:hint="eastAsia" w:ascii="仿宋_GB2312" w:eastAsia="仿宋_GB2312"/>
          <w:sz w:val="32"/>
          <w:szCs w:val="32"/>
          <w:lang w:val="en-US" w:eastAsia="zh-CN"/>
        </w:rPr>
        <w:t>减少2.26</w:t>
      </w:r>
      <w:r>
        <w:rPr>
          <w:rFonts w:hint="eastAsia" w:ascii="仿宋_GB2312" w:eastAsia="仿宋_GB2312"/>
          <w:sz w:val="32"/>
          <w:szCs w:val="32"/>
        </w:rPr>
        <w:t>万元，因本年</w:t>
      </w:r>
      <w:r>
        <w:rPr>
          <w:rFonts w:hint="eastAsia" w:ascii="仿宋_GB2312" w:eastAsia="仿宋_GB2312"/>
          <w:sz w:val="32"/>
          <w:szCs w:val="32"/>
          <w:lang w:val="en-US" w:eastAsia="zh-CN"/>
        </w:rPr>
        <w:t>在职人员调出1人，相应减少了</w:t>
      </w:r>
      <w:r>
        <w:rPr>
          <w:rFonts w:hint="eastAsia" w:ascii="仿宋_GB2312" w:eastAsia="仿宋_GB2312"/>
          <w:sz w:val="32"/>
          <w:szCs w:val="32"/>
        </w:rPr>
        <w:t>公务员医疗补助</w:t>
      </w:r>
      <w:r>
        <w:rPr>
          <w:rFonts w:hint="eastAsia" w:ascii="仿宋_GB2312" w:eastAsia="仿宋_GB2312"/>
          <w:sz w:val="32"/>
          <w:szCs w:val="32"/>
          <w:lang w:val="en-US" w:eastAsia="zh-CN"/>
        </w:rPr>
        <w:t>缴费支出</w:t>
      </w:r>
      <w:r>
        <w:rPr>
          <w:rFonts w:hint="eastAsia" w:ascii="仿宋_GB2312" w:eastAsia="仿宋_GB2312"/>
          <w:sz w:val="32"/>
          <w:szCs w:val="32"/>
        </w:rPr>
        <w:t>；无线电及信息通信监管</w:t>
      </w:r>
      <w:r>
        <w:rPr>
          <w:rFonts w:hint="eastAsia" w:ascii="仿宋_GB2312" w:eastAsia="仿宋_GB2312"/>
          <w:sz w:val="32"/>
          <w:szCs w:val="32"/>
          <w:lang w:val="en-US" w:eastAsia="zh-CN"/>
        </w:rPr>
        <w:t>支出</w:t>
      </w:r>
      <w:r>
        <w:rPr>
          <w:rFonts w:hint="eastAsia" w:ascii="仿宋_GB2312" w:eastAsia="仿宋_GB2312"/>
          <w:sz w:val="32"/>
          <w:szCs w:val="32"/>
        </w:rPr>
        <w:t>较上年减少</w:t>
      </w:r>
      <w:r>
        <w:rPr>
          <w:rFonts w:hint="eastAsia" w:ascii="仿宋_GB2312" w:eastAsia="仿宋_GB2312"/>
          <w:sz w:val="32"/>
          <w:szCs w:val="32"/>
          <w:lang w:val="en-US" w:eastAsia="zh-CN"/>
        </w:rPr>
        <w:t>7.05</w:t>
      </w:r>
      <w:r>
        <w:rPr>
          <w:rFonts w:hint="eastAsia" w:ascii="仿宋_GB2312" w:eastAsia="仿宋_GB2312"/>
          <w:sz w:val="32"/>
          <w:szCs w:val="32"/>
        </w:rPr>
        <w:t>万元，主要是因本年</w:t>
      </w:r>
      <w:r>
        <w:rPr>
          <w:rFonts w:hint="eastAsia" w:ascii="仿宋_GB2312" w:eastAsia="仿宋_GB2312"/>
          <w:sz w:val="32"/>
          <w:szCs w:val="32"/>
          <w:lang w:val="en-US" w:eastAsia="zh-CN"/>
        </w:rPr>
        <w:t>在职人员调出1人，相应减少了人员经费支出</w:t>
      </w:r>
      <w:r>
        <w:rPr>
          <w:rFonts w:hint="eastAsia" w:ascii="仿宋_GB2312" w:eastAsia="仿宋_GB2312"/>
          <w:sz w:val="32"/>
          <w:szCs w:val="32"/>
        </w:rPr>
        <w:t>；住房公积金较上年增加</w:t>
      </w:r>
      <w:r>
        <w:rPr>
          <w:rFonts w:hint="eastAsia" w:ascii="仿宋_GB2312" w:eastAsia="仿宋_GB2312"/>
          <w:sz w:val="32"/>
          <w:szCs w:val="32"/>
          <w:lang w:val="en-US" w:eastAsia="zh-CN"/>
        </w:rPr>
        <w:t>2.02</w:t>
      </w:r>
      <w:r>
        <w:rPr>
          <w:rFonts w:hint="eastAsia" w:ascii="仿宋_GB2312" w:eastAsia="仿宋_GB2312"/>
          <w:sz w:val="32"/>
          <w:szCs w:val="32"/>
        </w:rPr>
        <w:t>万元，</w:t>
      </w:r>
      <w:r>
        <w:rPr>
          <w:rFonts w:hint="eastAsia" w:ascii="仿宋_GB2312" w:eastAsia="仿宋_GB2312"/>
          <w:color w:val="auto"/>
          <w:sz w:val="32"/>
          <w:szCs w:val="32"/>
        </w:rPr>
        <w:t>因本年在职人员工资普调</w:t>
      </w:r>
      <w:r>
        <w:rPr>
          <w:rFonts w:hint="eastAsia" w:ascii="仿宋_GB2312" w:eastAsia="仿宋_GB2312"/>
          <w:color w:val="auto"/>
          <w:sz w:val="32"/>
          <w:szCs w:val="32"/>
          <w:lang w:val="en-US" w:eastAsia="zh-CN"/>
        </w:rPr>
        <w:t>及正升，</w:t>
      </w:r>
      <w:r>
        <w:rPr>
          <w:rFonts w:hint="eastAsia" w:ascii="仿宋_GB2312" w:eastAsia="仿宋_GB2312"/>
          <w:color w:val="auto"/>
          <w:sz w:val="32"/>
          <w:szCs w:val="32"/>
        </w:rPr>
        <w:t>住房公积金</w:t>
      </w:r>
      <w:r>
        <w:rPr>
          <w:rFonts w:hint="eastAsia" w:ascii="仿宋_GB2312" w:eastAsia="仿宋_GB2312"/>
          <w:color w:val="auto"/>
          <w:sz w:val="32"/>
          <w:szCs w:val="32"/>
          <w:lang w:val="en-US" w:eastAsia="zh-CN"/>
        </w:rPr>
        <w:t>缴费基数增加，同时因上年</w:t>
      </w:r>
      <w:r>
        <w:rPr>
          <w:rFonts w:hint="eastAsia" w:ascii="仿宋_GB2312" w:eastAsia="仿宋_GB2312"/>
          <w:color w:val="auto"/>
          <w:sz w:val="32"/>
          <w:szCs w:val="32"/>
        </w:rPr>
        <w:t>住房公积金</w:t>
      </w:r>
      <w:r>
        <w:rPr>
          <w:rFonts w:hint="eastAsia" w:ascii="仿宋_GB2312" w:eastAsia="仿宋_GB2312"/>
          <w:color w:val="auto"/>
          <w:sz w:val="32"/>
          <w:szCs w:val="32"/>
          <w:lang w:val="en-US" w:eastAsia="zh-CN"/>
        </w:rPr>
        <w:t>缴费的不足部分占用了单位基本医疗保险安排了相关支出，</w:t>
      </w:r>
      <w:r>
        <w:rPr>
          <w:rFonts w:hint="eastAsia" w:ascii="仿宋_GB2312" w:eastAsia="仿宋_GB2312"/>
          <w:color w:val="auto"/>
          <w:sz w:val="32"/>
          <w:szCs w:val="32"/>
          <w:highlight w:val="none"/>
          <w:lang w:val="en-US" w:eastAsia="zh-CN"/>
        </w:rPr>
        <w:t>本年严格按资金用途规范了资金的使用。</w:t>
      </w:r>
      <w:r>
        <w:rPr>
          <w:rFonts w:hint="eastAsia" w:ascii="仿宋_GB2312" w:eastAsia="仿宋_GB2312"/>
          <w:sz w:val="32"/>
          <w:szCs w:val="32"/>
        </w:rPr>
        <w:t>（2）财政拨款项目支出较上年</w:t>
      </w:r>
      <w:r>
        <w:rPr>
          <w:rFonts w:hint="eastAsia" w:ascii="仿宋_GB2312" w:eastAsia="仿宋_GB2312"/>
          <w:sz w:val="32"/>
          <w:szCs w:val="32"/>
          <w:lang w:val="en-US" w:eastAsia="zh-CN"/>
        </w:rPr>
        <w:t>增加165.66</w:t>
      </w:r>
      <w:r>
        <w:rPr>
          <w:rFonts w:hint="eastAsia" w:ascii="仿宋_GB2312" w:eastAsia="仿宋_GB2312"/>
          <w:sz w:val="32"/>
          <w:szCs w:val="32"/>
        </w:rPr>
        <w:t>万元，</w:t>
      </w:r>
      <w:r>
        <w:rPr>
          <w:rFonts w:hint="eastAsia" w:ascii="仿宋_GB2312" w:eastAsia="仿宋_GB2312"/>
          <w:sz w:val="32"/>
          <w:szCs w:val="32"/>
          <w:lang w:val="en-US" w:eastAsia="zh-CN"/>
        </w:rPr>
        <w:t>因</w:t>
      </w:r>
      <w:r>
        <w:rPr>
          <w:rFonts w:hint="eastAsia" w:ascii="仿宋_GB2312" w:eastAsia="仿宋_GB2312"/>
          <w:sz w:val="32"/>
          <w:szCs w:val="32"/>
        </w:rPr>
        <w:t>无线电及信息通信监管</w:t>
      </w:r>
      <w:r>
        <w:rPr>
          <w:rFonts w:hint="eastAsia" w:ascii="仿宋_GB2312" w:eastAsia="仿宋_GB2312"/>
          <w:sz w:val="32"/>
          <w:szCs w:val="32"/>
          <w:lang w:val="en-US" w:eastAsia="zh-CN"/>
        </w:rPr>
        <w:t>支出增加165.66</w:t>
      </w:r>
      <w:r>
        <w:rPr>
          <w:rFonts w:hint="eastAsia" w:ascii="仿宋_GB2312" w:eastAsia="仿宋_GB2312"/>
          <w:sz w:val="32"/>
          <w:szCs w:val="32"/>
        </w:rPr>
        <w:t>万元，主要是本年</w:t>
      </w:r>
      <w:r>
        <w:rPr>
          <w:rFonts w:hint="eastAsia" w:ascii="仿宋_GB2312" w:eastAsia="仿宋_GB2312"/>
          <w:sz w:val="32"/>
          <w:szCs w:val="32"/>
          <w:lang w:val="en-US" w:eastAsia="zh-CN"/>
        </w:rPr>
        <w:t>增加了无线电管理设施的购建支出</w:t>
      </w:r>
      <w:r>
        <w:rPr>
          <w:rFonts w:hint="eastAsia" w:ascii="仿宋_GB2312" w:eastAsia="仿宋_GB2312"/>
          <w:sz w:val="32"/>
          <w:szCs w:val="32"/>
        </w:rPr>
        <w:t>。2.其他收入较上年减少0.</w:t>
      </w:r>
      <w:r>
        <w:rPr>
          <w:rFonts w:hint="eastAsia" w:ascii="仿宋_GB2312" w:eastAsia="仿宋_GB2312"/>
          <w:sz w:val="32"/>
          <w:szCs w:val="32"/>
          <w:lang w:val="en-US" w:eastAsia="zh-CN"/>
        </w:rPr>
        <w:t>09</w:t>
      </w:r>
      <w:r>
        <w:rPr>
          <w:rFonts w:hint="eastAsia" w:ascii="仿宋_GB2312" w:eastAsia="仿宋_GB2312"/>
          <w:sz w:val="32"/>
          <w:szCs w:val="32"/>
        </w:rPr>
        <w:t>万元，为无线电及信息通信监管收入-非财政拨款银行利息收入减少0.</w:t>
      </w:r>
      <w:r>
        <w:rPr>
          <w:rFonts w:hint="eastAsia" w:ascii="仿宋_GB2312" w:eastAsia="仿宋_GB2312"/>
          <w:sz w:val="32"/>
          <w:szCs w:val="32"/>
          <w:lang w:val="en-US" w:eastAsia="zh-CN"/>
        </w:rPr>
        <w:t>09</w:t>
      </w:r>
      <w:r>
        <w:rPr>
          <w:rFonts w:hint="eastAsia" w:ascii="仿宋_GB2312" w:eastAsia="仿宋_GB2312"/>
          <w:sz w:val="32"/>
          <w:szCs w:val="32"/>
        </w:rPr>
        <w:t>万元；</w:t>
      </w:r>
      <w:r>
        <w:rPr>
          <w:rFonts w:hint="eastAsia" w:ascii="仿宋_GB2312" w:eastAsia="仿宋_GB2312"/>
          <w:b/>
          <w:bCs/>
          <w:sz w:val="32"/>
          <w:szCs w:val="32"/>
        </w:rPr>
        <w:t>二是</w:t>
      </w:r>
      <w:r>
        <w:rPr>
          <w:rFonts w:hint="eastAsia" w:ascii="仿宋_GB2312" w:eastAsia="仿宋_GB2312"/>
          <w:sz w:val="32"/>
          <w:szCs w:val="32"/>
        </w:rPr>
        <w:t>使用非财政拨款结余较上年增加</w:t>
      </w:r>
      <w:r>
        <w:rPr>
          <w:rFonts w:hint="eastAsia" w:ascii="仿宋_GB2312" w:eastAsia="仿宋_GB2312"/>
          <w:sz w:val="32"/>
          <w:szCs w:val="32"/>
          <w:lang w:val="en-US" w:eastAsia="zh-CN"/>
        </w:rPr>
        <w:t>0.33</w:t>
      </w:r>
      <w:r>
        <w:rPr>
          <w:rFonts w:hint="eastAsia" w:ascii="仿宋_GB2312" w:eastAsia="仿宋_GB2312"/>
          <w:sz w:val="32"/>
          <w:szCs w:val="32"/>
        </w:rPr>
        <w:t>万元，主要是本年使用非财政拨款结余资金安排</w:t>
      </w:r>
      <w:r>
        <w:rPr>
          <w:rFonts w:hint="eastAsia" w:ascii="仿宋_GB2312" w:eastAsia="仿宋_GB2312"/>
          <w:sz w:val="32"/>
          <w:szCs w:val="32"/>
          <w:lang w:val="en-US" w:eastAsia="zh-CN"/>
        </w:rPr>
        <w:t>了新增的</w:t>
      </w:r>
      <w:r>
        <w:rPr>
          <w:rFonts w:hint="eastAsia" w:ascii="仿宋_GB2312" w:eastAsia="仿宋_GB2312"/>
          <w:sz w:val="32"/>
          <w:szCs w:val="32"/>
        </w:rPr>
        <w:t>“</w:t>
      </w:r>
      <w:r>
        <w:rPr>
          <w:rFonts w:hint="eastAsia" w:ascii="仿宋_GB2312" w:hAnsi="Times New Roman" w:eastAsia="仿宋_GB2312" w:cs="Times New Roman"/>
          <w:sz w:val="32"/>
          <w:szCs w:val="32"/>
        </w:rPr>
        <w:t>温宿县育肥场固定监测站门前环境</w:t>
      </w:r>
      <w:r>
        <w:rPr>
          <w:rFonts w:hint="eastAsia" w:ascii="仿宋_GB2312" w:hAnsi="Times New Roman" w:eastAsia="仿宋_GB2312" w:cs="Times New Roman"/>
          <w:sz w:val="32"/>
          <w:szCs w:val="32"/>
          <w:lang w:val="en-US" w:eastAsia="zh-CN"/>
        </w:rPr>
        <w:t>整治</w:t>
      </w:r>
      <w:r>
        <w:rPr>
          <w:rFonts w:hint="eastAsia" w:ascii="仿宋_GB2312" w:hAnsi="Times New Roman" w:eastAsia="仿宋_GB2312" w:cs="Times New Roman"/>
          <w:sz w:val="32"/>
          <w:szCs w:val="32"/>
        </w:rPr>
        <w:t>项目”；</w:t>
      </w:r>
      <w:r>
        <w:rPr>
          <w:rFonts w:hint="eastAsia" w:ascii="仿宋_GB2312" w:hAnsi="Times New Roman" w:eastAsia="仿宋_GB2312" w:cs="Times New Roman"/>
          <w:b/>
          <w:bCs/>
          <w:sz w:val="32"/>
          <w:szCs w:val="32"/>
        </w:rPr>
        <w:t>三是</w:t>
      </w:r>
      <w:r>
        <w:rPr>
          <w:rFonts w:hint="eastAsia" w:ascii="仿宋_GB2312" w:hAnsi="Times New Roman" w:eastAsia="仿宋_GB2312" w:cs="Times New Roman"/>
          <w:sz w:val="32"/>
          <w:szCs w:val="32"/>
        </w:rPr>
        <w:t>年初结转结余资金较上年</w:t>
      </w:r>
      <w:r>
        <w:rPr>
          <w:rFonts w:hint="eastAsia" w:ascii="仿宋_GB2312" w:eastAsia="仿宋_GB2312"/>
          <w:sz w:val="32"/>
          <w:szCs w:val="32"/>
        </w:rPr>
        <w:t>增加</w:t>
      </w:r>
      <w:r>
        <w:rPr>
          <w:rFonts w:hint="eastAsia" w:ascii="仿宋_GB2312" w:eastAsia="仿宋_GB2312"/>
          <w:sz w:val="32"/>
          <w:szCs w:val="32"/>
          <w:lang w:val="en-US" w:eastAsia="zh-CN"/>
        </w:rPr>
        <w:t>0.00</w:t>
      </w:r>
      <w:r>
        <w:rPr>
          <w:rFonts w:hint="eastAsia" w:ascii="仿宋_GB2312" w:eastAsia="仿宋_GB2312"/>
          <w:sz w:val="32"/>
          <w:szCs w:val="32"/>
        </w:rPr>
        <w:t>万元。以上各项资金有增有减，因此202</w:t>
      </w:r>
      <w:r>
        <w:rPr>
          <w:rFonts w:hint="eastAsia" w:ascii="仿宋_GB2312" w:eastAsia="仿宋_GB2312"/>
          <w:sz w:val="32"/>
          <w:szCs w:val="32"/>
          <w:lang w:val="en-US" w:eastAsia="zh-CN"/>
        </w:rPr>
        <w:t>3</w:t>
      </w:r>
      <w:r>
        <w:rPr>
          <w:rFonts w:hint="eastAsia" w:ascii="仿宋_GB2312" w:eastAsia="仿宋_GB2312"/>
          <w:sz w:val="32"/>
          <w:szCs w:val="32"/>
        </w:rPr>
        <w:t>年度收入</w:t>
      </w:r>
      <w:r>
        <w:rPr>
          <w:rFonts w:hint="eastAsia" w:ascii="仿宋_GB2312" w:eastAsia="仿宋_GB2312"/>
          <w:sz w:val="32"/>
          <w:szCs w:val="32"/>
          <w:lang w:val="en-US" w:eastAsia="zh-CN"/>
        </w:rPr>
        <w:t>支出</w:t>
      </w:r>
      <w:r>
        <w:rPr>
          <w:rFonts w:hint="eastAsia" w:ascii="仿宋_GB2312" w:eastAsia="仿宋_GB2312"/>
          <w:sz w:val="32"/>
          <w:szCs w:val="32"/>
        </w:rPr>
        <w:t>总计较上年</w:t>
      </w:r>
      <w:r>
        <w:rPr>
          <w:rFonts w:hint="eastAsia" w:ascii="仿宋_GB2312" w:eastAsia="仿宋_GB2312"/>
          <w:sz w:val="32"/>
          <w:szCs w:val="32"/>
          <w:lang w:val="en-US" w:eastAsia="zh-CN"/>
        </w:rPr>
        <w:t>增加</w:t>
      </w:r>
      <w:r>
        <w:rPr>
          <w:rFonts w:hint="eastAsia" w:ascii="仿宋_GB2312" w:eastAsia="仿宋_GB2312"/>
          <w:sz w:val="32"/>
          <w:szCs w:val="32"/>
        </w:rPr>
        <w:t>。</w:t>
      </w:r>
    </w:p>
    <w:p w14:paraId="1ECB698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rPr>
      </w:pPr>
      <w:bookmarkStart w:id="10" w:name="_Toc1979"/>
      <w:bookmarkStart w:id="11" w:name="_Toc12142"/>
      <w:r>
        <w:rPr>
          <w:rFonts w:hint="eastAsia" w:ascii="黑体" w:hAnsi="黑体" w:eastAsia="黑体" w:cs="宋体"/>
          <w:bCs/>
          <w:kern w:val="0"/>
          <w:sz w:val="32"/>
          <w:szCs w:val="32"/>
          <w:highlight w:val="none"/>
          <w:lang w:eastAsia="zh-CN"/>
        </w:rPr>
        <w:t>二、</w:t>
      </w:r>
      <w:r>
        <w:rPr>
          <w:rFonts w:hint="eastAsia" w:ascii="黑体" w:hAnsi="黑体" w:eastAsia="黑体" w:cs="宋体"/>
          <w:bCs/>
          <w:kern w:val="0"/>
          <w:sz w:val="32"/>
          <w:szCs w:val="32"/>
          <w:highlight w:val="none"/>
        </w:rPr>
        <w:t>收入</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情况说明</w:t>
      </w:r>
      <w:bookmarkEnd w:id="10"/>
      <w:bookmarkEnd w:id="11"/>
    </w:p>
    <w:p w14:paraId="6FD1F5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rPr>
      </w:pPr>
      <w:r>
        <w:rPr>
          <w:rFonts w:hint="eastAsia" w:ascii="仿宋_GB2312" w:eastAsia="仿宋_GB2312"/>
          <w:sz w:val="32"/>
          <w:szCs w:val="32"/>
          <w:highlight w:val="none"/>
        </w:rPr>
        <w:t>本年收入</w:t>
      </w:r>
      <w:r>
        <w:rPr>
          <w:rFonts w:hint="eastAsia" w:ascii="仿宋_GB2312" w:eastAsia="仿宋_GB2312"/>
          <w:sz w:val="32"/>
          <w:szCs w:val="32"/>
          <w:highlight w:val="none"/>
          <w:lang w:eastAsia="zh-CN"/>
        </w:rPr>
        <w:t>432.26</w:t>
      </w:r>
      <w:r>
        <w:rPr>
          <w:rFonts w:hint="eastAsia" w:ascii="仿宋_GB2312" w:eastAsia="仿宋_GB2312"/>
          <w:sz w:val="32"/>
          <w:szCs w:val="32"/>
          <w:highlight w:val="none"/>
        </w:rPr>
        <w:t>万元，其中：财政拨款收入</w:t>
      </w:r>
      <w:r>
        <w:rPr>
          <w:rFonts w:hint="eastAsia" w:ascii="仿宋_GB2312" w:eastAsia="仿宋_GB2312"/>
          <w:sz w:val="32"/>
          <w:szCs w:val="32"/>
          <w:highlight w:val="none"/>
          <w:lang w:val="zh-CN"/>
        </w:rPr>
        <w:t>432.01</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99.94</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；上级补助收入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；事业收入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；经营收入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附属单位上缴收入</w:t>
      </w:r>
      <w:r>
        <w:rPr>
          <w:rFonts w:hint="eastAsia" w:ascii="仿宋_GB2312" w:eastAsia="仿宋_GB2312"/>
          <w:sz w:val="32"/>
          <w:szCs w:val="32"/>
          <w:highlight w:val="none"/>
          <w:lang w:val="zh-CN"/>
        </w:rPr>
        <w:t>0.00</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0.00</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；其他收入</w:t>
      </w:r>
      <w:r>
        <w:rPr>
          <w:rFonts w:hint="eastAsia" w:ascii="仿宋_GB2312" w:eastAsia="仿宋_GB2312"/>
          <w:sz w:val="32"/>
          <w:szCs w:val="32"/>
          <w:highlight w:val="none"/>
          <w:lang w:val="zh-CN"/>
        </w:rPr>
        <w:t>0.25</w:t>
      </w:r>
      <w:r>
        <w:rPr>
          <w:rFonts w:hint="eastAsia" w:ascii="仿宋_GB2312" w:eastAsia="仿宋_GB2312"/>
          <w:sz w:val="32"/>
          <w:szCs w:val="32"/>
          <w:highlight w:val="none"/>
        </w:rPr>
        <w:t>万元，占</w:t>
      </w:r>
      <w:r>
        <w:rPr>
          <w:rFonts w:hint="eastAsia" w:ascii="仿宋_GB2312" w:eastAsia="仿宋_GB2312"/>
          <w:sz w:val="32"/>
          <w:szCs w:val="32"/>
          <w:highlight w:val="none"/>
          <w:lang w:val="zh-CN"/>
        </w:rPr>
        <w:t>0.06</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w:t>
      </w:r>
    </w:p>
    <w:p w14:paraId="6B340B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2" w:name="_Toc27961"/>
      <w:bookmarkStart w:id="13" w:name="_Toc13201"/>
      <w:r>
        <w:rPr>
          <w:rFonts w:hint="eastAsia" w:ascii="黑体" w:hAnsi="黑体" w:eastAsia="黑体" w:cs="宋体"/>
          <w:bCs/>
          <w:kern w:val="0"/>
          <w:sz w:val="32"/>
          <w:szCs w:val="32"/>
          <w:highlight w:val="none"/>
          <w:lang w:eastAsia="zh-CN"/>
        </w:rPr>
        <w:t>三、支出决算情况说明</w:t>
      </w:r>
      <w:bookmarkEnd w:id="12"/>
      <w:bookmarkEnd w:id="13"/>
    </w:p>
    <w:p w14:paraId="791777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sz w:val="30"/>
          <w:szCs w:val="30"/>
          <w:highlight w:val="none"/>
          <w:lang w:val="zh-CN" w:eastAsia="zh-CN"/>
        </w:rPr>
      </w:pPr>
      <w:r>
        <w:rPr>
          <w:rFonts w:hint="eastAsia" w:ascii="Times New Roman" w:hAnsi="Times New Roman" w:eastAsia="仿宋_GB2312" w:cs="仿宋_GB2312"/>
          <w:sz w:val="32"/>
          <w:szCs w:val="32"/>
          <w:highlight w:val="none"/>
          <w:lang w:val="zh-CN" w:eastAsia="zh-CN"/>
        </w:rPr>
        <w:t>本年支出437.21万元，其中：基本支出192.97万元，占44.14%；项目支出244.25万元，占55.86%；上缴上级支出0.00万元，占0.00%；经营支出0.00万元，占0.00%；对附属单位补助支出0.00万元，占0.00%。</w:t>
      </w:r>
    </w:p>
    <w:p w14:paraId="1DEAD0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4" w:name="_Toc4393"/>
      <w:bookmarkStart w:id="15" w:name="_Toc26564"/>
      <w:r>
        <w:rPr>
          <w:rFonts w:hint="eastAsia" w:ascii="黑体" w:hAnsi="黑体" w:eastAsia="黑体" w:cs="宋体"/>
          <w:bCs/>
          <w:kern w:val="0"/>
          <w:sz w:val="32"/>
          <w:szCs w:val="32"/>
          <w:highlight w:val="none"/>
          <w:lang w:eastAsia="zh-CN"/>
        </w:rPr>
        <w:t>四、财政拨款收入支出决算总体情况说明</w:t>
      </w:r>
      <w:bookmarkEnd w:id="14"/>
      <w:bookmarkEnd w:id="15"/>
    </w:p>
    <w:p w14:paraId="3EDBFC79">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spacing w:val="0"/>
          <w:sz w:val="32"/>
          <w:szCs w:val="32"/>
          <w:highlight w:val="none"/>
          <w:lang w:eastAsia="zh-CN"/>
        </w:rPr>
      </w:pPr>
      <w:r>
        <w:rPr>
          <w:rFonts w:hint="eastAsia" w:ascii="仿宋_GB2312" w:eastAsia="仿宋_GB2312"/>
          <w:b/>
          <w:bCs/>
          <w:spacing w:val="0"/>
          <w:sz w:val="32"/>
          <w:szCs w:val="32"/>
          <w:highlight w:val="none"/>
          <w:lang w:eastAsia="zh-CN"/>
        </w:rPr>
        <w:t>2023年度财政拨款收入</w:t>
      </w:r>
      <w:r>
        <w:rPr>
          <w:rFonts w:hint="eastAsia" w:ascii="仿宋_GB2312" w:eastAsia="仿宋_GB2312"/>
          <w:b/>
          <w:bCs/>
          <w:spacing w:val="0"/>
          <w:sz w:val="32"/>
          <w:szCs w:val="32"/>
          <w:highlight w:val="none"/>
          <w:lang w:val="en-US" w:eastAsia="zh-CN"/>
        </w:rPr>
        <w:t>总计</w:t>
      </w:r>
      <w:r>
        <w:rPr>
          <w:rFonts w:hint="eastAsia" w:ascii="仿宋_GB2312" w:eastAsia="仿宋_GB2312"/>
          <w:b/>
          <w:bCs/>
          <w:spacing w:val="0"/>
          <w:sz w:val="32"/>
          <w:szCs w:val="32"/>
          <w:highlight w:val="none"/>
          <w:lang w:val="zh-CN" w:eastAsia="zh-CN"/>
        </w:rPr>
        <w:t>432.01</w:t>
      </w:r>
      <w:r>
        <w:rPr>
          <w:rFonts w:hint="eastAsia" w:ascii="仿宋_GB2312" w:eastAsia="仿宋_GB2312"/>
          <w:b/>
          <w:bCs/>
          <w:spacing w:val="0"/>
          <w:sz w:val="32"/>
          <w:szCs w:val="32"/>
          <w:highlight w:val="none"/>
          <w:lang w:eastAsia="zh-CN"/>
        </w:rPr>
        <w:t>万元，</w:t>
      </w:r>
      <w:r>
        <w:rPr>
          <w:rFonts w:hint="eastAsia" w:ascii="仿宋_GB2312" w:eastAsia="仿宋_GB2312"/>
          <w:spacing w:val="0"/>
          <w:sz w:val="32"/>
          <w:szCs w:val="32"/>
          <w:highlight w:val="none"/>
          <w:lang w:val="en-US" w:eastAsia="zh-CN"/>
        </w:rPr>
        <w:t>其中：年初财政拨款结转和结余</w:t>
      </w:r>
      <w:r>
        <w:rPr>
          <w:rFonts w:hint="eastAsia" w:ascii="仿宋_GB2312" w:eastAsia="仿宋_GB2312"/>
          <w:spacing w:val="0"/>
          <w:sz w:val="32"/>
          <w:szCs w:val="32"/>
          <w:highlight w:val="none"/>
          <w:lang w:val="zh-CN" w:eastAsia="zh-CN"/>
        </w:rPr>
        <w:t>0.00</w:t>
      </w:r>
      <w:r>
        <w:rPr>
          <w:rFonts w:hint="eastAsia" w:ascii="仿宋_GB2312" w:eastAsia="仿宋_GB2312"/>
          <w:spacing w:val="0"/>
          <w:sz w:val="32"/>
          <w:szCs w:val="32"/>
          <w:highlight w:val="none"/>
          <w:lang w:eastAsia="zh-CN"/>
        </w:rPr>
        <w:t>万元，</w:t>
      </w:r>
      <w:r>
        <w:rPr>
          <w:rFonts w:hint="eastAsia" w:ascii="仿宋_GB2312" w:eastAsia="仿宋_GB2312"/>
          <w:spacing w:val="0"/>
          <w:sz w:val="32"/>
          <w:szCs w:val="32"/>
          <w:highlight w:val="none"/>
          <w:lang w:val="en-US" w:eastAsia="zh-CN"/>
        </w:rPr>
        <w:t>本年财政拨款收入</w:t>
      </w:r>
      <w:r>
        <w:rPr>
          <w:rFonts w:hint="eastAsia" w:ascii="仿宋_GB2312" w:eastAsia="仿宋_GB2312"/>
          <w:spacing w:val="0"/>
          <w:sz w:val="32"/>
          <w:szCs w:val="32"/>
          <w:highlight w:val="none"/>
          <w:lang w:val="zh-CN" w:eastAsia="zh-CN"/>
        </w:rPr>
        <w:t>432.01</w:t>
      </w:r>
      <w:r>
        <w:rPr>
          <w:rFonts w:hint="eastAsia" w:ascii="仿宋_GB2312" w:eastAsia="仿宋_GB2312"/>
          <w:spacing w:val="0"/>
          <w:sz w:val="32"/>
          <w:szCs w:val="32"/>
          <w:highlight w:val="none"/>
          <w:lang w:eastAsia="zh-CN"/>
        </w:rPr>
        <w:t>万元。</w:t>
      </w:r>
      <w:r>
        <w:rPr>
          <w:rFonts w:hint="eastAsia" w:ascii="仿宋_GB2312" w:eastAsia="仿宋_GB2312"/>
          <w:b/>
          <w:bCs/>
          <w:spacing w:val="0"/>
          <w:sz w:val="32"/>
          <w:szCs w:val="32"/>
          <w:highlight w:val="none"/>
          <w:lang w:eastAsia="zh-CN"/>
        </w:rPr>
        <w:t>财政拨款支出</w:t>
      </w:r>
      <w:r>
        <w:rPr>
          <w:rFonts w:hint="eastAsia" w:ascii="仿宋_GB2312" w:eastAsia="仿宋_GB2312"/>
          <w:b/>
          <w:bCs/>
          <w:spacing w:val="0"/>
          <w:sz w:val="32"/>
          <w:szCs w:val="32"/>
          <w:highlight w:val="none"/>
          <w:lang w:val="en-US" w:eastAsia="zh-CN"/>
        </w:rPr>
        <w:t>总计</w:t>
      </w:r>
      <w:r>
        <w:rPr>
          <w:rFonts w:hint="eastAsia" w:ascii="仿宋_GB2312" w:eastAsia="仿宋_GB2312"/>
          <w:b/>
          <w:bCs/>
          <w:spacing w:val="0"/>
          <w:sz w:val="32"/>
          <w:szCs w:val="32"/>
          <w:highlight w:val="none"/>
          <w:lang w:val="zh-CN" w:eastAsia="zh-CN"/>
        </w:rPr>
        <w:t>432.01</w:t>
      </w:r>
      <w:r>
        <w:rPr>
          <w:rFonts w:hint="eastAsia" w:ascii="仿宋_GB2312" w:eastAsia="仿宋_GB2312"/>
          <w:b/>
          <w:bCs/>
          <w:spacing w:val="0"/>
          <w:sz w:val="32"/>
          <w:szCs w:val="32"/>
          <w:highlight w:val="none"/>
          <w:lang w:eastAsia="zh-CN"/>
        </w:rPr>
        <w:t>万元，</w:t>
      </w:r>
      <w:r>
        <w:rPr>
          <w:rFonts w:hint="eastAsia" w:ascii="仿宋_GB2312" w:eastAsia="仿宋_GB2312"/>
          <w:spacing w:val="0"/>
          <w:sz w:val="32"/>
          <w:szCs w:val="32"/>
          <w:highlight w:val="none"/>
          <w:lang w:val="en-US" w:eastAsia="zh-CN"/>
        </w:rPr>
        <w:t>其中：年末财政拨款结转和结余</w:t>
      </w:r>
      <w:r>
        <w:rPr>
          <w:rFonts w:hint="eastAsia" w:ascii="仿宋_GB2312" w:eastAsia="仿宋_GB2312"/>
          <w:spacing w:val="0"/>
          <w:sz w:val="32"/>
          <w:szCs w:val="32"/>
          <w:highlight w:val="none"/>
          <w:lang w:val="zh-CN" w:eastAsia="zh-CN"/>
        </w:rPr>
        <w:t>0.00</w:t>
      </w:r>
      <w:r>
        <w:rPr>
          <w:rFonts w:hint="eastAsia" w:ascii="仿宋_GB2312" w:eastAsia="仿宋_GB2312"/>
          <w:spacing w:val="0"/>
          <w:sz w:val="32"/>
          <w:szCs w:val="32"/>
          <w:highlight w:val="none"/>
          <w:lang w:eastAsia="zh-CN"/>
        </w:rPr>
        <w:t>万元，</w:t>
      </w:r>
      <w:r>
        <w:rPr>
          <w:rFonts w:hint="eastAsia" w:ascii="仿宋_GB2312" w:eastAsia="仿宋_GB2312"/>
          <w:spacing w:val="0"/>
          <w:sz w:val="32"/>
          <w:szCs w:val="32"/>
          <w:highlight w:val="none"/>
          <w:lang w:val="en-US" w:eastAsia="zh-CN"/>
        </w:rPr>
        <w:t>本年财政拨款支出</w:t>
      </w:r>
      <w:r>
        <w:rPr>
          <w:rFonts w:hint="eastAsia" w:ascii="仿宋_GB2312" w:eastAsia="仿宋_GB2312"/>
          <w:spacing w:val="0"/>
          <w:sz w:val="32"/>
          <w:szCs w:val="32"/>
          <w:highlight w:val="none"/>
          <w:lang w:val="zh-CN" w:eastAsia="zh-CN"/>
        </w:rPr>
        <w:t>432.01</w:t>
      </w:r>
      <w:r>
        <w:rPr>
          <w:rFonts w:hint="eastAsia" w:ascii="仿宋_GB2312" w:eastAsia="仿宋_GB2312"/>
          <w:spacing w:val="0"/>
          <w:sz w:val="32"/>
          <w:szCs w:val="32"/>
          <w:highlight w:val="none"/>
          <w:lang w:eastAsia="zh-CN"/>
        </w:rPr>
        <w:t>万元。</w:t>
      </w:r>
    </w:p>
    <w:p w14:paraId="25615DED">
      <w:pPr>
        <w:ind w:firstLine="643" w:firstLineChars="200"/>
        <w:rPr>
          <w:rFonts w:ascii="仿宋_GB2312" w:eastAsia="仿宋_GB2312"/>
          <w:color w:val="auto"/>
          <w:sz w:val="32"/>
          <w:szCs w:val="32"/>
        </w:rPr>
      </w:pPr>
      <w:r>
        <w:rPr>
          <w:rFonts w:hint="eastAsia" w:ascii="仿宋_GB2312" w:eastAsia="仿宋_GB2312"/>
          <w:b/>
          <w:bCs/>
          <w:spacing w:val="0"/>
          <w:sz w:val="32"/>
          <w:szCs w:val="32"/>
          <w:highlight w:val="none"/>
          <w:lang w:eastAsia="zh-CN"/>
        </w:rPr>
        <w:t>财政拨款收入支出总体与上年相比</w:t>
      </w:r>
      <w:r>
        <w:rPr>
          <w:rFonts w:hint="eastAsia" w:ascii="仿宋_GB2312" w:eastAsia="仿宋_GB2312"/>
          <w:b/>
          <w:bCs/>
          <w:spacing w:val="0"/>
          <w:sz w:val="32"/>
          <w:szCs w:val="32"/>
          <w:highlight w:val="none"/>
          <w:lang w:val="en-US" w:eastAsia="zh-CN"/>
        </w:rPr>
        <w:t>,</w:t>
      </w:r>
      <w:r>
        <w:rPr>
          <w:rFonts w:hint="eastAsia" w:ascii="仿宋_GB2312" w:eastAsia="仿宋_GB2312"/>
          <w:spacing w:val="0"/>
          <w:sz w:val="32"/>
          <w:szCs w:val="32"/>
          <w:highlight w:val="none"/>
          <w:lang w:val="zh-CN" w:eastAsia="zh-CN"/>
        </w:rPr>
        <w:t>增加157.09万元</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lang w:val="zh-CN" w:eastAsia="zh-CN"/>
        </w:rPr>
        <w:t>增长57.14%，</w:t>
      </w:r>
      <w:r>
        <w:rPr>
          <w:rFonts w:hint="eastAsia" w:ascii="仿宋_GB2312" w:eastAsia="仿宋_GB2312"/>
          <w:spacing w:val="0"/>
          <w:sz w:val="32"/>
          <w:szCs w:val="32"/>
          <w:highlight w:val="none"/>
          <w:lang w:eastAsia="zh-CN"/>
        </w:rPr>
        <w:t>主要原因是：</w:t>
      </w:r>
      <w:r>
        <w:rPr>
          <w:rFonts w:hint="eastAsia" w:ascii="仿宋_GB2312" w:eastAsia="仿宋_GB2312"/>
          <w:b/>
          <w:bCs/>
          <w:sz w:val="32"/>
          <w:szCs w:val="32"/>
        </w:rPr>
        <w:t>一是</w:t>
      </w:r>
      <w:r>
        <w:rPr>
          <w:rFonts w:hint="eastAsia" w:ascii="仿宋_GB2312" w:eastAsia="仿宋_GB2312"/>
          <w:sz w:val="32"/>
          <w:szCs w:val="32"/>
        </w:rPr>
        <w:t>年初财政拨款结转和结余与上年相比，减少</w:t>
      </w:r>
      <w:r>
        <w:rPr>
          <w:rFonts w:hint="eastAsia" w:ascii="仿宋_GB2312" w:eastAsia="仿宋_GB2312"/>
          <w:sz w:val="32"/>
          <w:szCs w:val="32"/>
          <w:lang w:val="en-US" w:eastAsia="zh-CN"/>
        </w:rPr>
        <w:t>0.00</w:t>
      </w:r>
      <w:r>
        <w:rPr>
          <w:rFonts w:hint="eastAsia" w:ascii="仿宋_GB2312" w:eastAsia="仿宋_GB2312"/>
          <w:sz w:val="32"/>
          <w:szCs w:val="32"/>
        </w:rPr>
        <w:t>万元，</w:t>
      </w:r>
      <w:r>
        <w:rPr>
          <w:rFonts w:hint="eastAsia" w:ascii="仿宋_GB2312" w:eastAsia="仿宋_GB2312"/>
          <w:sz w:val="32"/>
          <w:szCs w:val="32"/>
          <w:lang w:val="en-US" w:eastAsia="zh-CN"/>
        </w:rPr>
        <w:t>均</w:t>
      </w:r>
      <w:r>
        <w:rPr>
          <w:rFonts w:hint="eastAsia" w:ascii="仿宋_GB2312" w:eastAsia="仿宋_GB2312"/>
          <w:sz w:val="32"/>
          <w:szCs w:val="32"/>
        </w:rPr>
        <w:t>无年初财政拨款结转和结余。</w:t>
      </w:r>
      <w:r>
        <w:rPr>
          <w:rFonts w:hint="eastAsia" w:ascii="仿宋_GB2312" w:eastAsia="仿宋_GB2312"/>
          <w:b/>
          <w:bCs/>
          <w:color w:val="auto"/>
          <w:sz w:val="32"/>
          <w:szCs w:val="32"/>
          <w:lang w:val="en-US" w:eastAsia="zh-CN"/>
        </w:rPr>
        <w:t>二</w:t>
      </w:r>
      <w:r>
        <w:rPr>
          <w:rFonts w:hint="eastAsia" w:ascii="仿宋_GB2312" w:eastAsia="仿宋_GB2312"/>
          <w:b/>
          <w:bCs/>
          <w:color w:val="auto"/>
          <w:sz w:val="32"/>
          <w:szCs w:val="32"/>
        </w:rPr>
        <w:t>是</w:t>
      </w:r>
      <w:r>
        <w:rPr>
          <w:rFonts w:hint="eastAsia" w:ascii="仿宋_GB2312" w:eastAsia="仿宋_GB2312"/>
          <w:color w:val="auto"/>
          <w:sz w:val="32"/>
          <w:szCs w:val="32"/>
        </w:rPr>
        <w:t>一般公共预算财政拨款本年收入</w:t>
      </w:r>
      <w:r>
        <w:rPr>
          <w:rFonts w:hint="eastAsia" w:ascii="仿宋_GB2312" w:eastAsia="仿宋_GB2312"/>
          <w:spacing w:val="0"/>
          <w:sz w:val="32"/>
          <w:szCs w:val="32"/>
          <w:highlight w:val="none"/>
          <w:lang w:eastAsia="zh-CN"/>
        </w:rPr>
        <w:t>支出</w:t>
      </w:r>
      <w:r>
        <w:rPr>
          <w:rFonts w:hint="eastAsia" w:ascii="仿宋_GB2312" w:eastAsia="仿宋_GB2312"/>
          <w:color w:val="auto"/>
          <w:sz w:val="32"/>
          <w:szCs w:val="32"/>
        </w:rPr>
        <w:t>与上年相比，</w:t>
      </w:r>
      <w:r>
        <w:rPr>
          <w:rFonts w:hint="eastAsia" w:ascii="仿宋_GB2312" w:eastAsia="仿宋_GB2312"/>
          <w:color w:val="auto"/>
          <w:spacing w:val="0"/>
          <w:sz w:val="32"/>
          <w:szCs w:val="32"/>
          <w:highlight w:val="none"/>
          <w:lang w:val="zh-CN" w:eastAsia="zh-CN"/>
        </w:rPr>
        <w:t>增加157.09万元</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其中：</w:t>
      </w:r>
      <w:r>
        <w:rPr>
          <w:rFonts w:hint="eastAsia" w:ascii="仿宋_GB2312" w:eastAsia="仿宋_GB2312"/>
          <w:color w:val="auto"/>
          <w:sz w:val="32"/>
          <w:szCs w:val="32"/>
        </w:rPr>
        <w:t>1.基本支出财政拨款</w:t>
      </w:r>
      <w:r>
        <w:rPr>
          <w:rFonts w:hint="eastAsia" w:ascii="仿宋_GB2312" w:eastAsia="仿宋_GB2312"/>
          <w:color w:val="auto"/>
          <w:sz w:val="32"/>
          <w:szCs w:val="32"/>
          <w:lang w:val="en-US" w:eastAsia="zh-CN"/>
        </w:rPr>
        <w:t>减少8.57</w:t>
      </w:r>
      <w:r>
        <w:rPr>
          <w:rFonts w:hint="eastAsia" w:ascii="仿宋_GB2312" w:eastAsia="仿宋_GB2312"/>
          <w:color w:val="auto"/>
          <w:sz w:val="32"/>
          <w:szCs w:val="32"/>
        </w:rPr>
        <w:t>万元，其中：事业单位离退休支出较上年</w:t>
      </w:r>
      <w:r>
        <w:rPr>
          <w:rFonts w:hint="eastAsia" w:ascii="仿宋_GB2312" w:eastAsia="仿宋_GB2312"/>
          <w:color w:val="auto"/>
          <w:sz w:val="32"/>
          <w:szCs w:val="32"/>
          <w:lang w:val="en-US" w:eastAsia="zh-CN"/>
        </w:rPr>
        <w:t>减少</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05</w:t>
      </w:r>
      <w:r>
        <w:rPr>
          <w:rFonts w:hint="eastAsia" w:ascii="仿宋_GB2312" w:eastAsia="仿宋_GB2312"/>
          <w:color w:val="auto"/>
          <w:sz w:val="32"/>
          <w:szCs w:val="32"/>
        </w:rPr>
        <w:t>万元，</w:t>
      </w:r>
      <w:r>
        <w:rPr>
          <w:rFonts w:hint="eastAsia" w:ascii="仿宋_GB2312" w:hAnsi="Times New Roman" w:eastAsia="仿宋_GB2312" w:cs="Times New Roman"/>
          <w:color w:val="auto"/>
          <w:sz w:val="32"/>
          <w:szCs w:val="32"/>
        </w:rPr>
        <w:t>主要是</w:t>
      </w:r>
      <w:r>
        <w:rPr>
          <w:rFonts w:hint="eastAsia" w:ascii="仿宋_GB2312" w:hAnsi="Times New Roman" w:eastAsia="仿宋_GB2312" w:cs="Times New Roman"/>
          <w:color w:val="auto"/>
          <w:sz w:val="32"/>
          <w:szCs w:val="32"/>
          <w:lang w:val="en-US" w:eastAsia="zh-CN"/>
        </w:rPr>
        <w:t>根据财政厅《关于收回2023年机关事业单位</w:t>
      </w:r>
      <w:r>
        <w:rPr>
          <w:rFonts w:hint="default" w:ascii="仿宋_GB2312" w:hAnsi="Times New Roman" w:eastAsia="仿宋_GB2312" w:cs="Times New Roman"/>
          <w:sz w:val="32"/>
          <w:szCs w:val="32"/>
        </w:rPr>
        <w:t>离退休人员基本医疗保险单位缴费部分</w:t>
      </w:r>
      <w:r>
        <w:rPr>
          <w:rFonts w:hint="eastAsia" w:ascii="仿宋_GB2312" w:hAnsi="Times New Roman" w:eastAsia="仿宋_GB2312" w:cs="Times New Roman"/>
          <w:sz w:val="32"/>
          <w:szCs w:val="32"/>
          <w:lang w:val="en-US" w:eastAsia="zh-CN"/>
        </w:rPr>
        <w:t>资金的通知》要求</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本年不再安排</w:t>
      </w:r>
      <w:r>
        <w:rPr>
          <w:rFonts w:hint="default" w:ascii="仿宋_GB2312" w:hAnsi="Times New Roman" w:eastAsia="仿宋_GB2312" w:cs="Times New Roman"/>
          <w:sz w:val="32"/>
          <w:szCs w:val="32"/>
        </w:rPr>
        <w:t>退休人员基本医疗保险</w:t>
      </w:r>
      <w:r>
        <w:rPr>
          <w:rFonts w:hint="eastAsia" w:ascii="仿宋_GB2312" w:hAnsi="Times New Roman" w:eastAsia="仿宋_GB2312" w:cs="Times New Roman"/>
          <w:sz w:val="32"/>
          <w:szCs w:val="32"/>
          <w:lang w:val="en-US" w:eastAsia="zh-CN"/>
        </w:rPr>
        <w:t>相关支出</w:t>
      </w:r>
      <w:r>
        <w:rPr>
          <w:rFonts w:hint="eastAsia" w:ascii="仿宋_GB2312" w:eastAsia="仿宋_GB2312" w:cs="Times New Roman"/>
          <w:sz w:val="32"/>
          <w:szCs w:val="32"/>
          <w:lang w:val="en-US" w:eastAsia="zh-CN"/>
        </w:rPr>
        <w:t>，</w:t>
      </w:r>
      <w:r>
        <w:rPr>
          <w:rFonts w:hint="eastAsia" w:ascii="仿宋_GB2312" w:eastAsia="仿宋_GB2312" w:cs="Times New Roman"/>
          <w:color w:val="auto"/>
          <w:sz w:val="32"/>
          <w:szCs w:val="32"/>
          <w:lang w:val="en-US" w:eastAsia="zh-CN"/>
        </w:rPr>
        <w:t>导致</w:t>
      </w:r>
      <w:r>
        <w:rPr>
          <w:rFonts w:hint="eastAsia" w:ascii="仿宋_GB2312" w:eastAsia="仿宋_GB2312"/>
          <w:color w:val="auto"/>
          <w:sz w:val="32"/>
          <w:szCs w:val="32"/>
        </w:rPr>
        <w:t>本年</w:t>
      </w:r>
      <w:r>
        <w:rPr>
          <w:rFonts w:hint="default" w:ascii="仿宋_GB2312" w:hAnsi="Times New Roman" w:eastAsia="仿宋_GB2312" w:cs="Times New Roman"/>
          <w:sz w:val="32"/>
          <w:szCs w:val="32"/>
        </w:rPr>
        <w:t>退休人员</w:t>
      </w:r>
      <w:r>
        <w:rPr>
          <w:rFonts w:hint="eastAsia" w:ascii="仿宋_GB2312" w:eastAsia="仿宋_GB2312" w:cs="Times New Roman"/>
          <w:sz w:val="32"/>
          <w:szCs w:val="32"/>
          <w:lang w:val="en-US" w:eastAsia="zh-CN"/>
        </w:rPr>
        <w:t>经费减少</w:t>
      </w:r>
      <w:r>
        <w:rPr>
          <w:rFonts w:hint="eastAsia" w:ascii="仿宋_GB2312" w:eastAsia="仿宋_GB2312"/>
          <w:color w:val="auto"/>
          <w:sz w:val="32"/>
          <w:szCs w:val="32"/>
        </w:rPr>
        <w:t>；机关事业单位基本养老保险缴费支出较上年增加1.</w:t>
      </w:r>
      <w:r>
        <w:rPr>
          <w:rFonts w:hint="eastAsia" w:ascii="仿宋_GB2312" w:eastAsia="仿宋_GB2312"/>
          <w:color w:val="auto"/>
          <w:sz w:val="32"/>
          <w:szCs w:val="32"/>
          <w:lang w:val="en-US" w:eastAsia="zh-CN"/>
        </w:rPr>
        <w:t>46</w:t>
      </w:r>
      <w:r>
        <w:rPr>
          <w:rFonts w:hint="eastAsia" w:ascii="仿宋_GB2312" w:eastAsia="仿宋_GB2312"/>
          <w:color w:val="auto"/>
          <w:sz w:val="32"/>
          <w:szCs w:val="32"/>
        </w:rPr>
        <w:t>万元，主要是人员</w:t>
      </w:r>
      <w:r>
        <w:rPr>
          <w:rFonts w:hint="eastAsia" w:ascii="仿宋_GB2312" w:eastAsia="仿宋_GB2312"/>
          <w:color w:val="auto"/>
          <w:sz w:val="32"/>
          <w:szCs w:val="32"/>
          <w:lang w:val="en-US" w:eastAsia="zh-CN"/>
        </w:rPr>
        <w:t>工资普调及正升相应增加了</w:t>
      </w:r>
      <w:r>
        <w:rPr>
          <w:rFonts w:hint="eastAsia" w:ascii="仿宋_GB2312" w:eastAsia="仿宋_GB2312"/>
          <w:color w:val="auto"/>
          <w:sz w:val="32"/>
          <w:szCs w:val="32"/>
        </w:rPr>
        <w:t>养老保险缴费</w:t>
      </w:r>
      <w:r>
        <w:rPr>
          <w:rFonts w:hint="eastAsia" w:ascii="仿宋_GB2312" w:eastAsia="仿宋_GB2312"/>
          <w:color w:val="auto"/>
          <w:sz w:val="32"/>
          <w:szCs w:val="32"/>
          <w:lang w:val="en-US" w:eastAsia="zh-CN"/>
        </w:rPr>
        <w:t>基数，同时因上年</w:t>
      </w:r>
      <w:r>
        <w:rPr>
          <w:rFonts w:hint="eastAsia" w:ascii="仿宋_GB2312" w:eastAsia="仿宋_GB2312"/>
          <w:color w:val="auto"/>
          <w:sz w:val="32"/>
          <w:szCs w:val="32"/>
        </w:rPr>
        <w:t>养老保险缴费</w:t>
      </w:r>
      <w:r>
        <w:rPr>
          <w:rFonts w:hint="eastAsia" w:ascii="仿宋_GB2312" w:eastAsia="仿宋_GB2312"/>
          <w:color w:val="auto"/>
          <w:sz w:val="32"/>
          <w:szCs w:val="32"/>
          <w:lang w:val="en-US" w:eastAsia="zh-CN"/>
        </w:rPr>
        <w:t>的不足部分占用了事业单位医疗和公务员医疗补助安排了相关支出，</w:t>
      </w:r>
      <w:r>
        <w:rPr>
          <w:rFonts w:hint="eastAsia" w:ascii="仿宋_GB2312" w:eastAsia="仿宋_GB2312"/>
          <w:color w:val="auto"/>
          <w:sz w:val="32"/>
          <w:szCs w:val="32"/>
          <w:highlight w:val="none"/>
          <w:lang w:val="en-US" w:eastAsia="zh-CN"/>
        </w:rPr>
        <w:t>本年严格按资金用途规范了资金的使用</w:t>
      </w:r>
      <w:r>
        <w:rPr>
          <w:rFonts w:hint="eastAsia" w:ascii="仿宋_GB2312" w:eastAsia="仿宋_GB2312"/>
          <w:color w:val="auto"/>
          <w:sz w:val="32"/>
          <w:szCs w:val="32"/>
        </w:rPr>
        <w:t>；</w:t>
      </w:r>
      <w:r>
        <w:rPr>
          <w:rFonts w:hint="eastAsia" w:ascii="仿宋_GB2312" w:eastAsia="仿宋_GB2312"/>
          <w:sz w:val="32"/>
          <w:szCs w:val="32"/>
        </w:rPr>
        <w:t>事业单位医疗</w:t>
      </w:r>
      <w:r>
        <w:rPr>
          <w:rFonts w:hint="eastAsia" w:ascii="仿宋_GB2312" w:eastAsia="仿宋_GB2312"/>
          <w:sz w:val="32"/>
          <w:szCs w:val="32"/>
          <w:lang w:val="en-US" w:eastAsia="zh-CN"/>
        </w:rPr>
        <w:t>保险</w:t>
      </w:r>
      <w:r>
        <w:rPr>
          <w:rFonts w:hint="eastAsia" w:ascii="仿宋_GB2312" w:eastAsia="仿宋_GB2312"/>
          <w:sz w:val="32"/>
          <w:szCs w:val="32"/>
        </w:rPr>
        <w:t>较上年</w:t>
      </w:r>
      <w:r>
        <w:rPr>
          <w:rFonts w:hint="eastAsia" w:ascii="仿宋_GB2312" w:eastAsia="仿宋_GB2312"/>
          <w:sz w:val="32"/>
          <w:szCs w:val="32"/>
          <w:lang w:val="en-US" w:eastAsia="zh-CN"/>
        </w:rPr>
        <w:t>减少0.69</w:t>
      </w:r>
      <w:r>
        <w:rPr>
          <w:rFonts w:hint="eastAsia" w:ascii="仿宋_GB2312" w:eastAsia="仿宋_GB2312"/>
          <w:sz w:val="32"/>
          <w:szCs w:val="32"/>
        </w:rPr>
        <w:t>万元，因本年</w:t>
      </w:r>
      <w:r>
        <w:rPr>
          <w:rFonts w:hint="eastAsia" w:ascii="仿宋_GB2312" w:eastAsia="仿宋_GB2312"/>
          <w:sz w:val="32"/>
          <w:szCs w:val="32"/>
          <w:lang w:val="en-US" w:eastAsia="zh-CN"/>
        </w:rPr>
        <w:t>在职人员调出1人，相应减少了基本医疗保险缴费支出</w:t>
      </w:r>
      <w:r>
        <w:rPr>
          <w:rFonts w:hint="eastAsia" w:ascii="仿宋_GB2312" w:eastAsia="仿宋_GB2312"/>
          <w:sz w:val="32"/>
          <w:szCs w:val="32"/>
        </w:rPr>
        <w:t>；公务员医疗补助较上年</w:t>
      </w:r>
      <w:r>
        <w:rPr>
          <w:rFonts w:hint="eastAsia" w:ascii="仿宋_GB2312" w:eastAsia="仿宋_GB2312"/>
          <w:sz w:val="32"/>
          <w:szCs w:val="32"/>
          <w:lang w:val="en-US" w:eastAsia="zh-CN"/>
        </w:rPr>
        <w:t>减少2.26</w:t>
      </w:r>
      <w:r>
        <w:rPr>
          <w:rFonts w:hint="eastAsia" w:ascii="仿宋_GB2312" w:eastAsia="仿宋_GB2312"/>
          <w:sz w:val="32"/>
          <w:szCs w:val="32"/>
        </w:rPr>
        <w:t>万元，因本年</w:t>
      </w:r>
      <w:r>
        <w:rPr>
          <w:rFonts w:hint="eastAsia" w:ascii="仿宋_GB2312" w:eastAsia="仿宋_GB2312"/>
          <w:sz w:val="32"/>
          <w:szCs w:val="32"/>
          <w:lang w:val="en-US" w:eastAsia="zh-CN"/>
        </w:rPr>
        <w:t>在职人员调出1人，相应减少了</w:t>
      </w:r>
      <w:r>
        <w:rPr>
          <w:rFonts w:hint="eastAsia" w:ascii="仿宋_GB2312" w:eastAsia="仿宋_GB2312"/>
          <w:sz w:val="32"/>
          <w:szCs w:val="32"/>
        </w:rPr>
        <w:t>公务员医疗补助</w:t>
      </w:r>
      <w:r>
        <w:rPr>
          <w:rFonts w:hint="eastAsia" w:ascii="仿宋_GB2312" w:eastAsia="仿宋_GB2312"/>
          <w:sz w:val="32"/>
          <w:szCs w:val="32"/>
          <w:lang w:val="en-US" w:eastAsia="zh-CN"/>
        </w:rPr>
        <w:t>缴费支出</w:t>
      </w:r>
      <w:r>
        <w:rPr>
          <w:rFonts w:hint="eastAsia" w:ascii="仿宋_GB2312" w:eastAsia="仿宋_GB2312"/>
          <w:sz w:val="32"/>
          <w:szCs w:val="32"/>
        </w:rPr>
        <w:t>；无线电及信息通信监管</w:t>
      </w:r>
      <w:r>
        <w:rPr>
          <w:rFonts w:hint="eastAsia" w:ascii="仿宋_GB2312" w:eastAsia="仿宋_GB2312"/>
          <w:sz w:val="32"/>
          <w:szCs w:val="32"/>
          <w:lang w:val="en-US" w:eastAsia="zh-CN"/>
        </w:rPr>
        <w:t>支出</w:t>
      </w:r>
      <w:r>
        <w:rPr>
          <w:rFonts w:hint="eastAsia" w:ascii="仿宋_GB2312" w:eastAsia="仿宋_GB2312"/>
          <w:sz w:val="32"/>
          <w:szCs w:val="32"/>
        </w:rPr>
        <w:t>较上年减少</w:t>
      </w:r>
      <w:r>
        <w:rPr>
          <w:rFonts w:hint="eastAsia" w:ascii="仿宋_GB2312" w:eastAsia="仿宋_GB2312"/>
          <w:sz w:val="32"/>
          <w:szCs w:val="32"/>
          <w:lang w:val="en-US" w:eastAsia="zh-CN"/>
        </w:rPr>
        <w:t>7.05</w:t>
      </w:r>
      <w:r>
        <w:rPr>
          <w:rFonts w:hint="eastAsia" w:ascii="仿宋_GB2312" w:eastAsia="仿宋_GB2312"/>
          <w:sz w:val="32"/>
          <w:szCs w:val="32"/>
        </w:rPr>
        <w:t>万元，主要是因本年</w:t>
      </w:r>
      <w:r>
        <w:rPr>
          <w:rFonts w:hint="eastAsia" w:ascii="仿宋_GB2312" w:eastAsia="仿宋_GB2312"/>
          <w:sz w:val="32"/>
          <w:szCs w:val="32"/>
          <w:lang w:val="en-US" w:eastAsia="zh-CN"/>
        </w:rPr>
        <w:t>在职人员调出1人，相应减少了人员经费支出</w:t>
      </w:r>
      <w:r>
        <w:rPr>
          <w:rFonts w:hint="eastAsia" w:ascii="仿宋_GB2312" w:eastAsia="仿宋_GB2312"/>
          <w:sz w:val="32"/>
          <w:szCs w:val="32"/>
        </w:rPr>
        <w:t>；住房公积金较上年增加</w:t>
      </w:r>
      <w:r>
        <w:rPr>
          <w:rFonts w:hint="eastAsia" w:ascii="仿宋_GB2312" w:eastAsia="仿宋_GB2312"/>
          <w:sz w:val="32"/>
          <w:szCs w:val="32"/>
          <w:lang w:val="en-US" w:eastAsia="zh-CN"/>
        </w:rPr>
        <w:t>2.02</w:t>
      </w:r>
      <w:r>
        <w:rPr>
          <w:rFonts w:hint="eastAsia" w:ascii="仿宋_GB2312" w:eastAsia="仿宋_GB2312"/>
          <w:sz w:val="32"/>
          <w:szCs w:val="32"/>
        </w:rPr>
        <w:t>万元，</w:t>
      </w:r>
      <w:r>
        <w:rPr>
          <w:rFonts w:hint="eastAsia" w:ascii="仿宋_GB2312" w:eastAsia="仿宋_GB2312"/>
          <w:color w:val="auto"/>
          <w:sz w:val="32"/>
          <w:szCs w:val="32"/>
        </w:rPr>
        <w:t>因本年在职人员工资普调</w:t>
      </w:r>
      <w:r>
        <w:rPr>
          <w:rFonts w:hint="eastAsia" w:ascii="仿宋_GB2312" w:eastAsia="仿宋_GB2312"/>
          <w:color w:val="auto"/>
          <w:sz w:val="32"/>
          <w:szCs w:val="32"/>
          <w:lang w:val="en-US" w:eastAsia="zh-CN"/>
        </w:rPr>
        <w:t>及正升，</w:t>
      </w:r>
      <w:r>
        <w:rPr>
          <w:rFonts w:hint="eastAsia" w:ascii="仿宋_GB2312" w:eastAsia="仿宋_GB2312"/>
          <w:color w:val="auto"/>
          <w:sz w:val="32"/>
          <w:szCs w:val="32"/>
        </w:rPr>
        <w:t>住房公积金</w:t>
      </w:r>
      <w:r>
        <w:rPr>
          <w:rFonts w:hint="eastAsia" w:ascii="仿宋_GB2312" w:eastAsia="仿宋_GB2312"/>
          <w:color w:val="auto"/>
          <w:sz w:val="32"/>
          <w:szCs w:val="32"/>
          <w:lang w:val="en-US" w:eastAsia="zh-CN"/>
        </w:rPr>
        <w:t>缴费基数增加，同时因上年</w:t>
      </w:r>
      <w:r>
        <w:rPr>
          <w:rFonts w:hint="eastAsia" w:ascii="仿宋_GB2312" w:eastAsia="仿宋_GB2312"/>
          <w:color w:val="auto"/>
          <w:sz w:val="32"/>
          <w:szCs w:val="32"/>
        </w:rPr>
        <w:t>住房公积金</w:t>
      </w:r>
      <w:r>
        <w:rPr>
          <w:rFonts w:hint="eastAsia" w:ascii="仿宋_GB2312" w:eastAsia="仿宋_GB2312"/>
          <w:color w:val="auto"/>
          <w:sz w:val="32"/>
          <w:szCs w:val="32"/>
          <w:lang w:val="en-US" w:eastAsia="zh-CN"/>
        </w:rPr>
        <w:t>缴费的支出不足部分占用了单位基本医疗保险安排了相关支出，</w:t>
      </w:r>
      <w:r>
        <w:rPr>
          <w:rFonts w:hint="eastAsia" w:ascii="仿宋_GB2312" w:eastAsia="仿宋_GB2312"/>
          <w:color w:val="auto"/>
          <w:sz w:val="32"/>
          <w:szCs w:val="32"/>
          <w:highlight w:val="none"/>
          <w:lang w:val="en-US" w:eastAsia="zh-CN"/>
        </w:rPr>
        <w:t>本年严格按资金用途规范了资金的使用</w:t>
      </w:r>
      <w:r>
        <w:rPr>
          <w:rFonts w:hint="eastAsia" w:ascii="仿宋_GB2312" w:eastAsia="仿宋_GB2312"/>
          <w:color w:val="auto"/>
          <w:sz w:val="32"/>
          <w:szCs w:val="32"/>
        </w:rPr>
        <w:t>。2.项目支出较上年</w:t>
      </w:r>
      <w:r>
        <w:rPr>
          <w:rFonts w:hint="eastAsia" w:ascii="仿宋_GB2312" w:eastAsia="仿宋_GB2312"/>
          <w:color w:val="auto"/>
          <w:sz w:val="32"/>
          <w:szCs w:val="32"/>
          <w:lang w:val="en-US" w:eastAsia="zh-CN"/>
        </w:rPr>
        <w:t>增加165.66</w:t>
      </w:r>
      <w:r>
        <w:rPr>
          <w:rFonts w:hint="eastAsia" w:ascii="仿宋_GB2312" w:eastAsia="仿宋_GB2312"/>
          <w:color w:val="auto"/>
          <w:sz w:val="32"/>
          <w:szCs w:val="32"/>
        </w:rPr>
        <w:t>万元，</w:t>
      </w:r>
      <w:r>
        <w:rPr>
          <w:rFonts w:hint="eastAsia" w:ascii="仿宋_GB2312" w:eastAsia="仿宋_GB2312"/>
          <w:color w:val="auto"/>
          <w:sz w:val="32"/>
          <w:szCs w:val="32"/>
          <w:lang w:val="en-US" w:eastAsia="zh-CN"/>
        </w:rPr>
        <w:t>因</w:t>
      </w:r>
      <w:r>
        <w:rPr>
          <w:rFonts w:hint="eastAsia" w:ascii="仿宋_GB2312" w:eastAsia="仿宋_GB2312"/>
          <w:color w:val="auto"/>
          <w:sz w:val="32"/>
          <w:szCs w:val="32"/>
        </w:rPr>
        <w:t>无线电及信息通信监管</w:t>
      </w:r>
      <w:r>
        <w:rPr>
          <w:rFonts w:hint="eastAsia" w:ascii="仿宋_GB2312" w:eastAsia="仿宋_GB2312"/>
          <w:color w:val="auto"/>
          <w:sz w:val="32"/>
          <w:szCs w:val="32"/>
          <w:lang w:val="en-US" w:eastAsia="zh-CN"/>
        </w:rPr>
        <w:t>支出增加165.66</w:t>
      </w:r>
      <w:r>
        <w:rPr>
          <w:rFonts w:hint="eastAsia" w:ascii="仿宋_GB2312" w:eastAsia="仿宋_GB2312"/>
          <w:color w:val="auto"/>
          <w:sz w:val="32"/>
          <w:szCs w:val="32"/>
        </w:rPr>
        <w:t>万元，主要是本年</w:t>
      </w:r>
      <w:r>
        <w:rPr>
          <w:rFonts w:hint="eastAsia" w:ascii="仿宋_GB2312" w:eastAsia="仿宋_GB2312"/>
          <w:color w:val="auto"/>
          <w:sz w:val="32"/>
          <w:szCs w:val="32"/>
          <w:lang w:val="en-US" w:eastAsia="zh-CN"/>
        </w:rPr>
        <w:t>增加了无线电管理设施的购建支出</w:t>
      </w:r>
      <w:r>
        <w:rPr>
          <w:rFonts w:hint="eastAsia" w:ascii="仿宋_GB2312" w:eastAsia="仿宋_GB2312"/>
          <w:color w:val="auto"/>
          <w:sz w:val="32"/>
          <w:szCs w:val="32"/>
        </w:rPr>
        <w:t>。</w:t>
      </w:r>
    </w:p>
    <w:p w14:paraId="05DD4167">
      <w:pPr>
        <w:ind w:firstLine="643" w:firstLineChars="200"/>
        <w:rPr>
          <w:rFonts w:hint="eastAsia" w:ascii="仿宋_GB2312" w:eastAsia="仿宋_GB2312"/>
          <w:spacing w:val="0"/>
          <w:sz w:val="32"/>
          <w:szCs w:val="32"/>
          <w:highlight w:val="none"/>
          <w:lang w:val="en-US" w:eastAsia="zh-CN"/>
        </w:rPr>
      </w:pPr>
      <w:r>
        <w:rPr>
          <w:rFonts w:hint="eastAsia" w:ascii="仿宋_GB2312" w:eastAsia="仿宋_GB2312"/>
          <w:b/>
          <w:bCs/>
          <w:spacing w:val="0"/>
          <w:sz w:val="32"/>
          <w:szCs w:val="32"/>
          <w:highlight w:val="none"/>
          <w:lang w:eastAsia="zh-CN"/>
        </w:rPr>
        <w:t>与年初预算相比，</w:t>
      </w:r>
      <w:r>
        <w:rPr>
          <w:rFonts w:hint="eastAsia" w:ascii="仿宋_GB2312" w:eastAsia="仿宋_GB2312"/>
          <w:spacing w:val="0"/>
          <w:sz w:val="32"/>
          <w:szCs w:val="32"/>
          <w:highlight w:val="none"/>
          <w:lang w:eastAsia="zh-CN"/>
        </w:rPr>
        <w:t>年初预算数</w:t>
      </w:r>
      <w:r>
        <w:rPr>
          <w:rFonts w:hint="eastAsia" w:ascii="仿宋_GB2312" w:eastAsia="仿宋_GB2312"/>
          <w:spacing w:val="0"/>
          <w:sz w:val="32"/>
          <w:szCs w:val="32"/>
          <w:highlight w:val="none"/>
          <w:lang w:val="zh-CN" w:eastAsia="zh-CN"/>
        </w:rPr>
        <w:t>476.65</w:t>
      </w:r>
      <w:r>
        <w:rPr>
          <w:rFonts w:hint="eastAsia" w:ascii="仿宋_GB2312" w:eastAsia="仿宋_GB2312"/>
          <w:spacing w:val="0"/>
          <w:sz w:val="32"/>
          <w:szCs w:val="32"/>
          <w:highlight w:val="none"/>
          <w:lang w:eastAsia="zh-CN"/>
        </w:rPr>
        <w:t>万元，决算数</w:t>
      </w:r>
      <w:r>
        <w:rPr>
          <w:rFonts w:hint="eastAsia" w:ascii="仿宋_GB2312" w:eastAsia="仿宋_GB2312"/>
          <w:spacing w:val="0"/>
          <w:sz w:val="32"/>
          <w:szCs w:val="32"/>
          <w:highlight w:val="none"/>
          <w:lang w:val="zh-CN" w:eastAsia="zh-CN"/>
        </w:rPr>
        <w:t>432.01</w:t>
      </w:r>
      <w:r>
        <w:rPr>
          <w:rFonts w:hint="eastAsia" w:ascii="仿宋_GB2312" w:eastAsia="仿宋_GB2312"/>
          <w:spacing w:val="0"/>
          <w:sz w:val="32"/>
          <w:szCs w:val="32"/>
          <w:highlight w:val="none"/>
          <w:lang w:eastAsia="zh-CN"/>
        </w:rPr>
        <w:t>万元，预决算差异率-9.37%，主要原因是：</w:t>
      </w:r>
      <w:r>
        <w:rPr>
          <w:rFonts w:hint="eastAsia" w:ascii="仿宋_GB2312" w:eastAsia="仿宋_GB2312"/>
          <w:sz w:val="32"/>
          <w:szCs w:val="32"/>
        </w:rPr>
        <w:t>在年度执</w:t>
      </w:r>
      <w:r>
        <w:rPr>
          <w:rFonts w:hint="eastAsia" w:ascii="仿宋_GB2312" w:eastAsia="仿宋_GB2312"/>
          <w:color w:val="auto"/>
          <w:sz w:val="32"/>
          <w:szCs w:val="32"/>
        </w:rPr>
        <w:t>行中，根据自治区财政厅下达预算调整文件追加及调减预算，追加</w:t>
      </w:r>
      <w:r>
        <w:rPr>
          <w:rFonts w:hint="eastAsia" w:ascii="仿宋_GB2312" w:eastAsia="仿宋_GB2312"/>
          <w:color w:val="auto"/>
          <w:sz w:val="32"/>
          <w:szCs w:val="32"/>
          <w:lang w:val="en-US" w:eastAsia="zh-CN"/>
        </w:rPr>
        <w:t>及收回</w:t>
      </w:r>
      <w:r>
        <w:rPr>
          <w:rFonts w:hint="eastAsia" w:ascii="仿宋_GB2312" w:eastAsia="仿宋_GB2312"/>
          <w:color w:val="auto"/>
          <w:sz w:val="32"/>
          <w:szCs w:val="32"/>
        </w:rPr>
        <w:t>一般公共预算财政拨款收入</w:t>
      </w:r>
      <w:r>
        <w:rPr>
          <w:rFonts w:hint="eastAsia" w:ascii="仿宋_GB2312" w:eastAsia="仿宋_GB2312"/>
          <w:color w:val="auto"/>
          <w:sz w:val="32"/>
          <w:szCs w:val="32"/>
          <w:lang w:val="en-US" w:eastAsia="zh-CN"/>
        </w:rPr>
        <w:t>-44.64</w:t>
      </w:r>
      <w:r>
        <w:rPr>
          <w:rFonts w:hint="eastAsia" w:ascii="仿宋_GB2312" w:eastAsia="仿宋_GB2312"/>
          <w:color w:val="auto"/>
          <w:sz w:val="32"/>
          <w:szCs w:val="32"/>
        </w:rPr>
        <w:t>万元，</w:t>
      </w:r>
      <w:r>
        <w:rPr>
          <w:rFonts w:hint="eastAsia" w:ascii="仿宋_GB2312" w:eastAsia="仿宋_GB2312"/>
          <w:color w:val="auto"/>
          <w:sz w:val="32"/>
          <w:szCs w:val="32"/>
          <w:lang w:val="en-US" w:eastAsia="zh-CN"/>
        </w:rPr>
        <w:t>其中：</w:t>
      </w:r>
      <w:r>
        <w:rPr>
          <w:rFonts w:hint="eastAsia" w:ascii="仿宋_GB2312" w:eastAsia="仿宋_GB2312"/>
          <w:b/>
          <w:bCs/>
          <w:color w:val="auto"/>
          <w:sz w:val="32"/>
          <w:szCs w:val="32"/>
        </w:rPr>
        <w:t>一是</w:t>
      </w:r>
      <w:r>
        <w:rPr>
          <w:rFonts w:hint="eastAsia" w:ascii="仿宋_GB2312" w:eastAsia="仿宋_GB2312"/>
          <w:color w:val="auto"/>
          <w:sz w:val="32"/>
          <w:szCs w:val="32"/>
        </w:rPr>
        <w:t>追加一般公共预算财政拨款基本支出人员经费</w:t>
      </w:r>
      <w:r>
        <w:rPr>
          <w:rFonts w:hint="eastAsia" w:ascii="仿宋_GB2312" w:eastAsia="仿宋_GB2312"/>
          <w:color w:val="auto"/>
          <w:sz w:val="32"/>
          <w:szCs w:val="32"/>
          <w:lang w:val="en-US" w:eastAsia="zh-CN"/>
        </w:rPr>
        <w:t>16.99</w:t>
      </w:r>
      <w:r>
        <w:rPr>
          <w:rFonts w:hint="eastAsia" w:ascii="仿宋_GB2312" w:eastAsia="仿宋_GB2312"/>
          <w:color w:val="auto"/>
          <w:sz w:val="32"/>
          <w:szCs w:val="32"/>
        </w:rPr>
        <w:t>万元，其中：追加事业单位离退休</w:t>
      </w:r>
      <w:r>
        <w:rPr>
          <w:rFonts w:hint="eastAsia" w:ascii="仿宋_GB2312" w:eastAsia="仿宋_GB2312"/>
          <w:color w:val="auto"/>
          <w:sz w:val="32"/>
          <w:szCs w:val="32"/>
          <w:lang w:val="en-US" w:eastAsia="zh-CN"/>
        </w:rPr>
        <w:t>经费</w:t>
      </w:r>
      <w:r>
        <w:rPr>
          <w:rFonts w:hint="eastAsia" w:ascii="仿宋_GB2312" w:eastAsia="仿宋_GB2312"/>
          <w:color w:val="auto"/>
          <w:sz w:val="32"/>
          <w:szCs w:val="32"/>
        </w:rPr>
        <w:t>“退休人员增资”</w:t>
      </w:r>
      <w:r>
        <w:rPr>
          <w:rFonts w:hint="eastAsia" w:ascii="仿宋_GB2312" w:eastAsia="仿宋_GB2312"/>
          <w:color w:val="auto"/>
          <w:sz w:val="32"/>
          <w:szCs w:val="32"/>
          <w:lang w:val="en-US" w:eastAsia="zh-CN"/>
        </w:rPr>
        <w:t>0.42</w:t>
      </w:r>
      <w:r>
        <w:rPr>
          <w:rFonts w:hint="eastAsia" w:ascii="仿宋_GB2312" w:eastAsia="仿宋_GB2312"/>
          <w:color w:val="auto"/>
          <w:sz w:val="32"/>
          <w:szCs w:val="32"/>
        </w:rPr>
        <w:t>万元；追加无线电及信息通信监管</w:t>
      </w:r>
      <w:r>
        <w:rPr>
          <w:rFonts w:hint="eastAsia" w:ascii="仿宋_GB2312" w:eastAsia="仿宋_GB2312"/>
          <w:color w:val="auto"/>
          <w:sz w:val="32"/>
          <w:szCs w:val="32"/>
          <w:lang w:val="en-US" w:eastAsia="zh-CN"/>
        </w:rPr>
        <w:t>经费</w:t>
      </w:r>
      <w:r>
        <w:rPr>
          <w:rFonts w:hint="eastAsia" w:ascii="仿宋_GB2312" w:eastAsia="仿宋_GB2312"/>
          <w:color w:val="auto"/>
          <w:sz w:val="32"/>
          <w:szCs w:val="32"/>
        </w:rPr>
        <w:t>“在职人员增资”</w:t>
      </w:r>
      <w:r>
        <w:rPr>
          <w:rFonts w:hint="eastAsia" w:ascii="仿宋_GB2312" w:eastAsia="仿宋_GB2312"/>
          <w:color w:val="auto"/>
          <w:sz w:val="32"/>
          <w:szCs w:val="32"/>
          <w:lang w:val="en-US" w:eastAsia="zh-CN"/>
        </w:rPr>
        <w:t>16.57</w:t>
      </w:r>
      <w:r>
        <w:rPr>
          <w:rFonts w:hint="eastAsia" w:ascii="仿宋_GB2312" w:eastAsia="仿宋_GB2312"/>
          <w:color w:val="auto"/>
          <w:sz w:val="32"/>
          <w:szCs w:val="32"/>
        </w:rPr>
        <w:t>万元。</w:t>
      </w:r>
      <w:r>
        <w:rPr>
          <w:rFonts w:hint="eastAsia" w:ascii="仿宋_GB2312" w:eastAsia="仿宋_GB2312"/>
          <w:b/>
          <w:bCs/>
          <w:color w:val="auto"/>
          <w:sz w:val="32"/>
          <w:szCs w:val="32"/>
        </w:rPr>
        <w:t>二是</w:t>
      </w:r>
      <w:r>
        <w:rPr>
          <w:rFonts w:hint="eastAsia" w:ascii="仿宋_GB2312" w:eastAsia="仿宋_GB2312"/>
          <w:color w:val="auto"/>
          <w:sz w:val="32"/>
          <w:szCs w:val="32"/>
        </w:rPr>
        <w:t>调减年初一般公共预算财政拨款基本支出</w:t>
      </w:r>
      <w:r>
        <w:rPr>
          <w:rFonts w:hint="eastAsia" w:ascii="仿宋_GB2312" w:eastAsia="仿宋_GB2312"/>
          <w:color w:val="auto"/>
          <w:sz w:val="32"/>
          <w:szCs w:val="32"/>
          <w:lang w:val="en-US" w:eastAsia="zh-CN"/>
        </w:rPr>
        <w:t>8.73万元，其中：收回</w:t>
      </w:r>
      <w:r>
        <w:rPr>
          <w:rFonts w:hint="eastAsia" w:ascii="仿宋_GB2312" w:eastAsia="仿宋_GB2312"/>
          <w:color w:val="auto"/>
          <w:sz w:val="32"/>
          <w:szCs w:val="32"/>
        </w:rPr>
        <w:t>无线电及信息通信监管</w:t>
      </w:r>
      <w:r>
        <w:rPr>
          <w:rFonts w:hint="eastAsia" w:ascii="仿宋_GB2312" w:eastAsia="仿宋_GB2312"/>
          <w:color w:val="auto"/>
          <w:sz w:val="32"/>
          <w:szCs w:val="32"/>
          <w:lang w:val="en-US" w:eastAsia="zh-CN"/>
        </w:rPr>
        <w:t>经费</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人员经费预算</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3.61</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收回</w:t>
      </w:r>
      <w:r>
        <w:rPr>
          <w:rFonts w:hint="eastAsia" w:ascii="仿宋_GB2312" w:eastAsia="仿宋_GB2312"/>
          <w:color w:val="auto"/>
          <w:sz w:val="32"/>
          <w:szCs w:val="32"/>
        </w:rPr>
        <w:t>无线电及信息通信监管</w:t>
      </w:r>
      <w:r>
        <w:rPr>
          <w:rFonts w:hint="eastAsia" w:ascii="仿宋_GB2312" w:eastAsia="仿宋_GB2312"/>
          <w:color w:val="auto"/>
          <w:sz w:val="32"/>
          <w:szCs w:val="32"/>
          <w:lang w:val="en-US" w:eastAsia="zh-CN"/>
        </w:rPr>
        <w:t>经费</w:t>
      </w:r>
      <w:r>
        <w:rPr>
          <w:rFonts w:hint="eastAsia" w:ascii="仿宋_GB2312" w:eastAsia="仿宋_GB2312"/>
          <w:color w:val="auto"/>
          <w:sz w:val="32"/>
          <w:szCs w:val="32"/>
          <w:lang w:eastAsia="zh-CN"/>
        </w:rPr>
        <w:t>“</w:t>
      </w:r>
      <w:r>
        <w:rPr>
          <w:rFonts w:hint="eastAsia" w:ascii="仿宋_GB2312" w:eastAsia="仿宋_GB2312"/>
          <w:color w:val="auto"/>
          <w:sz w:val="32"/>
          <w:szCs w:val="32"/>
        </w:rPr>
        <w:t>公用经费预算</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2.24</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收回</w:t>
      </w:r>
      <w:r>
        <w:rPr>
          <w:rFonts w:hint="eastAsia" w:ascii="仿宋_GB2312" w:eastAsia="仿宋_GB2312"/>
          <w:color w:val="auto"/>
          <w:sz w:val="32"/>
          <w:szCs w:val="32"/>
        </w:rPr>
        <w:t>事业单位离退休</w:t>
      </w:r>
      <w:r>
        <w:rPr>
          <w:rFonts w:hint="eastAsia" w:ascii="仿宋_GB2312" w:eastAsia="仿宋_GB2312"/>
          <w:color w:val="auto"/>
          <w:sz w:val="32"/>
          <w:szCs w:val="32"/>
          <w:lang w:val="en-US" w:eastAsia="zh-CN"/>
        </w:rPr>
        <w:t>经费</w:t>
      </w:r>
      <w:r>
        <w:rPr>
          <w:rFonts w:hint="eastAsia" w:ascii="仿宋_GB2312" w:eastAsia="仿宋_GB2312"/>
          <w:color w:val="auto"/>
          <w:sz w:val="32"/>
          <w:szCs w:val="32"/>
        </w:rPr>
        <w:t>“</w:t>
      </w:r>
      <w:r>
        <w:rPr>
          <w:rFonts w:hint="eastAsia" w:ascii="仿宋_GB2312" w:hAnsi="仿宋_GB2312" w:eastAsia="仿宋_GB2312" w:cs="仿宋_GB2312"/>
          <w:color w:val="auto"/>
          <w:sz w:val="32"/>
          <w:szCs w:val="32"/>
          <w:highlight w:val="none"/>
          <w:lang w:val="en-US" w:eastAsia="zh-CN"/>
        </w:rPr>
        <w:t>医疗费补助项目”2.88万元</w:t>
      </w:r>
      <w:r>
        <w:rPr>
          <w:rFonts w:hint="eastAsia" w:ascii="仿宋_GB2312" w:eastAsia="仿宋_GB2312"/>
          <w:color w:val="auto"/>
          <w:sz w:val="32"/>
          <w:szCs w:val="32"/>
          <w:lang w:val="en-US" w:eastAsia="zh-CN"/>
        </w:rPr>
        <w:t>；</w:t>
      </w:r>
      <w:r>
        <w:rPr>
          <w:rFonts w:hint="eastAsia" w:ascii="仿宋_GB2312" w:eastAsia="仿宋_GB2312"/>
          <w:b/>
          <w:bCs/>
          <w:color w:val="auto"/>
          <w:sz w:val="32"/>
          <w:szCs w:val="32"/>
        </w:rPr>
        <w:t>三是</w:t>
      </w:r>
      <w:r>
        <w:rPr>
          <w:rFonts w:hint="eastAsia" w:ascii="Calibri" w:hAnsi="Calibri" w:eastAsia="仿宋_GB2312" w:cs="Calibri"/>
          <w:color w:val="auto"/>
          <w:sz w:val="32"/>
          <w:szCs w:val="32"/>
          <w:highlight w:val="none"/>
          <w:lang w:val="en-US" w:eastAsia="zh-CN"/>
        </w:rPr>
        <w:t>调减</w:t>
      </w:r>
      <w:r>
        <w:rPr>
          <w:rFonts w:hint="eastAsia" w:ascii="仿宋_GB2312" w:hAnsi="仿宋_GB2312" w:eastAsia="仿宋_GB2312" w:cs="仿宋_GB2312"/>
          <w:color w:val="auto"/>
          <w:sz w:val="32"/>
          <w:szCs w:val="32"/>
          <w:highlight w:val="none"/>
          <w:lang w:val="en-US" w:eastAsia="zh-CN"/>
        </w:rPr>
        <w:t>年初</w:t>
      </w:r>
      <w:r>
        <w:rPr>
          <w:rFonts w:hint="eastAsia" w:ascii="仿宋_GB2312" w:eastAsia="仿宋_GB2312"/>
          <w:color w:val="auto"/>
          <w:sz w:val="32"/>
          <w:szCs w:val="32"/>
        </w:rPr>
        <w:t>一般公共预算财政拨款</w:t>
      </w:r>
      <w:r>
        <w:rPr>
          <w:rFonts w:hint="eastAsia" w:ascii="仿宋_GB2312" w:eastAsia="仿宋_GB2312"/>
          <w:color w:val="auto"/>
          <w:sz w:val="32"/>
          <w:szCs w:val="32"/>
          <w:lang w:val="en-US" w:eastAsia="zh-CN"/>
        </w:rPr>
        <w:t>项目</w:t>
      </w:r>
      <w:r>
        <w:rPr>
          <w:rFonts w:hint="eastAsia" w:ascii="仿宋_GB2312" w:eastAsia="仿宋_GB2312"/>
          <w:color w:val="auto"/>
          <w:sz w:val="32"/>
          <w:szCs w:val="32"/>
        </w:rPr>
        <w:t>支出</w:t>
      </w:r>
      <w:r>
        <w:rPr>
          <w:rFonts w:hint="eastAsia" w:ascii="仿宋_GB2312" w:eastAsia="仿宋_GB2312"/>
          <w:color w:val="auto"/>
          <w:sz w:val="32"/>
          <w:szCs w:val="32"/>
          <w:lang w:val="en-US" w:eastAsia="zh-CN"/>
        </w:rPr>
        <w:t>52.90万元，为</w:t>
      </w:r>
      <w:r>
        <w:rPr>
          <w:rFonts w:hint="eastAsia" w:ascii="仿宋_GB2312" w:eastAsia="仿宋_GB2312"/>
          <w:color w:val="auto"/>
          <w:sz w:val="32"/>
          <w:szCs w:val="32"/>
        </w:rPr>
        <w:t>无线电及信息通信监管</w:t>
      </w:r>
      <w:r>
        <w:rPr>
          <w:rFonts w:hint="eastAsia" w:ascii="仿宋_GB2312" w:eastAsia="仿宋_GB2312"/>
          <w:color w:val="auto"/>
          <w:sz w:val="32"/>
          <w:szCs w:val="32"/>
          <w:lang w:eastAsia="zh-CN"/>
        </w:rPr>
        <w:t>“</w:t>
      </w:r>
      <w:r>
        <w:rPr>
          <w:rFonts w:hint="eastAsia" w:ascii="仿宋_GB2312" w:hAnsi="仿宋_GB2312" w:eastAsia="仿宋_GB2312" w:cs="仿宋_GB2312"/>
          <w:color w:val="auto"/>
          <w:kern w:val="2"/>
          <w:sz w:val="32"/>
          <w:szCs w:val="32"/>
          <w:lang w:val="en-US" w:eastAsia="zh-CN" w:bidi="ar-SA"/>
        </w:rPr>
        <w:t>2023年中央无线电管理经费”项目</w:t>
      </w:r>
      <w:r>
        <w:rPr>
          <w:rFonts w:hint="eastAsia" w:ascii="仿宋_GB2312" w:hAnsi="仿宋_GB2312" w:eastAsia="仿宋_GB2312" w:cs="仿宋_GB2312"/>
          <w:color w:val="auto"/>
          <w:sz w:val="32"/>
          <w:szCs w:val="32"/>
          <w:highlight w:val="none"/>
          <w:lang w:val="en-US" w:eastAsia="zh-CN"/>
        </w:rPr>
        <w:t>，其中：财政收回经费0.41万元、结转下年52.49万元。</w:t>
      </w:r>
      <w:r>
        <w:rPr>
          <w:rFonts w:hint="eastAsia" w:ascii="仿宋_GB2312" w:eastAsia="仿宋_GB2312"/>
          <w:color w:val="auto"/>
          <w:sz w:val="32"/>
          <w:szCs w:val="32"/>
        </w:rPr>
        <w:t>由于以上事项，财政拨款收</w:t>
      </w:r>
      <w:r>
        <w:rPr>
          <w:rFonts w:hint="eastAsia" w:ascii="仿宋_GB2312" w:eastAsia="仿宋_GB2312"/>
          <w:color w:val="auto"/>
          <w:sz w:val="32"/>
          <w:szCs w:val="32"/>
          <w:lang w:val="en-US" w:eastAsia="zh-CN"/>
        </w:rPr>
        <w:t>支</w:t>
      </w:r>
      <w:r>
        <w:rPr>
          <w:rFonts w:hint="eastAsia" w:ascii="仿宋_GB2312" w:eastAsia="仿宋_GB2312"/>
          <w:color w:val="auto"/>
          <w:sz w:val="32"/>
          <w:szCs w:val="32"/>
        </w:rPr>
        <w:t>总计决算数与年初预算数存在差异。</w:t>
      </w:r>
    </w:p>
    <w:p w14:paraId="1C1DFF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16" w:name="_Toc13833"/>
      <w:bookmarkStart w:id="17" w:name="_Toc20360"/>
      <w:r>
        <w:rPr>
          <w:rFonts w:hint="eastAsia" w:ascii="黑体" w:hAnsi="黑体" w:eastAsia="黑体" w:cs="宋体"/>
          <w:bCs/>
          <w:kern w:val="0"/>
          <w:sz w:val="32"/>
          <w:szCs w:val="32"/>
          <w:highlight w:val="none"/>
          <w:lang w:eastAsia="zh-CN"/>
        </w:rPr>
        <w:t>五、一般公共预算财政拨款支出决算情况说明</w:t>
      </w:r>
      <w:bookmarkEnd w:id="16"/>
      <w:bookmarkEnd w:id="17"/>
    </w:p>
    <w:p w14:paraId="14EF42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（一）一般公共预算财政拨款支出决算总体情况</w:t>
      </w:r>
    </w:p>
    <w:p w14:paraId="5EA6F422">
      <w:pPr>
        <w:ind w:firstLine="643" w:firstLineChars="200"/>
        <w:rPr>
          <w:rFonts w:ascii="仿宋_GB2312" w:eastAsia="仿宋_GB2312"/>
          <w:color w:val="0000FF"/>
          <w:sz w:val="32"/>
          <w:szCs w:val="32"/>
        </w:rPr>
      </w:pPr>
      <w:r>
        <w:rPr>
          <w:rFonts w:hint="eastAsia" w:ascii="仿宋_GB2312" w:eastAsia="仿宋_GB2312"/>
          <w:b/>
          <w:bCs/>
          <w:spacing w:val="0"/>
          <w:sz w:val="32"/>
          <w:szCs w:val="32"/>
          <w:highlight w:val="none"/>
          <w:lang w:eastAsia="zh-CN"/>
        </w:rPr>
        <w:t>2023年度一般公共预算财政拨款支出432.01万元，</w:t>
      </w:r>
      <w:r>
        <w:rPr>
          <w:rFonts w:hint="eastAsia" w:ascii="仿宋_GB2312" w:eastAsia="仿宋_GB2312"/>
          <w:spacing w:val="0"/>
          <w:sz w:val="32"/>
          <w:szCs w:val="32"/>
          <w:highlight w:val="none"/>
          <w:lang w:eastAsia="zh-CN"/>
        </w:rPr>
        <w:t>占本年支出合计的</w:t>
      </w:r>
      <w:r>
        <w:rPr>
          <w:rFonts w:hint="eastAsia" w:ascii="仿宋_GB2312" w:eastAsia="仿宋_GB2312"/>
          <w:spacing w:val="0"/>
          <w:sz w:val="32"/>
          <w:szCs w:val="32"/>
          <w:highlight w:val="none"/>
          <w:lang w:val="zh-CN" w:eastAsia="zh-CN"/>
        </w:rPr>
        <w:t>98.81%</w:t>
      </w:r>
      <w:r>
        <w:rPr>
          <w:rFonts w:hint="eastAsia" w:ascii="仿宋_GB2312" w:eastAsia="仿宋_GB2312"/>
          <w:spacing w:val="0"/>
          <w:sz w:val="32"/>
          <w:szCs w:val="32"/>
          <w:highlight w:val="none"/>
          <w:lang w:eastAsia="zh-CN"/>
        </w:rPr>
        <w:t>。</w:t>
      </w:r>
      <w:r>
        <w:rPr>
          <w:rFonts w:hint="eastAsia" w:ascii="仿宋_GB2312" w:eastAsia="仿宋_GB2312"/>
          <w:b/>
          <w:bCs/>
          <w:spacing w:val="0"/>
          <w:sz w:val="32"/>
          <w:szCs w:val="32"/>
          <w:highlight w:val="none"/>
          <w:lang w:eastAsia="zh-CN"/>
        </w:rPr>
        <w:t>与上年相比，</w:t>
      </w:r>
      <w:r>
        <w:rPr>
          <w:rFonts w:hint="eastAsia" w:ascii="仿宋_GB2312" w:eastAsia="仿宋_GB2312"/>
          <w:spacing w:val="0"/>
          <w:sz w:val="32"/>
          <w:szCs w:val="32"/>
          <w:highlight w:val="none"/>
          <w:lang w:val="zh-CN" w:eastAsia="zh-CN"/>
        </w:rPr>
        <w:t>增加157.09万元</w:t>
      </w:r>
      <w:r>
        <w:rPr>
          <w:rFonts w:hint="eastAsia" w:ascii="仿宋_GB2312" w:eastAsia="仿宋_GB2312"/>
          <w:spacing w:val="0"/>
          <w:sz w:val="32"/>
          <w:szCs w:val="32"/>
          <w:highlight w:val="none"/>
          <w:lang w:eastAsia="zh-CN"/>
        </w:rPr>
        <w:t>，</w:t>
      </w:r>
      <w:r>
        <w:rPr>
          <w:rFonts w:hint="eastAsia" w:ascii="仿宋_GB2312" w:eastAsia="仿宋_GB2312"/>
          <w:spacing w:val="0"/>
          <w:sz w:val="32"/>
          <w:szCs w:val="32"/>
          <w:highlight w:val="none"/>
          <w:lang w:val="zh-CN" w:eastAsia="zh-CN"/>
        </w:rPr>
        <w:t>增长57.14%，</w:t>
      </w:r>
      <w:r>
        <w:rPr>
          <w:rFonts w:hint="eastAsia" w:ascii="仿宋_GB2312" w:eastAsia="仿宋_GB2312"/>
          <w:spacing w:val="0"/>
          <w:sz w:val="32"/>
          <w:szCs w:val="32"/>
          <w:highlight w:val="none"/>
          <w:lang w:eastAsia="zh-CN"/>
        </w:rPr>
        <w:t>主要原因是：</w:t>
      </w:r>
      <w:r>
        <w:rPr>
          <w:rFonts w:hint="eastAsia" w:ascii="仿宋_GB2312" w:eastAsia="仿宋_GB2312"/>
          <w:b/>
          <w:bCs/>
          <w:color w:val="auto"/>
          <w:sz w:val="32"/>
          <w:szCs w:val="32"/>
        </w:rPr>
        <w:t>一是</w:t>
      </w:r>
      <w:r>
        <w:rPr>
          <w:rFonts w:hint="eastAsia" w:ascii="仿宋_GB2312" w:eastAsia="仿宋_GB2312"/>
          <w:color w:val="auto"/>
          <w:sz w:val="32"/>
          <w:szCs w:val="32"/>
        </w:rPr>
        <w:t>一般公共预算财政拨款基本支出</w:t>
      </w:r>
      <w:r>
        <w:rPr>
          <w:rFonts w:hint="eastAsia" w:ascii="仿宋_GB2312" w:eastAsia="仿宋_GB2312"/>
          <w:sz w:val="32"/>
          <w:szCs w:val="32"/>
        </w:rPr>
        <w:t>较上年</w:t>
      </w:r>
      <w:r>
        <w:rPr>
          <w:rFonts w:hint="eastAsia" w:ascii="仿宋_GB2312" w:eastAsia="仿宋_GB2312"/>
          <w:color w:val="auto"/>
          <w:sz w:val="32"/>
          <w:szCs w:val="32"/>
          <w:lang w:val="en-US" w:eastAsia="zh-CN"/>
        </w:rPr>
        <w:t>减少8.57</w:t>
      </w:r>
      <w:r>
        <w:rPr>
          <w:rFonts w:hint="eastAsia" w:ascii="仿宋_GB2312" w:eastAsia="仿宋_GB2312"/>
          <w:color w:val="auto"/>
          <w:sz w:val="32"/>
          <w:szCs w:val="32"/>
        </w:rPr>
        <w:t>万元，其中：事业单位离退休支出较上年</w:t>
      </w:r>
      <w:r>
        <w:rPr>
          <w:rFonts w:hint="eastAsia" w:ascii="仿宋_GB2312" w:eastAsia="仿宋_GB2312"/>
          <w:color w:val="auto"/>
          <w:sz w:val="32"/>
          <w:szCs w:val="32"/>
          <w:lang w:val="en-US" w:eastAsia="zh-CN"/>
        </w:rPr>
        <w:t>减少</w:t>
      </w:r>
      <w:r>
        <w:rPr>
          <w:rFonts w:hint="eastAsia" w:ascii="仿宋_GB2312" w:eastAsia="仿宋_GB2312"/>
          <w:color w:val="auto"/>
          <w:sz w:val="32"/>
          <w:szCs w:val="32"/>
        </w:rPr>
        <w:t>2.</w:t>
      </w:r>
      <w:r>
        <w:rPr>
          <w:rFonts w:hint="eastAsia" w:ascii="仿宋_GB2312" w:eastAsia="仿宋_GB2312"/>
          <w:color w:val="auto"/>
          <w:sz w:val="32"/>
          <w:szCs w:val="32"/>
          <w:lang w:val="en-US" w:eastAsia="zh-CN"/>
        </w:rPr>
        <w:t>05</w:t>
      </w:r>
      <w:r>
        <w:rPr>
          <w:rFonts w:hint="eastAsia" w:ascii="仿宋_GB2312" w:eastAsia="仿宋_GB2312"/>
          <w:color w:val="auto"/>
          <w:sz w:val="32"/>
          <w:szCs w:val="32"/>
        </w:rPr>
        <w:t>万元，</w:t>
      </w:r>
      <w:r>
        <w:rPr>
          <w:rFonts w:hint="eastAsia" w:ascii="仿宋_GB2312" w:hAnsi="Times New Roman" w:eastAsia="仿宋_GB2312" w:cs="Times New Roman"/>
          <w:color w:val="auto"/>
          <w:sz w:val="32"/>
          <w:szCs w:val="32"/>
        </w:rPr>
        <w:t>主要是</w:t>
      </w:r>
      <w:r>
        <w:rPr>
          <w:rFonts w:hint="eastAsia" w:ascii="仿宋_GB2312" w:hAnsi="Times New Roman" w:eastAsia="仿宋_GB2312" w:cs="Times New Roman"/>
          <w:color w:val="auto"/>
          <w:sz w:val="32"/>
          <w:szCs w:val="32"/>
          <w:lang w:val="en-US" w:eastAsia="zh-CN"/>
        </w:rPr>
        <w:t>根据财政厅《关于收回2023年机关事业单位</w:t>
      </w:r>
      <w:r>
        <w:rPr>
          <w:rFonts w:hint="default" w:ascii="仿宋_GB2312" w:hAnsi="Times New Roman" w:eastAsia="仿宋_GB2312" w:cs="Times New Roman"/>
          <w:sz w:val="32"/>
          <w:szCs w:val="32"/>
        </w:rPr>
        <w:t>离退休人员基本医疗保险单位缴费部分</w:t>
      </w:r>
      <w:r>
        <w:rPr>
          <w:rFonts w:hint="eastAsia" w:ascii="仿宋_GB2312" w:hAnsi="Times New Roman" w:eastAsia="仿宋_GB2312" w:cs="Times New Roman"/>
          <w:sz w:val="32"/>
          <w:szCs w:val="32"/>
          <w:lang w:val="en-US" w:eastAsia="zh-CN"/>
        </w:rPr>
        <w:t>资金的通知》要求</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本年不再安排</w:t>
      </w:r>
      <w:r>
        <w:rPr>
          <w:rFonts w:hint="default" w:ascii="仿宋_GB2312" w:hAnsi="Times New Roman" w:eastAsia="仿宋_GB2312" w:cs="Times New Roman"/>
          <w:sz w:val="32"/>
          <w:szCs w:val="32"/>
        </w:rPr>
        <w:t>退休人员基本医疗保险</w:t>
      </w:r>
      <w:r>
        <w:rPr>
          <w:rFonts w:hint="eastAsia" w:ascii="仿宋_GB2312" w:hAnsi="Times New Roman" w:eastAsia="仿宋_GB2312" w:cs="Times New Roman"/>
          <w:sz w:val="32"/>
          <w:szCs w:val="32"/>
          <w:lang w:val="en-US" w:eastAsia="zh-CN"/>
        </w:rPr>
        <w:t>相关支出</w:t>
      </w:r>
      <w:r>
        <w:rPr>
          <w:rFonts w:hint="eastAsia" w:ascii="仿宋_GB2312" w:eastAsia="仿宋_GB2312" w:cs="Times New Roman"/>
          <w:sz w:val="32"/>
          <w:szCs w:val="32"/>
          <w:lang w:val="en-US" w:eastAsia="zh-CN"/>
        </w:rPr>
        <w:t>，</w:t>
      </w:r>
      <w:r>
        <w:rPr>
          <w:rFonts w:hint="eastAsia" w:ascii="仿宋_GB2312" w:eastAsia="仿宋_GB2312" w:cs="Times New Roman"/>
          <w:color w:val="auto"/>
          <w:sz w:val="32"/>
          <w:szCs w:val="32"/>
          <w:lang w:val="en-US" w:eastAsia="zh-CN"/>
        </w:rPr>
        <w:t>导致</w:t>
      </w:r>
      <w:r>
        <w:rPr>
          <w:rFonts w:hint="eastAsia" w:ascii="仿宋_GB2312" w:eastAsia="仿宋_GB2312"/>
          <w:color w:val="auto"/>
          <w:sz w:val="32"/>
          <w:szCs w:val="32"/>
        </w:rPr>
        <w:t>本年退休人员</w:t>
      </w:r>
      <w:r>
        <w:rPr>
          <w:rFonts w:hint="eastAsia" w:ascii="仿宋_GB2312" w:eastAsia="仿宋_GB2312"/>
          <w:color w:val="auto"/>
          <w:sz w:val="32"/>
          <w:szCs w:val="32"/>
          <w:lang w:val="en-US" w:eastAsia="zh-CN"/>
        </w:rPr>
        <w:t>支出</w:t>
      </w:r>
      <w:r>
        <w:rPr>
          <w:rFonts w:hint="eastAsia" w:ascii="仿宋_GB2312" w:eastAsia="仿宋_GB2312"/>
          <w:color w:val="auto"/>
          <w:sz w:val="32"/>
          <w:szCs w:val="32"/>
        </w:rPr>
        <w:t>增</w:t>
      </w:r>
      <w:r>
        <w:rPr>
          <w:rFonts w:hint="eastAsia" w:ascii="仿宋_GB2312" w:eastAsia="仿宋_GB2312"/>
          <w:color w:val="auto"/>
          <w:sz w:val="32"/>
          <w:szCs w:val="32"/>
          <w:lang w:val="en-US" w:eastAsia="zh-CN"/>
        </w:rPr>
        <w:t>少</w:t>
      </w:r>
      <w:r>
        <w:rPr>
          <w:rFonts w:hint="eastAsia" w:ascii="仿宋_GB2312" w:eastAsia="仿宋_GB2312"/>
          <w:color w:val="auto"/>
          <w:sz w:val="32"/>
          <w:szCs w:val="32"/>
        </w:rPr>
        <w:t>；机关事业单位基本养老保险缴费支出较上年增加1.</w:t>
      </w:r>
      <w:r>
        <w:rPr>
          <w:rFonts w:hint="eastAsia" w:ascii="仿宋_GB2312" w:eastAsia="仿宋_GB2312"/>
          <w:color w:val="auto"/>
          <w:sz w:val="32"/>
          <w:szCs w:val="32"/>
          <w:lang w:val="en-US" w:eastAsia="zh-CN"/>
        </w:rPr>
        <w:t>46</w:t>
      </w:r>
      <w:r>
        <w:rPr>
          <w:rFonts w:hint="eastAsia" w:ascii="仿宋_GB2312" w:eastAsia="仿宋_GB2312"/>
          <w:color w:val="auto"/>
          <w:sz w:val="32"/>
          <w:szCs w:val="32"/>
        </w:rPr>
        <w:t>万元，主要是人员</w:t>
      </w:r>
      <w:r>
        <w:rPr>
          <w:rFonts w:hint="eastAsia" w:ascii="仿宋_GB2312" w:eastAsia="仿宋_GB2312"/>
          <w:color w:val="auto"/>
          <w:sz w:val="32"/>
          <w:szCs w:val="32"/>
          <w:lang w:val="en-US" w:eastAsia="zh-CN"/>
        </w:rPr>
        <w:t>工资普调及正升相应增加了</w:t>
      </w:r>
      <w:r>
        <w:rPr>
          <w:rFonts w:hint="eastAsia" w:ascii="仿宋_GB2312" w:eastAsia="仿宋_GB2312"/>
          <w:color w:val="auto"/>
          <w:sz w:val="32"/>
          <w:szCs w:val="32"/>
        </w:rPr>
        <w:t>养老保险缴费</w:t>
      </w:r>
      <w:r>
        <w:rPr>
          <w:rFonts w:hint="eastAsia" w:ascii="仿宋_GB2312" w:eastAsia="仿宋_GB2312"/>
          <w:color w:val="auto"/>
          <w:sz w:val="32"/>
          <w:szCs w:val="32"/>
          <w:lang w:val="en-US" w:eastAsia="zh-CN"/>
        </w:rPr>
        <w:t>基数，同时因上年</w:t>
      </w:r>
      <w:r>
        <w:rPr>
          <w:rFonts w:hint="eastAsia" w:ascii="仿宋_GB2312" w:eastAsia="仿宋_GB2312"/>
          <w:color w:val="auto"/>
          <w:sz w:val="32"/>
          <w:szCs w:val="32"/>
        </w:rPr>
        <w:t>养老保险缴费</w:t>
      </w:r>
      <w:r>
        <w:rPr>
          <w:rFonts w:hint="eastAsia" w:ascii="仿宋_GB2312" w:eastAsia="仿宋_GB2312"/>
          <w:color w:val="auto"/>
          <w:sz w:val="32"/>
          <w:szCs w:val="32"/>
          <w:lang w:val="en-US" w:eastAsia="zh-CN"/>
        </w:rPr>
        <w:t>的不足部分占用了事业单位医疗和公务员医疗补助安排了相关支出，</w:t>
      </w:r>
      <w:r>
        <w:rPr>
          <w:rFonts w:hint="eastAsia" w:ascii="仿宋_GB2312" w:eastAsia="仿宋_GB2312"/>
          <w:color w:val="auto"/>
          <w:sz w:val="32"/>
          <w:szCs w:val="32"/>
          <w:highlight w:val="none"/>
          <w:lang w:val="en-US" w:eastAsia="zh-CN"/>
        </w:rPr>
        <w:t>本年严格按资金用途规范了资金的使用</w:t>
      </w:r>
      <w:r>
        <w:rPr>
          <w:rFonts w:hint="eastAsia" w:ascii="仿宋_GB2312" w:eastAsia="仿宋_GB2312"/>
          <w:color w:val="auto"/>
          <w:sz w:val="32"/>
          <w:szCs w:val="32"/>
        </w:rPr>
        <w:t>；</w:t>
      </w:r>
      <w:r>
        <w:rPr>
          <w:rFonts w:hint="eastAsia" w:ascii="仿宋_GB2312" w:eastAsia="仿宋_GB2312"/>
          <w:sz w:val="32"/>
          <w:szCs w:val="32"/>
        </w:rPr>
        <w:t>事业单位医疗</w:t>
      </w:r>
      <w:r>
        <w:rPr>
          <w:rFonts w:hint="eastAsia" w:ascii="仿宋_GB2312" w:eastAsia="仿宋_GB2312"/>
          <w:sz w:val="32"/>
          <w:szCs w:val="32"/>
          <w:lang w:val="en-US" w:eastAsia="zh-CN"/>
        </w:rPr>
        <w:t>保险</w:t>
      </w:r>
      <w:r>
        <w:rPr>
          <w:rFonts w:hint="eastAsia" w:ascii="仿宋_GB2312" w:eastAsia="仿宋_GB2312"/>
          <w:sz w:val="32"/>
          <w:szCs w:val="32"/>
        </w:rPr>
        <w:t>较上年</w:t>
      </w:r>
      <w:r>
        <w:rPr>
          <w:rFonts w:hint="eastAsia" w:ascii="仿宋_GB2312" w:eastAsia="仿宋_GB2312"/>
          <w:sz w:val="32"/>
          <w:szCs w:val="32"/>
          <w:lang w:val="en-US" w:eastAsia="zh-CN"/>
        </w:rPr>
        <w:t>减少0.69</w:t>
      </w:r>
      <w:r>
        <w:rPr>
          <w:rFonts w:hint="eastAsia" w:ascii="仿宋_GB2312" w:eastAsia="仿宋_GB2312"/>
          <w:sz w:val="32"/>
          <w:szCs w:val="32"/>
        </w:rPr>
        <w:t>万元，因本年</w:t>
      </w:r>
      <w:r>
        <w:rPr>
          <w:rFonts w:hint="eastAsia" w:ascii="仿宋_GB2312" w:eastAsia="仿宋_GB2312"/>
          <w:sz w:val="32"/>
          <w:szCs w:val="32"/>
          <w:lang w:val="en-US" w:eastAsia="zh-CN"/>
        </w:rPr>
        <w:t>在职人员调出1人，相应减少了基本医疗保险缴费支出</w:t>
      </w:r>
      <w:r>
        <w:rPr>
          <w:rFonts w:hint="eastAsia" w:ascii="仿宋_GB2312" w:eastAsia="仿宋_GB2312"/>
          <w:sz w:val="32"/>
          <w:szCs w:val="32"/>
        </w:rPr>
        <w:t>；公务员医疗补助较上年</w:t>
      </w:r>
      <w:r>
        <w:rPr>
          <w:rFonts w:hint="eastAsia" w:ascii="仿宋_GB2312" w:eastAsia="仿宋_GB2312"/>
          <w:sz w:val="32"/>
          <w:szCs w:val="32"/>
          <w:lang w:val="en-US" w:eastAsia="zh-CN"/>
        </w:rPr>
        <w:t>减少2.26</w:t>
      </w:r>
      <w:r>
        <w:rPr>
          <w:rFonts w:hint="eastAsia" w:ascii="仿宋_GB2312" w:eastAsia="仿宋_GB2312"/>
          <w:sz w:val="32"/>
          <w:szCs w:val="32"/>
        </w:rPr>
        <w:t>万元，因本年</w:t>
      </w:r>
      <w:r>
        <w:rPr>
          <w:rFonts w:hint="eastAsia" w:ascii="仿宋_GB2312" w:eastAsia="仿宋_GB2312"/>
          <w:sz w:val="32"/>
          <w:szCs w:val="32"/>
          <w:lang w:val="en-US" w:eastAsia="zh-CN"/>
        </w:rPr>
        <w:t>在职人员调出1人，相应减少了</w:t>
      </w:r>
      <w:r>
        <w:rPr>
          <w:rFonts w:hint="eastAsia" w:ascii="仿宋_GB2312" w:eastAsia="仿宋_GB2312"/>
          <w:sz w:val="32"/>
          <w:szCs w:val="32"/>
        </w:rPr>
        <w:t>公务员医疗补助</w:t>
      </w:r>
      <w:r>
        <w:rPr>
          <w:rFonts w:hint="eastAsia" w:ascii="仿宋_GB2312" w:eastAsia="仿宋_GB2312"/>
          <w:sz w:val="32"/>
          <w:szCs w:val="32"/>
          <w:lang w:val="en-US" w:eastAsia="zh-CN"/>
        </w:rPr>
        <w:t>缴费支出</w:t>
      </w:r>
      <w:r>
        <w:rPr>
          <w:rFonts w:hint="eastAsia" w:ascii="仿宋_GB2312" w:eastAsia="仿宋_GB2312"/>
          <w:sz w:val="32"/>
          <w:szCs w:val="32"/>
        </w:rPr>
        <w:t>；无线电及信息通信监管</w:t>
      </w:r>
      <w:r>
        <w:rPr>
          <w:rFonts w:hint="eastAsia" w:ascii="仿宋_GB2312" w:eastAsia="仿宋_GB2312"/>
          <w:sz w:val="32"/>
          <w:szCs w:val="32"/>
          <w:lang w:val="en-US" w:eastAsia="zh-CN"/>
        </w:rPr>
        <w:t>支出</w:t>
      </w:r>
      <w:r>
        <w:rPr>
          <w:rFonts w:hint="eastAsia" w:ascii="仿宋_GB2312" w:eastAsia="仿宋_GB2312"/>
          <w:sz w:val="32"/>
          <w:szCs w:val="32"/>
        </w:rPr>
        <w:t>较上年减少</w:t>
      </w:r>
      <w:r>
        <w:rPr>
          <w:rFonts w:hint="eastAsia" w:ascii="仿宋_GB2312" w:eastAsia="仿宋_GB2312"/>
          <w:sz w:val="32"/>
          <w:szCs w:val="32"/>
          <w:lang w:val="en-US" w:eastAsia="zh-CN"/>
        </w:rPr>
        <w:t>7.05</w:t>
      </w:r>
      <w:r>
        <w:rPr>
          <w:rFonts w:hint="eastAsia" w:ascii="仿宋_GB2312" w:eastAsia="仿宋_GB2312"/>
          <w:sz w:val="32"/>
          <w:szCs w:val="32"/>
        </w:rPr>
        <w:t>万元，主要是因本年</w:t>
      </w:r>
      <w:r>
        <w:rPr>
          <w:rFonts w:hint="eastAsia" w:ascii="仿宋_GB2312" w:eastAsia="仿宋_GB2312"/>
          <w:sz w:val="32"/>
          <w:szCs w:val="32"/>
          <w:lang w:val="en-US" w:eastAsia="zh-CN"/>
        </w:rPr>
        <w:t>在职人员调出1人，相应减少了人员经费支出</w:t>
      </w:r>
      <w:r>
        <w:rPr>
          <w:rFonts w:hint="eastAsia" w:ascii="仿宋_GB2312" w:eastAsia="仿宋_GB2312"/>
          <w:sz w:val="32"/>
          <w:szCs w:val="32"/>
        </w:rPr>
        <w:t>；住房公积金较上年增加</w:t>
      </w:r>
      <w:r>
        <w:rPr>
          <w:rFonts w:hint="eastAsia" w:ascii="仿宋_GB2312" w:eastAsia="仿宋_GB2312"/>
          <w:sz w:val="32"/>
          <w:szCs w:val="32"/>
          <w:lang w:val="en-US" w:eastAsia="zh-CN"/>
        </w:rPr>
        <w:t>2.02</w:t>
      </w:r>
      <w:r>
        <w:rPr>
          <w:rFonts w:hint="eastAsia" w:ascii="仿宋_GB2312" w:eastAsia="仿宋_GB2312"/>
          <w:sz w:val="32"/>
          <w:szCs w:val="32"/>
        </w:rPr>
        <w:t>万元，</w:t>
      </w:r>
      <w:r>
        <w:rPr>
          <w:rFonts w:hint="eastAsia" w:ascii="仿宋_GB2312" w:eastAsia="仿宋_GB2312"/>
          <w:color w:val="auto"/>
          <w:sz w:val="32"/>
          <w:szCs w:val="32"/>
        </w:rPr>
        <w:t>因本年在职人员工资普调</w:t>
      </w:r>
      <w:r>
        <w:rPr>
          <w:rFonts w:hint="eastAsia" w:ascii="仿宋_GB2312" w:eastAsia="仿宋_GB2312"/>
          <w:color w:val="auto"/>
          <w:sz w:val="32"/>
          <w:szCs w:val="32"/>
          <w:lang w:val="en-US" w:eastAsia="zh-CN"/>
        </w:rPr>
        <w:t>及正升，</w:t>
      </w:r>
      <w:r>
        <w:rPr>
          <w:rFonts w:hint="eastAsia" w:ascii="仿宋_GB2312" w:eastAsia="仿宋_GB2312"/>
          <w:color w:val="auto"/>
          <w:sz w:val="32"/>
          <w:szCs w:val="32"/>
        </w:rPr>
        <w:t>住房公积金</w:t>
      </w:r>
      <w:r>
        <w:rPr>
          <w:rFonts w:hint="eastAsia" w:ascii="仿宋_GB2312" w:eastAsia="仿宋_GB2312"/>
          <w:color w:val="auto"/>
          <w:sz w:val="32"/>
          <w:szCs w:val="32"/>
          <w:lang w:val="en-US" w:eastAsia="zh-CN"/>
        </w:rPr>
        <w:t>缴费基数增加，同时因上年</w:t>
      </w:r>
      <w:r>
        <w:rPr>
          <w:rFonts w:hint="eastAsia" w:ascii="仿宋_GB2312" w:eastAsia="仿宋_GB2312"/>
          <w:color w:val="auto"/>
          <w:sz w:val="32"/>
          <w:szCs w:val="32"/>
        </w:rPr>
        <w:t>住房公积金</w:t>
      </w:r>
      <w:r>
        <w:rPr>
          <w:rFonts w:hint="eastAsia" w:ascii="仿宋_GB2312" w:eastAsia="仿宋_GB2312"/>
          <w:color w:val="auto"/>
          <w:sz w:val="32"/>
          <w:szCs w:val="32"/>
          <w:lang w:val="en-US" w:eastAsia="zh-CN"/>
        </w:rPr>
        <w:t>缴费支出不足部分占用了事业单位医疗保险安排了相关支出，</w:t>
      </w:r>
      <w:r>
        <w:rPr>
          <w:rFonts w:hint="eastAsia" w:ascii="仿宋_GB2312" w:eastAsia="仿宋_GB2312"/>
          <w:color w:val="auto"/>
          <w:sz w:val="32"/>
          <w:szCs w:val="32"/>
          <w:highlight w:val="none"/>
          <w:lang w:val="en-US" w:eastAsia="zh-CN"/>
        </w:rPr>
        <w:t>本年严格按资金用途规范了资金的使用</w:t>
      </w:r>
      <w:r>
        <w:rPr>
          <w:rFonts w:hint="eastAsia" w:ascii="仿宋_GB2312" w:eastAsia="仿宋_GB2312"/>
          <w:color w:val="auto"/>
          <w:sz w:val="32"/>
          <w:szCs w:val="32"/>
          <w:lang w:val="en-US" w:eastAsia="zh-CN"/>
        </w:rPr>
        <w:t>：</w:t>
      </w:r>
      <w:r>
        <w:rPr>
          <w:rFonts w:hint="eastAsia" w:ascii="仿宋_GB2312" w:eastAsia="仿宋_GB2312"/>
          <w:b/>
          <w:bCs/>
          <w:color w:val="auto"/>
          <w:sz w:val="32"/>
          <w:szCs w:val="32"/>
          <w:lang w:val="en-US" w:eastAsia="zh-CN"/>
        </w:rPr>
        <w:t>二</w:t>
      </w:r>
      <w:r>
        <w:rPr>
          <w:rFonts w:hint="eastAsia" w:ascii="仿宋_GB2312" w:eastAsia="仿宋_GB2312"/>
          <w:b/>
          <w:bCs/>
          <w:color w:val="auto"/>
          <w:sz w:val="32"/>
          <w:szCs w:val="32"/>
        </w:rPr>
        <w:t>是</w:t>
      </w:r>
      <w:r>
        <w:rPr>
          <w:rFonts w:hint="eastAsia" w:ascii="仿宋_GB2312" w:eastAsia="仿宋_GB2312"/>
          <w:color w:val="auto"/>
          <w:sz w:val="32"/>
          <w:szCs w:val="32"/>
        </w:rPr>
        <w:t>一般公共预算财政拨款</w:t>
      </w:r>
      <w:r>
        <w:rPr>
          <w:rFonts w:hint="eastAsia" w:ascii="仿宋_GB2312" w:eastAsia="仿宋_GB2312"/>
          <w:sz w:val="32"/>
          <w:szCs w:val="32"/>
        </w:rPr>
        <w:t>项目支出较上年</w:t>
      </w:r>
      <w:r>
        <w:rPr>
          <w:rFonts w:hint="eastAsia" w:ascii="仿宋_GB2312" w:eastAsia="仿宋_GB2312"/>
          <w:sz w:val="32"/>
          <w:szCs w:val="32"/>
          <w:lang w:val="en-US" w:eastAsia="zh-CN"/>
        </w:rPr>
        <w:t>增加165.66</w:t>
      </w:r>
      <w:r>
        <w:rPr>
          <w:rFonts w:hint="eastAsia" w:ascii="仿宋_GB2312" w:eastAsia="仿宋_GB2312"/>
          <w:sz w:val="32"/>
          <w:szCs w:val="32"/>
        </w:rPr>
        <w:t>万元，</w:t>
      </w:r>
      <w:r>
        <w:rPr>
          <w:rFonts w:hint="eastAsia" w:ascii="仿宋_GB2312" w:eastAsia="仿宋_GB2312"/>
          <w:sz w:val="32"/>
          <w:szCs w:val="32"/>
          <w:lang w:val="en-US" w:eastAsia="zh-CN"/>
        </w:rPr>
        <w:t>因</w:t>
      </w:r>
      <w:r>
        <w:rPr>
          <w:rFonts w:hint="eastAsia" w:ascii="仿宋_GB2312" w:eastAsia="仿宋_GB2312"/>
          <w:sz w:val="32"/>
          <w:szCs w:val="32"/>
        </w:rPr>
        <w:t>无线电及信息通信监管</w:t>
      </w:r>
      <w:r>
        <w:rPr>
          <w:rFonts w:hint="eastAsia" w:ascii="仿宋_GB2312" w:eastAsia="仿宋_GB2312"/>
          <w:sz w:val="32"/>
          <w:szCs w:val="32"/>
          <w:lang w:val="en-US" w:eastAsia="zh-CN"/>
        </w:rPr>
        <w:t>支出增加165.66</w:t>
      </w:r>
      <w:r>
        <w:rPr>
          <w:rFonts w:hint="eastAsia" w:ascii="仿宋_GB2312" w:eastAsia="仿宋_GB2312"/>
          <w:sz w:val="32"/>
          <w:szCs w:val="32"/>
        </w:rPr>
        <w:t>万元，主要是本年</w:t>
      </w:r>
      <w:r>
        <w:rPr>
          <w:rFonts w:hint="eastAsia" w:ascii="仿宋_GB2312" w:eastAsia="仿宋_GB2312"/>
          <w:sz w:val="32"/>
          <w:szCs w:val="32"/>
          <w:lang w:val="en-US" w:eastAsia="zh-CN"/>
        </w:rPr>
        <w:t>增加了无线电管理设施的购建支出。</w:t>
      </w:r>
    </w:p>
    <w:p w14:paraId="5597189E">
      <w:pPr>
        <w:ind w:firstLine="643" w:firstLineChars="200"/>
        <w:rPr>
          <w:rFonts w:hint="eastAsia" w:ascii="仿宋_GB2312" w:eastAsia="仿宋_GB2312"/>
          <w:spacing w:val="0"/>
          <w:sz w:val="32"/>
          <w:szCs w:val="32"/>
          <w:highlight w:val="none"/>
          <w:lang w:eastAsia="zh-CN"/>
        </w:rPr>
      </w:pPr>
      <w:r>
        <w:rPr>
          <w:rFonts w:hint="eastAsia" w:ascii="仿宋_GB2312" w:eastAsia="仿宋_GB2312"/>
          <w:b/>
          <w:bCs/>
          <w:spacing w:val="0"/>
          <w:sz w:val="32"/>
          <w:szCs w:val="32"/>
          <w:highlight w:val="none"/>
          <w:lang w:eastAsia="zh-CN"/>
        </w:rPr>
        <w:t>与年初预算相比，</w:t>
      </w:r>
      <w:r>
        <w:rPr>
          <w:rFonts w:hint="eastAsia" w:ascii="仿宋_GB2312" w:eastAsia="仿宋_GB2312"/>
          <w:spacing w:val="0"/>
          <w:sz w:val="32"/>
          <w:szCs w:val="32"/>
          <w:highlight w:val="none"/>
          <w:lang w:eastAsia="zh-CN"/>
        </w:rPr>
        <w:t>年初预算数</w:t>
      </w:r>
      <w:r>
        <w:rPr>
          <w:rFonts w:hint="eastAsia" w:ascii="仿宋_GB2312" w:eastAsia="仿宋_GB2312"/>
          <w:spacing w:val="0"/>
          <w:sz w:val="32"/>
          <w:szCs w:val="32"/>
          <w:highlight w:val="none"/>
          <w:lang w:val="zh-CN" w:eastAsia="zh-CN"/>
        </w:rPr>
        <w:t>476.65</w:t>
      </w:r>
      <w:r>
        <w:rPr>
          <w:rFonts w:hint="eastAsia" w:ascii="仿宋_GB2312" w:eastAsia="仿宋_GB2312"/>
          <w:spacing w:val="0"/>
          <w:sz w:val="32"/>
          <w:szCs w:val="32"/>
          <w:highlight w:val="none"/>
          <w:lang w:eastAsia="zh-CN"/>
        </w:rPr>
        <w:t>万元，决算数</w:t>
      </w:r>
      <w:r>
        <w:rPr>
          <w:rFonts w:hint="eastAsia" w:ascii="仿宋_GB2312" w:eastAsia="仿宋_GB2312"/>
          <w:spacing w:val="0"/>
          <w:sz w:val="32"/>
          <w:szCs w:val="32"/>
          <w:highlight w:val="none"/>
          <w:lang w:val="zh-CN" w:eastAsia="zh-CN"/>
        </w:rPr>
        <w:t>432.01</w:t>
      </w:r>
      <w:r>
        <w:rPr>
          <w:rFonts w:hint="eastAsia" w:ascii="仿宋_GB2312" w:eastAsia="仿宋_GB2312"/>
          <w:spacing w:val="0"/>
          <w:sz w:val="32"/>
          <w:szCs w:val="32"/>
          <w:highlight w:val="none"/>
          <w:lang w:eastAsia="zh-CN"/>
        </w:rPr>
        <w:t>万元，预决算差异率</w:t>
      </w:r>
      <w:r>
        <w:rPr>
          <w:rFonts w:hint="eastAsia" w:ascii="仿宋_GB2312" w:eastAsia="仿宋_GB2312"/>
          <w:spacing w:val="0"/>
          <w:sz w:val="32"/>
          <w:szCs w:val="32"/>
          <w:highlight w:val="none"/>
          <w:lang w:val="en-US" w:eastAsia="zh-CN"/>
        </w:rPr>
        <w:t>-</w:t>
      </w:r>
      <w:r>
        <w:rPr>
          <w:rFonts w:hint="eastAsia" w:ascii="仿宋_GB2312" w:eastAsia="仿宋_GB2312"/>
          <w:spacing w:val="0"/>
          <w:sz w:val="32"/>
          <w:szCs w:val="32"/>
          <w:highlight w:val="none"/>
          <w:lang w:val="zh-CN" w:eastAsia="zh-CN"/>
        </w:rPr>
        <w:t>9.37%</w:t>
      </w:r>
      <w:r>
        <w:rPr>
          <w:rFonts w:hint="eastAsia" w:ascii="仿宋_GB2312" w:eastAsia="仿宋_GB2312"/>
          <w:spacing w:val="0"/>
          <w:sz w:val="32"/>
          <w:szCs w:val="32"/>
          <w:highlight w:val="none"/>
          <w:lang w:eastAsia="zh-CN"/>
        </w:rPr>
        <w:t>，主要原因是：</w:t>
      </w:r>
      <w:r>
        <w:rPr>
          <w:rFonts w:hint="eastAsia" w:ascii="仿宋_GB2312" w:eastAsia="仿宋_GB2312"/>
          <w:sz w:val="32"/>
          <w:szCs w:val="32"/>
        </w:rPr>
        <w:t>在年度执</w:t>
      </w:r>
      <w:r>
        <w:rPr>
          <w:rFonts w:hint="eastAsia" w:ascii="仿宋_GB2312" w:eastAsia="仿宋_GB2312"/>
          <w:color w:val="auto"/>
          <w:sz w:val="32"/>
          <w:szCs w:val="32"/>
        </w:rPr>
        <w:t>行中，根据自治区财政厅下达预算调整文件追加及调减预算，追加</w:t>
      </w:r>
      <w:r>
        <w:rPr>
          <w:rFonts w:hint="eastAsia" w:ascii="仿宋_GB2312" w:eastAsia="仿宋_GB2312"/>
          <w:color w:val="auto"/>
          <w:sz w:val="32"/>
          <w:szCs w:val="32"/>
          <w:lang w:val="en-US" w:eastAsia="zh-CN"/>
        </w:rPr>
        <w:t>及收回</w:t>
      </w:r>
      <w:r>
        <w:rPr>
          <w:rFonts w:hint="eastAsia" w:ascii="仿宋_GB2312" w:eastAsia="仿宋_GB2312"/>
          <w:color w:val="auto"/>
          <w:sz w:val="32"/>
          <w:szCs w:val="32"/>
        </w:rPr>
        <w:t>一般公共预算财政拨款收入</w:t>
      </w:r>
      <w:r>
        <w:rPr>
          <w:rFonts w:hint="eastAsia" w:ascii="仿宋_GB2312" w:eastAsia="仿宋_GB2312"/>
          <w:color w:val="auto"/>
          <w:sz w:val="32"/>
          <w:szCs w:val="32"/>
          <w:lang w:val="en-US" w:eastAsia="zh-CN"/>
        </w:rPr>
        <w:t>-44.64</w:t>
      </w:r>
      <w:r>
        <w:rPr>
          <w:rFonts w:hint="eastAsia" w:ascii="仿宋_GB2312" w:eastAsia="仿宋_GB2312"/>
          <w:color w:val="auto"/>
          <w:sz w:val="32"/>
          <w:szCs w:val="32"/>
        </w:rPr>
        <w:t>万元，</w:t>
      </w:r>
      <w:r>
        <w:rPr>
          <w:rFonts w:hint="eastAsia" w:ascii="仿宋_GB2312" w:eastAsia="仿宋_GB2312"/>
          <w:color w:val="auto"/>
          <w:sz w:val="32"/>
          <w:szCs w:val="32"/>
          <w:lang w:val="en-US" w:eastAsia="zh-CN"/>
        </w:rPr>
        <w:t>其中：</w:t>
      </w:r>
      <w:r>
        <w:rPr>
          <w:rFonts w:hint="eastAsia" w:ascii="仿宋_GB2312" w:eastAsia="仿宋_GB2312"/>
          <w:b/>
          <w:bCs/>
          <w:color w:val="auto"/>
          <w:sz w:val="32"/>
          <w:szCs w:val="32"/>
        </w:rPr>
        <w:t>一是</w:t>
      </w:r>
      <w:r>
        <w:rPr>
          <w:rFonts w:hint="eastAsia" w:ascii="仿宋_GB2312" w:eastAsia="仿宋_GB2312"/>
          <w:color w:val="auto"/>
          <w:sz w:val="32"/>
          <w:szCs w:val="32"/>
        </w:rPr>
        <w:t>追加一般公共预算财政拨款基本支出人员经费预算收入</w:t>
      </w:r>
      <w:r>
        <w:rPr>
          <w:rFonts w:hint="eastAsia" w:ascii="仿宋_GB2312" w:eastAsia="仿宋_GB2312"/>
          <w:color w:val="auto"/>
          <w:sz w:val="32"/>
          <w:szCs w:val="32"/>
          <w:lang w:val="en-US" w:eastAsia="zh-CN"/>
        </w:rPr>
        <w:t>16.99</w:t>
      </w:r>
      <w:r>
        <w:rPr>
          <w:rFonts w:hint="eastAsia" w:ascii="仿宋_GB2312" w:eastAsia="仿宋_GB2312"/>
          <w:color w:val="auto"/>
          <w:sz w:val="32"/>
          <w:szCs w:val="32"/>
        </w:rPr>
        <w:t>万元，其中：追加事业单位离退休</w:t>
      </w:r>
      <w:r>
        <w:rPr>
          <w:rFonts w:hint="eastAsia" w:ascii="仿宋_GB2312" w:eastAsia="仿宋_GB2312"/>
          <w:color w:val="auto"/>
          <w:sz w:val="32"/>
          <w:szCs w:val="32"/>
          <w:lang w:val="en-US" w:eastAsia="zh-CN"/>
        </w:rPr>
        <w:t>经费</w:t>
      </w:r>
      <w:r>
        <w:rPr>
          <w:rFonts w:hint="eastAsia" w:ascii="仿宋_GB2312" w:eastAsia="仿宋_GB2312"/>
          <w:color w:val="auto"/>
          <w:sz w:val="32"/>
          <w:szCs w:val="32"/>
        </w:rPr>
        <w:t>“退休人员增资”</w:t>
      </w:r>
      <w:r>
        <w:rPr>
          <w:rFonts w:hint="eastAsia" w:ascii="仿宋_GB2312" w:eastAsia="仿宋_GB2312"/>
          <w:color w:val="auto"/>
          <w:sz w:val="32"/>
          <w:szCs w:val="32"/>
          <w:lang w:val="en-US" w:eastAsia="zh-CN"/>
        </w:rPr>
        <w:t>0.42</w:t>
      </w:r>
      <w:r>
        <w:rPr>
          <w:rFonts w:hint="eastAsia" w:ascii="仿宋_GB2312" w:eastAsia="仿宋_GB2312"/>
          <w:color w:val="auto"/>
          <w:sz w:val="32"/>
          <w:szCs w:val="32"/>
        </w:rPr>
        <w:t>万元；追加无线电及信息通信监管</w:t>
      </w:r>
      <w:r>
        <w:rPr>
          <w:rFonts w:hint="eastAsia" w:ascii="仿宋_GB2312" w:eastAsia="仿宋_GB2312"/>
          <w:color w:val="auto"/>
          <w:sz w:val="32"/>
          <w:szCs w:val="32"/>
          <w:lang w:val="en-US" w:eastAsia="zh-CN"/>
        </w:rPr>
        <w:t>经费</w:t>
      </w:r>
      <w:r>
        <w:rPr>
          <w:rFonts w:hint="eastAsia" w:ascii="仿宋_GB2312" w:eastAsia="仿宋_GB2312"/>
          <w:color w:val="auto"/>
          <w:sz w:val="32"/>
          <w:szCs w:val="32"/>
        </w:rPr>
        <w:t>“在职人员增资”</w:t>
      </w:r>
      <w:r>
        <w:rPr>
          <w:rFonts w:hint="eastAsia" w:ascii="仿宋_GB2312" w:eastAsia="仿宋_GB2312"/>
          <w:color w:val="auto"/>
          <w:sz w:val="32"/>
          <w:szCs w:val="32"/>
          <w:lang w:val="en-US" w:eastAsia="zh-CN"/>
        </w:rPr>
        <w:t>16.57</w:t>
      </w:r>
      <w:r>
        <w:rPr>
          <w:rFonts w:hint="eastAsia" w:ascii="仿宋_GB2312" w:eastAsia="仿宋_GB2312"/>
          <w:color w:val="auto"/>
          <w:sz w:val="32"/>
          <w:szCs w:val="32"/>
        </w:rPr>
        <w:t>万元。</w:t>
      </w:r>
      <w:r>
        <w:rPr>
          <w:rFonts w:hint="eastAsia" w:ascii="仿宋_GB2312" w:eastAsia="仿宋_GB2312"/>
          <w:b/>
          <w:bCs/>
          <w:color w:val="auto"/>
          <w:sz w:val="32"/>
          <w:szCs w:val="32"/>
        </w:rPr>
        <w:t>二是</w:t>
      </w:r>
      <w:r>
        <w:rPr>
          <w:rFonts w:hint="eastAsia" w:ascii="仿宋_GB2312" w:eastAsia="仿宋_GB2312"/>
          <w:color w:val="auto"/>
          <w:sz w:val="32"/>
          <w:szCs w:val="32"/>
        </w:rPr>
        <w:t>调减年初一般公共预算财政拨款基本支出</w:t>
      </w:r>
      <w:r>
        <w:rPr>
          <w:rFonts w:hint="eastAsia" w:ascii="仿宋_GB2312" w:eastAsia="仿宋_GB2312"/>
          <w:color w:val="auto"/>
          <w:sz w:val="32"/>
          <w:szCs w:val="32"/>
          <w:lang w:val="en-US" w:eastAsia="zh-CN"/>
        </w:rPr>
        <w:t>8.73万元，其中：收回</w:t>
      </w:r>
      <w:r>
        <w:rPr>
          <w:rFonts w:hint="eastAsia" w:ascii="仿宋_GB2312" w:eastAsia="仿宋_GB2312"/>
          <w:color w:val="auto"/>
          <w:sz w:val="32"/>
          <w:szCs w:val="32"/>
        </w:rPr>
        <w:t>无线电及信息通信监管</w:t>
      </w:r>
      <w:r>
        <w:rPr>
          <w:rFonts w:hint="eastAsia" w:ascii="仿宋_GB2312" w:eastAsia="仿宋_GB2312"/>
          <w:color w:val="auto"/>
          <w:sz w:val="32"/>
          <w:szCs w:val="32"/>
          <w:lang w:val="en-US" w:eastAsia="zh-CN"/>
        </w:rPr>
        <w:t>经费</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人员经费预算</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3.61</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收回</w:t>
      </w:r>
      <w:r>
        <w:rPr>
          <w:rFonts w:hint="eastAsia" w:ascii="仿宋_GB2312" w:eastAsia="仿宋_GB2312"/>
          <w:color w:val="auto"/>
          <w:sz w:val="32"/>
          <w:szCs w:val="32"/>
        </w:rPr>
        <w:t>无线电及信息通信监管</w:t>
      </w:r>
      <w:r>
        <w:rPr>
          <w:rFonts w:hint="eastAsia" w:ascii="仿宋_GB2312" w:eastAsia="仿宋_GB2312"/>
          <w:color w:val="auto"/>
          <w:sz w:val="32"/>
          <w:szCs w:val="32"/>
          <w:lang w:val="en-US" w:eastAsia="zh-CN"/>
        </w:rPr>
        <w:t>经费</w:t>
      </w:r>
      <w:r>
        <w:rPr>
          <w:rFonts w:hint="eastAsia" w:ascii="仿宋_GB2312" w:eastAsia="仿宋_GB2312"/>
          <w:color w:val="auto"/>
          <w:sz w:val="32"/>
          <w:szCs w:val="32"/>
          <w:lang w:eastAsia="zh-CN"/>
        </w:rPr>
        <w:t>“</w:t>
      </w:r>
      <w:r>
        <w:rPr>
          <w:rFonts w:hint="eastAsia" w:ascii="仿宋_GB2312" w:eastAsia="仿宋_GB2312"/>
          <w:color w:val="auto"/>
          <w:sz w:val="32"/>
          <w:szCs w:val="32"/>
        </w:rPr>
        <w:t>公用经费预算</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2.24</w:t>
      </w:r>
      <w:r>
        <w:rPr>
          <w:rFonts w:hint="eastAsia" w:ascii="仿宋_GB2312" w:eastAsia="仿宋_GB2312"/>
          <w:color w:val="auto"/>
          <w:sz w:val="32"/>
          <w:szCs w:val="32"/>
        </w:rPr>
        <w:t>万元</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收回</w:t>
      </w:r>
      <w:r>
        <w:rPr>
          <w:rFonts w:hint="eastAsia" w:ascii="仿宋_GB2312" w:eastAsia="仿宋_GB2312"/>
          <w:color w:val="auto"/>
          <w:sz w:val="32"/>
          <w:szCs w:val="32"/>
        </w:rPr>
        <w:t>事业单位离退休</w:t>
      </w:r>
      <w:r>
        <w:rPr>
          <w:rFonts w:hint="eastAsia" w:ascii="仿宋_GB2312" w:eastAsia="仿宋_GB2312"/>
          <w:color w:val="auto"/>
          <w:sz w:val="32"/>
          <w:szCs w:val="32"/>
          <w:lang w:val="en-US" w:eastAsia="zh-CN"/>
        </w:rPr>
        <w:t>经费</w:t>
      </w:r>
      <w:r>
        <w:rPr>
          <w:rFonts w:hint="eastAsia" w:ascii="仿宋_GB2312" w:eastAsia="仿宋_GB2312"/>
          <w:color w:val="auto"/>
          <w:sz w:val="32"/>
          <w:szCs w:val="32"/>
        </w:rPr>
        <w:t>“</w:t>
      </w:r>
      <w:r>
        <w:rPr>
          <w:rFonts w:hint="eastAsia" w:ascii="仿宋_GB2312" w:hAnsi="仿宋_GB2312" w:eastAsia="仿宋_GB2312" w:cs="仿宋_GB2312"/>
          <w:color w:val="auto"/>
          <w:sz w:val="32"/>
          <w:szCs w:val="32"/>
          <w:highlight w:val="none"/>
          <w:lang w:val="en-US" w:eastAsia="zh-CN"/>
        </w:rPr>
        <w:t>医疗费补助项目”2.88万元</w:t>
      </w:r>
      <w:r>
        <w:rPr>
          <w:rFonts w:hint="eastAsia" w:ascii="仿宋_GB2312" w:eastAsia="仿宋_GB2312"/>
          <w:color w:val="auto"/>
          <w:sz w:val="32"/>
          <w:szCs w:val="32"/>
          <w:lang w:val="en-US" w:eastAsia="zh-CN"/>
        </w:rPr>
        <w:t>；</w:t>
      </w:r>
      <w:r>
        <w:rPr>
          <w:rFonts w:hint="eastAsia" w:ascii="仿宋_GB2312" w:eastAsia="仿宋_GB2312"/>
          <w:b/>
          <w:bCs/>
          <w:color w:val="auto"/>
          <w:sz w:val="32"/>
          <w:szCs w:val="32"/>
        </w:rPr>
        <w:t>三是</w:t>
      </w:r>
      <w:r>
        <w:rPr>
          <w:rFonts w:hint="eastAsia" w:ascii="Calibri" w:hAnsi="Calibri" w:eastAsia="仿宋_GB2312" w:cs="Calibri"/>
          <w:color w:val="auto"/>
          <w:sz w:val="32"/>
          <w:szCs w:val="32"/>
          <w:highlight w:val="none"/>
          <w:lang w:val="en-US" w:eastAsia="zh-CN"/>
        </w:rPr>
        <w:t>调减</w:t>
      </w:r>
      <w:r>
        <w:rPr>
          <w:rFonts w:hint="eastAsia" w:ascii="仿宋_GB2312" w:hAnsi="仿宋_GB2312" w:eastAsia="仿宋_GB2312" w:cs="仿宋_GB2312"/>
          <w:color w:val="auto"/>
          <w:sz w:val="32"/>
          <w:szCs w:val="32"/>
          <w:highlight w:val="none"/>
          <w:lang w:val="en-US" w:eastAsia="zh-CN"/>
        </w:rPr>
        <w:t>年初</w:t>
      </w:r>
      <w:r>
        <w:rPr>
          <w:rFonts w:hint="eastAsia" w:ascii="仿宋_GB2312" w:eastAsia="仿宋_GB2312"/>
          <w:color w:val="auto"/>
          <w:sz w:val="32"/>
          <w:szCs w:val="32"/>
        </w:rPr>
        <w:t>一般公共预算财政拨款</w:t>
      </w:r>
      <w:r>
        <w:rPr>
          <w:rFonts w:hint="eastAsia" w:ascii="仿宋_GB2312" w:eastAsia="仿宋_GB2312"/>
          <w:color w:val="auto"/>
          <w:sz w:val="32"/>
          <w:szCs w:val="32"/>
          <w:lang w:val="en-US" w:eastAsia="zh-CN"/>
        </w:rPr>
        <w:t>项目</w:t>
      </w:r>
      <w:r>
        <w:rPr>
          <w:rFonts w:hint="eastAsia" w:ascii="仿宋_GB2312" w:eastAsia="仿宋_GB2312"/>
          <w:color w:val="auto"/>
          <w:sz w:val="32"/>
          <w:szCs w:val="32"/>
        </w:rPr>
        <w:t>支出</w:t>
      </w:r>
      <w:r>
        <w:rPr>
          <w:rFonts w:hint="eastAsia" w:ascii="仿宋_GB2312" w:eastAsia="仿宋_GB2312"/>
          <w:color w:val="auto"/>
          <w:sz w:val="32"/>
          <w:szCs w:val="32"/>
          <w:lang w:val="en-US" w:eastAsia="zh-CN"/>
        </w:rPr>
        <w:t>52.90万元，为</w:t>
      </w:r>
      <w:r>
        <w:rPr>
          <w:rFonts w:hint="eastAsia" w:ascii="仿宋_GB2312" w:eastAsia="仿宋_GB2312"/>
          <w:color w:val="auto"/>
          <w:sz w:val="32"/>
          <w:szCs w:val="32"/>
        </w:rPr>
        <w:t>无线电及信息通信监管</w:t>
      </w:r>
      <w:r>
        <w:rPr>
          <w:rFonts w:hint="eastAsia" w:ascii="仿宋_GB2312" w:eastAsia="仿宋_GB2312"/>
          <w:color w:val="auto"/>
          <w:sz w:val="32"/>
          <w:szCs w:val="32"/>
          <w:lang w:eastAsia="zh-CN"/>
        </w:rPr>
        <w:t>“</w:t>
      </w:r>
      <w:r>
        <w:rPr>
          <w:rFonts w:hint="eastAsia" w:ascii="仿宋_GB2312" w:hAnsi="仿宋_GB2312" w:eastAsia="仿宋_GB2312" w:cs="仿宋_GB2312"/>
          <w:color w:val="auto"/>
          <w:kern w:val="2"/>
          <w:sz w:val="32"/>
          <w:szCs w:val="32"/>
          <w:lang w:val="en-US" w:eastAsia="zh-CN" w:bidi="ar-SA"/>
        </w:rPr>
        <w:t>2023年中央无线电管理经费”项目</w:t>
      </w:r>
      <w:r>
        <w:rPr>
          <w:rFonts w:hint="eastAsia" w:ascii="仿宋_GB2312" w:hAnsi="仿宋_GB2312" w:eastAsia="仿宋_GB2312" w:cs="仿宋_GB2312"/>
          <w:color w:val="auto"/>
          <w:sz w:val="32"/>
          <w:szCs w:val="32"/>
          <w:highlight w:val="none"/>
          <w:lang w:val="en-US" w:eastAsia="zh-CN"/>
        </w:rPr>
        <w:t>，其中：财政收回</w:t>
      </w:r>
      <w:r>
        <w:rPr>
          <w:rFonts w:hint="eastAsia" w:ascii="仿宋_GB2312" w:hAnsi="仿宋_GB2312" w:eastAsia="仿宋_GB2312" w:cs="仿宋_GB2312"/>
          <w:color w:val="auto"/>
          <w:kern w:val="2"/>
          <w:sz w:val="32"/>
          <w:szCs w:val="32"/>
          <w:lang w:val="en-US" w:eastAsia="zh-CN" w:bidi="ar-SA"/>
        </w:rPr>
        <w:t>经费</w:t>
      </w:r>
      <w:r>
        <w:rPr>
          <w:rFonts w:hint="eastAsia" w:ascii="仿宋_GB2312" w:hAnsi="仿宋_GB2312" w:eastAsia="仿宋_GB2312" w:cs="仿宋_GB2312"/>
          <w:color w:val="auto"/>
          <w:sz w:val="32"/>
          <w:szCs w:val="32"/>
          <w:highlight w:val="none"/>
          <w:lang w:val="en-US" w:eastAsia="zh-CN"/>
        </w:rPr>
        <w:t>0.41万元、结转下年52.49万元。</w:t>
      </w:r>
      <w:r>
        <w:rPr>
          <w:rFonts w:hint="eastAsia" w:ascii="仿宋_GB2312" w:eastAsia="仿宋_GB2312"/>
          <w:color w:val="auto"/>
          <w:sz w:val="32"/>
          <w:szCs w:val="32"/>
        </w:rPr>
        <w:t>由于以上事项，财政拨款收入总计决算数与年初预算数存在差异。</w:t>
      </w:r>
    </w:p>
    <w:p w14:paraId="06FF933A">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一般公共预算</w:t>
      </w:r>
      <w:r>
        <w:rPr>
          <w:rFonts w:hint="eastAsia" w:ascii="黑体" w:hAnsi="黑体" w:eastAsia="黑体"/>
          <w:sz w:val="32"/>
          <w:szCs w:val="32"/>
          <w:highlight w:val="none"/>
          <w:lang w:val="en-US" w:eastAsia="zh-CN"/>
        </w:rPr>
        <w:t>财政拨款支出决算</w:t>
      </w:r>
      <w:r>
        <w:rPr>
          <w:rFonts w:hint="eastAsia" w:ascii="黑体" w:hAnsi="黑体" w:eastAsia="黑体"/>
          <w:sz w:val="32"/>
          <w:szCs w:val="32"/>
          <w:highlight w:val="none"/>
          <w:lang w:eastAsia="zh-CN"/>
        </w:rPr>
        <w:t>结构情况</w:t>
      </w:r>
    </w:p>
    <w:p w14:paraId="786B2D5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lang w:val="en-US" w:eastAsia="zh-CN" w:bidi="ar-SA"/>
        </w:rPr>
        <w:t>1</w:t>
      </w:r>
      <w:r>
        <w:rPr>
          <w:rFonts w:hint="default" w:ascii="仿宋_GB2312" w:hAnsi="Times New Roman" w:eastAsia="仿宋_GB2312" w:cs="Times New Roman"/>
          <w:spacing w:val="0"/>
          <w:kern w:val="2"/>
          <w:sz w:val="32"/>
          <w:szCs w:val="32"/>
          <w:lang w:val="zh-CN" w:eastAsia="zh-CN" w:bidi="ar-SA"/>
        </w:rPr>
        <w:t>.</w:t>
      </w:r>
      <w:r>
        <w:rPr>
          <w:rFonts w:hint="default" w:ascii="仿宋_GB2312" w:hAnsi="Times New Roman" w:eastAsia="仿宋_GB2312" w:cs="Times New Roman"/>
          <w:spacing w:val="0"/>
          <w:kern w:val="2"/>
          <w:sz w:val="32"/>
          <w:szCs w:val="32"/>
          <w:highlight w:val="none"/>
          <w:lang w:val="zh-CN" w:eastAsia="zh-CN" w:bidi="ar-SA"/>
        </w:rPr>
        <w:t>社会保障和就业支出（类）</w:t>
      </w:r>
      <w:r>
        <w:rPr>
          <w:rFonts w:hint="eastAsia" w:ascii="仿宋_GB2312" w:hAnsi="Times New Roman" w:eastAsia="仿宋_GB2312" w:cs="Times New Roman"/>
          <w:spacing w:val="0"/>
          <w:kern w:val="2"/>
          <w:sz w:val="32"/>
          <w:szCs w:val="32"/>
          <w:highlight w:val="none"/>
          <w:lang w:val="zh-CN" w:eastAsia="zh-CN" w:bidi="ar-SA"/>
        </w:rPr>
        <w:t>19.88</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4.60</w:t>
      </w:r>
      <w:r>
        <w:rPr>
          <w:rFonts w:hint="default" w:ascii="仿宋_GB2312" w:hAnsi="Times New Roman" w:eastAsia="仿宋_GB2312" w:cs="Times New Roman"/>
          <w:spacing w:val="0"/>
          <w:kern w:val="2"/>
          <w:sz w:val="32"/>
          <w:szCs w:val="32"/>
          <w:highlight w:val="none"/>
          <w:lang w:val="zh-CN" w:eastAsia="zh-CN" w:bidi="ar-SA"/>
        </w:rPr>
        <w:t>%；</w:t>
      </w:r>
    </w:p>
    <w:p w14:paraId="0D7AEE7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lang w:val="en-US" w:eastAsia="zh-CN" w:bidi="ar-SA"/>
        </w:rPr>
        <w:t>2</w:t>
      </w:r>
      <w:r>
        <w:rPr>
          <w:rFonts w:hint="default" w:ascii="仿宋_GB2312" w:hAnsi="Times New Roman" w:eastAsia="仿宋_GB2312" w:cs="Times New Roman"/>
          <w:spacing w:val="0"/>
          <w:kern w:val="2"/>
          <w:sz w:val="32"/>
          <w:szCs w:val="32"/>
          <w:lang w:val="zh-CN" w:eastAsia="zh-CN" w:bidi="ar-SA"/>
        </w:rPr>
        <w:t>.</w:t>
      </w:r>
      <w:r>
        <w:rPr>
          <w:rFonts w:hint="default" w:ascii="仿宋_GB2312" w:hAnsi="Times New Roman" w:eastAsia="仿宋_GB2312" w:cs="Times New Roman"/>
          <w:spacing w:val="0"/>
          <w:kern w:val="2"/>
          <w:sz w:val="32"/>
          <w:szCs w:val="32"/>
          <w:highlight w:val="none"/>
          <w:lang w:val="zh-CN" w:eastAsia="zh-CN" w:bidi="ar-SA"/>
        </w:rPr>
        <w:t>卫生健康支出（类）</w:t>
      </w:r>
      <w:r>
        <w:rPr>
          <w:rFonts w:hint="eastAsia" w:ascii="仿宋_GB2312" w:hAnsi="Times New Roman" w:eastAsia="仿宋_GB2312" w:cs="Times New Roman"/>
          <w:spacing w:val="0"/>
          <w:kern w:val="2"/>
          <w:sz w:val="32"/>
          <w:szCs w:val="32"/>
          <w:highlight w:val="none"/>
          <w:lang w:val="zh-CN" w:eastAsia="zh-CN" w:bidi="ar-SA"/>
        </w:rPr>
        <w:t>11.11</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2.57</w:t>
      </w:r>
      <w:r>
        <w:rPr>
          <w:rFonts w:hint="default" w:ascii="仿宋_GB2312" w:hAnsi="Times New Roman" w:eastAsia="仿宋_GB2312" w:cs="Times New Roman"/>
          <w:spacing w:val="0"/>
          <w:kern w:val="2"/>
          <w:sz w:val="32"/>
          <w:szCs w:val="32"/>
          <w:highlight w:val="none"/>
          <w:lang w:val="zh-CN" w:eastAsia="zh-CN" w:bidi="ar-SA"/>
        </w:rPr>
        <w:t>%；</w:t>
      </w:r>
      <w:r>
        <w:rPr>
          <w:rFonts w:hint="eastAsia" w:ascii="仿宋_GB2312" w:eastAsia="仿宋_GB2312" w:cs="Times New Roman"/>
          <w:spacing w:val="0"/>
          <w:kern w:val="2"/>
          <w:sz w:val="32"/>
          <w:szCs w:val="32"/>
          <w:highlight w:val="none"/>
          <w:lang w:val="en-US" w:eastAsia="zh-CN" w:bidi="ar-SA"/>
        </w:rPr>
        <w:t xml:space="preserve">  </w:t>
      </w:r>
    </w:p>
    <w:p w14:paraId="550BEC0E">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lang w:val="en-US" w:eastAsia="zh-CN" w:bidi="ar-SA"/>
        </w:rPr>
        <w:t>3</w:t>
      </w:r>
      <w:r>
        <w:rPr>
          <w:rFonts w:hint="default" w:ascii="仿宋_GB2312" w:hAnsi="Times New Roman" w:eastAsia="仿宋_GB2312" w:cs="Times New Roman"/>
          <w:spacing w:val="0"/>
          <w:kern w:val="2"/>
          <w:sz w:val="32"/>
          <w:szCs w:val="32"/>
          <w:lang w:val="zh-CN" w:eastAsia="zh-CN" w:bidi="ar-SA"/>
        </w:rPr>
        <w:t>.</w:t>
      </w:r>
      <w:r>
        <w:rPr>
          <w:rFonts w:hint="default" w:ascii="仿宋_GB2312" w:hAnsi="Times New Roman" w:eastAsia="仿宋_GB2312" w:cs="Times New Roman"/>
          <w:spacing w:val="0"/>
          <w:kern w:val="2"/>
          <w:sz w:val="32"/>
          <w:szCs w:val="32"/>
          <w:highlight w:val="none"/>
          <w:lang w:val="zh-CN" w:eastAsia="zh-CN" w:bidi="ar-SA"/>
        </w:rPr>
        <w:t>资源勘探信息等支出（类）</w:t>
      </w:r>
      <w:r>
        <w:rPr>
          <w:rFonts w:hint="eastAsia" w:ascii="仿宋_GB2312" w:hAnsi="Times New Roman" w:eastAsia="仿宋_GB2312" w:cs="Times New Roman"/>
          <w:spacing w:val="0"/>
          <w:kern w:val="2"/>
          <w:sz w:val="32"/>
          <w:szCs w:val="32"/>
          <w:highlight w:val="none"/>
          <w:lang w:val="zh-CN" w:eastAsia="zh-CN" w:bidi="ar-SA"/>
        </w:rPr>
        <w:t>388.09</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89.83</w:t>
      </w:r>
      <w:r>
        <w:rPr>
          <w:rFonts w:hint="default" w:ascii="仿宋_GB2312" w:hAnsi="Times New Roman" w:eastAsia="仿宋_GB2312" w:cs="Times New Roman"/>
          <w:spacing w:val="0"/>
          <w:kern w:val="2"/>
          <w:sz w:val="32"/>
          <w:szCs w:val="32"/>
          <w:highlight w:val="none"/>
          <w:lang w:val="zh-CN" w:eastAsia="zh-CN" w:bidi="ar-SA"/>
        </w:rPr>
        <w:t>%；</w:t>
      </w:r>
    </w:p>
    <w:p w14:paraId="241B1F5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spacing w:val="0"/>
          <w:kern w:val="2"/>
          <w:sz w:val="32"/>
          <w:szCs w:val="32"/>
          <w:highlight w:val="none"/>
          <w:lang w:val="zh-CN" w:eastAsia="zh-CN" w:bidi="ar-SA"/>
        </w:rPr>
      </w:pPr>
      <w:r>
        <w:rPr>
          <w:rFonts w:hint="eastAsia" w:ascii="仿宋_GB2312" w:eastAsia="仿宋_GB2312" w:cs="Times New Roman"/>
          <w:spacing w:val="0"/>
          <w:kern w:val="2"/>
          <w:sz w:val="32"/>
          <w:szCs w:val="32"/>
          <w:lang w:val="en-US" w:eastAsia="zh-CN" w:bidi="ar-SA"/>
        </w:rPr>
        <w:t>4</w:t>
      </w:r>
      <w:r>
        <w:rPr>
          <w:rFonts w:hint="default" w:ascii="仿宋_GB2312" w:hAnsi="Times New Roman" w:eastAsia="仿宋_GB2312" w:cs="Times New Roman"/>
          <w:spacing w:val="0"/>
          <w:kern w:val="2"/>
          <w:sz w:val="32"/>
          <w:szCs w:val="32"/>
          <w:lang w:val="zh-CN" w:eastAsia="zh-CN" w:bidi="ar-SA"/>
        </w:rPr>
        <w:t>.</w:t>
      </w:r>
      <w:r>
        <w:rPr>
          <w:rFonts w:hint="default" w:ascii="仿宋_GB2312" w:hAnsi="Times New Roman" w:eastAsia="仿宋_GB2312" w:cs="Times New Roman"/>
          <w:spacing w:val="0"/>
          <w:kern w:val="2"/>
          <w:sz w:val="32"/>
          <w:szCs w:val="32"/>
          <w:highlight w:val="none"/>
          <w:lang w:val="zh-CN" w:eastAsia="zh-CN" w:bidi="ar-SA"/>
        </w:rPr>
        <w:t>住房保障支出（类）</w:t>
      </w:r>
      <w:r>
        <w:rPr>
          <w:rFonts w:hint="eastAsia" w:ascii="仿宋_GB2312" w:hAnsi="Times New Roman" w:eastAsia="仿宋_GB2312" w:cs="Times New Roman"/>
          <w:spacing w:val="0"/>
          <w:kern w:val="2"/>
          <w:sz w:val="32"/>
          <w:szCs w:val="32"/>
          <w:highlight w:val="none"/>
          <w:lang w:val="zh-CN" w:eastAsia="zh-CN" w:bidi="ar-SA"/>
        </w:rPr>
        <w:t>12.93</w:t>
      </w:r>
      <w:r>
        <w:rPr>
          <w:rFonts w:hint="default" w:ascii="仿宋_GB2312" w:hAnsi="Times New Roman" w:eastAsia="仿宋_GB2312" w:cs="Times New Roman"/>
          <w:spacing w:val="0"/>
          <w:kern w:val="2"/>
          <w:sz w:val="32"/>
          <w:szCs w:val="32"/>
          <w:highlight w:val="none"/>
          <w:lang w:val="zh-CN" w:eastAsia="zh-CN" w:bidi="ar-SA"/>
        </w:rPr>
        <w:t>万元，占</w:t>
      </w:r>
      <w:r>
        <w:rPr>
          <w:rFonts w:hint="eastAsia" w:ascii="仿宋_GB2312" w:hAnsi="Times New Roman" w:eastAsia="仿宋_GB2312" w:cs="Times New Roman"/>
          <w:spacing w:val="0"/>
          <w:kern w:val="2"/>
          <w:sz w:val="32"/>
          <w:szCs w:val="32"/>
          <w:highlight w:val="none"/>
          <w:lang w:val="zh-CN" w:eastAsia="zh-CN" w:bidi="ar-SA"/>
        </w:rPr>
        <w:t>2.99</w:t>
      </w:r>
      <w:r>
        <w:rPr>
          <w:rFonts w:hint="default" w:ascii="仿宋_GB2312" w:hAnsi="Times New Roman" w:eastAsia="仿宋_GB2312" w:cs="Times New Roman"/>
          <w:spacing w:val="0"/>
          <w:kern w:val="2"/>
          <w:sz w:val="32"/>
          <w:szCs w:val="32"/>
          <w:highlight w:val="none"/>
          <w:lang w:val="zh-CN" w:eastAsia="zh-CN" w:bidi="ar-SA"/>
        </w:rPr>
        <w:t>%；</w:t>
      </w:r>
    </w:p>
    <w:p w14:paraId="35DE05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lang w:eastAsia="zh-CN"/>
        </w:rPr>
      </w:pPr>
      <w:r>
        <w:rPr>
          <w:rFonts w:hint="eastAsia" w:ascii="黑体" w:hAnsi="黑体" w:eastAsia="黑体"/>
          <w:sz w:val="32"/>
          <w:szCs w:val="32"/>
          <w:highlight w:val="none"/>
          <w:lang w:eastAsia="zh-CN"/>
        </w:rPr>
        <w:t>（三）一般公共预算财政拨款支出决算具体情况</w:t>
      </w:r>
    </w:p>
    <w:p w14:paraId="57A65EB7">
      <w:pPr>
        <w:ind w:firstLine="640" w:firstLineChars="200"/>
        <w:outlineLvl w:val="1"/>
        <w:rPr>
          <w:rFonts w:hint="eastAsia" w:ascii="Times New Roman" w:hAnsi="Times New Roman" w:eastAsia="仿宋_GB2312" w:cs="Times New Roman"/>
          <w:kern w:val="2"/>
          <w:sz w:val="32"/>
          <w:szCs w:val="32"/>
          <w:highlight w:val="yellow"/>
          <w:lang w:val="zh-CN" w:eastAsia="zh-CN" w:bidi="ar-SA"/>
        </w:rPr>
      </w:pPr>
      <w:r>
        <w:rPr>
          <w:rFonts w:hint="eastAsia" w:ascii="Times New Roman" w:hAnsi="Times New Roman" w:eastAsia="仿宋_GB2312" w:cs="Times New Roman"/>
          <w:kern w:val="2"/>
          <w:sz w:val="32"/>
          <w:szCs w:val="32"/>
          <w:highlight w:val="none"/>
          <w:lang w:val="en-US" w:eastAsia="zh-CN" w:bidi="ar-SA"/>
        </w:rPr>
        <w:t>1.卫生健康支出（类）行政事业单位医疗（款）事业单位医疗（项）:支出决算数为7.22</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减少</w:t>
      </w:r>
      <w:r>
        <w:rPr>
          <w:rFonts w:hint="eastAsia" w:ascii="Times New Roman" w:hAnsi="Times New Roman" w:eastAsia="仿宋_GB2312" w:cs="Times New Roman"/>
          <w:kern w:val="2"/>
          <w:sz w:val="32"/>
          <w:szCs w:val="32"/>
          <w:highlight w:val="none"/>
          <w:lang w:val="en-US" w:eastAsia="zh-CN" w:bidi="ar-SA"/>
        </w:rPr>
        <w:t>0.69</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下降8.72</w:t>
      </w:r>
      <w:r>
        <w:rPr>
          <w:rFonts w:hint="eastAsia" w:ascii="Times New Roman" w:hAnsi="Times New Roman" w:eastAsia="仿宋_GB2312" w:cs="Times New Roman"/>
          <w:kern w:val="2"/>
          <w:sz w:val="32"/>
          <w:szCs w:val="32"/>
          <w:highlight w:val="none"/>
          <w:lang w:val="en-US" w:eastAsia="zh-CN" w:bidi="ar-SA"/>
        </w:rPr>
        <w:t>%，主要原因是：</w:t>
      </w:r>
      <w:r>
        <w:rPr>
          <w:rFonts w:hint="eastAsia" w:ascii="仿宋_GB2312" w:eastAsia="仿宋_GB2312"/>
          <w:sz w:val="32"/>
          <w:szCs w:val="32"/>
        </w:rPr>
        <w:t>因本年</w:t>
      </w:r>
      <w:r>
        <w:rPr>
          <w:rFonts w:hint="eastAsia" w:ascii="仿宋_GB2312" w:eastAsia="仿宋_GB2312"/>
          <w:sz w:val="32"/>
          <w:szCs w:val="32"/>
          <w:lang w:val="en-US" w:eastAsia="zh-CN"/>
        </w:rPr>
        <w:t>在职人员调出1人，相应减少了基本医疗保险缴费收入</w:t>
      </w:r>
      <w:r>
        <w:rPr>
          <w:rFonts w:hint="eastAsia" w:ascii="仿宋_GB2312" w:eastAsia="仿宋_GB2312"/>
          <w:sz w:val="32"/>
          <w:szCs w:val="32"/>
          <w:lang w:eastAsia="zh-CN"/>
        </w:rPr>
        <w:t>。</w:t>
      </w:r>
    </w:p>
    <w:p w14:paraId="196D3C13">
      <w:pPr>
        <w:ind w:firstLine="640" w:firstLineChars="200"/>
        <w:outlineLvl w:val="1"/>
        <w:rPr>
          <w:rFonts w:hint="eastAsia" w:ascii="仿宋_GB2312" w:eastAsia="仿宋_GB2312"/>
          <w:color w:val="0000FF"/>
          <w:sz w:val="32"/>
          <w:szCs w:val="32"/>
          <w:highlight w:val="none"/>
        </w:rPr>
      </w:pPr>
      <w:r>
        <w:rPr>
          <w:rFonts w:hint="eastAsia" w:ascii="Times New Roman" w:hAnsi="Times New Roman" w:eastAsia="仿宋_GB2312" w:cs="Times New Roman"/>
          <w:kern w:val="2"/>
          <w:sz w:val="32"/>
          <w:szCs w:val="32"/>
          <w:highlight w:val="none"/>
          <w:lang w:val="en-US" w:eastAsia="zh-CN" w:bidi="ar-SA"/>
        </w:rPr>
        <w:t>2.卫生健康支出（类）行政事业单位医疗（款）公务员医疗补助（项）:支出决算数为3.89</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减少</w:t>
      </w:r>
      <w:r>
        <w:rPr>
          <w:rFonts w:hint="eastAsia" w:ascii="Times New Roman" w:hAnsi="Times New Roman" w:eastAsia="仿宋_GB2312" w:cs="Times New Roman"/>
          <w:kern w:val="2"/>
          <w:sz w:val="32"/>
          <w:szCs w:val="32"/>
          <w:highlight w:val="none"/>
          <w:lang w:val="en-US" w:eastAsia="zh-CN" w:bidi="ar-SA"/>
        </w:rPr>
        <w:t>2.26</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下降</w:t>
      </w:r>
      <w:r>
        <w:rPr>
          <w:rFonts w:hint="eastAsia" w:ascii="Times New Roman" w:hAnsi="Times New Roman" w:eastAsia="仿宋_GB2312" w:cs="Times New Roman"/>
          <w:kern w:val="2"/>
          <w:sz w:val="32"/>
          <w:szCs w:val="32"/>
          <w:highlight w:val="none"/>
          <w:lang w:val="en-US" w:eastAsia="zh-CN" w:bidi="ar-SA"/>
        </w:rPr>
        <w:t>36.75%，主要原因是：</w:t>
      </w:r>
      <w:r>
        <w:rPr>
          <w:rFonts w:hint="eastAsia" w:ascii="仿宋_GB2312" w:eastAsia="仿宋_GB2312"/>
          <w:sz w:val="32"/>
          <w:szCs w:val="32"/>
          <w:highlight w:val="none"/>
        </w:rPr>
        <w:t>因本年</w:t>
      </w:r>
      <w:r>
        <w:rPr>
          <w:rFonts w:hint="eastAsia" w:ascii="仿宋_GB2312" w:eastAsia="仿宋_GB2312"/>
          <w:sz w:val="32"/>
          <w:szCs w:val="32"/>
          <w:highlight w:val="none"/>
          <w:lang w:val="en-US" w:eastAsia="zh-CN"/>
        </w:rPr>
        <w:t>在职人员调出1人，相应减少了</w:t>
      </w:r>
      <w:r>
        <w:rPr>
          <w:rFonts w:hint="eastAsia" w:ascii="仿宋_GB2312" w:eastAsia="仿宋_GB2312"/>
          <w:sz w:val="32"/>
          <w:szCs w:val="32"/>
          <w:highlight w:val="none"/>
        </w:rPr>
        <w:t>公务员医疗补助</w:t>
      </w:r>
      <w:r>
        <w:rPr>
          <w:rFonts w:hint="eastAsia" w:ascii="仿宋_GB2312" w:eastAsia="仿宋_GB2312"/>
          <w:sz w:val="32"/>
          <w:szCs w:val="32"/>
          <w:highlight w:val="none"/>
          <w:lang w:val="en-US" w:eastAsia="zh-CN"/>
        </w:rPr>
        <w:t>缴费支出</w:t>
      </w:r>
      <w:r>
        <w:rPr>
          <w:rFonts w:hint="eastAsia" w:ascii="仿宋_GB2312" w:eastAsia="仿宋_GB2312"/>
          <w:color w:val="auto"/>
          <w:sz w:val="32"/>
          <w:szCs w:val="32"/>
          <w:highlight w:val="none"/>
        </w:rPr>
        <w:t>。</w:t>
      </w:r>
    </w:p>
    <w:p w14:paraId="05065107">
      <w:pPr>
        <w:ind w:firstLine="640" w:firstLineChars="200"/>
        <w:outlineLvl w:val="1"/>
        <w:rPr>
          <w:rFonts w:ascii="仿宋" w:hAnsi="仿宋" w:eastAsia="仿宋" w:cs="仿宋"/>
          <w:sz w:val="31"/>
          <w:szCs w:val="31"/>
        </w:rPr>
      </w:pPr>
      <w:r>
        <w:rPr>
          <w:rFonts w:hint="eastAsia" w:ascii="Times New Roman" w:hAnsi="Times New Roman" w:eastAsia="仿宋_GB2312" w:cs="Times New Roman"/>
          <w:kern w:val="2"/>
          <w:sz w:val="32"/>
          <w:szCs w:val="32"/>
          <w:highlight w:val="none"/>
          <w:lang w:val="en-US" w:eastAsia="zh-CN" w:bidi="ar-SA"/>
        </w:rPr>
        <w:t>3.资源勘探工业信息等支出（类）工业和信息产业监管（款）无线电及信息通信监管（项）:支出决算数为388.09</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增加</w:t>
      </w:r>
      <w:r>
        <w:rPr>
          <w:rFonts w:hint="eastAsia" w:ascii="Times New Roman" w:hAnsi="Times New Roman" w:eastAsia="仿宋_GB2312" w:cs="Times New Roman"/>
          <w:kern w:val="2"/>
          <w:sz w:val="32"/>
          <w:szCs w:val="32"/>
          <w:highlight w:val="none"/>
          <w:lang w:val="en-US" w:eastAsia="zh-CN" w:bidi="ar-SA"/>
        </w:rPr>
        <w:t>158.61</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增长</w:t>
      </w:r>
      <w:r>
        <w:rPr>
          <w:rFonts w:hint="eastAsia" w:ascii="Times New Roman" w:hAnsi="Times New Roman" w:eastAsia="仿宋_GB2312" w:cs="Times New Roman"/>
          <w:kern w:val="2"/>
          <w:sz w:val="32"/>
          <w:szCs w:val="32"/>
          <w:highlight w:val="none"/>
          <w:lang w:val="en-US" w:eastAsia="zh-CN" w:bidi="ar-SA"/>
        </w:rPr>
        <w:t>69.12%，主要原因是：</w:t>
      </w:r>
      <w:r>
        <w:rPr>
          <w:rFonts w:hint="eastAsia" w:ascii="仿宋_GB2312" w:eastAsia="仿宋_GB2312"/>
          <w:color w:val="auto"/>
          <w:sz w:val="32"/>
          <w:szCs w:val="32"/>
        </w:rPr>
        <w:t>一是一般公共预算财政拨款基本支出较上年减少</w:t>
      </w:r>
      <w:r>
        <w:rPr>
          <w:rFonts w:hint="eastAsia" w:ascii="仿宋_GB2312" w:eastAsia="仿宋_GB2312"/>
          <w:color w:val="auto"/>
          <w:sz w:val="32"/>
          <w:szCs w:val="32"/>
          <w:lang w:val="en-US" w:eastAsia="zh-CN"/>
        </w:rPr>
        <w:t>7.05</w:t>
      </w:r>
      <w:r>
        <w:rPr>
          <w:rFonts w:hint="eastAsia" w:ascii="仿宋_GB2312" w:eastAsia="仿宋_GB2312"/>
          <w:color w:val="auto"/>
          <w:sz w:val="32"/>
          <w:szCs w:val="32"/>
        </w:rPr>
        <w:t>万元，</w:t>
      </w:r>
      <w:r>
        <w:rPr>
          <w:rFonts w:hint="eastAsia" w:ascii="仿宋_GB2312" w:eastAsia="仿宋_GB2312"/>
          <w:color w:val="auto"/>
          <w:sz w:val="32"/>
          <w:szCs w:val="32"/>
          <w:lang w:val="en-US" w:eastAsia="zh-CN"/>
        </w:rPr>
        <w:t>主要是</w:t>
      </w:r>
      <w:r>
        <w:rPr>
          <w:rFonts w:hint="eastAsia" w:ascii="仿宋_GB2312" w:eastAsia="仿宋_GB2312"/>
          <w:color w:val="auto"/>
          <w:sz w:val="32"/>
          <w:szCs w:val="32"/>
          <w:highlight w:val="none"/>
        </w:rPr>
        <w:t>本年</w:t>
      </w:r>
      <w:r>
        <w:rPr>
          <w:rFonts w:hint="eastAsia" w:ascii="仿宋_GB2312" w:eastAsia="仿宋_GB2312"/>
          <w:color w:val="auto"/>
          <w:sz w:val="32"/>
          <w:szCs w:val="32"/>
          <w:highlight w:val="none"/>
          <w:lang w:val="en-US" w:eastAsia="zh-CN"/>
        </w:rPr>
        <w:t>在职人员调出1人，</w:t>
      </w:r>
      <w:r>
        <w:rPr>
          <w:rFonts w:hint="eastAsia" w:ascii="仿宋_GB2312" w:eastAsia="仿宋_GB2312"/>
          <w:color w:val="auto"/>
          <w:sz w:val="32"/>
          <w:szCs w:val="32"/>
        </w:rPr>
        <w:t>人员经费</w:t>
      </w:r>
      <w:r>
        <w:rPr>
          <w:rFonts w:hint="eastAsia" w:ascii="仿宋_GB2312" w:eastAsia="仿宋_GB2312"/>
          <w:color w:val="auto"/>
          <w:sz w:val="32"/>
          <w:szCs w:val="32"/>
          <w:lang w:val="en-US" w:eastAsia="zh-CN"/>
        </w:rPr>
        <w:t>减少</w:t>
      </w:r>
      <w:r>
        <w:rPr>
          <w:rFonts w:hint="eastAsia" w:ascii="仿宋_GB2312" w:eastAsia="仿宋_GB2312"/>
          <w:color w:val="auto"/>
          <w:sz w:val="32"/>
          <w:szCs w:val="32"/>
          <w:lang w:eastAsia="zh-CN"/>
        </w:rPr>
        <w:t>；</w:t>
      </w:r>
      <w:r>
        <w:rPr>
          <w:rFonts w:hint="eastAsia" w:ascii="仿宋_GB2312" w:eastAsia="仿宋_GB2312"/>
          <w:color w:val="auto"/>
          <w:sz w:val="32"/>
          <w:szCs w:val="32"/>
        </w:rPr>
        <w:t>二是一般公共预算财政拨款项目支出较上年</w:t>
      </w:r>
      <w:r>
        <w:rPr>
          <w:rFonts w:hint="eastAsia" w:ascii="仿宋_GB2312" w:eastAsia="仿宋_GB2312"/>
          <w:color w:val="auto"/>
          <w:sz w:val="32"/>
          <w:szCs w:val="32"/>
          <w:lang w:val="en-US" w:eastAsia="zh-CN"/>
        </w:rPr>
        <w:t>增加165.66</w:t>
      </w:r>
      <w:r>
        <w:rPr>
          <w:rFonts w:hint="eastAsia" w:ascii="仿宋_GB2312" w:eastAsia="仿宋_GB2312"/>
          <w:color w:val="auto"/>
          <w:sz w:val="32"/>
          <w:szCs w:val="32"/>
        </w:rPr>
        <w:t>万元，主要是</w:t>
      </w:r>
      <w:r>
        <w:rPr>
          <w:rFonts w:hint="eastAsia" w:ascii="仿宋_GB2312" w:eastAsia="仿宋_GB2312"/>
          <w:color w:val="auto"/>
          <w:sz w:val="32"/>
          <w:szCs w:val="32"/>
          <w:lang w:val="en-US" w:eastAsia="zh-CN"/>
        </w:rPr>
        <w:t>本年</w:t>
      </w:r>
      <w:r>
        <w:rPr>
          <w:rFonts w:hint="eastAsia" w:ascii="仿宋_GB2312" w:eastAsia="仿宋_GB2312"/>
          <w:color w:val="auto"/>
          <w:sz w:val="32"/>
          <w:szCs w:val="32"/>
        </w:rPr>
        <w:t>新增无线电基础设施构建项目支出。</w:t>
      </w:r>
    </w:p>
    <w:p w14:paraId="5BAC65E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highlight w:val="yellow"/>
          <w:lang w:val="zh-CN" w:eastAsia="zh-CN" w:bidi="ar-SA"/>
        </w:rPr>
      </w:pPr>
      <w:r>
        <w:rPr>
          <w:rFonts w:hint="eastAsia" w:ascii="Times New Roman" w:hAnsi="Times New Roman" w:eastAsia="仿宋_GB2312" w:cs="Times New Roman"/>
          <w:kern w:val="2"/>
          <w:sz w:val="32"/>
          <w:szCs w:val="32"/>
          <w:highlight w:val="none"/>
          <w:lang w:val="en-US" w:eastAsia="zh-CN" w:bidi="ar-SA"/>
        </w:rPr>
        <w:t>4.住房保障支出（类）住房改革支出（款）住房公积金（项）:支出决算数为12.93</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增加</w:t>
      </w:r>
      <w:r>
        <w:rPr>
          <w:rFonts w:hint="eastAsia" w:ascii="Times New Roman" w:hAnsi="Times New Roman" w:eastAsia="仿宋_GB2312" w:cs="Times New Roman"/>
          <w:kern w:val="2"/>
          <w:sz w:val="32"/>
          <w:szCs w:val="32"/>
          <w:highlight w:val="none"/>
          <w:lang w:val="en-US" w:eastAsia="zh-CN" w:bidi="ar-SA"/>
        </w:rPr>
        <w:t>2.02</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增长18.52</w:t>
      </w:r>
      <w:r>
        <w:rPr>
          <w:rFonts w:hint="eastAsia" w:ascii="Times New Roman" w:hAnsi="Times New Roman" w:eastAsia="仿宋_GB2312" w:cs="Times New Roman"/>
          <w:kern w:val="2"/>
          <w:sz w:val="32"/>
          <w:szCs w:val="32"/>
          <w:highlight w:val="none"/>
          <w:lang w:val="en-US" w:eastAsia="zh-CN" w:bidi="ar-SA"/>
        </w:rPr>
        <w:t>%，主要原因是：</w:t>
      </w:r>
      <w:r>
        <w:rPr>
          <w:rFonts w:hint="eastAsia" w:ascii="仿宋_GB2312" w:eastAsia="仿宋_GB2312"/>
          <w:color w:val="auto"/>
          <w:sz w:val="32"/>
          <w:szCs w:val="32"/>
          <w:highlight w:val="none"/>
        </w:rPr>
        <w:t>本年在职人员工资普调</w:t>
      </w:r>
      <w:r>
        <w:rPr>
          <w:rFonts w:hint="eastAsia" w:ascii="仿宋_GB2312" w:eastAsia="仿宋_GB2312"/>
          <w:color w:val="auto"/>
          <w:sz w:val="32"/>
          <w:szCs w:val="32"/>
          <w:highlight w:val="none"/>
          <w:lang w:val="en-US" w:eastAsia="zh-CN"/>
        </w:rPr>
        <w:t>及正升，</w:t>
      </w:r>
      <w:r>
        <w:rPr>
          <w:rFonts w:hint="eastAsia" w:ascii="仿宋_GB2312" w:eastAsia="仿宋_GB2312"/>
          <w:color w:val="auto"/>
          <w:sz w:val="32"/>
          <w:szCs w:val="32"/>
          <w:highlight w:val="none"/>
        </w:rPr>
        <w:t>住房公积金</w:t>
      </w:r>
      <w:r>
        <w:rPr>
          <w:rFonts w:hint="eastAsia" w:ascii="仿宋_GB2312" w:eastAsia="仿宋_GB2312"/>
          <w:color w:val="auto"/>
          <w:sz w:val="32"/>
          <w:szCs w:val="32"/>
          <w:highlight w:val="none"/>
          <w:lang w:val="en-US" w:eastAsia="zh-CN"/>
        </w:rPr>
        <w:t>缴费基数增加，同时上年</w:t>
      </w:r>
      <w:r>
        <w:rPr>
          <w:rFonts w:hint="eastAsia" w:ascii="仿宋_GB2312" w:eastAsia="仿宋_GB2312"/>
          <w:color w:val="auto"/>
          <w:sz w:val="32"/>
          <w:szCs w:val="32"/>
          <w:highlight w:val="none"/>
        </w:rPr>
        <w:t>住房公积金</w:t>
      </w:r>
      <w:r>
        <w:rPr>
          <w:rFonts w:hint="eastAsia" w:ascii="仿宋_GB2312" w:eastAsia="仿宋_GB2312"/>
          <w:color w:val="auto"/>
          <w:sz w:val="32"/>
          <w:szCs w:val="32"/>
          <w:highlight w:val="none"/>
          <w:lang w:val="en-US" w:eastAsia="zh-CN"/>
        </w:rPr>
        <w:t>缴费支出不足部分占用了事业单位医疗保险安排了相关支出，本年严格按资金用途规范了资金的使用。</w:t>
      </w:r>
    </w:p>
    <w:p w14:paraId="641625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kern w:val="2"/>
          <w:sz w:val="32"/>
          <w:szCs w:val="32"/>
          <w:highlight w:val="yellow"/>
          <w:lang w:val="zh-CN" w:eastAsia="zh-CN" w:bidi="ar-SA"/>
        </w:rPr>
      </w:pPr>
      <w:r>
        <w:rPr>
          <w:rFonts w:hint="eastAsia" w:ascii="Times New Roman" w:hAnsi="Times New Roman" w:eastAsia="仿宋_GB2312" w:cs="Times New Roman"/>
          <w:kern w:val="2"/>
          <w:sz w:val="32"/>
          <w:szCs w:val="32"/>
          <w:highlight w:val="none"/>
          <w:lang w:val="en-US" w:eastAsia="zh-CN" w:bidi="ar-SA"/>
        </w:rPr>
        <w:t>5.社会保障和就业支出（类）行政事业单位养老支出（款）事业单位离退休（项）:支出决算数为5.32</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减少2.05万元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下降27.82</w:t>
      </w:r>
      <w:r>
        <w:rPr>
          <w:rFonts w:hint="eastAsia" w:ascii="Times New Roman" w:hAnsi="Times New Roman" w:eastAsia="仿宋_GB2312" w:cs="Times New Roman"/>
          <w:kern w:val="2"/>
          <w:sz w:val="32"/>
          <w:szCs w:val="32"/>
          <w:highlight w:val="none"/>
          <w:lang w:val="en-US" w:eastAsia="zh-CN" w:bidi="ar-SA"/>
        </w:rPr>
        <w:t>%，主要原因是：</w:t>
      </w:r>
      <w:r>
        <w:rPr>
          <w:rFonts w:hint="eastAsia" w:ascii="仿宋_GB2312" w:hAnsi="Times New Roman" w:eastAsia="仿宋_GB2312" w:cs="Times New Roman"/>
          <w:color w:val="auto"/>
          <w:sz w:val="32"/>
          <w:szCs w:val="32"/>
          <w:highlight w:val="none"/>
          <w:lang w:val="en-US" w:eastAsia="zh-CN"/>
        </w:rPr>
        <w:t>根据</w:t>
      </w:r>
      <w:r>
        <w:rPr>
          <w:rFonts w:hint="eastAsia" w:ascii="仿宋_GB2312" w:hAnsi="Times New Roman" w:eastAsia="仿宋_GB2312" w:cs="Times New Roman"/>
          <w:color w:val="auto"/>
          <w:sz w:val="32"/>
          <w:szCs w:val="32"/>
          <w:lang w:val="en-US" w:eastAsia="zh-CN"/>
        </w:rPr>
        <w:t>财政厅《关于收回2023年机关事业单位</w:t>
      </w:r>
      <w:r>
        <w:rPr>
          <w:rFonts w:hint="default" w:ascii="仿宋_GB2312" w:hAnsi="Times New Roman" w:eastAsia="仿宋_GB2312" w:cs="Times New Roman"/>
          <w:sz w:val="32"/>
          <w:szCs w:val="32"/>
        </w:rPr>
        <w:t>离退休人员基本医疗保险单位缴费部分</w:t>
      </w:r>
      <w:r>
        <w:rPr>
          <w:rFonts w:hint="eastAsia" w:ascii="仿宋_GB2312" w:hAnsi="Times New Roman" w:eastAsia="仿宋_GB2312" w:cs="Times New Roman"/>
          <w:sz w:val="32"/>
          <w:szCs w:val="32"/>
          <w:lang w:val="en-US" w:eastAsia="zh-CN"/>
        </w:rPr>
        <w:t>资金的通知》要求</w:t>
      </w:r>
      <w:r>
        <w:rPr>
          <w:rFonts w:hint="eastAsia" w:ascii="仿宋_GB2312" w:hAnsi="Times New Roman" w:eastAsia="仿宋_GB2312" w:cs="Times New Roman"/>
          <w:sz w:val="32"/>
          <w:szCs w:val="32"/>
          <w:lang w:eastAsia="zh-CN"/>
        </w:rPr>
        <w:t>，</w:t>
      </w:r>
      <w:r>
        <w:rPr>
          <w:rFonts w:hint="eastAsia" w:ascii="仿宋_GB2312" w:hAnsi="Times New Roman" w:eastAsia="仿宋_GB2312" w:cs="Times New Roman"/>
          <w:sz w:val="32"/>
          <w:szCs w:val="32"/>
          <w:lang w:val="en-US" w:eastAsia="zh-CN"/>
        </w:rPr>
        <w:t>本年不再安排</w:t>
      </w:r>
      <w:r>
        <w:rPr>
          <w:rFonts w:hint="default" w:ascii="仿宋_GB2312" w:hAnsi="Times New Roman" w:eastAsia="仿宋_GB2312" w:cs="Times New Roman"/>
          <w:sz w:val="32"/>
          <w:szCs w:val="32"/>
        </w:rPr>
        <w:t>退休人员基本医疗保险</w:t>
      </w:r>
      <w:r>
        <w:rPr>
          <w:rFonts w:hint="eastAsia" w:ascii="仿宋_GB2312" w:hAnsi="Times New Roman" w:eastAsia="仿宋_GB2312" w:cs="Times New Roman"/>
          <w:sz w:val="32"/>
          <w:szCs w:val="32"/>
          <w:lang w:val="en-US" w:eastAsia="zh-CN"/>
        </w:rPr>
        <w:t>相关支出</w:t>
      </w:r>
      <w:r>
        <w:rPr>
          <w:rFonts w:hint="eastAsia" w:ascii="仿宋_GB2312" w:eastAsia="仿宋_GB2312" w:cs="Times New Roman"/>
          <w:sz w:val="32"/>
          <w:szCs w:val="32"/>
          <w:lang w:val="en-US" w:eastAsia="zh-CN"/>
        </w:rPr>
        <w:t>，</w:t>
      </w:r>
      <w:r>
        <w:rPr>
          <w:rFonts w:hint="eastAsia" w:ascii="仿宋_GB2312" w:eastAsia="仿宋_GB2312" w:cs="Times New Roman"/>
          <w:color w:val="auto"/>
          <w:sz w:val="32"/>
          <w:szCs w:val="32"/>
          <w:lang w:val="en-US" w:eastAsia="zh-CN"/>
        </w:rPr>
        <w:t>导致</w:t>
      </w:r>
      <w:r>
        <w:rPr>
          <w:rFonts w:hint="eastAsia" w:ascii="仿宋_GB2312" w:eastAsia="仿宋_GB2312"/>
          <w:color w:val="auto"/>
          <w:sz w:val="32"/>
          <w:szCs w:val="32"/>
        </w:rPr>
        <w:t>本年退休人员</w:t>
      </w:r>
      <w:r>
        <w:rPr>
          <w:rFonts w:hint="eastAsia" w:ascii="仿宋_GB2312" w:eastAsia="仿宋_GB2312"/>
          <w:color w:val="auto"/>
          <w:sz w:val="32"/>
          <w:szCs w:val="32"/>
          <w:lang w:val="en-US" w:eastAsia="zh-CN"/>
        </w:rPr>
        <w:t>支出</w:t>
      </w:r>
      <w:r>
        <w:rPr>
          <w:rFonts w:hint="eastAsia" w:ascii="仿宋_GB2312" w:eastAsia="仿宋_GB2312"/>
          <w:color w:val="auto"/>
          <w:sz w:val="32"/>
          <w:szCs w:val="32"/>
        </w:rPr>
        <w:t>增</w:t>
      </w:r>
      <w:r>
        <w:rPr>
          <w:rFonts w:hint="eastAsia" w:ascii="仿宋_GB2312" w:eastAsia="仿宋_GB2312"/>
          <w:color w:val="auto"/>
          <w:sz w:val="32"/>
          <w:szCs w:val="32"/>
          <w:lang w:val="en-US" w:eastAsia="zh-CN"/>
        </w:rPr>
        <w:t>少</w:t>
      </w:r>
      <w:r>
        <w:rPr>
          <w:rFonts w:hint="eastAsia" w:eastAsia="仿宋_GB2312" w:cs="Times New Roman"/>
          <w:color w:val="auto"/>
          <w:kern w:val="2"/>
          <w:sz w:val="32"/>
          <w:szCs w:val="32"/>
          <w:highlight w:val="none"/>
          <w:lang w:val="zh-CN" w:eastAsia="zh-CN" w:bidi="ar-SA"/>
        </w:rPr>
        <w:t>。</w:t>
      </w:r>
    </w:p>
    <w:p w14:paraId="66DD95EA">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kern w:val="2"/>
          <w:sz w:val="32"/>
          <w:szCs w:val="32"/>
          <w:highlight w:val="none"/>
          <w:lang w:val="en-US" w:eastAsia="zh-CN" w:bidi="ar-SA"/>
        </w:rPr>
        <w:t>6.社会保障和就业支出（类）行政事业单位养老支出（款）机关事业单位基本养老保险缴费支出（项）:支出决算数为14.56</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，比上年决算</w:t>
      </w:r>
      <w:r>
        <w:rPr>
          <w:rFonts w:hint="eastAsia" w:eastAsia="仿宋_GB2312" w:cs="Times New Roman"/>
          <w:kern w:val="2"/>
          <w:sz w:val="32"/>
          <w:szCs w:val="32"/>
          <w:highlight w:val="none"/>
          <w:lang w:val="en-US" w:eastAsia="zh-CN" w:bidi="ar-SA"/>
        </w:rPr>
        <w:t>增加</w:t>
      </w:r>
      <w:r>
        <w:rPr>
          <w:rFonts w:hint="eastAsia" w:ascii="Times New Roman" w:hAnsi="Times New Roman" w:eastAsia="仿宋_GB2312" w:cs="Times New Roman"/>
          <w:kern w:val="2"/>
          <w:sz w:val="32"/>
          <w:szCs w:val="32"/>
          <w:highlight w:val="none"/>
          <w:lang w:val="en-US" w:eastAsia="zh-CN" w:bidi="ar-SA"/>
        </w:rPr>
        <w:t>1.46</w:t>
      </w:r>
      <w:r>
        <w:rPr>
          <w:rFonts w:hint="eastAsia" w:eastAsia="仿宋_GB2312" w:cs="Times New Roman"/>
          <w:kern w:val="2"/>
          <w:sz w:val="32"/>
          <w:szCs w:val="32"/>
          <w:highlight w:val="none"/>
          <w:lang w:val="en-US" w:eastAsia="zh-CN" w:bidi="ar-SA"/>
        </w:rPr>
        <w:t>万元</w:t>
      </w:r>
      <w:r>
        <w:rPr>
          <w:rFonts w:hint="eastAsia" w:ascii="Times New Roman" w:hAnsi="Times New Roman" w:eastAsia="仿宋_GB2312" w:cs="Times New Roman"/>
          <w:kern w:val="2"/>
          <w:sz w:val="32"/>
          <w:szCs w:val="32"/>
          <w:highlight w:val="none"/>
          <w:lang w:val="en-US" w:eastAsia="zh-CN" w:bidi="ar-SA"/>
        </w:rPr>
        <w:t>，</w:t>
      </w:r>
      <w:r>
        <w:rPr>
          <w:rFonts w:hint="eastAsia" w:eastAsia="仿宋_GB2312" w:cs="Times New Roman"/>
          <w:kern w:val="2"/>
          <w:sz w:val="32"/>
          <w:szCs w:val="32"/>
          <w:highlight w:val="none"/>
          <w:lang w:val="en-US" w:eastAsia="zh-CN" w:bidi="ar-SA"/>
        </w:rPr>
        <w:t>增长11.15</w:t>
      </w:r>
      <w:r>
        <w:rPr>
          <w:rFonts w:hint="eastAsia" w:ascii="Times New Roman" w:hAnsi="Times New Roman" w:eastAsia="仿宋_GB2312" w:cs="Times New Roman"/>
          <w:kern w:val="2"/>
          <w:sz w:val="32"/>
          <w:szCs w:val="32"/>
          <w:highlight w:val="none"/>
          <w:lang w:val="en-US" w:eastAsia="zh-CN" w:bidi="ar-SA"/>
        </w:rPr>
        <w:t>%，主要原因是：</w:t>
      </w:r>
      <w:r>
        <w:rPr>
          <w:rFonts w:hint="eastAsia" w:ascii="仿宋_GB2312" w:eastAsia="仿宋_GB2312"/>
          <w:color w:val="auto"/>
          <w:sz w:val="32"/>
          <w:szCs w:val="32"/>
        </w:rPr>
        <w:t>主要是人员</w:t>
      </w:r>
      <w:r>
        <w:rPr>
          <w:rFonts w:hint="eastAsia" w:ascii="仿宋_GB2312" w:eastAsia="仿宋_GB2312"/>
          <w:color w:val="auto"/>
          <w:sz w:val="32"/>
          <w:szCs w:val="32"/>
          <w:lang w:val="en-US" w:eastAsia="zh-CN"/>
        </w:rPr>
        <w:t>工资普调及正升相应增加了</w:t>
      </w:r>
      <w:r>
        <w:rPr>
          <w:rFonts w:hint="eastAsia" w:ascii="仿宋_GB2312" w:eastAsia="仿宋_GB2312"/>
          <w:color w:val="auto"/>
          <w:sz w:val="32"/>
          <w:szCs w:val="32"/>
        </w:rPr>
        <w:t>养老保险缴费</w:t>
      </w:r>
      <w:r>
        <w:rPr>
          <w:rFonts w:hint="eastAsia" w:ascii="仿宋_GB2312" w:eastAsia="仿宋_GB2312"/>
          <w:color w:val="auto"/>
          <w:sz w:val="32"/>
          <w:szCs w:val="32"/>
          <w:lang w:val="en-US" w:eastAsia="zh-CN"/>
        </w:rPr>
        <w:t>基数，同时上年</w:t>
      </w:r>
      <w:r>
        <w:rPr>
          <w:rFonts w:hint="eastAsia" w:ascii="仿宋_GB2312" w:eastAsia="仿宋_GB2312"/>
          <w:color w:val="auto"/>
          <w:sz w:val="32"/>
          <w:szCs w:val="32"/>
        </w:rPr>
        <w:t>养老保险缴费</w:t>
      </w:r>
      <w:r>
        <w:rPr>
          <w:rFonts w:hint="eastAsia" w:ascii="仿宋_GB2312" w:eastAsia="仿宋_GB2312"/>
          <w:color w:val="auto"/>
          <w:sz w:val="32"/>
          <w:szCs w:val="32"/>
          <w:lang w:val="en-US" w:eastAsia="zh-CN"/>
        </w:rPr>
        <w:t>收入的不足部分是占用了事业单位医疗保险和公务员医疗补助安排了相关支出，</w:t>
      </w:r>
      <w:r>
        <w:rPr>
          <w:rFonts w:hint="eastAsia" w:ascii="仿宋_GB2312" w:eastAsia="仿宋_GB2312"/>
          <w:color w:val="auto"/>
          <w:sz w:val="32"/>
          <w:szCs w:val="32"/>
          <w:highlight w:val="none"/>
          <w:lang w:val="en-US" w:eastAsia="zh-CN"/>
        </w:rPr>
        <w:t>本年严格按资金用途规范了资金的使用</w:t>
      </w:r>
      <w:r>
        <w:rPr>
          <w:rFonts w:hint="eastAsia" w:ascii="仿宋_GB2312" w:eastAsia="仿宋_GB2312"/>
          <w:color w:val="auto"/>
          <w:sz w:val="32"/>
          <w:szCs w:val="32"/>
          <w:lang w:val="en-US" w:eastAsia="zh-CN"/>
        </w:rPr>
        <w:t>。</w:t>
      </w:r>
    </w:p>
    <w:p w14:paraId="023B8DF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六、一般公共预算财政拨款基本支出决算情况说明</w:t>
      </w:r>
    </w:p>
    <w:p w14:paraId="63FF110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lang w:val="en-US" w:eastAsia="zh-CN"/>
        </w:rPr>
      </w:pPr>
      <w:r>
        <w:rPr>
          <w:rFonts w:hint="eastAsia" w:ascii="仿宋_GB2312" w:eastAsia="仿宋_GB2312"/>
          <w:spacing w:val="0"/>
          <w:sz w:val="32"/>
          <w:szCs w:val="32"/>
          <w:highlight w:val="none"/>
          <w:lang w:eastAsia="zh-CN"/>
        </w:rPr>
        <w:t>2023年度</w:t>
      </w:r>
      <w:r>
        <w:rPr>
          <w:rFonts w:hint="eastAsia" w:ascii="仿宋_GB2312" w:eastAsia="仿宋_GB2312"/>
          <w:sz w:val="32"/>
          <w:szCs w:val="32"/>
          <w:highlight w:val="none"/>
        </w:rPr>
        <w:t>一般公共预算财政拨款基本支出</w:t>
      </w:r>
      <w:r>
        <w:rPr>
          <w:rFonts w:hint="eastAsia" w:ascii="仿宋_GB2312" w:eastAsia="仿宋_GB2312"/>
          <w:sz w:val="32"/>
          <w:szCs w:val="32"/>
          <w:highlight w:val="none"/>
          <w:lang w:eastAsia="zh-CN"/>
        </w:rPr>
        <w:t>192.97</w:t>
      </w:r>
      <w:r>
        <w:rPr>
          <w:rFonts w:hint="eastAsia" w:ascii="仿宋_GB2312" w:eastAsia="仿宋_GB2312"/>
          <w:sz w:val="32"/>
          <w:szCs w:val="32"/>
          <w:highlight w:val="none"/>
        </w:rPr>
        <w:t>万元，其中：</w:t>
      </w:r>
      <w:r>
        <w:rPr>
          <w:rFonts w:hint="eastAsia" w:ascii="仿宋_GB2312" w:eastAsia="仿宋_GB2312"/>
          <w:b/>
          <w:bCs/>
          <w:sz w:val="32"/>
          <w:szCs w:val="32"/>
          <w:highlight w:val="none"/>
        </w:rPr>
        <w:t>人员经费</w:t>
      </w:r>
      <w:r>
        <w:rPr>
          <w:rFonts w:hint="eastAsia" w:ascii="仿宋_GB2312" w:eastAsia="仿宋_GB2312"/>
          <w:b/>
          <w:bCs/>
          <w:sz w:val="32"/>
          <w:szCs w:val="32"/>
          <w:highlight w:val="none"/>
          <w:lang w:eastAsia="zh-CN"/>
        </w:rPr>
        <w:t>165.19</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w:t>
      </w:r>
      <w:r>
        <w:rPr>
          <w:rFonts w:hint="eastAsia" w:ascii="仿宋_GB2312" w:eastAsia="仿宋_GB2312"/>
          <w:sz w:val="32"/>
          <w:szCs w:val="32"/>
          <w:highlight w:val="none"/>
          <w:lang w:val="en-US" w:eastAsia="zh-CN"/>
        </w:rPr>
        <w:t>基本工资、津贴补贴、奖金、绩效工资、机关事业单位基本养老保险缴费、职工基本医疗保险缴费、公务员医疗补助缴费、其他社会保障缴费、住房公积金、退休费、生活补助、其他对个人和家庭的补助。</w:t>
      </w:r>
    </w:p>
    <w:p w14:paraId="494BE288">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hAnsi="宋体" w:eastAsia="仿宋_GB2312" w:cs="宋体"/>
          <w:kern w:val="0"/>
          <w:sz w:val="32"/>
          <w:szCs w:val="32"/>
          <w:highlight w:val="none"/>
        </w:rPr>
      </w:pPr>
      <w:r>
        <w:rPr>
          <w:rFonts w:hint="eastAsia" w:ascii="仿宋_GB2312" w:eastAsia="仿宋_GB2312"/>
          <w:b/>
          <w:bCs/>
          <w:sz w:val="32"/>
          <w:szCs w:val="32"/>
          <w:highlight w:val="none"/>
        </w:rPr>
        <w:t>公用经费</w:t>
      </w:r>
      <w:r>
        <w:rPr>
          <w:rFonts w:hint="eastAsia" w:ascii="仿宋_GB2312" w:eastAsia="仿宋_GB2312"/>
          <w:b/>
          <w:bCs/>
          <w:sz w:val="32"/>
          <w:szCs w:val="32"/>
          <w:highlight w:val="none"/>
          <w:lang w:eastAsia="zh-CN"/>
        </w:rPr>
        <w:t>27.78</w:t>
      </w:r>
      <w:r>
        <w:rPr>
          <w:rFonts w:hint="eastAsia" w:ascii="仿宋_GB2312" w:eastAsia="仿宋_GB2312"/>
          <w:b/>
          <w:bCs/>
          <w:sz w:val="32"/>
          <w:szCs w:val="32"/>
          <w:highlight w:val="none"/>
        </w:rPr>
        <w:t>万元，</w:t>
      </w:r>
      <w:r>
        <w:rPr>
          <w:rFonts w:hint="eastAsia" w:ascii="仿宋_GB2312" w:eastAsia="仿宋_GB2312"/>
          <w:sz w:val="32"/>
          <w:szCs w:val="32"/>
          <w:highlight w:val="none"/>
        </w:rPr>
        <w:t>包括：</w:t>
      </w:r>
      <w:r>
        <w:rPr>
          <w:rFonts w:hint="eastAsia" w:ascii="仿宋_GB2312" w:eastAsia="仿宋_GB2312"/>
          <w:sz w:val="32"/>
          <w:szCs w:val="32"/>
          <w:highlight w:val="none"/>
          <w:lang w:val="en-US" w:eastAsia="zh-CN"/>
        </w:rPr>
        <w:t>办公费、水费、电费、邮电费、取暖费、差旅费、工会经费、福利费、公务用车运行维护费、其他商品和服务支出。</w:t>
      </w:r>
    </w:p>
    <w:p w14:paraId="2713948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val="en-US" w:eastAsia="zh-CN"/>
        </w:rPr>
        <w:t>七、</w:t>
      </w:r>
      <w:r>
        <w:rPr>
          <w:rFonts w:hint="eastAsia" w:ascii="黑体" w:hAnsi="黑体" w:eastAsia="黑体" w:cs="宋体"/>
          <w:bCs/>
          <w:kern w:val="0"/>
          <w:sz w:val="32"/>
          <w:szCs w:val="32"/>
          <w:highlight w:val="none"/>
          <w:lang w:eastAsia="zh-CN"/>
        </w:rPr>
        <w:t>财政拨款</w:t>
      </w:r>
      <w:r>
        <w:rPr>
          <w:rFonts w:hint="eastAsia" w:ascii="黑体" w:hAnsi="黑体" w:eastAsia="黑体" w:cs="宋体"/>
          <w:bCs/>
          <w:kern w:val="0"/>
          <w:sz w:val="32"/>
          <w:szCs w:val="32"/>
          <w:highlight w:val="none"/>
        </w:rPr>
        <w:t>“三公”经费支出</w:t>
      </w:r>
      <w:r>
        <w:rPr>
          <w:rFonts w:hint="eastAsia" w:ascii="黑体" w:hAnsi="黑体" w:eastAsia="黑体" w:cs="宋体"/>
          <w:bCs/>
          <w:kern w:val="0"/>
          <w:sz w:val="32"/>
          <w:szCs w:val="32"/>
          <w:highlight w:val="none"/>
          <w:lang w:eastAsia="zh-CN"/>
        </w:rPr>
        <w:t>决算</w:t>
      </w:r>
      <w:r>
        <w:rPr>
          <w:rFonts w:hint="eastAsia" w:ascii="黑体" w:hAnsi="黑体" w:eastAsia="黑体" w:cs="宋体"/>
          <w:bCs/>
          <w:kern w:val="0"/>
          <w:sz w:val="32"/>
          <w:szCs w:val="32"/>
          <w:highlight w:val="none"/>
        </w:rPr>
        <w:t>情况</w:t>
      </w:r>
      <w:r>
        <w:rPr>
          <w:rFonts w:hint="eastAsia" w:ascii="黑体" w:hAnsi="黑体" w:eastAsia="黑体" w:cs="宋体"/>
          <w:bCs/>
          <w:kern w:val="0"/>
          <w:sz w:val="32"/>
          <w:szCs w:val="32"/>
          <w:highlight w:val="none"/>
          <w:lang w:eastAsia="zh-CN"/>
        </w:rPr>
        <w:t>说明</w:t>
      </w:r>
    </w:p>
    <w:p w14:paraId="5E17FB07">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zh-CN" w:eastAsia="zh-CN"/>
        </w:rPr>
        <w:t>2023年度</w:t>
      </w:r>
      <w:r>
        <w:rPr>
          <w:rFonts w:hint="eastAsia" w:ascii="仿宋_GB2312" w:eastAsia="仿宋_GB2312"/>
          <w:b/>
          <w:bCs/>
          <w:sz w:val="32"/>
          <w:szCs w:val="32"/>
          <w:highlight w:val="none"/>
          <w:lang w:val="en-US" w:eastAsia="zh-CN"/>
        </w:rPr>
        <w:t>财政拨款</w:t>
      </w:r>
      <w:r>
        <w:rPr>
          <w:rFonts w:hint="eastAsia" w:ascii="仿宋_GB2312" w:eastAsia="仿宋_GB2312"/>
          <w:b/>
          <w:bCs/>
          <w:sz w:val="32"/>
          <w:szCs w:val="32"/>
          <w:highlight w:val="none"/>
          <w:lang w:val="zh-CN" w:eastAsia="zh-CN"/>
        </w:rPr>
        <w:t>“三公”经费支出12.51万元，</w:t>
      </w:r>
      <w:r>
        <w:rPr>
          <w:rFonts w:hint="eastAsia" w:ascii="仿宋_GB2312" w:eastAsia="仿宋_GB2312"/>
          <w:sz w:val="32"/>
          <w:szCs w:val="32"/>
          <w:highlight w:val="none"/>
          <w:lang w:val="en-US" w:eastAsia="zh-CN"/>
        </w:rPr>
        <w:t>比上年</w:t>
      </w:r>
      <w:r>
        <w:rPr>
          <w:rFonts w:hint="eastAsia" w:ascii="仿宋_GB2312" w:eastAsia="仿宋_GB2312"/>
          <w:sz w:val="32"/>
          <w:szCs w:val="32"/>
          <w:highlight w:val="none"/>
          <w:lang w:val="zh-CN" w:eastAsia="zh-CN"/>
        </w:rPr>
        <w:t>减少1.94万元，下降</w:t>
      </w:r>
      <w:r>
        <w:rPr>
          <w:rFonts w:hint="eastAsia" w:ascii="仿宋_GB2312" w:eastAsia="仿宋_GB2312"/>
          <w:sz w:val="32"/>
          <w:szCs w:val="32"/>
          <w:highlight w:val="none"/>
          <w:lang w:val="en-US" w:eastAsia="zh-CN"/>
        </w:rPr>
        <w:t>13.43</w:t>
      </w:r>
      <w:r>
        <w:rPr>
          <w:rFonts w:hint="eastAsia" w:ascii="仿宋_GB2312" w:eastAsia="仿宋_GB2312"/>
          <w:sz w:val="32"/>
          <w:szCs w:val="32"/>
          <w:highlight w:val="none"/>
          <w:lang w:val="zh-CN" w:eastAsia="zh-CN"/>
        </w:rPr>
        <w:t>%，主要原因是：</w:t>
      </w:r>
      <w:r>
        <w:rPr>
          <w:rFonts w:ascii="仿宋_GB2312" w:eastAsia="仿宋_GB2312"/>
          <w:sz w:val="32"/>
          <w:szCs w:val="32"/>
        </w:rPr>
        <w:t>严格执行中央八项规定及相关细则，严控“三公</w:t>
      </w:r>
      <w:r>
        <w:rPr>
          <w:rFonts w:hint="eastAsia" w:ascii="仿宋_GB2312" w:eastAsia="仿宋_GB2312"/>
          <w:sz w:val="32"/>
          <w:szCs w:val="32"/>
          <w:lang w:eastAsia="zh-CN"/>
        </w:rPr>
        <w:t>”</w:t>
      </w:r>
      <w:r>
        <w:rPr>
          <w:rFonts w:ascii="仿宋_GB2312" w:eastAsia="仿宋_GB2312"/>
          <w:sz w:val="32"/>
          <w:szCs w:val="32"/>
        </w:rPr>
        <w:t>经费支出</w:t>
      </w:r>
      <w:r>
        <w:rPr>
          <w:rFonts w:hint="eastAsia" w:ascii="仿宋_GB2312" w:eastAsia="仿宋_GB2312"/>
          <w:sz w:val="32"/>
          <w:szCs w:val="32"/>
          <w:lang w:val="zh-CN" w:eastAsia="zh-CN"/>
        </w:rPr>
        <w:t>。其中：因公出国（境）费支出0.00万元，占0.00%，比上年增加0.00万元，增长0.00%，主要原因是：</w:t>
      </w:r>
      <w:r>
        <w:rPr>
          <w:rFonts w:ascii="仿宋_GB2312" w:eastAsia="仿宋_GB2312"/>
          <w:sz w:val="32"/>
          <w:szCs w:val="32"/>
        </w:rPr>
        <w:t>我单位无因公出国（境）事项</w:t>
      </w:r>
      <w:r>
        <w:rPr>
          <w:rFonts w:hint="eastAsia" w:ascii="仿宋_GB2312" w:eastAsia="仿宋_GB2312"/>
          <w:sz w:val="32"/>
          <w:szCs w:val="32"/>
          <w:lang w:val="zh-CN" w:eastAsia="zh-CN"/>
        </w:rPr>
        <w:t>；公务用车购置及运行维护费支出12.51万元，占100.00%，比上年减少1.94万元，下降</w:t>
      </w:r>
      <w:r>
        <w:rPr>
          <w:rFonts w:hint="eastAsia" w:ascii="仿宋_GB2312" w:eastAsia="仿宋_GB2312"/>
          <w:sz w:val="32"/>
          <w:szCs w:val="32"/>
          <w:lang w:val="en-US" w:eastAsia="zh-CN"/>
        </w:rPr>
        <w:t>13.43</w:t>
      </w:r>
      <w:r>
        <w:rPr>
          <w:rFonts w:hint="eastAsia" w:ascii="仿宋_GB2312" w:eastAsia="仿宋_GB2312"/>
          <w:sz w:val="32"/>
          <w:szCs w:val="32"/>
          <w:highlight w:val="none"/>
          <w:lang w:val="zh-CN" w:eastAsia="zh-CN"/>
        </w:rPr>
        <w:t>%，主要原因是：</w:t>
      </w:r>
      <w:r>
        <w:rPr>
          <w:rFonts w:ascii="仿宋_GB2312" w:eastAsia="仿宋_GB2312"/>
          <w:sz w:val="32"/>
          <w:szCs w:val="32"/>
        </w:rPr>
        <w:t>严格执行公务用车管理制度，合理</w:t>
      </w:r>
      <w:r>
        <w:rPr>
          <w:rFonts w:hint="eastAsia" w:ascii="仿宋_GB2312" w:eastAsia="仿宋_GB2312"/>
          <w:sz w:val="32"/>
          <w:szCs w:val="32"/>
          <w:lang w:val="en-US" w:eastAsia="zh-CN"/>
        </w:rPr>
        <w:t>控制</w:t>
      </w:r>
      <w:r>
        <w:rPr>
          <w:rFonts w:ascii="仿宋_GB2312" w:eastAsia="仿宋_GB2312"/>
          <w:sz w:val="32"/>
          <w:szCs w:val="32"/>
        </w:rPr>
        <w:t>公务用车运行费用</w:t>
      </w:r>
      <w:r>
        <w:rPr>
          <w:rFonts w:hint="eastAsia" w:ascii="仿宋_GB2312" w:eastAsia="仿宋_GB2312"/>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w:t>
      </w:r>
      <w:r>
        <w:rPr>
          <w:rFonts w:hint="eastAsia" w:ascii="仿宋_GB2312" w:eastAsia="仿宋_GB2312"/>
          <w:sz w:val="32"/>
          <w:szCs w:val="32"/>
          <w:lang w:val="en-US" w:eastAsia="zh-CN"/>
        </w:rPr>
        <w:t>费</w:t>
      </w:r>
      <w:r>
        <w:rPr>
          <w:rFonts w:hint="eastAsia" w:ascii="仿宋_GB2312" w:eastAsia="仿宋_GB2312"/>
          <w:sz w:val="32"/>
          <w:szCs w:val="32"/>
          <w:highlight w:val="none"/>
        </w:rPr>
        <w:t>。</w:t>
      </w:r>
    </w:p>
    <w:p w14:paraId="0F0E2DD3">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b/>
          <w:bCs/>
          <w:sz w:val="32"/>
          <w:szCs w:val="32"/>
          <w:highlight w:val="none"/>
          <w:lang w:val="zh-CN" w:eastAsia="zh-CN"/>
        </w:rPr>
      </w:pPr>
      <w:r>
        <w:rPr>
          <w:rFonts w:hint="eastAsia" w:ascii="仿宋_GB2312" w:eastAsia="仿宋_GB2312"/>
          <w:b/>
          <w:bCs/>
          <w:sz w:val="32"/>
          <w:szCs w:val="32"/>
          <w:highlight w:val="none"/>
          <w:lang w:val="zh-CN" w:eastAsia="zh-CN"/>
        </w:rPr>
        <w:t>具体情况如下：</w:t>
      </w:r>
    </w:p>
    <w:p w14:paraId="0E669CDE">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sz w:val="32"/>
          <w:szCs w:val="32"/>
          <w:highlight w:val="none"/>
          <w:lang w:val="zh-CN" w:eastAsia="zh-CN"/>
        </w:rPr>
        <w:t>。单位全年安排的因公出国（境）团组0个，因公出国（境）0人次。</w:t>
      </w:r>
    </w:p>
    <w:p w14:paraId="68982069">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zh-CN" w:eastAsia="zh-CN"/>
        </w:rPr>
        <w:t>公务用车购置及运行维护费12.51万元，其中：公务用车购置费0.00万元，公务用车运行维护费12.51万元。公务用车运行维护费开支内容包括</w:t>
      </w:r>
      <w:r>
        <w:rPr>
          <w:rFonts w:hint="eastAsia" w:ascii="仿宋_GB2312" w:eastAsia="仿宋_GB2312"/>
          <w:sz w:val="32"/>
          <w:szCs w:val="32"/>
        </w:rPr>
        <w:t>车辆保险</w:t>
      </w:r>
      <w:r>
        <w:rPr>
          <w:rFonts w:hint="eastAsia" w:ascii="仿宋_GB2312" w:eastAsia="仿宋_GB2312"/>
          <w:sz w:val="32"/>
          <w:szCs w:val="32"/>
          <w:lang w:val="en-US" w:eastAsia="zh-CN"/>
        </w:rPr>
        <w:t>费</w:t>
      </w:r>
      <w:r>
        <w:rPr>
          <w:rFonts w:hint="eastAsia" w:ascii="仿宋_GB2312" w:eastAsia="仿宋_GB2312"/>
          <w:sz w:val="32"/>
          <w:szCs w:val="32"/>
        </w:rPr>
        <w:t>、停车过路费、车辆</w:t>
      </w:r>
      <w:r>
        <w:rPr>
          <w:rFonts w:hint="eastAsia" w:ascii="仿宋_GB2312" w:eastAsia="仿宋_GB2312"/>
          <w:sz w:val="32"/>
          <w:szCs w:val="32"/>
          <w:lang w:val="en-US" w:eastAsia="zh-CN"/>
        </w:rPr>
        <w:t>油料费</w:t>
      </w:r>
      <w:r>
        <w:rPr>
          <w:rFonts w:hint="eastAsia" w:ascii="仿宋_GB2312" w:eastAsia="仿宋_GB2312"/>
          <w:sz w:val="32"/>
          <w:szCs w:val="32"/>
        </w:rPr>
        <w:t>、</w:t>
      </w:r>
      <w:r>
        <w:rPr>
          <w:rFonts w:ascii="仿宋" w:hAnsi="仿宋" w:eastAsia="仿宋" w:cs="仿宋"/>
          <w:spacing w:val="8"/>
          <w:sz w:val="31"/>
          <w:szCs w:val="31"/>
        </w:rPr>
        <w:t>车辆审验费、</w:t>
      </w:r>
      <w:r>
        <w:rPr>
          <w:rFonts w:hint="eastAsia" w:ascii="仿宋_GB2312" w:eastAsia="仿宋_GB2312"/>
          <w:sz w:val="32"/>
          <w:szCs w:val="32"/>
        </w:rPr>
        <w:t>车辆维修保养费</w:t>
      </w:r>
      <w:r>
        <w:rPr>
          <w:rFonts w:hint="eastAsia" w:ascii="仿宋_GB2312" w:eastAsia="仿宋_GB2312"/>
          <w:sz w:val="32"/>
          <w:szCs w:val="32"/>
          <w:highlight w:val="none"/>
          <w:lang w:val="zh-CN" w:eastAsia="zh-CN"/>
        </w:rPr>
        <w:t>。公务用车购置数0辆，公务用车保有量6辆。国有资产占用情况</w:t>
      </w:r>
      <w:r>
        <w:rPr>
          <w:rFonts w:hint="eastAsia" w:ascii="仿宋_GB2312" w:eastAsia="仿宋_GB2312"/>
          <w:sz w:val="32"/>
          <w:szCs w:val="32"/>
          <w:highlight w:val="none"/>
          <w:lang w:val="en-US" w:eastAsia="zh-CN"/>
        </w:rPr>
        <w:t>中固定资产车辆</w:t>
      </w:r>
      <w:r>
        <w:rPr>
          <w:rFonts w:hint="eastAsia" w:ascii="仿宋_GB2312" w:eastAsia="仿宋_GB2312"/>
          <w:sz w:val="32"/>
          <w:szCs w:val="32"/>
          <w:highlight w:val="none"/>
          <w:lang w:val="zh-CN" w:eastAsia="zh-CN"/>
        </w:rPr>
        <w:t>6辆，</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lang w:val="zh-CN" w:eastAsia="zh-CN"/>
        </w:rPr>
        <w:t>公务用车</w:t>
      </w:r>
      <w:r>
        <w:rPr>
          <w:rFonts w:hint="eastAsia" w:ascii="仿宋_GB2312" w:eastAsia="仿宋_GB2312"/>
          <w:sz w:val="32"/>
          <w:szCs w:val="32"/>
          <w:highlight w:val="none"/>
          <w:lang w:val="en-US" w:eastAsia="zh-CN"/>
        </w:rPr>
        <w:t>保有量一致</w:t>
      </w:r>
      <w:r>
        <w:rPr>
          <w:rFonts w:hint="eastAsia" w:ascii="仿宋_GB2312" w:eastAsia="仿宋_GB2312"/>
          <w:sz w:val="32"/>
          <w:szCs w:val="32"/>
          <w:highlight w:val="none"/>
          <w:lang w:val="zh-CN" w:eastAsia="zh-CN"/>
        </w:rPr>
        <w:t>。</w:t>
      </w:r>
    </w:p>
    <w:p w14:paraId="67B53B07">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sz w:val="32"/>
          <w:szCs w:val="32"/>
          <w:highlight w:val="none"/>
          <w:lang w:val="zh-CN" w:eastAsia="zh-CN"/>
        </w:rPr>
      </w:pPr>
      <w:r>
        <w:rPr>
          <w:rFonts w:hint="eastAsia" w:ascii="仿宋_GB2312" w:eastAsia="仿宋_GB2312"/>
          <w:sz w:val="32"/>
          <w:szCs w:val="32"/>
          <w:highlight w:val="none"/>
          <w:lang w:val="zh-CN" w:eastAsia="zh-CN"/>
        </w:rPr>
        <w:t>公务接待费0.00万元，开支内容包括</w:t>
      </w:r>
      <w:r>
        <w:rPr>
          <w:rFonts w:hint="eastAsia" w:ascii="仿宋_GB2312" w:eastAsia="仿宋_GB2312"/>
          <w:color w:val="auto"/>
          <w:sz w:val="32"/>
          <w:szCs w:val="32"/>
        </w:rPr>
        <w:t>我单位无公务接待</w:t>
      </w:r>
      <w:r>
        <w:rPr>
          <w:rFonts w:hint="eastAsia" w:ascii="仿宋_GB2312" w:eastAsia="仿宋_GB2312"/>
          <w:color w:val="auto"/>
          <w:sz w:val="32"/>
          <w:szCs w:val="32"/>
          <w:lang w:val="en-US" w:eastAsia="zh-CN"/>
        </w:rPr>
        <w:t>费</w:t>
      </w:r>
      <w:r>
        <w:rPr>
          <w:rFonts w:hint="eastAsia" w:ascii="仿宋_GB2312" w:eastAsia="仿宋_GB2312"/>
          <w:color w:val="auto"/>
          <w:sz w:val="32"/>
          <w:szCs w:val="32"/>
          <w:highlight w:val="none"/>
          <w:lang w:val="zh-CN" w:eastAsia="zh-CN"/>
        </w:rPr>
        <w:t>。</w:t>
      </w:r>
      <w:r>
        <w:rPr>
          <w:rFonts w:hint="eastAsia" w:ascii="仿宋_GB2312" w:eastAsia="仿宋_GB2312"/>
          <w:sz w:val="32"/>
          <w:szCs w:val="32"/>
          <w:highlight w:val="none"/>
          <w:lang w:val="zh-CN" w:eastAsia="zh-CN"/>
        </w:rPr>
        <w:t>单位全年安排的国内公务接待0批次，0人次。</w:t>
      </w:r>
    </w:p>
    <w:p w14:paraId="12DDE607">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sz w:val="32"/>
          <w:szCs w:val="32"/>
          <w:highlight w:val="none"/>
          <w:lang w:val="zh-CN" w:eastAsia="zh-CN"/>
        </w:rPr>
      </w:pPr>
      <w:r>
        <w:rPr>
          <w:rFonts w:hint="eastAsia" w:ascii="仿宋_GB2312" w:eastAsia="仿宋_GB2312"/>
          <w:b/>
          <w:bCs/>
          <w:sz w:val="32"/>
          <w:szCs w:val="32"/>
          <w:highlight w:val="none"/>
          <w:lang w:val="zh-CN" w:eastAsia="zh-CN"/>
        </w:rPr>
        <w:t>与</w:t>
      </w:r>
      <w:r>
        <w:rPr>
          <w:rFonts w:hint="eastAsia" w:ascii="仿宋_GB2312" w:eastAsia="仿宋_GB2312"/>
          <w:b/>
          <w:bCs/>
          <w:sz w:val="32"/>
          <w:szCs w:val="32"/>
          <w:highlight w:val="none"/>
          <w:lang w:val="en-US" w:eastAsia="zh-CN"/>
        </w:rPr>
        <w:t>全年</w:t>
      </w:r>
      <w:r>
        <w:rPr>
          <w:rFonts w:hint="eastAsia" w:ascii="仿宋_GB2312" w:eastAsia="仿宋_GB2312"/>
          <w:b/>
          <w:bCs/>
          <w:sz w:val="32"/>
          <w:szCs w:val="32"/>
          <w:highlight w:val="none"/>
          <w:lang w:val="zh-CN" w:eastAsia="zh-CN"/>
        </w:rPr>
        <w:t>预算相比</w:t>
      </w:r>
      <w:r>
        <w:rPr>
          <w:rFonts w:hint="eastAsia" w:ascii="仿宋_GB2312" w:eastAsia="仿宋_GB2312"/>
          <w:b/>
          <w:bCs/>
          <w:sz w:val="32"/>
          <w:szCs w:val="32"/>
          <w:highlight w:val="none"/>
          <w:lang w:val="en-US" w:eastAsia="zh-CN"/>
        </w:rPr>
        <w:t>,</w:t>
      </w:r>
      <w:r>
        <w:rPr>
          <w:rFonts w:hint="eastAsia" w:ascii="仿宋_GB2312" w:eastAsia="仿宋_GB2312"/>
          <w:sz w:val="32"/>
          <w:szCs w:val="32"/>
          <w:highlight w:val="none"/>
          <w:lang w:val="zh-CN" w:eastAsia="zh-CN"/>
        </w:rPr>
        <w:t>财政拨款“三公”经费支出</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预算数12.51万元，决算数12.51万元，预决算差异率0.00%，主要原因是：</w:t>
      </w:r>
      <w:r>
        <w:rPr>
          <w:rFonts w:hint="eastAsia" w:ascii="仿宋_GB2312" w:eastAsia="仿宋_GB2312"/>
          <w:sz w:val="32"/>
          <w:szCs w:val="32"/>
        </w:rPr>
        <w:t>严格执行中央八项规定及相关细则，做到“三公”经费只减不增，严控“三公”经费支出</w:t>
      </w:r>
      <w:r>
        <w:rPr>
          <w:rFonts w:hint="eastAsia" w:ascii="仿宋_GB2312" w:eastAsia="仿宋_GB2312"/>
          <w:sz w:val="32"/>
          <w:szCs w:val="32"/>
          <w:lang w:val="zh-CN" w:eastAsia="zh-CN"/>
        </w:rPr>
        <w:t>。</w:t>
      </w:r>
      <w:r>
        <w:rPr>
          <w:rFonts w:hint="eastAsia" w:ascii="仿宋_GB2312" w:eastAsia="仿宋_GB2312"/>
          <w:sz w:val="32"/>
          <w:szCs w:val="32"/>
          <w:highlight w:val="none"/>
          <w:lang w:val="zh-CN" w:eastAsia="zh-CN"/>
        </w:rPr>
        <w:t>其中：因公出国（境）费</w:t>
      </w:r>
      <w:r>
        <w:rPr>
          <w:rFonts w:hint="eastAsia" w:ascii="仿宋_GB2312" w:eastAsia="仿宋_GB2312"/>
          <w:sz w:val="32"/>
          <w:szCs w:val="32"/>
          <w:highlight w:val="none"/>
          <w:lang w:val="en-US" w:eastAsia="zh-CN"/>
        </w:rPr>
        <w:t>全年预算数</w:t>
      </w:r>
      <w:r>
        <w:rPr>
          <w:rFonts w:hint="eastAsia" w:ascii="仿宋_GB2312" w:eastAsia="仿宋_GB2312"/>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sz w:val="32"/>
          <w:szCs w:val="32"/>
          <w:highlight w:val="none"/>
          <w:lang w:val="zh-CN" w:eastAsia="zh-CN"/>
        </w:rPr>
        <w:t>；公务用车购置费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sz w:val="32"/>
          <w:szCs w:val="32"/>
          <w:highlight w:val="none"/>
          <w:lang w:val="zh-CN" w:eastAsia="zh-CN"/>
        </w:rPr>
        <w:t>；公务用车运行费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预算数12.51万元，决算数12.51万元，预决算差异率0.00%，主要原因是：</w:t>
      </w:r>
      <w:r>
        <w:rPr>
          <w:rFonts w:hint="eastAsia" w:ascii="仿宋_GB2312" w:eastAsia="仿宋_GB2312"/>
          <w:sz w:val="32"/>
          <w:szCs w:val="32"/>
        </w:rPr>
        <w:t>严格执行公务用车管理制度，严格执行中央八项规定及相关细则，做到“三公”经费只减不增，严控“三公”经费支出</w:t>
      </w:r>
      <w:r>
        <w:rPr>
          <w:rFonts w:hint="eastAsia" w:ascii="仿宋_GB2312" w:eastAsia="仿宋_GB2312"/>
          <w:sz w:val="32"/>
          <w:szCs w:val="32"/>
          <w:lang w:val="zh-CN" w:eastAsia="zh-CN"/>
        </w:rPr>
        <w:t>；</w:t>
      </w:r>
      <w:r>
        <w:rPr>
          <w:rFonts w:hint="eastAsia" w:ascii="仿宋_GB2312" w:eastAsia="仿宋_GB2312"/>
          <w:sz w:val="32"/>
          <w:szCs w:val="32"/>
          <w:highlight w:val="none"/>
          <w:lang w:val="zh-CN" w:eastAsia="zh-CN"/>
        </w:rPr>
        <w:t>公务接待费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sz w:val="32"/>
          <w:szCs w:val="32"/>
          <w:highlight w:val="none"/>
          <w:lang w:val="zh-CN" w:eastAsia="zh-CN"/>
        </w:rPr>
        <w:t>。</w:t>
      </w:r>
    </w:p>
    <w:p w14:paraId="1DE10F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sz w:val="32"/>
          <w:szCs w:val="32"/>
          <w:highlight w:val="none"/>
          <w:lang w:eastAsia="zh-CN"/>
        </w:rPr>
      </w:pPr>
      <w:bookmarkStart w:id="18" w:name="_Toc5810"/>
      <w:bookmarkStart w:id="19" w:name="_Toc7927"/>
      <w:r>
        <w:rPr>
          <w:rFonts w:hint="eastAsia" w:ascii="黑体" w:hAnsi="黑体" w:eastAsia="黑体" w:cs="宋体"/>
          <w:bCs/>
          <w:kern w:val="0"/>
          <w:sz w:val="32"/>
          <w:szCs w:val="32"/>
          <w:highlight w:val="none"/>
          <w:lang w:val="en-US" w:eastAsia="zh-CN"/>
        </w:rPr>
        <w:t>八</w:t>
      </w:r>
      <w:r>
        <w:rPr>
          <w:rFonts w:hint="eastAsia" w:ascii="黑体" w:hAnsi="黑体" w:eastAsia="黑体" w:cs="宋体"/>
          <w:bCs/>
          <w:kern w:val="0"/>
          <w:sz w:val="32"/>
          <w:szCs w:val="32"/>
          <w:highlight w:val="none"/>
          <w:lang w:eastAsia="zh-CN"/>
        </w:rPr>
        <w:t>、政府性基金预算财政拨款收入支出决算情况说明</w:t>
      </w:r>
      <w:bookmarkEnd w:id="18"/>
      <w:bookmarkEnd w:id="19"/>
    </w:p>
    <w:p w14:paraId="3758A4C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lang w:eastAsia="zh-CN"/>
        </w:rPr>
        <w:t>本年度无政府性基金预算财政拨款收入、支出</w:t>
      </w:r>
      <w:r>
        <w:rPr>
          <w:rFonts w:hint="eastAsia" w:ascii="仿宋_GB2312" w:eastAsia="仿宋_GB2312"/>
          <w:sz w:val="32"/>
          <w:szCs w:val="32"/>
          <w:highlight w:val="none"/>
          <w:lang w:val="en-US" w:eastAsia="zh-CN"/>
        </w:rPr>
        <w:t>及结转和结余</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政府性基金预算财政拨款收入支出决算表为空表。</w:t>
      </w:r>
    </w:p>
    <w:p w14:paraId="0742BC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val="en-US" w:eastAsia="zh-CN"/>
        </w:rPr>
        <w:t>九</w:t>
      </w:r>
      <w:r>
        <w:rPr>
          <w:rFonts w:hint="eastAsia" w:ascii="黑体" w:hAnsi="黑体" w:eastAsia="黑体" w:cs="宋体"/>
          <w:bCs/>
          <w:kern w:val="0"/>
          <w:sz w:val="32"/>
          <w:szCs w:val="32"/>
          <w:highlight w:val="none"/>
          <w:lang w:eastAsia="zh-CN"/>
        </w:rPr>
        <w:t>、国有资本经营预算财政拨款收入支出决算情况说明</w:t>
      </w:r>
    </w:p>
    <w:p w14:paraId="335B30E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我</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lang w:eastAsia="zh-CN"/>
        </w:rPr>
        <w:t>本年度无国有资本经营预算财政拨款收入、支出</w:t>
      </w:r>
      <w:r>
        <w:rPr>
          <w:rFonts w:hint="eastAsia" w:ascii="仿宋_GB2312" w:eastAsia="仿宋_GB2312"/>
          <w:sz w:val="32"/>
          <w:szCs w:val="32"/>
          <w:highlight w:val="none"/>
          <w:lang w:val="en-US" w:eastAsia="zh-CN"/>
        </w:rPr>
        <w:t>及结转和结余</w:t>
      </w:r>
      <w:r>
        <w:rPr>
          <w:rFonts w:hint="eastAsia" w:ascii="仿宋_GB2312" w:eastAsia="仿宋_GB2312"/>
          <w:sz w:val="32"/>
          <w:szCs w:val="32"/>
          <w:highlight w:val="none"/>
          <w:lang w:eastAsia="zh-CN"/>
        </w:rPr>
        <w:t>，国有资本经营</w:t>
      </w:r>
      <w:r>
        <w:rPr>
          <w:rFonts w:hint="eastAsia" w:ascii="仿宋_GB2312" w:eastAsia="仿宋_GB2312"/>
          <w:sz w:val="32"/>
          <w:szCs w:val="32"/>
          <w:highlight w:val="none"/>
        </w:rPr>
        <w:t>预算财政拨款收入支出决算表为空表。</w:t>
      </w:r>
    </w:p>
    <w:p w14:paraId="4ECD72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20" w:name="_Toc1235"/>
      <w:bookmarkStart w:id="21" w:name="_Toc7314"/>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rPr>
        <w:t>、其他重要事项的情况</w:t>
      </w:r>
      <w:r>
        <w:rPr>
          <w:rFonts w:hint="eastAsia" w:ascii="黑体" w:hAnsi="黑体" w:eastAsia="黑体" w:cs="宋体"/>
          <w:bCs/>
          <w:kern w:val="0"/>
          <w:sz w:val="32"/>
          <w:szCs w:val="32"/>
          <w:highlight w:val="none"/>
          <w:lang w:eastAsia="zh-CN"/>
        </w:rPr>
        <w:t>说明</w:t>
      </w:r>
      <w:bookmarkEnd w:id="20"/>
      <w:bookmarkEnd w:id="21"/>
    </w:p>
    <w:p w14:paraId="18332D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sz w:val="32"/>
          <w:szCs w:val="32"/>
          <w:highlight w:val="none"/>
        </w:rPr>
      </w:pPr>
      <w:bookmarkStart w:id="22" w:name="_Toc13105"/>
      <w:bookmarkStart w:id="23" w:name="_Toc14519"/>
      <w:r>
        <w:rPr>
          <w:rFonts w:hint="eastAsia" w:ascii="黑体" w:hAnsi="黑体" w:eastAsia="黑体"/>
          <w:sz w:val="32"/>
          <w:szCs w:val="32"/>
          <w:highlight w:val="none"/>
          <w:lang w:eastAsia="zh-CN"/>
        </w:rPr>
        <w:t>（一）</w:t>
      </w:r>
      <w:r>
        <w:rPr>
          <w:rFonts w:hint="eastAsia" w:ascii="黑体" w:hAnsi="黑体" w:eastAsia="黑体"/>
          <w:sz w:val="32"/>
          <w:szCs w:val="32"/>
          <w:highlight w:val="none"/>
        </w:rPr>
        <w:t>机关运行经费支出情况</w:t>
      </w:r>
      <w:bookmarkEnd w:id="22"/>
      <w:bookmarkEnd w:id="23"/>
    </w:p>
    <w:p w14:paraId="31CA48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sz w:val="32"/>
          <w:szCs w:val="32"/>
          <w:highlight w:val="none"/>
          <w:lang w:val="zh-CN" w:eastAsia="zh-CN"/>
        </w:rPr>
      </w:pPr>
      <w:bookmarkStart w:id="24" w:name="_Toc26704"/>
      <w:bookmarkStart w:id="25" w:name="_Toc227"/>
      <w:r>
        <w:rPr>
          <w:rFonts w:hint="eastAsia" w:ascii="Times New Roman" w:hAnsi="Times New Roman" w:eastAsia="仿宋_GB2312" w:cs="Times New Roman"/>
          <w:sz w:val="32"/>
          <w:szCs w:val="32"/>
          <w:highlight w:val="none"/>
          <w:lang w:val="zh-CN" w:eastAsia="zh-CN"/>
        </w:rPr>
        <w:t>2023年度</w:t>
      </w:r>
      <w:r>
        <w:rPr>
          <w:rFonts w:hint="eastAsia" w:ascii="Times New Roman" w:hAnsi="Times New Roman" w:eastAsia="仿宋_GB2312" w:cs="Times New Roman"/>
          <w:sz w:val="32"/>
          <w:szCs w:val="32"/>
          <w:highlight w:val="none"/>
          <w:lang w:val="en-US" w:eastAsia="zh-CN"/>
        </w:rPr>
        <w:t>阿克苏地区无线电管理局</w:t>
      </w:r>
      <w:r>
        <w:rPr>
          <w:rFonts w:hint="eastAsia" w:ascii="Times New Roman" w:hAnsi="Times New Roman" w:eastAsia="仿宋_GB2312" w:cs="Times New Roman"/>
          <w:sz w:val="32"/>
          <w:szCs w:val="32"/>
          <w:highlight w:val="none"/>
          <w:lang w:val="zh-CN" w:eastAsia="zh-CN"/>
        </w:rPr>
        <w:t>（事业单位）公用经费支出27.78万元，比上年增加4.54万元，增长19.5</w:t>
      </w: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val="zh-CN" w:eastAsia="zh-CN"/>
        </w:rPr>
        <w:t>%，主要原因是：</w:t>
      </w:r>
      <w:r>
        <w:rPr>
          <w:rFonts w:hint="eastAsia" w:ascii="仿宋_GB2312" w:eastAsia="仿宋_GB2312"/>
          <w:sz w:val="32"/>
          <w:szCs w:val="32"/>
        </w:rPr>
        <w:t>因日常业务需要增加了办公费</w:t>
      </w:r>
      <w:r>
        <w:rPr>
          <w:rFonts w:hint="eastAsia" w:ascii="仿宋_GB2312" w:eastAsia="仿宋_GB2312"/>
          <w:sz w:val="32"/>
          <w:szCs w:val="32"/>
          <w:lang w:val="en-US" w:eastAsia="zh-CN"/>
        </w:rPr>
        <w:t>及差旅费</w:t>
      </w:r>
      <w:r>
        <w:rPr>
          <w:rFonts w:hint="eastAsia" w:ascii="仿宋_GB2312" w:eastAsia="仿宋_GB2312"/>
          <w:sz w:val="32"/>
          <w:szCs w:val="32"/>
        </w:rPr>
        <w:t>开支</w:t>
      </w:r>
      <w:r>
        <w:rPr>
          <w:rFonts w:hint="eastAsia" w:ascii="Times New Roman" w:hAnsi="Times New Roman" w:eastAsia="仿宋_GB2312" w:cs="Times New Roman"/>
          <w:sz w:val="32"/>
          <w:szCs w:val="32"/>
          <w:highlight w:val="none"/>
          <w:lang w:val="zh-CN" w:eastAsia="zh-CN"/>
        </w:rPr>
        <w:t>。</w:t>
      </w:r>
    </w:p>
    <w:p w14:paraId="73DFBD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sz w:val="32"/>
          <w:szCs w:val="30"/>
          <w:highlight w:val="none"/>
          <w:lang w:val="zh-CN" w:eastAsia="zh-CN"/>
        </w:rPr>
      </w:pPr>
      <w:r>
        <w:rPr>
          <w:rFonts w:hint="eastAsia" w:ascii="Times New Roman" w:hAnsi="Times New Roman" w:eastAsia="黑体" w:cs="Times New Roman"/>
          <w:sz w:val="32"/>
          <w:szCs w:val="30"/>
          <w:highlight w:val="none"/>
          <w:lang w:val="zh-CN" w:eastAsia="zh-CN"/>
        </w:rPr>
        <w:t>（二）政府采购情况</w:t>
      </w:r>
      <w:bookmarkEnd w:id="24"/>
      <w:bookmarkEnd w:id="25"/>
    </w:p>
    <w:p w14:paraId="1AD5BEF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rPr>
      </w:pPr>
      <w:r>
        <w:rPr>
          <w:rFonts w:hint="eastAsia" w:ascii="Times New Roman" w:hAnsi="Times New Roman" w:eastAsia="仿宋_GB2312" w:cs="Times New Roman"/>
          <w:sz w:val="32"/>
          <w:szCs w:val="32"/>
          <w:highlight w:val="none"/>
          <w:lang w:val="zh-CN" w:eastAsia="zh-CN"/>
        </w:rPr>
        <w:t>2023年度</w:t>
      </w:r>
      <w:r>
        <w:rPr>
          <w:rFonts w:hint="eastAsia" w:ascii="Times New Roman" w:hAnsi="Times New Roman" w:eastAsia="仿宋_GB2312" w:cs="Times New Roman"/>
          <w:sz w:val="32"/>
          <w:szCs w:val="32"/>
          <w:highlight w:val="none"/>
          <w:lang w:val="zh-CN"/>
        </w:rPr>
        <w:t>政府采购支出总额</w:t>
      </w:r>
      <w:r>
        <w:rPr>
          <w:rFonts w:hint="eastAsia" w:ascii="Times New Roman" w:hAnsi="Times New Roman" w:eastAsia="仿宋_GB2312" w:cs="Times New Roman"/>
          <w:sz w:val="32"/>
          <w:szCs w:val="32"/>
          <w:highlight w:val="none"/>
          <w:lang w:val="zh-CN" w:eastAsia="zh-CN"/>
        </w:rPr>
        <w:t>211.83万元</w:t>
      </w:r>
      <w:r>
        <w:rPr>
          <w:rFonts w:hint="eastAsia" w:ascii="Times New Roman" w:hAnsi="Times New Roman" w:eastAsia="仿宋_GB2312" w:cs="Times New Roman"/>
          <w:sz w:val="32"/>
          <w:szCs w:val="32"/>
          <w:highlight w:val="none"/>
          <w:lang w:val="zh-CN"/>
        </w:rPr>
        <w:t>，</w:t>
      </w:r>
      <w:r>
        <w:rPr>
          <w:rFonts w:hint="eastAsia" w:ascii="Times New Roman" w:hAnsi="Times New Roman" w:eastAsia="仿宋_GB2312" w:cs="Times New Roman"/>
          <w:sz w:val="32"/>
          <w:szCs w:val="32"/>
          <w:highlight w:val="none"/>
          <w:lang w:val="zh-CN" w:eastAsia="zh-CN"/>
        </w:rPr>
        <w:t>其中：政府采购货物支出130.60万元、政府采购工程支出23.08万元、政府采购服务支出58.16万元。</w:t>
      </w:r>
    </w:p>
    <w:p w14:paraId="4C1132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zh-CN" w:eastAsia="zh-CN"/>
        </w:rPr>
        <w:t>授予中小企业合同金额188.56万元，占政府采购支出总额的89.01</w:t>
      </w:r>
      <w:r>
        <w:rPr>
          <w:rFonts w:hint="default"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zh-CN" w:eastAsia="zh-CN"/>
        </w:rPr>
        <w:t>，其中：授予小微企业合同金额178.67万元，占政府采购支出总额的84.35</w:t>
      </w:r>
      <w:r>
        <w:rPr>
          <w:rFonts w:hint="default"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en-US" w:eastAsia="zh-CN"/>
        </w:rPr>
        <w:t>。</w:t>
      </w:r>
    </w:p>
    <w:p w14:paraId="41B254C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sz w:val="32"/>
          <w:szCs w:val="30"/>
          <w:highlight w:val="none"/>
          <w:lang w:val="zh-CN" w:eastAsia="zh-CN"/>
        </w:rPr>
      </w:pPr>
      <w:bookmarkStart w:id="26" w:name="_Toc4591"/>
      <w:bookmarkStart w:id="27" w:name="_Toc8391"/>
      <w:r>
        <w:rPr>
          <w:rFonts w:hint="eastAsia" w:ascii="Times New Roman" w:hAnsi="Times New Roman" w:eastAsia="黑体" w:cs="Times New Roman"/>
          <w:sz w:val="32"/>
          <w:szCs w:val="30"/>
          <w:highlight w:val="none"/>
          <w:lang w:val="zh-CN" w:eastAsia="zh-CN"/>
        </w:rPr>
        <w:t>（三）国有资产占用情况说明</w:t>
      </w:r>
      <w:bookmarkEnd w:id="26"/>
      <w:bookmarkEnd w:id="27"/>
    </w:p>
    <w:p w14:paraId="662989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sz w:val="32"/>
          <w:szCs w:val="32"/>
          <w:highlight w:val="none"/>
          <w:lang w:val="zh-CN" w:eastAsia="zh-CN"/>
        </w:rPr>
      </w:pPr>
      <w:r>
        <w:rPr>
          <w:rFonts w:hint="eastAsia" w:ascii="Times New Roman" w:hAnsi="Times New Roman" w:eastAsia="仿宋_GB2312" w:cs="Times New Roman"/>
          <w:sz w:val="32"/>
          <w:szCs w:val="32"/>
          <w:highlight w:val="none"/>
          <w:lang w:val="en-US" w:eastAsia="zh-CN"/>
        </w:rPr>
        <w:t>截至2023</w:t>
      </w:r>
      <w:r>
        <w:rPr>
          <w:rFonts w:hint="eastAsia" w:ascii="Times New Roman" w:hAnsi="Times New Roman" w:eastAsia="仿宋_GB2312" w:cs="Times New Roman"/>
          <w:sz w:val="32"/>
          <w:szCs w:val="32"/>
          <w:highlight w:val="none"/>
          <w:lang w:val="zh-CN" w:eastAsia="zh-CN"/>
        </w:rPr>
        <w:t>年</w:t>
      </w:r>
      <w:r>
        <w:rPr>
          <w:rFonts w:hint="eastAsia" w:ascii="Times New Roman" w:hAnsi="Times New Roman" w:eastAsia="仿宋_GB2312" w:cs="Times New Roman"/>
          <w:sz w:val="32"/>
          <w:szCs w:val="32"/>
          <w:highlight w:val="none"/>
          <w:lang w:val="en-US" w:eastAsia="zh-CN"/>
        </w:rPr>
        <w:t>12月31日</w:t>
      </w:r>
      <w:r>
        <w:rPr>
          <w:rFonts w:hint="eastAsia" w:ascii="Times New Roman" w:hAnsi="Times New Roman" w:eastAsia="仿宋_GB2312" w:cs="Times New Roman"/>
          <w:sz w:val="32"/>
          <w:szCs w:val="32"/>
          <w:highlight w:val="none"/>
          <w:lang w:val="zh-CN" w:eastAsia="zh-CN"/>
        </w:rPr>
        <w:t>，</w:t>
      </w:r>
      <w:r>
        <w:rPr>
          <w:rFonts w:hint="eastAsia" w:ascii="Times New Roman" w:hAnsi="Times New Roman" w:eastAsia="仿宋_GB2312" w:cs="Times New Roman"/>
          <w:sz w:val="32"/>
          <w:szCs w:val="32"/>
          <w:highlight w:val="none"/>
          <w:lang w:val="en-US" w:eastAsia="zh-CN"/>
        </w:rPr>
        <w:t>固定资产原值</w:t>
      </w:r>
      <w:r>
        <w:rPr>
          <w:rFonts w:hint="eastAsia" w:ascii="Times New Roman" w:hAnsi="Times New Roman" w:eastAsia="仿宋_GB2312" w:cs="Times New Roman"/>
          <w:sz w:val="32"/>
          <w:szCs w:val="32"/>
          <w:highlight w:val="none"/>
          <w:lang w:val="zh-CN" w:eastAsia="zh-CN"/>
        </w:rPr>
        <w:t>7,176.00</w:t>
      </w:r>
      <w:r>
        <w:rPr>
          <w:rFonts w:hint="eastAsia" w:ascii="Times New Roman" w:hAnsi="Times New Roman" w:eastAsia="仿宋_GB2312" w:cs="Times New Roman"/>
          <w:sz w:val="32"/>
          <w:szCs w:val="32"/>
          <w:highlight w:val="none"/>
          <w:lang w:val="en-US" w:eastAsia="zh-CN"/>
        </w:rPr>
        <w:t>万元，房</w:t>
      </w:r>
      <w:r>
        <w:rPr>
          <w:rFonts w:hint="eastAsia" w:ascii="Times New Roman" w:hAnsi="Times New Roman" w:eastAsia="仿宋_GB2312" w:cs="Times New Roman"/>
          <w:sz w:val="32"/>
          <w:szCs w:val="32"/>
          <w:highlight w:val="none"/>
          <w:lang w:val="zh-CN" w:eastAsia="zh-CN"/>
        </w:rPr>
        <w:t>屋2337.55平方米，价值797.08万元。车辆6辆，价值357.11万元，其中：副部（省）级及以上领导用车0辆、主要</w:t>
      </w:r>
      <w:r>
        <w:rPr>
          <w:rFonts w:hint="eastAsia" w:ascii="Times New Roman" w:hAnsi="Times New Roman" w:eastAsia="仿宋_GB2312" w:cs="Times New Roman"/>
          <w:sz w:val="32"/>
          <w:szCs w:val="32"/>
          <w:highlight w:val="none"/>
          <w:lang w:val="en-US" w:eastAsia="zh-CN"/>
        </w:rPr>
        <w:t>负责人</w:t>
      </w:r>
      <w:r>
        <w:rPr>
          <w:rFonts w:hint="eastAsia" w:ascii="Times New Roman" w:hAnsi="Times New Roman" w:eastAsia="仿宋_GB2312" w:cs="Times New Roman"/>
          <w:sz w:val="32"/>
          <w:szCs w:val="32"/>
          <w:highlight w:val="none"/>
          <w:lang w:val="zh-CN" w:eastAsia="zh-CN"/>
        </w:rPr>
        <w:t>用车0辆、机要通信用车0辆、应急保障用车0辆、执法执勤用车1辆、特种专业技术用车5辆、离退休干部</w:t>
      </w:r>
      <w:r>
        <w:rPr>
          <w:rFonts w:hint="eastAsia" w:ascii="Times New Roman" w:hAnsi="Times New Roman" w:eastAsia="仿宋_GB2312" w:cs="Times New Roman"/>
          <w:sz w:val="32"/>
          <w:szCs w:val="32"/>
          <w:highlight w:val="none"/>
          <w:lang w:val="en-US" w:eastAsia="zh-CN"/>
        </w:rPr>
        <w:t>服务</w:t>
      </w:r>
      <w:r>
        <w:rPr>
          <w:rFonts w:hint="eastAsia" w:ascii="Times New Roman" w:hAnsi="Times New Roman" w:eastAsia="仿宋_GB2312" w:cs="Times New Roman"/>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ascii="仿宋_GB2312" w:eastAsia="仿宋_GB2312"/>
          <w:sz w:val="32"/>
          <w:szCs w:val="32"/>
          <w:highlight w:val="none"/>
        </w:rPr>
        <w:t>；</w:t>
      </w:r>
      <w:r>
        <w:rPr>
          <w:rFonts w:hint="eastAsia" w:ascii="Times New Roman" w:hAnsi="Times New Roman" w:eastAsia="仿宋_GB2312" w:cs="Times New Roman"/>
          <w:sz w:val="32"/>
          <w:szCs w:val="32"/>
          <w:highlight w:val="none"/>
          <w:lang w:val="zh-CN" w:eastAsia="zh-CN"/>
        </w:rPr>
        <w:t>单价100万元（含）以上设备（不含车辆）8</w:t>
      </w:r>
      <w:r>
        <w:rPr>
          <w:rFonts w:hint="eastAsia" w:ascii="Times New Roman" w:hAnsi="Times New Roman" w:eastAsia="仿宋_GB2312" w:cs="Times New Roman"/>
          <w:sz w:val="32"/>
          <w:szCs w:val="32"/>
          <w:highlight w:val="none"/>
          <w:lang w:val="en-US" w:eastAsia="zh-CN"/>
        </w:rPr>
        <w:t>台（</w:t>
      </w:r>
      <w:r>
        <w:rPr>
          <w:rFonts w:hint="eastAsia" w:ascii="Times New Roman" w:hAnsi="Times New Roman" w:eastAsia="仿宋_GB2312" w:cs="Times New Roman"/>
          <w:sz w:val="32"/>
          <w:szCs w:val="32"/>
          <w:highlight w:val="none"/>
          <w:lang w:val="zh-CN" w:eastAsia="zh-CN"/>
        </w:rPr>
        <w:t>套）。</w:t>
      </w:r>
    </w:p>
    <w:p w14:paraId="6CB2DB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kern w:val="0"/>
          <w:sz w:val="32"/>
          <w:szCs w:val="32"/>
          <w:highlight w:val="none"/>
          <w:lang w:eastAsia="zh-CN"/>
        </w:rPr>
      </w:pPr>
      <w:bookmarkStart w:id="28" w:name="_Toc11283"/>
      <w:bookmarkStart w:id="29" w:name="_Toc435"/>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一</w:t>
      </w:r>
      <w:r>
        <w:rPr>
          <w:rFonts w:hint="eastAsia" w:ascii="黑体" w:hAnsi="黑体" w:eastAsia="黑体" w:cs="宋体"/>
          <w:bCs/>
          <w:kern w:val="0"/>
          <w:sz w:val="32"/>
          <w:szCs w:val="32"/>
          <w:highlight w:val="none"/>
          <w:lang w:eastAsia="zh-CN"/>
        </w:rPr>
        <w:t>、预算绩效的情况说明</w:t>
      </w:r>
      <w:bookmarkEnd w:id="28"/>
      <w:bookmarkEnd w:id="29"/>
    </w:p>
    <w:p w14:paraId="1C059409">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eastAsia="zh-CN"/>
        </w:rPr>
        <w:t>根据预算绩效管理要求，我</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sz w:val="32"/>
          <w:szCs w:val="32"/>
          <w:highlight w:val="none"/>
          <w:lang w:val="en-US" w:eastAsia="zh-CN"/>
        </w:rPr>
        <w:t>预算总额0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实际执行总额0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sz w:val="32"/>
          <w:szCs w:val="32"/>
          <w:highlight w:val="none"/>
          <w:lang w:eastAsia="zh-CN"/>
        </w:rPr>
        <w:t>预算绩效评价项目</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lang w:eastAsia="zh-CN"/>
        </w:rPr>
        <w:t>个，</w:t>
      </w:r>
      <w:r>
        <w:rPr>
          <w:rFonts w:hint="eastAsia" w:ascii="仿宋_GB2312" w:eastAsia="仿宋_GB2312"/>
          <w:sz w:val="32"/>
          <w:szCs w:val="32"/>
          <w:highlight w:val="none"/>
          <w:lang w:val="en-US" w:eastAsia="zh-CN"/>
        </w:rPr>
        <w:t>全年预算数5.32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全年执行数5.21</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。预算绩效管理取得的成效：一是</w:t>
      </w:r>
      <w:r>
        <w:rPr>
          <w:rFonts w:ascii="仿宋_GB2312" w:eastAsia="仿宋_GB2312"/>
          <w:sz w:val="32"/>
          <w:szCs w:val="32"/>
        </w:rPr>
        <w:t>严格执行《工信厅全面预算绩效管理办法》，日常对项目资金加快预算执行，确保绩效监控和绩效评价执行率，规范各项预算执行活动,确保预算执行的准确性、及时性和规范性,发挥财政资金的最大效用,取得了良好的绩效成果</w:t>
      </w:r>
      <w:r>
        <w:rPr>
          <w:rFonts w:hint="eastAsia" w:ascii="仿宋_GB2312" w:eastAsia="仿宋_GB2312"/>
          <w:sz w:val="32"/>
          <w:szCs w:val="32"/>
          <w:highlight w:val="none"/>
          <w:lang w:eastAsia="zh-CN"/>
        </w:rPr>
        <w:t>；二是</w:t>
      </w:r>
      <w:r>
        <w:rPr>
          <w:rFonts w:ascii="仿宋_GB2312" w:eastAsia="仿宋_GB2312"/>
          <w:sz w:val="32"/>
          <w:szCs w:val="32"/>
        </w:rPr>
        <w:t>各项工作实施及资金使用情况均在绩效目标设定时限完成，在项目经费的使用上，在保证各项任务顺利完成的同时，严格落实厉行节约的原则；</w:t>
      </w:r>
      <w:r>
        <w:rPr>
          <w:rFonts w:hint="eastAsia" w:ascii="仿宋_GB2312" w:eastAsia="仿宋_GB2312"/>
          <w:sz w:val="32"/>
          <w:szCs w:val="32"/>
          <w:lang w:val="en-US" w:eastAsia="zh-CN"/>
        </w:rPr>
        <w:t>三</w:t>
      </w:r>
      <w:r>
        <w:rPr>
          <w:rFonts w:hint="eastAsia" w:ascii="仿宋_GB2312" w:eastAsia="仿宋_GB2312"/>
          <w:sz w:val="32"/>
          <w:szCs w:val="32"/>
          <w:highlight w:val="none"/>
          <w:lang w:eastAsia="zh-CN"/>
        </w:rPr>
        <w:t>是</w:t>
      </w:r>
      <w:r>
        <w:rPr>
          <w:rFonts w:ascii="仿宋_GB2312" w:eastAsia="仿宋_GB2312"/>
          <w:sz w:val="32"/>
          <w:szCs w:val="32"/>
        </w:rPr>
        <w:t>突出做好项目保障工作，确保项目质量和效益，助力经济高质量发展，维护社会稳定和长治久安</w:t>
      </w:r>
      <w:r>
        <w:rPr>
          <w:rFonts w:hint="eastAsia" w:ascii="仿宋_GB2312" w:eastAsia="仿宋_GB2312"/>
          <w:sz w:val="32"/>
          <w:szCs w:val="32"/>
          <w:highlight w:val="none"/>
          <w:lang w:eastAsia="zh-CN"/>
        </w:rPr>
        <w:t>。发现的问题及原因：</w:t>
      </w:r>
      <w:r>
        <w:rPr>
          <w:rFonts w:ascii="仿宋_GB2312" w:eastAsia="仿宋_GB2312"/>
          <w:sz w:val="32"/>
          <w:szCs w:val="32"/>
        </w:rPr>
        <w:t>组织开展项目绩效评价工作时,因项目采购、合同执行周期长，预算执行率偏低，致使项目在绩效监控节点时，影响单位整体绩效评价总体分值</w:t>
      </w:r>
      <w:r>
        <w:rPr>
          <w:rFonts w:hint="eastAsia" w:ascii="仿宋_GB2312" w:eastAsia="仿宋_GB2312"/>
          <w:sz w:val="32"/>
          <w:szCs w:val="32"/>
          <w:highlight w:val="none"/>
          <w:lang w:eastAsia="zh-CN"/>
        </w:rPr>
        <w:t>。下一步改进措施：一是</w:t>
      </w:r>
      <w:r>
        <w:rPr>
          <w:rFonts w:ascii="仿宋_GB2312" w:eastAsia="仿宋_GB2312"/>
          <w:sz w:val="32"/>
          <w:szCs w:val="32"/>
        </w:rPr>
        <w:t>完善各项内控制度，建立上下协调、科室联动、层层抓落实的工作责任制，将绩效管理责任分解落实到具体科室、明确到具体责任人，确保每一笔资金花得安全、用得高效</w:t>
      </w:r>
      <w:r>
        <w:rPr>
          <w:rFonts w:hint="eastAsia" w:ascii="仿宋_GB2312" w:eastAsia="仿宋_GB2312"/>
          <w:sz w:val="32"/>
          <w:szCs w:val="32"/>
          <w:highlight w:val="none"/>
          <w:lang w:eastAsia="zh-CN"/>
        </w:rPr>
        <w:t>；二是</w:t>
      </w:r>
      <w:r>
        <w:rPr>
          <w:rFonts w:ascii="仿宋_GB2312" w:eastAsia="仿宋_GB2312"/>
          <w:sz w:val="32"/>
          <w:szCs w:val="32"/>
        </w:rPr>
        <w:t>加强对专项资金预算绩效监控力度，加强对专项资金预算执行力度的考核，确保项目执行按期完成；三是建立健全绩效管理与预算管理有机结合的工作机制，落实绩效评价结果成为预算编制的重要参考因素</w:t>
      </w:r>
      <w:r>
        <w:rPr>
          <w:rFonts w:hint="eastAsia" w:ascii="仿宋_GB2312" w:eastAsia="仿宋_GB2312"/>
          <w:sz w:val="32"/>
          <w:szCs w:val="32"/>
          <w:highlight w:val="none"/>
          <w:lang w:eastAsia="zh-CN"/>
        </w:rPr>
        <w:t>。具体</w:t>
      </w:r>
      <w:r>
        <w:rPr>
          <w:rFonts w:hint="eastAsia" w:ascii="仿宋_GB2312" w:eastAsia="仿宋_GB2312"/>
          <w:sz w:val="32"/>
          <w:szCs w:val="32"/>
          <w:highlight w:val="none"/>
        </w:rPr>
        <w:t>项目自评情况附绩效自评表</w:t>
      </w:r>
      <w:r>
        <w:rPr>
          <w:rFonts w:hint="eastAsia" w:ascii="仿宋_GB2312" w:eastAsia="仿宋_GB2312"/>
          <w:sz w:val="32"/>
          <w:szCs w:val="32"/>
          <w:highlight w:val="none"/>
          <w:lang w:val="en-US" w:eastAsia="zh-CN"/>
        </w:rPr>
        <w:t>及自评报告</w:t>
      </w:r>
      <w:r>
        <w:rPr>
          <w:rFonts w:hint="eastAsia" w:ascii="仿宋_GB2312" w:eastAsia="仿宋_GB2312"/>
          <w:sz w:val="32"/>
          <w:szCs w:val="32"/>
          <w:highlight w:val="none"/>
        </w:rPr>
        <w:t>。</w:t>
      </w:r>
    </w:p>
    <w:p w14:paraId="149BE53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十</w:t>
      </w:r>
      <w:r>
        <w:rPr>
          <w:rFonts w:hint="eastAsia" w:ascii="黑体" w:hAnsi="黑体" w:eastAsia="黑体" w:cs="宋体"/>
          <w:bCs/>
          <w:kern w:val="0"/>
          <w:sz w:val="32"/>
          <w:szCs w:val="32"/>
          <w:highlight w:val="none"/>
          <w:lang w:val="en-US" w:eastAsia="zh-CN"/>
        </w:rPr>
        <w:t>二</w:t>
      </w:r>
      <w:r>
        <w:rPr>
          <w:rFonts w:hint="eastAsia" w:ascii="黑体" w:hAnsi="黑体" w:eastAsia="黑体" w:cs="宋体"/>
          <w:bCs/>
          <w:kern w:val="0"/>
          <w:sz w:val="32"/>
          <w:szCs w:val="32"/>
          <w:highlight w:val="none"/>
          <w:lang w:eastAsia="zh-CN"/>
        </w:rPr>
        <w:t>、其他需说明的事项</w:t>
      </w:r>
    </w:p>
    <w:p w14:paraId="4DD5B77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4D3D72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bookmarkStart w:id="30" w:name="_Toc3250"/>
      <w:bookmarkStart w:id="31" w:name="_Toc24143"/>
    </w:p>
    <w:p w14:paraId="1A76A2D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p>
    <w:p w14:paraId="149414E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p>
    <w:p w14:paraId="2BA31A9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p>
    <w:p w14:paraId="4ADA4B2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p>
    <w:p w14:paraId="758BA84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sz w:val="32"/>
          <w:szCs w:val="32"/>
          <w:highlight w:val="none"/>
        </w:rPr>
      </w:pPr>
      <w:bookmarkStart w:id="48" w:name="_GoBack"/>
      <w:bookmarkEnd w:id="48"/>
    </w:p>
    <w:p w14:paraId="2E2A00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val="en-US" w:eastAsia="zh-CN"/>
        </w:rPr>
        <w:t>三</w:t>
      </w:r>
      <w:r>
        <w:rPr>
          <w:rFonts w:hint="eastAsia" w:ascii="黑体" w:hAnsi="黑体" w:eastAsia="黑体"/>
          <w:sz w:val="32"/>
          <w:szCs w:val="32"/>
          <w:highlight w:val="none"/>
        </w:rPr>
        <w:t>部分 专业名词解释</w:t>
      </w:r>
      <w:bookmarkEnd w:id="30"/>
      <w:bookmarkEnd w:id="31"/>
    </w:p>
    <w:p w14:paraId="573E530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一、</w:t>
      </w:r>
      <w:r>
        <w:rPr>
          <w:rFonts w:hint="eastAsia" w:ascii="仿宋_GB2312" w:eastAsia="仿宋_GB2312"/>
          <w:b/>
          <w:bCs/>
          <w:sz w:val="32"/>
          <w:szCs w:val="32"/>
          <w:highlight w:val="none"/>
        </w:rPr>
        <w:t>财政拨款收入：</w:t>
      </w:r>
      <w:r>
        <w:rPr>
          <w:rFonts w:hint="eastAsia" w:ascii="仿宋_GB2312" w:eastAsia="仿宋_GB2312"/>
          <w:sz w:val="32"/>
          <w:szCs w:val="32"/>
          <w:highlight w:val="none"/>
        </w:rPr>
        <w:t>指同级财政当年拨付的资金。</w:t>
      </w:r>
    </w:p>
    <w:p w14:paraId="37BCBB6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二、</w:t>
      </w:r>
      <w:r>
        <w:rPr>
          <w:rFonts w:hint="eastAsia" w:ascii="仿宋_GB2312" w:eastAsia="仿宋_GB2312"/>
          <w:b/>
          <w:bCs/>
          <w:sz w:val="32"/>
          <w:szCs w:val="32"/>
          <w:highlight w:val="none"/>
        </w:rPr>
        <w:t>上级补助收入：</w:t>
      </w:r>
      <w:r>
        <w:rPr>
          <w:rFonts w:hint="eastAsia" w:ascii="仿宋_GB2312" w:eastAsia="仿宋_GB2312"/>
          <w:sz w:val="32"/>
          <w:szCs w:val="32"/>
          <w:highlight w:val="none"/>
        </w:rPr>
        <w:t>指事业单位从主管部门和上级单位取得的非财政补助收入。</w:t>
      </w:r>
    </w:p>
    <w:p w14:paraId="0BD6379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三、</w:t>
      </w:r>
      <w:r>
        <w:rPr>
          <w:rFonts w:hint="eastAsia" w:ascii="仿宋_GB2312" w:eastAsia="仿宋_GB2312"/>
          <w:b/>
          <w:bCs/>
          <w:sz w:val="32"/>
          <w:szCs w:val="32"/>
          <w:highlight w:val="none"/>
        </w:rPr>
        <w:t>事业收入：</w:t>
      </w:r>
      <w:r>
        <w:rPr>
          <w:rFonts w:hint="eastAsia" w:ascii="仿宋_GB2312" w:eastAsia="仿宋_GB2312"/>
          <w:sz w:val="32"/>
          <w:szCs w:val="32"/>
          <w:highlight w:val="none"/>
        </w:rPr>
        <w:t>指事业单位开展专业业务活动及其辅助活动所取得的收入。</w:t>
      </w:r>
    </w:p>
    <w:p w14:paraId="089EE09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四、</w:t>
      </w:r>
      <w:r>
        <w:rPr>
          <w:rFonts w:hint="eastAsia" w:ascii="仿宋_GB2312" w:eastAsia="仿宋_GB2312"/>
          <w:b/>
          <w:bCs/>
          <w:sz w:val="32"/>
          <w:szCs w:val="32"/>
          <w:highlight w:val="none"/>
        </w:rPr>
        <w:t>经营收入：</w:t>
      </w:r>
      <w:r>
        <w:rPr>
          <w:rFonts w:hint="eastAsia" w:ascii="仿宋_GB2312" w:eastAsia="仿宋_GB2312"/>
          <w:sz w:val="32"/>
          <w:szCs w:val="32"/>
          <w:highlight w:val="none"/>
        </w:rPr>
        <w:t>指事业单位在专业业务活动及其辅助活动之外开展非独立核算经营活动取得的收入。</w:t>
      </w:r>
    </w:p>
    <w:p w14:paraId="492913D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五、</w:t>
      </w:r>
      <w:r>
        <w:rPr>
          <w:rFonts w:hint="eastAsia" w:ascii="仿宋_GB2312" w:eastAsia="仿宋_GB2312"/>
          <w:b/>
          <w:bCs/>
          <w:sz w:val="32"/>
          <w:szCs w:val="32"/>
          <w:highlight w:val="none"/>
        </w:rPr>
        <w:t>附属单位上缴收入：</w:t>
      </w:r>
      <w:r>
        <w:rPr>
          <w:rFonts w:hint="eastAsia" w:ascii="仿宋_GB2312" w:eastAsia="仿宋_GB2312"/>
          <w:sz w:val="32"/>
          <w:szCs w:val="32"/>
          <w:highlight w:val="none"/>
        </w:rPr>
        <w:t>指事业单位附属的独立核算单位按有关规定上缴的收入。</w:t>
      </w:r>
    </w:p>
    <w:p w14:paraId="233CAFA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六、</w:t>
      </w:r>
      <w:r>
        <w:rPr>
          <w:rFonts w:hint="eastAsia" w:ascii="仿宋_GB2312" w:eastAsia="仿宋_GB2312"/>
          <w:b/>
          <w:bCs/>
          <w:sz w:val="32"/>
          <w:szCs w:val="32"/>
          <w:highlight w:val="none"/>
        </w:rPr>
        <w:t>其他收入：</w:t>
      </w:r>
      <w:r>
        <w:rPr>
          <w:rFonts w:hint="eastAsia" w:ascii="仿宋_GB2312" w:eastAsia="仿宋_GB2312"/>
          <w:sz w:val="32"/>
          <w:szCs w:val="32"/>
          <w:highlight w:val="none"/>
        </w:rPr>
        <w:t>指除上述“财政拨款收入”、“事业收入”、“经营收入”、“附属单位上缴收入”等之外取得的收入。</w:t>
      </w:r>
    </w:p>
    <w:p w14:paraId="4F33FCD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七、</w:t>
      </w:r>
      <w:r>
        <w:rPr>
          <w:rFonts w:hint="eastAsia" w:ascii="仿宋_GB2312" w:eastAsia="仿宋_GB2312"/>
          <w:b/>
          <w:bCs/>
          <w:sz w:val="32"/>
          <w:szCs w:val="32"/>
          <w:highlight w:val="none"/>
          <w:lang w:eastAsia="zh-CN"/>
        </w:rPr>
        <w:t>年初</w:t>
      </w:r>
      <w:r>
        <w:rPr>
          <w:rFonts w:hint="eastAsia" w:ascii="仿宋_GB2312" w:eastAsia="仿宋_GB2312"/>
          <w:b/>
          <w:bCs/>
          <w:sz w:val="32"/>
          <w:szCs w:val="32"/>
          <w:highlight w:val="none"/>
        </w:rPr>
        <w:t>结转和结余：</w:t>
      </w:r>
      <w:r>
        <w:rPr>
          <w:rFonts w:hint="eastAsia" w:ascii="仿宋_GB2312" w:eastAsia="仿宋_GB2312"/>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21EB746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八、</w:t>
      </w:r>
      <w:r>
        <w:rPr>
          <w:rFonts w:hint="eastAsia" w:ascii="仿宋_GB2312" w:eastAsia="仿宋_GB2312"/>
          <w:b/>
          <w:bCs/>
          <w:sz w:val="32"/>
          <w:szCs w:val="32"/>
          <w:highlight w:val="none"/>
        </w:rPr>
        <w:t>年末结转和结余：</w:t>
      </w:r>
      <w:r>
        <w:rPr>
          <w:rFonts w:hint="eastAsia" w:ascii="仿宋_GB2312" w:eastAsia="仿宋_GB2312"/>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8BF18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九、</w:t>
      </w:r>
      <w:r>
        <w:rPr>
          <w:rFonts w:hint="eastAsia" w:ascii="仿宋_GB2312" w:eastAsia="仿宋_GB2312"/>
          <w:b/>
          <w:bCs/>
          <w:sz w:val="32"/>
          <w:szCs w:val="32"/>
          <w:highlight w:val="none"/>
        </w:rPr>
        <w:t>基本支出：</w:t>
      </w:r>
      <w:r>
        <w:rPr>
          <w:rFonts w:hint="eastAsia" w:ascii="仿宋_GB2312" w:eastAsia="仿宋_GB2312"/>
          <w:sz w:val="32"/>
          <w:szCs w:val="32"/>
          <w:highlight w:val="none"/>
        </w:rPr>
        <w:t>指为保障机构正常运转、完成日常工作任务而发生的人员支出和公用支出。</w:t>
      </w:r>
    </w:p>
    <w:p w14:paraId="2284607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w:t>
      </w:r>
      <w:r>
        <w:rPr>
          <w:rFonts w:hint="eastAsia" w:ascii="仿宋_GB2312" w:eastAsia="仿宋_GB2312"/>
          <w:b/>
          <w:bCs/>
          <w:sz w:val="32"/>
          <w:szCs w:val="32"/>
          <w:highlight w:val="none"/>
        </w:rPr>
        <w:t>项目支出：</w:t>
      </w:r>
      <w:r>
        <w:rPr>
          <w:rFonts w:hint="eastAsia" w:ascii="仿宋_GB2312" w:eastAsia="仿宋_GB2312"/>
          <w:sz w:val="32"/>
          <w:szCs w:val="32"/>
          <w:highlight w:val="none"/>
        </w:rPr>
        <w:t>指在基本支出之外为完成特定行政任务和事业发展目标所发生的支出。</w:t>
      </w:r>
    </w:p>
    <w:p w14:paraId="5D633C1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十一、</w:t>
      </w:r>
      <w:r>
        <w:rPr>
          <w:rFonts w:hint="eastAsia" w:ascii="仿宋_GB2312" w:eastAsia="仿宋_GB2312"/>
          <w:b/>
          <w:bCs/>
          <w:sz w:val="32"/>
          <w:szCs w:val="32"/>
          <w:highlight w:val="none"/>
        </w:rPr>
        <w:t>经营支出：</w:t>
      </w:r>
      <w:r>
        <w:rPr>
          <w:rFonts w:hint="eastAsia" w:ascii="仿宋_GB2312" w:eastAsia="仿宋_GB2312"/>
          <w:sz w:val="32"/>
          <w:szCs w:val="32"/>
          <w:highlight w:val="none"/>
        </w:rPr>
        <w:t>指事业单位在专业业务活动及其辅助活动之外开展非独立核算经营活动发生的支出。</w:t>
      </w:r>
    </w:p>
    <w:p w14:paraId="342D696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十二、</w:t>
      </w:r>
      <w:r>
        <w:rPr>
          <w:rFonts w:hint="eastAsia" w:ascii="仿宋_GB2312" w:eastAsia="仿宋_GB2312"/>
          <w:b/>
          <w:bCs/>
          <w:sz w:val="32"/>
          <w:szCs w:val="32"/>
          <w:highlight w:val="none"/>
        </w:rPr>
        <w:t>对附属单位补助支出：</w:t>
      </w:r>
      <w:r>
        <w:rPr>
          <w:rFonts w:hint="eastAsia" w:ascii="仿宋_GB2312" w:eastAsia="仿宋_GB2312"/>
          <w:sz w:val="32"/>
          <w:szCs w:val="32"/>
          <w:highlight w:val="none"/>
        </w:rPr>
        <w:t>指事业单位发生的用非财政预算资金对附属单位的补助支出。</w:t>
      </w:r>
    </w:p>
    <w:p w14:paraId="1AF7EE1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sz w:val="32"/>
          <w:szCs w:val="32"/>
          <w:highlight w:val="none"/>
          <w:lang w:eastAsia="zh-CN"/>
        </w:rPr>
      </w:pPr>
      <w:r>
        <w:rPr>
          <w:rFonts w:hint="eastAsia" w:ascii="仿宋_GB2312" w:eastAsia="仿宋_GB2312"/>
          <w:b/>
          <w:bCs/>
          <w:sz w:val="32"/>
          <w:szCs w:val="32"/>
          <w:highlight w:val="none"/>
          <w:lang w:val="en-US" w:eastAsia="zh-CN"/>
        </w:rPr>
        <w:t>十三、</w:t>
      </w:r>
      <w:r>
        <w:rPr>
          <w:rFonts w:hint="eastAsia" w:ascii="仿宋_GB2312" w:eastAsia="仿宋_GB2312"/>
          <w:b/>
          <w:bCs/>
          <w:sz w:val="32"/>
          <w:szCs w:val="32"/>
          <w:highlight w:val="none"/>
        </w:rPr>
        <w:t>“三公”经费：</w:t>
      </w:r>
      <w:r>
        <w:rPr>
          <w:rFonts w:hint="eastAsia" w:ascii="仿宋_GB2312" w:eastAsia="仿宋_GB2312"/>
          <w:sz w:val="32"/>
          <w:szCs w:val="32"/>
          <w:highlight w:val="none"/>
        </w:rPr>
        <w:t>指用财政拨款安排的因公出国（境）费、公务用车购置及运行费和公务接待费。其中，因公出国（境）费反映单位公务出国（境）的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杂费等支出；公务用车购置费</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14:paraId="5F53FCBB">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sz w:val="32"/>
          <w:szCs w:val="32"/>
          <w:highlight w:val="none"/>
        </w:rPr>
      </w:pPr>
      <w:r>
        <w:rPr>
          <w:rFonts w:hint="eastAsia" w:ascii="仿宋_GB2312" w:eastAsia="仿宋_GB2312"/>
          <w:b/>
          <w:bCs/>
          <w:sz w:val="32"/>
          <w:szCs w:val="32"/>
          <w:highlight w:val="none"/>
          <w:lang w:val="en-US" w:eastAsia="zh-CN"/>
        </w:rPr>
        <w:t>十四、</w:t>
      </w:r>
      <w:r>
        <w:rPr>
          <w:rFonts w:hint="eastAsia" w:ascii="仿宋_GB2312" w:eastAsia="仿宋_GB2312"/>
          <w:b/>
          <w:bCs/>
          <w:sz w:val="32"/>
          <w:szCs w:val="32"/>
          <w:highlight w:val="none"/>
        </w:rPr>
        <w:t>机关运行经费：</w:t>
      </w:r>
      <w:r>
        <w:rPr>
          <w:rFonts w:hint="eastAsia" w:ascii="仿宋_GB2312" w:eastAsia="仿宋_GB2312"/>
          <w:sz w:val="32"/>
          <w:szCs w:val="32"/>
          <w:highlight w:val="none"/>
        </w:rPr>
        <w:t>行政单位和参照公务员法管理的事业单位财政拨款基本支出中的公用经费支出。</w:t>
      </w:r>
    </w:p>
    <w:p w14:paraId="7B5834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r>
        <w:rPr>
          <w:rFonts w:hint="eastAsia" w:ascii="仿宋_GB2312" w:eastAsia="仿宋_GB2312"/>
          <w:sz w:val="32"/>
          <w:szCs w:val="32"/>
          <w:highlight w:val="none"/>
        </w:rPr>
        <w:br w:type="page"/>
      </w:r>
      <w:r>
        <w:rPr>
          <w:rFonts w:hint="eastAsia" w:ascii="黑体" w:hAnsi="黑体" w:eastAsia="黑体"/>
          <w:sz w:val="32"/>
          <w:szCs w:val="32"/>
          <w:highlight w:val="none"/>
        </w:rPr>
        <w:t>第四部分 部门决算报表（见附表）</w:t>
      </w:r>
    </w:p>
    <w:p w14:paraId="644534C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2" w:name="_Toc2183"/>
      <w:bookmarkStart w:id="33" w:name="_Toc6062"/>
      <w:r>
        <w:rPr>
          <w:rFonts w:hint="eastAsia" w:ascii="黑体" w:hAnsi="黑体" w:eastAsia="仿宋_GB2312" w:cs="宋体"/>
          <w:bCs/>
          <w:kern w:val="0"/>
          <w:sz w:val="32"/>
          <w:szCs w:val="32"/>
          <w:highlight w:val="none"/>
        </w:rPr>
        <w:t>一、《收入支出决算总表》</w:t>
      </w:r>
      <w:bookmarkEnd w:id="32"/>
      <w:bookmarkEnd w:id="33"/>
    </w:p>
    <w:p w14:paraId="0C9A4E5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4" w:name="_Toc30364"/>
      <w:bookmarkStart w:id="35" w:name="_Toc24532"/>
      <w:r>
        <w:rPr>
          <w:rFonts w:hint="eastAsia" w:ascii="黑体" w:hAnsi="黑体" w:eastAsia="仿宋_GB2312" w:cs="宋体"/>
          <w:bCs/>
          <w:kern w:val="0"/>
          <w:sz w:val="32"/>
          <w:szCs w:val="32"/>
          <w:highlight w:val="none"/>
        </w:rPr>
        <w:t>二、《收入决算表》</w:t>
      </w:r>
      <w:bookmarkEnd w:id="34"/>
      <w:bookmarkEnd w:id="35"/>
    </w:p>
    <w:p w14:paraId="2ABCFE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6" w:name="_Toc32434"/>
      <w:bookmarkStart w:id="37" w:name="_Toc21304"/>
      <w:r>
        <w:rPr>
          <w:rFonts w:hint="eastAsia" w:ascii="黑体" w:hAnsi="黑体" w:eastAsia="仿宋_GB2312" w:cs="宋体"/>
          <w:bCs/>
          <w:kern w:val="0"/>
          <w:sz w:val="32"/>
          <w:szCs w:val="32"/>
          <w:highlight w:val="none"/>
        </w:rPr>
        <w:t>三、《支出决算表》</w:t>
      </w:r>
      <w:bookmarkEnd w:id="36"/>
      <w:bookmarkEnd w:id="37"/>
    </w:p>
    <w:p w14:paraId="37909B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38" w:name="_Toc14238"/>
      <w:bookmarkStart w:id="39" w:name="_Toc28786"/>
      <w:r>
        <w:rPr>
          <w:rFonts w:hint="eastAsia" w:ascii="黑体" w:hAnsi="黑体" w:eastAsia="仿宋_GB2312" w:cs="宋体"/>
          <w:bCs/>
          <w:kern w:val="0"/>
          <w:sz w:val="32"/>
          <w:szCs w:val="32"/>
          <w:highlight w:val="none"/>
        </w:rPr>
        <w:t>四、《财政拨款收入支出决算总表》</w:t>
      </w:r>
      <w:bookmarkEnd w:id="38"/>
      <w:bookmarkEnd w:id="39"/>
    </w:p>
    <w:p w14:paraId="3FD5A3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40" w:name="_Toc14869"/>
      <w:bookmarkStart w:id="41" w:name="_Toc10347"/>
      <w:r>
        <w:rPr>
          <w:rFonts w:hint="eastAsia" w:ascii="黑体" w:hAnsi="黑体" w:eastAsia="仿宋_GB2312" w:cs="宋体"/>
          <w:bCs/>
          <w:kern w:val="0"/>
          <w:sz w:val="32"/>
          <w:szCs w:val="32"/>
          <w:highlight w:val="none"/>
        </w:rPr>
        <w:t>五、《一般公共预算财政拨款支出决算表》</w:t>
      </w:r>
      <w:bookmarkEnd w:id="40"/>
      <w:bookmarkEnd w:id="41"/>
    </w:p>
    <w:p w14:paraId="2DECAD0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42" w:name="_Toc5626"/>
      <w:bookmarkStart w:id="43" w:name="_Toc8884"/>
      <w:r>
        <w:rPr>
          <w:rFonts w:hint="eastAsia" w:ascii="黑体" w:hAnsi="黑体" w:eastAsia="仿宋_GB2312" w:cs="宋体"/>
          <w:bCs/>
          <w:kern w:val="0"/>
          <w:sz w:val="32"/>
          <w:szCs w:val="32"/>
          <w:highlight w:val="none"/>
        </w:rPr>
        <w:t>六、《一般公共预算财政拨款基本支出决算表》</w:t>
      </w:r>
      <w:bookmarkEnd w:id="42"/>
      <w:bookmarkEnd w:id="43"/>
    </w:p>
    <w:p w14:paraId="04A63C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r>
        <w:rPr>
          <w:rFonts w:hint="eastAsia" w:ascii="黑体" w:hAnsi="黑体" w:eastAsia="仿宋_GB2312" w:cs="宋体"/>
          <w:bCs/>
          <w:kern w:val="0"/>
          <w:sz w:val="32"/>
          <w:szCs w:val="32"/>
          <w:highlight w:val="none"/>
        </w:rPr>
        <w:t>七、</w:t>
      </w:r>
      <w:bookmarkStart w:id="44" w:name="_Toc32663"/>
      <w:bookmarkStart w:id="45" w:name="_Toc29106"/>
      <w:r>
        <w:rPr>
          <w:rFonts w:hint="eastAsia" w:ascii="黑体" w:hAnsi="黑体" w:eastAsia="仿宋_GB2312" w:cs="宋体"/>
          <w:bCs/>
          <w:kern w:val="0"/>
          <w:sz w:val="32"/>
          <w:szCs w:val="32"/>
          <w:highlight w:val="none"/>
        </w:rPr>
        <w:t>《财政拨款“三公”经费支出决算表》</w:t>
      </w:r>
      <w:bookmarkEnd w:id="44"/>
      <w:bookmarkEnd w:id="45"/>
    </w:p>
    <w:p w14:paraId="49BD8B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bookmarkStart w:id="46" w:name="_Toc7643"/>
      <w:bookmarkStart w:id="47" w:name="_Toc5453"/>
      <w:r>
        <w:rPr>
          <w:rFonts w:hint="eastAsia" w:ascii="黑体" w:hAnsi="黑体" w:eastAsia="仿宋_GB2312" w:cs="宋体"/>
          <w:bCs/>
          <w:kern w:val="0"/>
          <w:sz w:val="32"/>
          <w:szCs w:val="32"/>
          <w:highlight w:val="none"/>
        </w:rPr>
        <w:t>八、《政府性基金预算财政拨款收入支出决算表》</w:t>
      </w:r>
      <w:bookmarkEnd w:id="46"/>
      <w:bookmarkEnd w:id="47"/>
    </w:p>
    <w:p w14:paraId="305B30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kern w:val="0"/>
          <w:sz w:val="32"/>
          <w:szCs w:val="32"/>
          <w:highlight w:val="none"/>
        </w:rPr>
      </w:pPr>
      <w:r>
        <w:rPr>
          <w:rFonts w:hint="eastAsia" w:ascii="黑体" w:hAnsi="黑体" w:eastAsia="仿宋_GB2312" w:cs="宋体"/>
          <w:bCs/>
          <w:kern w:val="0"/>
          <w:sz w:val="32"/>
          <w:szCs w:val="32"/>
          <w:highlight w:val="none"/>
          <w:lang w:val="en-US" w:eastAsia="zh-CN"/>
        </w:rPr>
        <w:t>九</w:t>
      </w:r>
      <w:r>
        <w:rPr>
          <w:rFonts w:hint="eastAsia" w:ascii="黑体" w:hAnsi="黑体" w:eastAsia="仿宋_GB2312" w:cs="宋体"/>
          <w:bCs/>
          <w:kern w:val="0"/>
          <w:sz w:val="32"/>
          <w:szCs w:val="32"/>
          <w:highlight w:val="none"/>
        </w:rPr>
        <w:t>、《</w:t>
      </w:r>
      <w:r>
        <w:rPr>
          <w:rFonts w:hint="eastAsia" w:ascii="黑体" w:hAnsi="黑体" w:eastAsia="仿宋_GB2312" w:cs="宋体"/>
          <w:bCs/>
          <w:kern w:val="0"/>
          <w:sz w:val="32"/>
          <w:szCs w:val="32"/>
          <w:highlight w:val="none"/>
          <w:lang w:eastAsia="zh-CN"/>
        </w:rPr>
        <w:t>国有资本经营</w:t>
      </w:r>
      <w:r>
        <w:rPr>
          <w:rFonts w:hint="eastAsia" w:ascii="黑体" w:hAnsi="黑体" w:eastAsia="仿宋_GB2312" w:cs="宋体"/>
          <w:bCs/>
          <w:kern w:val="0"/>
          <w:sz w:val="32"/>
          <w:szCs w:val="32"/>
          <w:highlight w:val="none"/>
        </w:rPr>
        <w:t>预算财政拨款收入支出决算表》</w:t>
      </w:r>
    </w:p>
    <w:p w14:paraId="69D4DD97">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p>
    <w:p w14:paraId="1BFFE7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02CE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3BCC4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63BCC4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WQxY2Y3MjlmMzc2NDQxNjk3MWFiYmYzMzA1NmUifQ=="/>
    <w:docVar w:name="KSO_WPS_MARK_KEY" w:val="41ee2a61-2d54-4f93-83be-afdb9a40d732"/>
  </w:docVars>
  <w:rsids>
    <w:rsidRoot w:val="00000000"/>
    <w:rsid w:val="00213C59"/>
    <w:rsid w:val="003210CE"/>
    <w:rsid w:val="00B70D59"/>
    <w:rsid w:val="00F52A8D"/>
    <w:rsid w:val="019404F8"/>
    <w:rsid w:val="02F73D26"/>
    <w:rsid w:val="034D4FEF"/>
    <w:rsid w:val="035D1785"/>
    <w:rsid w:val="039F47CE"/>
    <w:rsid w:val="03E05CE8"/>
    <w:rsid w:val="03F973EE"/>
    <w:rsid w:val="043E5B56"/>
    <w:rsid w:val="0490144A"/>
    <w:rsid w:val="04C04386"/>
    <w:rsid w:val="04FA68C4"/>
    <w:rsid w:val="052F4F53"/>
    <w:rsid w:val="053F5AE6"/>
    <w:rsid w:val="057C0B0F"/>
    <w:rsid w:val="05BE414F"/>
    <w:rsid w:val="05EF4B48"/>
    <w:rsid w:val="05F76ECA"/>
    <w:rsid w:val="06792773"/>
    <w:rsid w:val="07093795"/>
    <w:rsid w:val="07804730"/>
    <w:rsid w:val="079052BE"/>
    <w:rsid w:val="07DE071F"/>
    <w:rsid w:val="08422688"/>
    <w:rsid w:val="085854ED"/>
    <w:rsid w:val="0879188F"/>
    <w:rsid w:val="08A0354D"/>
    <w:rsid w:val="08CD4C49"/>
    <w:rsid w:val="09114954"/>
    <w:rsid w:val="095A5B83"/>
    <w:rsid w:val="096466E3"/>
    <w:rsid w:val="0968304D"/>
    <w:rsid w:val="09772BD9"/>
    <w:rsid w:val="09AF3D17"/>
    <w:rsid w:val="0A7809B7"/>
    <w:rsid w:val="0A7B4867"/>
    <w:rsid w:val="0A840954"/>
    <w:rsid w:val="0A9928ED"/>
    <w:rsid w:val="0B61769D"/>
    <w:rsid w:val="0B8C3ECC"/>
    <w:rsid w:val="0B9C639D"/>
    <w:rsid w:val="0BB052B2"/>
    <w:rsid w:val="0BD33FFC"/>
    <w:rsid w:val="0BE97AC1"/>
    <w:rsid w:val="0C1C4780"/>
    <w:rsid w:val="0C3613A3"/>
    <w:rsid w:val="0C5E519C"/>
    <w:rsid w:val="0C6E02C3"/>
    <w:rsid w:val="0C7227A7"/>
    <w:rsid w:val="0CA52EE8"/>
    <w:rsid w:val="0CBD6988"/>
    <w:rsid w:val="0CD208AC"/>
    <w:rsid w:val="0D4903E8"/>
    <w:rsid w:val="0D7A4A46"/>
    <w:rsid w:val="0D8063BE"/>
    <w:rsid w:val="0E640559"/>
    <w:rsid w:val="0EE859DF"/>
    <w:rsid w:val="0F1113DA"/>
    <w:rsid w:val="0F78534A"/>
    <w:rsid w:val="0F89358A"/>
    <w:rsid w:val="0F8C6D51"/>
    <w:rsid w:val="105B0B5E"/>
    <w:rsid w:val="112E58D0"/>
    <w:rsid w:val="11731CAC"/>
    <w:rsid w:val="118C11EC"/>
    <w:rsid w:val="119500A0"/>
    <w:rsid w:val="11C0733B"/>
    <w:rsid w:val="120E0809"/>
    <w:rsid w:val="127F665A"/>
    <w:rsid w:val="12F7068C"/>
    <w:rsid w:val="13A740BB"/>
    <w:rsid w:val="140B289C"/>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7522A1"/>
    <w:rsid w:val="19D26CD4"/>
    <w:rsid w:val="19E60D19"/>
    <w:rsid w:val="19EF2318"/>
    <w:rsid w:val="1A3E3450"/>
    <w:rsid w:val="1AD807E5"/>
    <w:rsid w:val="1B39345B"/>
    <w:rsid w:val="1BFB2A1F"/>
    <w:rsid w:val="1C015D4A"/>
    <w:rsid w:val="1C290ED5"/>
    <w:rsid w:val="1C317E4F"/>
    <w:rsid w:val="1C472464"/>
    <w:rsid w:val="1D22799A"/>
    <w:rsid w:val="1D5C1A72"/>
    <w:rsid w:val="1D5F5A06"/>
    <w:rsid w:val="1DAF458D"/>
    <w:rsid w:val="1E086ACE"/>
    <w:rsid w:val="1E62130A"/>
    <w:rsid w:val="1E97358B"/>
    <w:rsid w:val="1EAA4A5F"/>
    <w:rsid w:val="1EE869A7"/>
    <w:rsid w:val="1FA15E62"/>
    <w:rsid w:val="1FED69B6"/>
    <w:rsid w:val="204C2272"/>
    <w:rsid w:val="2064678E"/>
    <w:rsid w:val="20D81D57"/>
    <w:rsid w:val="20DC1AB9"/>
    <w:rsid w:val="20DD6197"/>
    <w:rsid w:val="212631E0"/>
    <w:rsid w:val="21A53757"/>
    <w:rsid w:val="221236C6"/>
    <w:rsid w:val="23326B7F"/>
    <w:rsid w:val="2380045B"/>
    <w:rsid w:val="23BC04D2"/>
    <w:rsid w:val="23EF1892"/>
    <w:rsid w:val="2483647E"/>
    <w:rsid w:val="24A32D55"/>
    <w:rsid w:val="24E07B2A"/>
    <w:rsid w:val="250255F5"/>
    <w:rsid w:val="25292727"/>
    <w:rsid w:val="256F7692"/>
    <w:rsid w:val="25BA2154"/>
    <w:rsid w:val="25C8773F"/>
    <w:rsid w:val="264A7253"/>
    <w:rsid w:val="26D92385"/>
    <w:rsid w:val="26F0170C"/>
    <w:rsid w:val="27201D62"/>
    <w:rsid w:val="27286E73"/>
    <w:rsid w:val="279B763B"/>
    <w:rsid w:val="27A91D58"/>
    <w:rsid w:val="27CF2642"/>
    <w:rsid w:val="27E777F5"/>
    <w:rsid w:val="27EA1D4C"/>
    <w:rsid w:val="27EA2E41"/>
    <w:rsid w:val="282459E2"/>
    <w:rsid w:val="283A7FE5"/>
    <w:rsid w:val="285F51FF"/>
    <w:rsid w:val="28DF2665"/>
    <w:rsid w:val="29072599"/>
    <w:rsid w:val="291029F3"/>
    <w:rsid w:val="294066EC"/>
    <w:rsid w:val="29CB58F0"/>
    <w:rsid w:val="2A053397"/>
    <w:rsid w:val="2A145E96"/>
    <w:rsid w:val="2AF5378F"/>
    <w:rsid w:val="2BB94DBF"/>
    <w:rsid w:val="2C6F314E"/>
    <w:rsid w:val="2CC206BE"/>
    <w:rsid w:val="2D1136DF"/>
    <w:rsid w:val="2D20606D"/>
    <w:rsid w:val="2D4D7629"/>
    <w:rsid w:val="2D986AF6"/>
    <w:rsid w:val="2DB87198"/>
    <w:rsid w:val="2DB93C54"/>
    <w:rsid w:val="2DE7182C"/>
    <w:rsid w:val="2E3D144C"/>
    <w:rsid w:val="2E891204"/>
    <w:rsid w:val="2F3F0A28"/>
    <w:rsid w:val="2FBF7029"/>
    <w:rsid w:val="2FD0187F"/>
    <w:rsid w:val="2FD27414"/>
    <w:rsid w:val="2FFE4BB0"/>
    <w:rsid w:val="300E7B60"/>
    <w:rsid w:val="300F6E18"/>
    <w:rsid w:val="30862F5F"/>
    <w:rsid w:val="314029C9"/>
    <w:rsid w:val="31C63837"/>
    <w:rsid w:val="31C82E39"/>
    <w:rsid w:val="32601BAD"/>
    <w:rsid w:val="3389023A"/>
    <w:rsid w:val="33CB74FA"/>
    <w:rsid w:val="33DC5263"/>
    <w:rsid w:val="343642F2"/>
    <w:rsid w:val="343F3010"/>
    <w:rsid w:val="345D0A00"/>
    <w:rsid w:val="34713BFD"/>
    <w:rsid w:val="34AC2E87"/>
    <w:rsid w:val="34C13589"/>
    <w:rsid w:val="353369E3"/>
    <w:rsid w:val="35E00D72"/>
    <w:rsid w:val="36965B9D"/>
    <w:rsid w:val="36C549FD"/>
    <w:rsid w:val="3756532C"/>
    <w:rsid w:val="37A755DD"/>
    <w:rsid w:val="37F94FA0"/>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D951C1"/>
    <w:rsid w:val="3EEC6CEF"/>
    <w:rsid w:val="3F183429"/>
    <w:rsid w:val="3FB77A1D"/>
    <w:rsid w:val="3FED7F8A"/>
    <w:rsid w:val="40094AEF"/>
    <w:rsid w:val="405470BD"/>
    <w:rsid w:val="40776A3F"/>
    <w:rsid w:val="40794A29"/>
    <w:rsid w:val="40834692"/>
    <w:rsid w:val="40FC0CF2"/>
    <w:rsid w:val="41326E0A"/>
    <w:rsid w:val="414B3C0F"/>
    <w:rsid w:val="417C1CE7"/>
    <w:rsid w:val="41900018"/>
    <w:rsid w:val="41944406"/>
    <w:rsid w:val="41CE128F"/>
    <w:rsid w:val="41DA6F12"/>
    <w:rsid w:val="42171FB1"/>
    <w:rsid w:val="434E6957"/>
    <w:rsid w:val="43BA0E31"/>
    <w:rsid w:val="43C15147"/>
    <w:rsid w:val="43E14DD2"/>
    <w:rsid w:val="43E21452"/>
    <w:rsid w:val="43F800E9"/>
    <w:rsid w:val="443A7E4B"/>
    <w:rsid w:val="45217A01"/>
    <w:rsid w:val="452F5B3A"/>
    <w:rsid w:val="45390767"/>
    <w:rsid w:val="454E7FD2"/>
    <w:rsid w:val="45D43FEC"/>
    <w:rsid w:val="46061BDC"/>
    <w:rsid w:val="461404F8"/>
    <w:rsid w:val="46413018"/>
    <w:rsid w:val="464B7E04"/>
    <w:rsid w:val="468041AA"/>
    <w:rsid w:val="468123C6"/>
    <w:rsid w:val="46901EEE"/>
    <w:rsid w:val="469C74D2"/>
    <w:rsid w:val="47445515"/>
    <w:rsid w:val="474B4782"/>
    <w:rsid w:val="47953C4F"/>
    <w:rsid w:val="47D90D14"/>
    <w:rsid w:val="48387FB0"/>
    <w:rsid w:val="483A6114"/>
    <w:rsid w:val="488727DB"/>
    <w:rsid w:val="489F2FD7"/>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F94F37"/>
    <w:rsid w:val="4E013DEC"/>
    <w:rsid w:val="4E0A1DD5"/>
    <w:rsid w:val="4E3160E5"/>
    <w:rsid w:val="4E4D37AF"/>
    <w:rsid w:val="4E8C6496"/>
    <w:rsid w:val="4EFD18DE"/>
    <w:rsid w:val="4F144236"/>
    <w:rsid w:val="4F663C87"/>
    <w:rsid w:val="4F7E29A8"/>
    <w:rsid w:val="4F9E1FFC"/>
    <w:rsid w:val="50447CC2"/>
    <w:rsid w:val="50874A7C"/>
    <w:rsid w:val="50895EE7"/>
    <w:rsid w:val="50921B9D"/>
    <w:rsid w:val="50B27620"/>
    <w:rsid w:val="50D16158"/>
    <w:rsid w:val="50DB5F45"/>
    <w:rsid w:val="50E61077"/>
    <w:rsid w:val="51025EB1"/>
    <w:rsid w:val="51141503"/>
    <w:rsid w:val="518D0ED5"/>
    <w:rsid w:val="52F647F7"/>
    <w:rsid w:val="52F92565"/>
    <w:rsid w:val="53890B0C"/>
    <w:rsid w:val="53D03877"/>
    <w:rsid w:val="542F73CA"/>
    <w:rsid w:val="5430786D"/>
    <w:rsid w:val="54C811C0"/>
    <w:rsid w:val="54EA6D99"/>
    <w:rsid w:val="556A442D"/>
    <w:rsid w:val="55DA564E"/>
    <w:rsid w:val="5604127D"/>
    <w:rsid w:val="56166703"/>
    <w:rsid w:val="563F54B2"/>
    <w:rsid w:val="56510474"/>
    <w:rsid w:val="56582A17"/>
    <w:rsid w:val="56861525"/>
    <w:rsid w:val="56A93273"/>
    <w:rsid w:val="56BD550C"/>
    <w:rsid w:val="56E07045"/>
    <w:rsid w:val="56FF28AF"/>
    <w:rsid w:val="57540E7D"/>
    <w:rsid w:val="577B4878"/>
    <w:rsid w:val="57926973"/>
    <w:rsid w:val="58175352"/>
    <w:rsid w:val="581F2200"/>
    <w:rsid w:val="583059FA"/>
    <w:rsid w:val="584A0929"/>
    <w:rsid w:val="58CD2491"/>
    <w:rsid w:val="591A3FB4"/>
    <w:rsid w:val="591B41B2"/>
    <w:rsid w:val="59254A26"/>
    <w:rsid w:val="59326325"/>
    <w:rsid w:val="595C505B"/>
    <w:rsid w:val="595E55C3"/>
    <w:rsid w:val="596E7E20"/>
    <w:rsid w:val="5A0A5DD6"/>
    <w:rsid w:val="5A60780B"/>
    <w:rsid w:val="5AB34579"/>
    <w:rsid w:val="5AFC6609"/>
    <w:rsid w:val="5B113480"/>
    <w:rsid w:val="5B121B2D"/>
    <w:rsid w:val="5BD456CE"/>
    <w:rsid w:val="5C0D1F49"/>
    <w:rsid w:val="5C235AA9"/>
    <w:rsid w:val="5CBB0CE2"/>
    <w:rsid w:val="5CC17177"/>
    <w:rsid w:val="5CF306BC"/>
    <w:rsid w:val="5D3F3D64"/>
    <w:rsid w:val="5D833043"/>
    <w:rsid w:val="5DD92690"/>
    <w:rsid w:val="5DDB1CFD"/>
    <w:rsid w:val="5DFB0858"/>
    <w:rsid w:val="5E7E6D93"/>
    <w:rsid w:val="5ED44800"/>
    <w:rsid w:val="5F350BDE"/>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4FB113D"/>
    <w:rsid w:val="651E5741"/>
    <w:rsid w:val="658A4877"/>
    <w:rsid w:val="65A00902"/>
    <w:rsid w:val="65A73073"/>
    <w:rsid w:val="65AC6EDD"/>
    <w:rsid w:val="65D97752"/>
    <w:rsid w:val="65DD1232"/>
    <w:rsid w:val="66085536"/>
    <w:rsid w:val="66105BF7"/>
    <w:rsid w:val="66150023"/>
    <w:rsid w:val="6628010D"/>
    <w:rsid w:val="669B4528"/>
    <w:rsid w:val="66CC12D7"/>
    <w:rsid w:val="67134CEF"/>
    <w:rsid w:val="671F1ABD"/>
    <w:rsid w:val="67521A59"/>
    <w:rsid w:val="6787315C"/>
    <w:rsid w:val="67C304AB"/>
    <w:rsid w:val="683F0658"/>
    <w:rsid w:val="6870599E"/>
    <w:rsid w:val="689C6793"/>
    <w:rsid w:val="68DB0208"/>
    <w:rsid w:val="68FB170C"/>
    <w:rsid w:val="691B3D98"/>
    <w:rsid w:val="693748F0"/>
    <w:rsid w:val="69846A0E"/>
    <w:rsid w:val="69AD798C"/>
    <w:rsid w:val="69D005C0"/>
    <w:rsid w:val="69D80B96"/>
    <w:rsid w:val="6B68175F"/>
    <w:rsid w:val="6BFD799F"/>
    <w:rsid w:val="6C4A2E5A"/>
    <w:rsid w:val="6CEF0725"/>
    <w:rsid w:val="6D4B2604"/>
    <w:rsid w:val="6D785A21"/>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B608C6"/>
    <w:rsid w:val="727B234E"/>
    <w:rsid w:val="72D068C7"/>
    <w:rsid w:val="72E42ED8"/>
    <w:rsid w:val="735F4CB9"/>
    <w:rsid w:val="73674C62"/>
    <w:rsid w:val="73845865"/>
    <w:rsid w:val="739B6D9E"/>
    <w:rsid w:val="73AD3F4B"/>
    <w:rsid w:val="73BC1D76"/>
    <w:rsid w:val="73CD639B"/>
    <w:rsid w:val="73FB6630"/>
    <w:rsid w:val="748D790E"/>
    <w:rsid w:val="749820CC"/>
    <w:rsid w:val="74CE04EC"/>
    <w:rsid w:val="74E76DCD"/>
    <w:rsid w:val="75722D56"/>
    <w:rsid w:val="75BA294F"/>
    <w:rsid w:val="75DB5477"/>
    <w:rsid w:val="75FC6AC3"/>
    <w:rsid w:val="7616619B"/>
    <w:rsid w:val="76660D7C"/>
    <w:rsid w:val="766C5968"/>
    <w:rsid w:val="76BE0C8F"/>
    <w:rsid w:val="76CD53B2"/>
    <w:rsid w:val="770719AC"/>
    <w:rsid w:val="77652093"/>
    <w:rsid w:val="776526CC"/>
    <w:rsid w:val="77A262E1"/>
    <w:rsid w:val="77B13C33"/>
    <w:rsid w:val="77CB0E43"/>
    <w:rsid w:val="77ED6F44"/>
    <w:rsid w:val="77F45548"/>
    <w:rsid w:val="784E7CA6"/>
    <w:rsid w:val="78574801"/>
    <w:rsid w:val="7873527F"/>
    <w:rsid w:val="78F4586F"/>
    <w:rsid w:val="790A6425"/>
    <w:rsid w:val="790E2D96"/>
    <w:rsid w:val="791B54B2"/>
    <w:rsid w:val="795A0A34"/>
    <w:rsid w:val="797339C3"/>
    <w:rsid w:val="79D57D57"/>
    <w:rsid w:val="79F00650"/>
    <w:rsid w:val="7A6242BF"/>
    <w:rsid w:val="7A794513"/>
    <w:rsid w:val="7AE952D2"/>
    <w:rsid w:val="7C66738C"/>
    <w:rsid w:val="7C976D69"/>
    <w:rsid w:val="7CD752DA"/>
    <w:rsid w:val="7CDE40AB"/>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8269</Words>
  <Characters>9119</Characters>
  <Lines>0</Lines>
  <Paragraphs>0</Paragraphs>
  <TotalTime>0</TotalTime>
  <ScaleCrop>false</ScaleCrop>
  <LinksUpToDate>false</LinksUpToDate>
  <CharactersWithSpaces>9134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岁月无痕</cp:lastModifiedBy>
  <dcterms:modified xsi:type="dcterms:W3CDTF">2024-08-27T05:21:38Z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34A4DC6C1FEF42448F61363EE04F5F4F_13</vt:lpwstr>
  </property>
</Properties>
</file>