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10A7C0">
      <w:pPr>
        <w:rPr>
          <w:rFonts w:ascii="黑体" w:hAnsi="黑体" w:eastAsia="黑体"/>
          <w:sz w:val="32"/>
          <w:szCs w:val="32"/>
        </w:rPr>
      </w:pPr>
    </w:p>
    <w:p w14:paraId="6C4F9D09">
      <w:pPr>
        <w:jc w:val="center"/>
        <w:rPr>
          <w:rFonts w:ascii="方正小标宋_GBK" w:hAnsi="宋体" w:eastAsia="方正小标宋_GBK"/>
          <w:sz w:val="44"/>
          <w:szCs w:val="44"/>
        </w:rPr>
      </w:pPr>
    </w:p>
    <w:p w14:paraId="59731866">
      <w:pPr>
        <w:jc w:val="center"/>
        <w:rPr>
          <w:rFonts w:ascii="方正小标宋_GBK" w:hAnsi="宋体" w:eastAsia="方正小标宋_GBK"/>
          <w:sz w:val="44"/>
          <w:szCs w:val="44"/>
        </w:rPr>
      </w:pPr>
      <w:r>
        <w:rPr>
          <w:rFonts w:hint="eastAsia" w:ascii="方正小标宋_GBK" w:hAnsi="宋体" w:eastAsia="方正小标宋_GBK"/>
          <w:sz w:val="44"/>
          <w:szCs w:val="44"/>
        </w:rPr>
        <w:t>中华人民共和国卡拉苏口岸国际道路运输管理局2023年度部门决算</w:t>
      </w:r>
    </w:p>
    <w:p w14:paraId="2E0A2B7C">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14:paraId="16046415">
      <w:pPr>
        <w:rPr>
          <w:rFonts w:ascii="方正小标宋_GBK" w:hAnsi="宋体" w:eastAsia="方正小标宋_GBK"/>
          <w:sz w:val="44"/>
          <w:szCs w:val="44"/>
        </w:rPr>
      </w:pPr>
      <w:r>
        <w:rPr>
          <w:rFonts w:hint="eastAsia" w:ascii="方正小标宋_GBK" w:hAnsi="宋体" w:eastAsia="方正小标宋_GBK"/>
          <w:sz w:val="44"/>
          <w:szCs w:val="44"/>
        </w:rPr>
        <w:br w:type="page"/>
      </w:r>
    </w:p>
    <w:p w14:paraId="32495DAD">
      <w:pPr>
        <w:jc w:val="center"/>
        <w:rPr>
          <w:rFonts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1E4285F3">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65EF31C2">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5C7D9755">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521B8455">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59E8BAB5">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4653E253">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510909B9">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35328C1E">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57F512AF">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4C641D61">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6B1155AB">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483620FE">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051CBFBB">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0DDC9DFC">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5381F73A">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369C71BF">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75499745">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703E4E22">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6E67888F">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6195C769">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6B9DB6C0">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14DCC1CF">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609E1B7D">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4631ED2A">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516C16DD">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17CAA480">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49A9A8F6">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7F4711DD">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1C9CD06C">
      <w:pPr>
        <w:pStyle w:val="7"/>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5C071B98">
      <w:pPr>
        <w:pStyle w:val="7"/>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25C07294">
      <w:r>
        <w:rPr>
          <w:rFonts w:hint="eastAsia" w:ascii="仿宋_GB2312" w:hAnsi="仿宋_GB2312" w:eastAsia="仿宋_GB2312" w:cs="仿宋_GB2312"/>
          <w:sz w:val="32"/>
          <w:szCs w:val="32"/>
        </w:rPr>
        <w:fldChar w:fldCharType="end"/>
      </w:r>
    </w:p>
    <w:p w14:paraId="3819FF27">
      <w:pPr>
        <w:rPr>
          <w:rFonts w:ascii="仿宋_GB2312" w:eastAsia="仿宋_GB2312"/>
          <w:sz w:val="32"/>
          <w:szCs w:val="32"/>
        </w:rPr>
      </w:pPr>
      <w:r>
        <w:rPr>
          <w:rFonts w:hint="eastAsia" w:ascii="仿宋_GB2312" w:eastAsia="仿宋_GB2312"/>
          <w:sz w:val="32"/>
          <w:szCs w:val="32"/>
        </w:rPr>
        <w:br w:type="page"/>
      </w:r>
    </w:p>
    <w:p w14:paraId="3B5F9C3E">
      <w:pPr>
        <w:jc w:val="center"/>
        <w:outlineLvl w:val="0"/>
        <w:rPr>
          <w:rFonts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53F619D4">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2A65EFB5">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（一）查验《国际汽车运输行车许可证》《国际汽车运输特别行车许可证》《国际道路运输国籍识别标志》和国际道路运输有关牌证等；</w:t>
      </w:r>
    </w:p>
    <w:p w14:paraId="38EB7CDB">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（二）记录、统计出入口岸的车辆、旅客、货物运输量以及《国际汽车运输行车许可证》《国际汽车运输特别行车许可证》，定期向省级人民政府交通运输主管部门报送有关统计资料；</w:t>
      </w:r>
    </w:p>
    <w:p w14:paraId="71CCDBBC">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（三）监督检查国际道路运输的经营活动；</w:t>
      </w:r>
    </w:p>
    <w:p w14:paraId="32EE5DD7">
      <w:pPr>
        <w:ind w:firstLine="640" w:firstLineChars="200"/>
        <w:jc w:val="left"/>
        <w:rPr>
          <w:rFonts w:ascii="仿宋_GB2312" w:eastAsia="仿宋_GB2312"/>
          <w:sz w:val="32"/>
          <w:szCs w:val="32"/>
        </w:rPr>
      </w:pPr>
      <w:r>
        <w:rPr>
          <w:rFonts w:hint="eastAsia" w:ascii="仿宋_GB2312" w:hAnsi="Times New Roman" w:eastAsia="仿宋_GB2312" w:cs="Times New Roman"/>
          <w:kern w:val="2"/>
          <w:sz w:val="32"/>
          <w:szCs w:val="32"/>
          <w:lang w:val="en-US" w:eastAsia="zh-CN" w:bidi="ar-SA"/>
        </w:rPr>
        <w:t>（四）协调出入口岸运输车辆的通关事宜</w:t>
      </w:r>
      <w:r>
        <w:rPr>
          <w:rFonts w:hint="eastAsia" w:ascii="仿宋_GB2312" w:eastAsia="仿宋_GB2312"/>
          <w:sz w:val="32"/>
          <w:szCs w:val="32"/>
        </w:rPr>
        <w:t>。</w:t>
      </w:r>
    </w:p>
    <w:p w14:paraId="568490D6">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7661EC62">
      <w:pPr>
        <w:ind w:firstLine="640" w:firstLineChars="200"/>
        <w:jc w:val="left"/>
        <w:rPr>
          <w:rFonts w:ascii="仿宋_GB2312" w:hAnsi="仿宋_GB2312" w:eastAsia="仿宋_GB2312" w:cs="仿宋_GB2312"/>
          <w:b/>
          <w:sz w:val="32"/>
          <w:szCs w:val="32"/>
        </w:rPr>
      </w:pPr>
      <w:r>
        <w:rPr>
          <w:rFonts w:hint="eastAsia" w:ascii="仿宋_GB2312" w:eastAsia="仿宋_GB2312"/>
          <w:sz w:val="32"/>
          <w:szCs w:val="32"/>
        </w:rPr>
        <w:t>中华人民共和国卡拉苏口岸国际道路运输管理局2023年度，实有人数</w:t>
      </w:r>
      <w:r>
        <w:rPr>
          <w:rFonts w:hint="eastAsia" w:ascii="仿宋_GB2312" w:eastAsia="仿宋_GB2312"/>
          <w:sz w:val="32"/>
          <w:szCs w:val="32"/>
          <w:lang w:val="zh-CN"/>
        </w:rPr>
        <w:t>8</w:t>
      </w:r>
      <w:r>
        <w:rPr>
          <w:rFonts w:hint="eastAsia" w:ascii="仿宋_GB2312" w:eastAsia="仿宋_GB2312"/>
          <w:sz w:val="32"/>
          <w:szCs w:val="32"/>
        </w:rPr>
        <w:t>人，其中：在职人员</w:t>
      </w:r>
      <w:r>
        <w:rPr>
          <w:rFonts w:hint="eastAsia" w:ascii="仿宋_GB2312" w:eastAsia="仿宋_GB2312"/>
          <w:sz w:val="32"/>
          <w:szCs w:val="32"/>
          <w:lang w:val="zh-CN"/>
        </w:rPr>
        <w:t>7</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w:t>
      </w:r>
      <w:r>
        <w:rPr>
          <w:rFonts w:hint="eastAsia" w:ascii="仿宋_GB2312" w:eastAsia="仿宋_GB2312"/>
          <w:sz w:val="32"/>
          <w:szCs w:val="32"/>
        </w:rPr>
        <w:t>人。</w:t>
      </w:r>
    </w:p>
    <w:p w14:paraId="59139FE9">
      <w:pPr>
        <w:ind w:firstLine="640" w:firstLineChars="200"/>
        <w:rPr>
          <w:rFonts w:ascii="仿宋_GB2312" w:eastAsia="仿宋_GB2312"/>
          <w:sz w:val="32"/>
          <w:szCs w:val="32"/>
        </w:rPr>
      </w:pPr>
      <w:r>
        <w:rPr>
          <w:rFonts w:hint="eastAsia" w:ascii="仿宋_GB2312" w:hAnsi="黑体" w:eastAsia="仿宋_GB2312" w:cs="宋体"/>
          <w:bCs/>
          <w:color w:val="auto"/>
          <w:kern w:val="0"/>
          <w:sz w:val="32"/>
          <w:szCs w:val="32"/>
          <w:highlight w:val="none"/>
          <w:lang w:eastAsia="zh-CN"/>
        </w:rPr>
        <w:t>本</w:t>
      </w:r>
      <w:r>
        <w:rPr>
          <w:rFonts w:hint="eastAsia" w:ascii="仿宋_GB2312" w:hAnsi="黑体" w:eastAsia="仿宋_GB2312" w:cs="宋体"/>
          <w:bCs/>
          <w:color w:val="auto"/>
          <w:kern w:val="0"/>
          <w:sz w:val="32"/>
          <w:szCs w:val="32"/>
          <w:highlight w:val="none"/>
        </w:rPr>
        <w:t>单位无下属预算单位，下设</w:t>
      </w:r>
      <w:r>
        <w:rPr>
          <w:rFonts w:hint="eastAsia" w:ascii="仿宋_GB2312" w:eastAsia="仿宋_GB2312"/>
          <w:color w:val="auto"/>
          <w:sz w:val="32"/>
          <w:szCs w:val="32"/>
          <w:highlight w:val="none"/>
          <w:lang w:val="en-US" w:eastAsia="zh-CN"/>
        </w:rPr>
        <w:t>3</w:t>
      </w:r>
      <w:r>
        <w:rPr>
          <w:rFonts w:hint="eastAsia" w:ascii="仿宋_GB2312" w:hAnsi="黑体" w:eastAsia="仿宋_GB2312" w:cs="宋体"/>
          <w:bCs/>
          <w:color w:val="auto"/>
          <w:kern w:val="0"/>
          <w:sz w:val="32"/>
          <w:szCs w:val="32"/>
          <w:highlight w:val="none"/>
        </w:rPr>
        <w:t>个处室，分别是：</w:t>
      </w:r>
      <w:r>
        <w:rPr>
          <w:rFonts w:hint="eastAsia" w:ascii="仿宋_GB2312" w:hAnsi="黑体" w:eastAsia="仿宋_GB2312" w:cs="宋体"/>
          <w:bCs/>
          <w:kern w:val="0"/>
          <w:sz w:val="32"/>
          <w:szCs w:val="32"/>
        </w:rPr>
        <w:t>综合科、法制科、执法科</w:t>
      </w:r>
      <w:r>
        <w:rPr>
          <w:rFonts w:hint="eastAsia" w:ascii="仿宋_GB2312" w:hAnsi="黑体" w:eastAsia="仿宋_GB2312" w:cs="宋体"/>
          <w:bCs/>
          <w:kern w:val="0"/>
          <w:sz w:val="32"/>
          <w:szCs w:val="32"/>
          <w:lang w:eastAsia="zh-CN"/>
        </w:rPr>
        <w:t>。</w:t>
      </w:r>
    </w:p>
    <w:p w14:paraId="4FDD2F41">
      <w:pPr>
        <w:ind w:firstLine="640" w:firstLineChars="200"/>
        <w:jc w:val="center"/>
        <w:outlineLvl w:val="0"/>
        <w:rPr>
          <w:rFonts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119F9C65">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40CD9420">
      <w:pPr>
        <w:ind w:firstLine="640" w:firstLineChars="200"/>
        <w:jc w:val="left"/>
        <w:rPr>
          <w:rFonts w:ascii="仿宋_GB2312" w:eastAsia="仿宋_GB2312"/>
          <w:sz w:val="32"/>
          <w:szCs w:val="32"/>
        </w:rPr>
      </w:pPr>
      <w:r>
        <w:rPr>
          <w:rFonts w:hint="eastAsia" w:ascii="仿宋_GB2312" w:eastAsia="仿宋_GB2312"/>
          <w:sz w:val="32"/>
          <w:szCs w:val="32"/>
        </w:rPr>
        <w:t>2023年度收入总计305.91万元，其中：本年收入合计258.11万元，使用非财政拨款结余4.43万元，年初结转和结余43.37万元。</w:t>
      </w:r>
    </w:p>
    <w:p w14:paraId="4D04FBF8">
      <w:pPr>
        <w:ind w:firstLine="640" w:firstLineChars="200"/>
        <w:jc w:val="left"/>
        <w:rPr>
          <w:rFonts w:ascii="仿宋_GB2312" w:eastAsia="仿宋_GB2312"/>
          <w:sz w:val="32"/>
          <w:szCs w:val="32"/>
        </w:rPr>
      </w:pPr>
      <w:r>
        <w:rPr>
          <w:rFonts w:hint="eastAsia" w:ascii="仿宋_GB2312" w:eastAsia="仿宋_GB2312"/>
          <w:sz w:val="32"/>
          <w:szCs w:val="32"/>
        </w:rPr>
        <w:t>2023年度支出总计305.91万元，其中：本年支出合计305.91万元，结余分配0.00万元，年末结转和结余0.00万元。</w:t>
      </w:r>
    </w:p>
    <w:p w14:paraId="54F28101">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减少93.30万元</w:t>
      </w:r>
      <w:r>
        <w:rPr>
          <w:rFonts w:hint="eastAsia" w:ascii="仿宋_GB2312" w:eastAsia="仿宋_GB2312"/>
          <w:sz w:val="32"/>
          <w:szCs w:val="32"/>
        </w:rPr>
        <w:t>，下降23.37%，主要原因是：</w:t>
      </w:r>
      <w:r>
        <w:rPr>
          <w:rFonts w:hint="eastAsia" w:ascii="仿宋_GB2312" w:hAnsi="仿宋" w:eastAsia="仿宋_GB2312" w:cs="Times New Roman"/>
          <w:b w:val="0"/>
          <w:bCs/>
          <w:sz w:val="32"/>
          <w:szCs w:val="32"/>
          <w:u w:val="none"/>
        </w:rPr>
        <w:t>项目经费减少</w:t>
      </w:r>
      <w:r>
        <w:rPr>
          <w:rFonts w:hint="eastAsia" w:ascii="仿宋_GB2312" w:eastAsia="仿宋_GB2312"/>
          <w:color w:val="auto"/>
          <w:spacing w:val="0"/>
          <w:sz w:val="32"/>
          <w:szCs w:val="32"/>
          <w:highlight w:val="none"/>
          <w:lang w:eastAsia="zh-CN"/>
        </w:rPr>
        <w:t>。</w:t>
      </w:r>
    </w:p>
    <w:p w14:paraId="5A952B50">
      <w:pPr>
        <w:ind w:firstLine="640" w:firstLineChars="200"/>
        <w:jc w:val="left"/>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075B9282">
      <w:pPr>
        <w:ind w:firstLine="640" w:firstLineChars="200"/>
        <w:jc w:val="left"/>
        <w:rPr>
          <w:rFonts w:ascii="仿宋_GB2312" w:eastAsia="仿宋_GB2312"/>
          <w:sz w:val="32"/>
          <w:szCs w:val="32"/>
        </w:rPr>
      </w:pPr>
      <w:r>
        <w:rPr>
          <w:rFonts w:hint="eastAsia" w:ascii="仿宋_GB2312" w:eastAsia="仿宋_GB2312"/>
          <w:sz w:val="32"/>
          <w:szCs w:val="32"/>
        </w:rPr>
        <w:t>本年收入258.11万元，其中：财政拨款收入</w:t>
      </w:r>
      <w:r>
        <w:rPr>
          <w:rFonts w:hint="eastAsia" w:ascii="仿宋_GB2312" w:eastAsia="仿宋_GB2312"/>
          <w:sz w:val="32"/>
          <w:szCs w:val="32"/>
          <w:lang w:val="zh-CN"/>
        </w:rPr>
        <w:t>256.12</w:t>
      </w:r>
      <w:r>
        <w:rPr>
          <w:rFonts w:hint="eastAsia" w:ascii="仿宋_GB2312" w:eastAsia="仿宋_GB2312"/>
          <w:sz w:val="32"/>
          <w:szCs w:val="32"/>
        </w:rPr>
        <w:t>万元，占</w:t>
      </w:r>
      <w:r>
        <w:rPr>
          <w:rFonts w:hint="eastAsia" w:ascii="仿宋_GB2312" w:eastAsia="仿宋_GB2312"/>
          <w:sz w:val="32"/>
          <w:szCs w:val="32"/>
          <w:lang w:val="zh-CN"/>
        </w:rPr>
        <w:t>99.23%</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1.99</w:t>
      </w:r>
      <w:r>
        <w:rPr>
          <w:rFonts w:hint="eastAsia" w:ascii="仿宋_GB2312" w:eastAsia="仿宋_GB2312"/>
          <w:sz w:val="32"/>
          <w:szCs w:val="32"/>
        </w:rPr>
        <w:t>万元，占</w:t>
      </w:r>
      <w:r>
        <w:rPr>
          <w:rFonts w:hint="eastAsia" w:ascii="仿宋_GB2312" w:eastAsia="仿宋_GB2312"/>
          <w:sz w:val="32"/>
          <w:szCs w:val="32"/>
          <w:lang w:val="zh-CN"/>
        </w:rPr>
        <w:t>0.77%</w:t>
      </w:r>
      <w:r>
        <w:rPr>
          <w:rFonts w:hint="eastAsia" w:ascii="仿宋_GB2312" w:eastAsia="仿宋_GB2312"/>
          <w:sz w:val="32"/>
          <w:szCs w:val="32"/>
        </w:rPr>
        <w:t>。</w:t>
      </w:r>
    </w:p>
    <w:p w14:paraId="7A1AB42B">
      <w:pPr>
        <w:ind w:firstLine="640" w:firstLineChars="200"/>
        <w:jc w:val="left"/>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5D625265">
      <w:pPr>
        <w:ind w:firstLine="640" w:firstLineChars="200"/>
        <w:jc w:val="left"/>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本年支出305.91万元，其中：基本支出273.74万元，占89.48%；项目支出32.16万元，占10.51%；上缴上级支出0.00万元，占0.00%；经营支出0.00万元，占0.00%；对附属单位补助支出0.00万元，占0.00%。</w:t>
      </w:r>
    </w:p>
    <w:p w14:paraId="033CB450">
      <w:pPr>
        <w:ind w:firstLine="640" w:firstLineChars="200"/>
        <w:jc w:val="left"/>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1FC2682A">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299.49</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43.37</w:t>
      </w:r>
      <w:r>
        <w:rPr>
          <w:rFonts w:hint="eastAsia" w:ascii="仿宋_GB2312" w:eastAsia="仿宋_GB2312"/>
          <w:sz w:val="32"/>
          <w:szCs w:val="32"/>
        </w:rPr>
        <w:t>万元，本年财政拨款收入</w:t>
      </w:r>
      <w:r>
        <w:rPr>
          <w:rFonts w:hint="eastAsia" w:ascii="仿宋_GB2312" w:eastAsia="仿宋_GB2312"/>
          <w:sz w:val="32"/>
          <w:szCs w:val="32"/>
          <w:lang w:val="zh-CN"/>
        </w:rPr>
        <w:t>256.12</w:t>
      </w:r>
      <w:r>
        <w:rPr>
          <w:rFonts w:hint="eastAsia" w:ascii="仿宋_GB2312" w:eastAsia="仿宋_GB2312"/>
          <w:sz w:val="32"/>
          <w:szCs w:val="32"/>
        </w:rPr>
        <w:t>万元。财政拨款支出总计</w:t>
      </w:r>
      <w:r>
        <w:rPr>
          <w:rFonts w:hint="eastAsia" w:ascii="仿宋_GB2312" w:eastAsia="仿宋_GB2312"/>
          <w:sz w:val="32"/>
          <w:szCs w:val="32"/>
          <w:lang w:val="zh-CN"/>
        </w:rPr>
        <w:t>299.49</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299.49</w:t>
      </w:r>
      <w:r>
        <w:rPr>
          <w:rFonts w:hint="eastAsia" w:ascii="仿宋_GB2312" w:eastAsia="仿宋_GB2312"/>
          <w:sz w:val="32"/>
          <w:szCs w:val="32"/>
        </w:rPr>
        <w:t>万元。</w:t>
      </w:r>
    </w:p>
    <w:p w14:paraId="753C9F35">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减少99.68万元</w:t>
      </w:r>
      <w:r>
        <w:rPr>
          <w:rFonts w:hint="eastAsia" w:ascii="仿宋_GB2312" w:eastAsia="仿宋_GB2312"/>
          <w:sz w:val="32"/>
          <w:szCs w:val="32"/>
        </w:rPr>
        <w:t>，下降24.97%,主要原因是</w:t>
      </w:r>
      <w:r>
        <w:rPr>
          <w:rFonts w:hint="eastAsia" w:ascii="仿宋_GB2312" w:eastAsia="仿宋_GB2312"/>
          <w:sz w:val="32"/>
          <w:szCs w:val="32"/>
          <w:lang w:eastAsia="zh-CN"/>
        </w:rPr>
        <w:t>：</w:t>
      </w:r>
      <w:r>
        <w:rPr>
          <w:rFonts w:hint="eastAsia" w:ascii="仿宋_GB2312" w:hAnsi="仿宋" w:eastAsia="仿宋_GB2312" w:cs="Times New Roman"/>
          <w:b w:val="0"/>
          <w:sz w:val="32"/>
          <w:szCs w:val="32"/>
          <w:u w:val="none"/>
          <w:lang w:val="en-US" w:eastAsia="zh-CN"/>
        </w:rPr>
        <w:t>中央转移支付项目资金减少</w:t>
      </w:r>
      <w:r>
        <w:rPr>
          <w:rFonts w:hint="eastAsia" w:ascii="仿宋_GB2312" w:eastAsia="仿宋_GB2312"/>
          <w:color w:val="auto"/>
          <w:spacing w:val="0"/>
          <w:sz w:val="32"/>
          <w:szCs w:val="32"/>
          <w:highlight w:val="none"/>
          <w:lang w:eastAsia="zh-CN"/>
        </w:rPr>
        <w:t>。</w:t>
      </w:r>
      <w:r>
        <w:rPr>
          <w:rFonts w:hint="eastAsia" w:ascii="仿宋_GB2312" w:eastAsia="仿宋_GB2312"/>
          <w:sz w:val="32"/>
          <w:szCs w:val="32"/>
        </w:rPr>
        <w:t>与年初预算相比，年初预算数</w:t>
      </w:r>
      <w:r>
        <w:rPr>
          <w:rFonts w:hint="eastAsia" w:ascii="仿宋_GB2312" w:eastAsia="仿宋_GB2312"/>
          <w:sz w:val="32"/>
          <w:szCs w:val="32"/>
          <w:lang w:val="zh-CN"/>
        </w:rPr>
        <w:t>227.94</w:t>
      </w:r>
      <w:r>
        <w:rPr>
          <w:rFonts w:hint="eastAsia" w:ascii="仿宋_GB2312" w:eastAsia="仿宋_GB2312"/>
          <w:sz w:val="32"/>
          <w:szCs w:val="32"/>
        </w:rPr>
        <w:t>万元，决算数</w:t>
      </w:r>
      <w:r>
        <w:rPr>
          <w:rFonts w:hint="eastAsia" w:ascii="仿宋_GB2312" w:eastAsia="仿宋_GB2312"/>
          <w:sz w:val="32"/>
          <w:szCs w:val="32"/>
          <w:lang w:val="zh-CN"/>
        </w:rPr>
        <w:t>299.49</w:t>
      </w:r>
      <w:r>
        <w:rPr>
          <w:rFonts w:hint="eastAsia" w:ascii="仿宋_GB2312" w:eastAsia="仿宋_GB2312"/>
          <w:sz w:val="32"/>
          <w:szCs w:val="32"/>
        </w:rPr>
        <w:t>万元，预决算差异率31.39%，主要原因是：</w:t>
      </w:r>
      <w:r>
        <w:rPr>
          <w:rFonts w:hint="eastAsia" w:ascii="仿宋_GB2312" w:eastAsia="仿宋_GB2312"/>
          <w:color w:val="auto"/>
          <w:spacing w:val="0"/>
          <w:sz w:val="32"/>
          <w:szCs w:val="32"/>
          <w:highlight w:val="none"/>
          <w:lang w:eastAsia="zh-CN"/>
        </w:rPr>
        <w:t>执行上年度项目预算结转资金。</w:t>
      </w:r>
    </w:p>
    <w:p w14:paraId="276A57B8">
      <w:pPr>
        <w:ind w:firstLine="640" w:firstLineChars="200"/>
        <w:jc w:val="left"/>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25D5D56C">
      <w:pPr>
        <w:ind w:firstLine="640" w:firstLineChars="200"/>
        <w:jc w:val="left"/>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14:paraId="7749FFE8">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2023年度一般公共预算财政拨款支出299.49万元，占本年支出合计的</w:t>
      </w:r>
      <w:r>
        <w:rPr>
          <w:rFonts w:hint="eastAsia" w:ascii="仿宋_GB2312" w:eastAsia="仿宋_GB2312"/>
          <w:sz w:val="32"/>
          <w:szCs w:val="32"/>
          <w:lang w:val="zh-CN"/>
        </w:rPr>
        <w:t>97.90%</w:t>
      </w:r>
      <w:r>
        <w:rPr>
          <w:rFonts w:hint="eastAsia" w:ascii="仿宋_GB2312" w:eastAsia="仿宋_GB2312"/>
          <w:sz w:val="32"/>
          <w:szCs w:val="32"/>
        </w:rPr>
        <w:t>。与上年相比，</w:t>
      </w:r>
      <w:r>
        <w:rPr>
          <w:rFonts w:hint="eastAsia" w:ascii="仿宋_GB2312" w:eastAsia="仿宋_GB2312"/>
          <w:sz w:val="32"/>
          <w:szCs w:val="32"/>
          <w:lang w:val="zh-CN"/>
        </w:rPr>
        <w:t>减少56.31万元</w:t>
      </w:r>
      <w:r>
        <w:rPr>
          <w:rFonts w:hint="eastAsia" w:ascii="仿宋_GB2312" w:eastAsia="仿宋_GB2312"/>
          <w:sz w:val="32"/>
          <w:szCs w:val="32"/>
        </w:rPr>
        <w:t>，下降15.83%,主要原因是：</w:t>
      </w:r>
      <w:r>
        <w:rPr>
          <w:rFonts w:hint="eastAsia" w:ascii="仿宋_GB2312" w:hAnsi="仿宋" w:eastAsia="仿宋_GB2312" w:cs="Times New Roman"/>
          <w:b w:val="0"/>
          <w:sz w:val="32"/>
          <w:szCs w:val="32"/>
          <w:u w:val="none"/>
          <w:lang w:val="en-US" w:eastAsia="zh-CN"/>
        </w:rPr>
        <w:t>中央转移支付项目资金减少</w:t>
      </w:r>
      <w:r>
        <w:rPr>
          <w:rFonts w:hint="eastAsia" w:ascii="仿宋_GB2312" w:eastAsia="仿宋_GB2312"/>
          <w:color w:val="auto"/>
          <w:spacing w:val="0"/>
          <w:sz w:val="32"/>
          <w:szCs w:val="32"/>
          <w:highlight w:val="none"/>
          <w:lang w:eastAsia="zh-CN"/>
        </w:rPr>
        <w:t>。</w:t>
      </w:r>
      <w:r>
        <w:rPr>
          <w:rFonts w:hint="eastAsia" w:ascii="仿宋_GB2312" w:eastAsia="仿宋_GB2312"/>
          <w:sz w:val="32"/>
          <w:szCs w:val="32"/>
        </w:rPr>
        <w:t>与年初预算相比，年初预算数</w:t>
      </w:r>
      <w:r>
        <w:rPr>
          <w:rFonts w:hint="eastAsia" w:ascii="仿宋_GB2312" w:eastAsia="仿宋_GB2312"/>
          <w:sz w:val="32"/>
          <w:szCs w:val="32"/>
          <w:lang w:val="zh-CN"/>
        </w:rPr>
        <w:t>227.94</w:t>
      </w:r>
      <w:r>
        <w:rPr>
          <w:rFonts w:hint="eastAsia" w:ascii="仿宋_GB2312" w:eastAsia="仿宋_GB2312"/>
          <w:sz w:val="32"/>
          <w:szCs w:val="32"/>
        </w:rPr>
        <w:t>万元，决算数</w:t>
      </w:r>
      <w:r>
        <w:rPr>
          <w:rFonts w:hint="eastAsia" w:ascii="仿宋_GB2312" w:eastAsia="仿宋_GB2312"/>
          <w:sz w:val="32"/>
          <w:szCs w:val="32"/>
          <w:lang w:val="zh-CN"/>
        </w:rPr>
        <w:t>299.49</w:t>
      </w:r>
      <w:r>
        <w:rPr>
          <w:rFonts w:hint="eastAsia" w:ascii="仿宋_GB2312" w:eastAsia="仿宋_GB2312"/>
          <w:sz w:val="32"/>
          <w:szCs w:val="32"/>
        </w:rPr>
        <w:t>万元，预决算差异率</w:t>
      </w:r>
      <w:r>
        <w:rPr>
          <w:rFonts w:hint="eastAsia" w:ascii="仿宋_GB2312" w:eastAsia="仿宋_GB2312"/>
          <w:sz w:val="32"/>
          <w:szCs w:val="32"/>
          <w:lang w:val="zh-CN"/>
        </w:rPr>
        <w:t>31.39%</w:t>
      </w:r>
      <w:r>
        <w:rPr>
          <w:rFonts w:hint="eastAsia" w:ascii="仿宋_GB2312" w:eastAsia="仿宋_GB2312"/>
          <w:sz w:val="32"/>
          <w:szCs w:val="32"/>
        </w:rPr>
        <w:t>，主要原因是：</w:t>
      </w:r>
      <w:r>
        <w:rPr>
          <w:rFonts w:hint="eastAsia" w:ascii="仿宋_GB2312" w:eastAsia="仿宋_GB2312"/>
          <w:color w:val="auto"/>
          <w:spacing w:val="0"/>
          <w:sz w:val="32"/>
          <w:szCs w:val="32"/>
          <w:highlight w:val="none"/>
          <w:lang w:eastAsia="zh-CN"/>
        </w:rPr>
        <w:t>执行上年度项目预算结转资金。</w:t>
      </w:r>
    </w:p>
    <w:p w14:paraId="351AF06A">
      <w:pPr>
        <w:numPr>
          <w:ilvl w:val="0"/>
          <w:numId w:val="1"/>
        </w:numPr>
        <w:ind w:firstLine="640" w:firstLineChars="200"/>
        <w:jc w:val="left"/>
        <w:outlineLvl w:val="2"/>
        <w:rPr>
          <w:rFonts w:ascii="黑体" w:hAnsi="黑体" w:eastAsia="黑体"/>
          <w:sz w:val="32"/>
          <w:szCs w:val="32"/>
        </w:rPr>
      </w:pPr>
      <w:r>
        <w:rPr>
          <w:rFonts w:hint="eastAsia" w:ascii="黑体" w:hAnsi="黑体" w:eastAsia="黑体"/>
          <w:sz w:val="32"/>
          <w:szCs w:val="32"/>
        </w:rPr>
        <w:t>一般公共预算财政拨款支出决算结构情况</w:t>
      </w:r>
    </w:p>
    <w:p w14:paraId="37DF2926">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en-US" w:eastAsia="zh-CN"/>
        </w:rPr>
        <w:t>1</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27.43</w:t>
      </w:r>
      <w:r>
        <w:rPr>
          <w:rFonts w:ascii="仿宋_GB2312" w:eastAsia="仿宋_GB2312"/>
          <w:kern w:val="2"/>
          <w:sz w:val="32"/>
          <w:szCs w:val="32"/>
          <w:lang w:val="zh-CN"/>
        </w:rPr>
        <w:t>万元，占</w:t>
      </w:r>
      <w:r>
        <w:rPr>
          <w:rFonts w:hint="eastAsia" w:ascii="仿宋_GB2312" w:eastAsia="仿宋_GB2312"/>
          <w:kern w:val="2"/>
          <w:sz w:val="32"/>
          <w:szCs w:val="32"/>
          <w:lang w:val="zh-CN"/>
        </w:rPr>
        <w:t>9.16%</w:t>
      </w:r>
      <w:r>
        <w:rPr>
          <w:rFonts w:ascii="仿宋_GB2312" w:eastAsia="仿宋_GB2312"/>
          <w:kern w:val="2"/>
          <w:sz w:val="32"/>
          <w:szCs w:val="32"/>
          <w:lang w:val="zh-CN"/>
        </w:rPr>
        <w:t>；</w:t>
      </w:r>
    </w:p>
    <w:p w14:paraId="5005603B">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en-US" w:eastAsia="zh-CN"/>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12.78</w:t>
      </w:r>
      <w:r>
        <w:rPr>
          <w:rFonts w:ascii="仿宋_GB2312" w:eastAsia="仿宋_GB2312"/>
          <w:kern w:val="2"/>
          <w:sz w:val="32"/>
          <w:szCs w:val="32"/>
          <w:lang w:val="zh-CN"/>
        </w:rPr>
        <w:t>万元，占</w:t>
      </w:r>
      <w:r>
        <w:rPr>
          <w:rFonts w:hint="eastAsia" w:ascii="仿宋_GB2312" w:eastAsia="仿宋_GB2312"/>
          <w:kern w:val="2"/>
          <w:sz w:val="32"/>
          <w:szCs w:val="32"/>
          <w:lang w:val="zh-CN"/>
        </w:rPr>
        <w:t>4.27%</w:t>
      </w:r>
      <w:r>
        <w:rPr>
          <w:rFonts w:ascii="仿宋_GB2312" w:eastAsia="仿宋_GB2312"/>
          <w:kern w:val="2"/>
          <w:sz w:val="32"/>
          <w:szCs w:val="32"/>
          <w:lang w:val="zh-CN"/>
        </w:rPr>
        <w:t>；</w:t>
      </w:r>
    </w:p>
    <w:p w14:paraId="21FD2769">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3.交通运输支出（类）</w:t>
      </w:r>
      <w:r>
        <w:rPr>
          <w:rFonts w:hint="eastAsia" w:ascii="仿宋_GB2312" w:eastAsia="仿宋_GB2312"/>
          <w:kern w:val="2"/>
          <w:sz w:val="32"/>
          <w:szCs w:val="32"/>
          <w:lang w:val="zh-CN"/>
        </w:rPr>
        <w:t>243.43</w:t>
      </w:r>
      <w:r>
        <w:rPr>
          <w:rFonts w:ascii="仿宋_GB2312" w:eastAsia="仿宋_GB2312"/>
          <w:kern w:val="2"/>
          <w:sz w:val="32"/>
          <w:szCs w:val="32"/>
          <w:lang w:val="zh-CN"/>
        </w:rPr>
        <w:t>万元，占</w:t>
      </w:r>
      <w:r>
        <w:rPr>
          <w:rFonts w:hint="eastAsia" w:ascii="仿宋_GB2312" w:eastAsia="仿宋_GB2312"/>
          <w:kern w:val="2"/>
          <w:sz w:val="32"/>
          <w:szCs w:val="32"/>
          <w:lang w:val="zh-CN"/>
        </w:rPr>
        <w:t>81.28%</w:t>
      </w:r>
      <w:r>
        <w:rPr>
          <w:rFonts w:ascii="仿宋_GB2312" w:eastAsia="仿宋_GB2312"/>
          <w:kern w:val="2"/>
          <w:sz w:val="32"/>
          <w:szCs w:val="32"/>
          <w:lang w:val="zh-CN"/>
        </w:rPr>
        <w:t>；</w:t>
      </w:r>
    </w:p>
    <w:p w14:paraId="07591043">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en-US" w:eastAsia="zh-CN"/>
        </w:rPr>
        <w:t>4</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15.85</w:t>
      </w:r>
      <w:r>
        <w:rPr>
          <w:rFonts w:ascii="仿宋_GB2312" w:eastAsia="仿宋_GB2312"/>
          <w:kern w:val="2"/>
          <w:sz w:val="32"/>
          <w:szCs w:val="32"/>
          <w:lang w:val="zh-CN"/>
        </w:rPr>
        <w:t>万元，占</w:t>
      </w:r>
      <w:r>
        <w:rPr>
          <w:rFonts w:hint="eastAsia" w:ascii="仿宋_GB2312" w:eastAsia="仿宋_GB2312"/>
          <w:kern w:val="2"/>
          <w:sz w:val="32"/>
          <w:szCs w:val="32"/>
          <w:lang w:val="zh-CN"/>
        </w:rPr>
        <w:t>5.29%</w:t>
      </w:r>
      <w:r>
        <w:rPr>
          <w:rFonts w:ascii="仿宋_GB2312" w:eastAsia="仿宋_GB2312"/>
          <w:kern w:val="2"/>
          <w:sz w:val="32"/>
          <w:szCs w:val="32"/>
          <w:lang w:val="zh-CN"/>
        </w:rPr>
        <w:t>；</w:t>
      </w:r>
    </w:p>
    <w:p w14:paraId="75B613D2">
      <w:pPr>
        <w:ind w:firstLine="640" w:firstLineChars="200"/>
        <w:jc w:val="left"/>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14:paraId="7DFC8654">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1.卫生健康支出（类）行政事业单位医疗（款）行政单位医疗（项）:支出决算数为10.28万元，比上年决算增加1.02万元，增长11.02%，主要原因是：</w:t>
      </w:r>
      <w:r>
        <w:rPr>
          <w:rFonts w:hint="eastAsia" w:ascii="Times New Roman" w:hAnsi="Times New Roman" w:eastAsia="仿宋_GB2312" w:cs="Times New Roman"/>
          <w:color w:val="auto"/>
          <w:kern w:val="2"/>
          <w:sz w:val="32"/>
          <w:szCs w:val="32"/>
          <w:highlight w:val="none"/>
          <w:lang w:val="en-US" w:eastAsia="zh-CN" w:bidi="ar-SA"/>
        </w:rPr>
        <w:t>人员工资</w:t>
      </w:r>
      <w:r>
        <w:rPr>
          <w:rFonts w:hint="eastAsia" w:eastAsia="仿宋_GB2312" w:cs="Times New Roman"/>
          <w:color w:val="auto"/>
          <w:kern w:val="2"/>
          <w:sz w:val="32"/>
          <w:szCs w:val="32"/>
          <w:highlight w:val="none"/>
          <w:lang w:val="en-US" w:eastAsia="zh-CN" w:bidi="ar-SA"/>
        </w:rPr>
        <w:t>增长，医保费缴费基数调增，缴费支出增大</w:t>
      </w:r>
      <w:r>
        <w:rPr>
          <w:rFonts w:hint="eastAsia" w:eastAsia="仿宋_GB2312" w:cs="Times New Roman"/>
          <w:color w:val="auto"/>
          <w:kern w:val="2"/>
          <w:sz w:val="32"/>
          <w:szCs w:val="32"/>
          <w:highlight w:val="none"/>
          <w:lang w:val="zh-CN" w:eastAsia="zh-CN" w:bidi="ar-SA"/>
        </w:rPr>
        <w:t>。</w:t>
      </w:r>
    </w:p>
    <w:p w14:paraId="07D9CA47">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2.卫生健康支出（类）行政事业单位医疗（款）公务员医疗补助（项）:支出决算数为2.50万元，比上年决算减少5.20万元，下降67.53%，主要原因是：</w:t>
      </w:r>
      <w:r>
        <w:rPr>
          <w:rFonts w:hint="eastAsia" w:eastAsia="仿宋_GB2312" w:cs="Times New Roman"/>
          <w:color w:val="auto"/>
          <w:kern w:val="2"/>
          <w:sz w:val="32"/>
          <w:szCs w:val="32"/>
          <w:highlight w:val="none"/>
          <w:lang w:val="zh-CN" w:eastAsia="zh-CN" w:bidi="ar-SA"/>
        </w:rPr>
        <w:t>根据实际情况申请单位公务员医疗缴费预算资金。</w:t>
      </w:r>
    </w:p>
    <w:p w14:paraId="4BA8E631">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3.住房保障支出（类）住房改革支出（款）住房公积金（项）:支出决算数为15.85万元，比上年决算增加3.19万元，增长25.20%，主要原因是：</w:t>
      </w:r>
      <w:r>
        <w:rPr>
          <w:rFonts w:hint="eastAsia" w:ascii="Times New Roman" w:hAnsi="Times New Roman" w:eastAsia="仿宋_GB2312" w:cs="Times New Roman"/>
          <w:color w:val="auto"/>
          <w:kern w:val="2"/>
          <w:sz w:val="32"/>
          <w:szCs w:val="32"/>
          <w:highlight w:val="none"/>
          <w:lang w:val="en-US" w:eastAsia="zh-CN" w:bidi="ar-SA"/>
        </w:rPr>
        <w:t>人员工资</w:t>
      </w:r>
      <w:r>
        <w:rPr>
          <w:rFonts w:hint="eastAsia" w:eastAsia="仿宋_GB2312" w:cs="Times New Roman"/>
          <w:color w:val="auto"/>
          <w:kern w:val="2"/>
          <w:sz w:val="32"/>
          <w:szCs w:val="32"/>
          <w:highlight w:val="none"/>
          <w:lang w:val="en-US" w:eastAsia="zh-CN" w:bidi="ar-SA"/>
        </w:rPr>
        <w:t>增长，住房公积金缴费基数调增，缴费支出增大</w:t>
      </w:r>
      <w:r>
        <w:rPr>
          <w:rFonts w:hint="eastAsia" w:eastAsia="仿宋_GB2312" w:cs="Times New Roman"/>
          <w:color w:val="auto"/>
          <w:kern w:val="2"/>
          <w:sz w:val="32"/>
          <w:szCs w:val="32"/>
          <w:highlight w:val="none"/>
          <w:lang w:val="zh-CN" w:eastAsia="zh-CN" w:bidi="ar-SA"/>
        </w:rPr>
        <w:t>。</w:t>
      </w:r>
    </w:p>
    <w:p w14:paraId="304AFADA">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4.社会保障和就业支出（类）行政事业单位养老支出（款）行政单位离退休（项）:支出决算数为2.59万元，比上年决算减少1.52万元，下降36.98%，主要原因是：</w:t>
      </w:r>
      <w:r>
        <w:rPr>
          <w:rFonts w:hint="eastAsia" w:eastAsia="仿宋_GB2312" w:cs="Times New Roman"/>
          <w:color w:val="auto"/>
          <w:kern w:val="2"/>
          <w:sz w:val="32"/>
          <w:szCs w:val="32"/>
          <w:highlight w:val="none"/>
          <w:lang w:val="zh-CN" w:eastAsia="zh-CN" w:bidi="ar-SA"/>
        </w:rPr>
        <w:t>财政收回退休人员医疗费指标。</w:t>
      </w:r>
    </w:p>
    <w:p w14:paraId="6CFDC74C">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5.社会保障和就业支出（类）行政事业单位养老支出（款）机关事业单位职业年金缴费支出（项）:支出决算数为5.85万元，比上年决算减少0.50万元，下降7.87%，主要原因是：</w:t>
      </w:r>
      <w:r>
        <w:rPr>
          <w:rFonts w:hint="eastAsia" w:eastAsia="仿宋_GB2312" w:cs="Times New Roman"/>
          <w:color w:val="auto"/>
          <w:kern w:val="2"/>
          <w:sz w:val="32"/>
          <w:szCs w:val="32"/>
          <w:highlight w:val="none"/>
          <w:lang w:val="en-US" w:eastAsia="zh-CN" w:bidi="ar-SA"/>
        </w:rPr>
        <w:t>支出</w:t>
      </w:r>
      <w:r>
        <w:rPr>
          <w:rFonts w:hint="eastAsia" w:eastAsia="仿宋_GB2312" w:cs="Times New Roman"/>
          <w:color w:val="auto"/>
          <w:kern w:val="2"/>
          <w:sz w:val="32"/>
          <w:szCs w:val="32"/>
          <w:highlight w:val="none"/>
          <w:lang w:val="zh-CN" w:eastAsia="zh-CN" w:bidi="ar-SA"/>
        </w:rPr>
        <w:t>在职转退休人员职业年金单位部分。</w:t>
      </w:r>
    </w:p>
    <w:p w14:paraId="6A82F196">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6.社会保障和就业支出（类）行政事业单位养老支出（款）机关事业单位基本养老保险缴费支出（项）:支出决算数为19.00万元，比上年决算增加3.35万元，增长21.41%，主要原因是：</w:t>
      </w:r>
      <w:r>
        <w:rPr>
          <w:rFonts w:hint="eastAsia" w:ascii="Times New Roman" w:hAnsi="Times New Roman" w:eastAsia="仿宋_GB2312" w:cs="Times New Roman"/>
          <w:color w:val="auto"/>
          <w:kern w:val="2"/>
          <w:sz w:val="32"/>
          <w:szCs w:val="32"/>
          <w:highlight w:val="none"/>
          <w:lang w:val="en-US" w:eastAsia="zh-CN" w:bidi="ar-SA"/>
        </w:rPr>
        <w:t>人员工资</w:t>
      </w:r>
      <w:r>
        <w:rPr>
          <w:rFonts w:hint="eastAsia" w:eastAsia="仿宋_GB2312" w:cs="Times New Roman"/>
          <w:color w:val="auto"/>
          <w:kern w:val="2"/>
          <w:sz w:val="32"/>
          <w:szCs w:val="32"/>
          <w:highlight w:val="none"/>
          <w:lang w:val="en-US" w:eastAsia="zh-CN" w:bidi="ar-SA"/>
        </w:rPr>
        <w:t>增长，养老保险缴费基数调增，缴费支出增大</w:t>
      </w:r>
      <w:r>
        <w:rPr>
          <w:rFonts w:hint="eastAsia" w:eastAsia="仿宋_GB2312" w:cs="Times New Roman"/>
          <w:color w:val="auto"/>
          <w:kern w:val="2"/>
          <w:sz w:val="32"/>
          <w:szCs w:val="32"/>
          <w:highlight w:val="none"/>
          <w:lang w:val="zh-CN" w:eastAsia="zh-CN" w:bidi="ar-SA"/>
        </w:rPr>
        <w:t>。</w:t>
      </w:r>
    </w:p>
    <w:p w14:paraId="60B37F95">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7.交通运输支出（类）公路水路运输（款）行政运行（项）:支出决算数为190.70万元，比上年决算增加43.11万元，增长29.21%，主要原因是：</w:t>
      </w:r>
      <w:r>
        <w:rPr>
          <w:rFonts w:hint="eastAsia" w:ascii="仿宋_GB2312" w:eastAsia="仿宋_GB2312"/>
          <w:sz w:val="32"/>
          <w:szCs w:val="32"/>
        </w:rPr>
        <w:t>人员工资增加，基本支出相应的增加</w:t>
      </w:r>
      <w:r>
        <w:rPr>
          <w:rFonts w:hint="eastAsia" w:eastAsia="仿宋_GB2312" w:cs="Times New Roman"/>
          <w:color w:val="auto"/>
          <w:kern w:val="2"/>
          <w:sz w:val="32"/>
          <w:szCs w:val="32"/>
          <w:highlight w:val="none"/>
          <w:lang w:val="en-US" w:eastAsia="zh-CN" w:bidi="ar-SA"/>
        </w:rPr>
        <w:t>。</w:t>
      </w:r>
    </w:p>
    <w:p w14:paraId="0383B09B">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8.交通运输支出（类）公路水路运输（款）公路运输管理（项）:支出决算数为52.73万元，比上年决算减少99.76万元，下降65.42%，主要原因是：</w:t>
      </w:r>
      <w:r>
        <w:rPr>
          <w:rFonts w:hint="eastAsia" w:ascii="仿宋_GB2312" w:hAnsi="仿宋" w:eastAsia="仿宋_GB2312" w:cs="Times New Roman"/>
          <w:b w:val="0"/>
          <w:sz w:val="32"/>
          <w:szCs w:val="32"/>
          <w:u w:val="none"/>
          <w:lang w:val="en-US" w:eastAsia="zh-CN"/>
        </w:rPr>
        <w:t>中央转移支付项目资金减少</w:t>
      </w:r>
      <w:r>
        <w:rPr>
          <w:rFonts w:hint="eastAsia" w:eastAsia="仿宋_GB2312" w:cs="Times New Roman"/>
          <w:color w:val="auto"/>
          <w:kern w:val="2"/>
          <w:sz w:val="32"/>
          <w:szCs w:val="32"/>
          <w:highlight w:val="none"/>
          <w:lang w:val="zh-CN" w:eastAsia="zh-CN" w:bidi="ar-SA"/>
        </w:rPr>
        <w:t>。</w:t>
      </w:r>
    </w:p>
    <w:p w14:paraId="44B8DB13">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67EBCA5C">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269.23万元，其中：人员经费255.77万元，包括：基本工资、津贴补贴、奖金、机关事业单位基本养老保险缴费、职业年金缴费、职工基本医疗保险缴费、公务员医疗补助缴费、其他社会保障缴费、住房公积金、其他工资福利支出、退休费、抚恤金、其他对个人和家庭的补助。</w:t>
      </w:r>
    </w:p>
    <w:p w14:paraId="2B146F6A">
      <w:pPr>
        <w:ind w:firstLine="640" w:firstLineChars="200"/>
        <w:jc w:val="left"/>
        <w:rPr>
          <w:rFonts w:ascii="仿宋_GB2312" w:hAnsi="宋体" w:eastAsia="仿宋_GB2312" w:cs="宋体"/>
          <w:kern w:val="0"/>
          <w:sz w:val="32"/>
          <w:szCs w:val="32"/>
        </w:rPr>
      </w:pPr>
      <w:r>
        <w:rPr>
          <w:rFonts w:hint="eastAsia" w:ascii="仿宋_GB2312" w:eastAsia="仿宋_GB2312"/>
          <w:sz w:val="32"/>
          <w:szCs w:val="32"/>
        </w:rPr>
        <w:t>公用经费13.46万元，包括：办公费、印刷费、邮电费、差旅费、</w:t>
      </w:r>
      <w:r>
        <w:rPr>
          <w:rFonts w:hint="eastAsia" w:ascii="仿宋_GB2312" w:eastAsia="仿宋_GB2312"/>
          <w:sz w:val="32"/>
          <w:szCs w:val="32"/>
          <w:lang w:val="en-US" w:eastAsia="zh-CN"/>
        </w:rPr>
        <w:t>维修（护）费、专用燃油费、</w:t>
      </w:r>
      <w:r>
        <w:rPr>
          <w:rFonts w:hint="eastAsia" w:ascii="仿宋_GB2312" w:eastAsia="仿宋_GB2312"/>
          <w:sz w:val="32"/>
          <w:szCs w:val="32"/>
        </w:rPr>
        <w:t>工会经费、福利费、公务用车运行维护费、其他商品和服务支出</w:t>
      </w:r>
      <w:r>
        <w:rPr>
          <w:rFonts w:hint="eastAsia" w:ascii="仿宋_GB2312" w:eastAsia="仿宋_GB2312"/>
          <w:sz w:val="32"/>
          <w:szCs w:val="32"/>
          <w:highlight w:val="none"/>
        </w:rPr>
        <w:t>。</w:t>
      </w:r>
    </w:p>
    <w:p w14:paraId="6A5C20B8">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7C46A919">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“三公”经费支出2.13万元，</w:t>
      </w:r>
      <w:r>
        <w:rPr>
          <w:rFonts w:hint="eastAsia" w:ascii="仿宋_GB2312" w:eastAsia="仿宋_GB2312"/>
          <w:sz w:val="32"/>
          <w:szCs w:val="32"/>
        </w:rPr>
        <w:t>比上年</w:t>
      </w:r>
      <w:r>
        <w:rPr>
          <w:rFonts w:hint="eastAsia" w:ascii="仿宋_GB2312" w:eastAsia="仿宋_GB2312"/>
          <w:sz w:val="32"/>
          <w:szCs w:val="32"/>
          <w:lang w:val="zh-CN"/>
        </w:rPr>
        <w:t>减少0.12万元，</w:t>
      </w:r>
      <w:r>
        <w:rPr>
          <w:rFonts w:hint="eastAsia" w:ascii="仿宋_GB2312" w:eastAsia="仿宋_GB2312"/>
          <w:sz w:val="32"/>
          <w:szCs w:val="32"/>
        </w:rPr>
        <w:t>下降5.33%,</w:t>
      </w:r>
      <w:r>
        <w:rPr>
          <w:rFonts w:hint="eastAsia" w:ascii="仿宋_GB2312" w:eastAsia="仿宋_GB2312"/>
          <w:sz w:val="32"/>
          <w:szCs w:val="32"/>
          <w:lang w:val="zh-CN"/>
        </w:rPr>
        <w:t>主要原因是：</w:t>
      </w:r>
      <w:r>
        <w:rPr>
          <w:rFonts w:hint="eastAsia" w:ascii="仿宋_GB2312" w:eastAsia="仿宋_GB2312"/>
          <w:color w:val="auto"/>
          <w:sz w:val="32"/>
          <w:szCs w:val="32"/>
          <w:highlight w:val="none"/>
          <w:lang w:val="en-US" w:eastAsia="zh-CN"/>
        </w:rPr>
        <w:t>厉行节约，合理支出</w:t>
      </w:r>
      <w:r>
        <w:rPr>
          <w:rFonts w:hint="eastAsia" w:ascii="仿宋_GB2312" w:eastAsia="仿宋_GB2312"/>
          <w:color w:val="auto"/>
          <w:sz w:val="32"/>
          <w:szCs w:val="32"/>
          <w:highlight w:val="none"/>
          <w:lang w:val="zh-CN" w:eastAsia="zh-CN"/>
        </w:rPr>
        <w:t>。</w:t>
      </w:r>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eastAsia="zh-CN"/>
        </w:rPr>
        <w:t>，</w:t>
      </w:r>
      <w:r>
        <w:rPr>
          <w:rFonts w:hint="eastAsia" w:ascii="仿宋_GB2312" w:eastAsia="仿宋_GB2312"/>
          <w:sz w:val="32"/>
          <w:szCs w:val="32"/>
          <w:lang w:val="zh-CN"/>
        </w:rPr>
        <w:t>主要原因是：</w:t>
      </w:r>
      <w:r>
        <w:rPr>
          <w:rFonts w:ascii="仿宋_GB2312" w:eastAsia="仿宋_GB2312"/>
          <w:sz w:val="32"/>
          <w:szCs w:val="32"/>
        </w:rPr>
        <w:t>我单位无因公出国（境）费</w:t>
      </w:r>
      <w:r>
        <w:rPr>
          <w:rFonts w:hint="eastAsia" w:ascii="仿宋_GB2312" w:eastAsia="仿宋_GB2312"/>
          <w:sz w:val="32"/>
          <w:szCs w:val="32"/>
          <w:lang w:val="zh-CN"/>
        </w:rPr>
        <w:t>；公务用车购置及运行维护费支出2.13万元，占100.00%，比上年减少0.12万元，</w:t>
      </w:r>
      <w:r>
        <w:rPr>
          <w:rFonts w:hint="eastAsia" w:ascii="仿宋_GB2312" w:eastAsia="仿宋_GB2312"/>
          <w:sz w:val="32"/>
          <w:szCs w:val="32"/>
        </w:rPr>
        <w:t>下降5.33%,</w:t>
      </w:r>
      <w:r>
        <w:rPr>
          <w:rFonts w:hint="eastAsia" w:ascii="仿宋_GB2312" w:eastAsia="仿宋_GB2312"/>
          <w:sz w:val="32"/>
          <w:szCs w:val="32"/>
          <w:lang w:val="zh-CN"/>
        </w:rPr>
        <w:t>主要原因是：</w:t>
      </w:r>
      <w:r>
        <w:rPr>
          <w:rFonts w:hint="eastAsia" w:ascii="仿宋_GB2312" w:eastAsia="仿宋_GB2312"/>
          <w:color w:val="auto"/>
          <w:sz w:val="32"/>
          <w:szCs w:val="32"/>
          <w:highlight w:val="none"/>
          <w:lang w:val="en-US" w:eastAsia="zh-CN"/>
        </w:rPr>
        <w:t>厉行节约，合理支出</w:t>
      </w:r>
      <w:r>
        <w:rPr>
          <w:rFonts w:hint="eastAsia" w:ascii="仿宋_GB2312" w:eastAsia="仿宋_GB2312"/>
          <w:color w:val="auto"/>
          <w:sz w:val="32"/>
          <w:szCs w:val="32"/>
          <w:highlight w:val="none"/>
          <w:lang w:val="zh-CN" w:eastAsia="zh-CN"/>
        </w:rPr>
        <w:t>；</w:t>
      </w:r>
      <w:r>
        <w:rPr>
          <w:rFonts w:hint="eastAsia" w:ascii="仿宋_GB2312" w:eastAsia="仿宋_GB2312"/>
          <w:sz w:val="32"/>
          <w:szCs w:val="32"/>
          <w:lang w:val="zh-CN"/>
        </w:rPr>
        <w:t>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eastAsia="zh-CN"/>
        </w:rPr>
        <w:t>，</w:t>
      </w:r>
      <w:r>
        <w:rPr>
          <w:rFonts w:hint="eastAsia" w:ascii="仿宋_GB2312" w:eastAsia="仿宋_GB2312"/>
          <w:sz w:val="32"/>
          <w:szCs w:val="32"/>
          <w:lang w:val="zh-CN"/>
        </w:rPr>
        <w:t>主要原因是：</w:t>
      </w:r>
      <w:r>
        <w:rPr>
          <w:rFonts w:ascii="仿宋_GB2312" w:eastAsia="仿宋_GB2312"/>
          <w:sz w:val="32"/>
          <w:szCs w:val="32"/>
        </w:rPr>
        <w:t>我单位无公务接待费</w:t>
      </w:r>
      <w:r>
        <w:rPr>
          <w:rFonts w:hint="eastAsia" w:ascii="仿宋_GB2312" w:eastAsia="仿宋_GB2312"/>
          <w:sz w:val="32"/>
          <w:szCs w:val="32"/>
          <w:lang w:val="zh-CN"/>
        </w:rPr>
        <w:t>。</w:t>
      </w:r>
    </w:p>
    <w:p w14:paraId="730A9AAD">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4232FB76">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w:t>
      </w:r>
      <w:r>
        <w:rPr>
          <w:rFonts w:hint="eastAsia" w:ascii="仿宋_GB2312" w:eastAsia="仿宋_GB2312"/>
          <w:sz w:val="32"/>
          <w:szCs w:val="32"/>
        </w:rPr>
        <w:t>我单位无因公出国（境）费</w:t>
      </w:r>
      <w:r>
        <w:rPr>
          <w:rFonts w:hint="eastAsia" w:ascii="仿宋_GB2312" w:eastAsia="仿宋_GB2312"/>
          <w:sz w:val="32"/>
          <w:szCs w:val="32"/>
          <w:lang w:val="zh-CN"/>
        </w:rPr>
        <w:t>。单位全年安排的因公出国（境）团组0个，因公出国（境）0人次。</w:t>
      </w:r>
    </w:p>
    <w:p w14:paraId="4AB121E1">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公务用车购置及运行维护费2.13万元，其中：公务用车购置费0.00万元，公务用车运行维护费2.13万元。公务用车运行维护费开支内容包括</w:t>
      </w:r>
      <w:r>
        <w:rPr>
          <w:rFonts w:hint="eastAsia" w:ascii="仿宋_GB2312" w:eastAsia="仿宋_GB2312"/>
          <w:sz w:val="32"/>
          <w:szCs w:val="32"/>
        </w:rPr>
        <w:t>公务用车保险、油料、过路过桥费以及维修维护费</w:t>
      </w:r>
      <w:r>
        <w:rPr>
          <w:rFonts w:hint="eastAsia" w:ascii="仿宋_GB2312" w:eastAsia="仿宋_GB2312"/>
          <w:color w:val="auto"/>
          <w:sz w:val="32"/>
          <w:szCs w:val="32"/>
          <w:highlight w:val="none"/>
          <w:lang w:val="zh-CN" w:eastAsia="zh-CN"/>
        </w:rPr>
        <w:t>。</w:t>
      </w:r>
      <w:r>
        <w:rPr>
          <w:rFonts w:hint="eastAsia" w:ascii="仿宋_GB2312" w:eastAsia="仿宋_GB2312"/>
          <w:sz w:val="32"/>
          <w:szCs w:val="32"/>
          <w:lang w:val="zh-CN"/>
        </w:rPr>
        <w:t>公务用车购置数0辆，公务用车保有量3辆。国有资产占用情况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3辆，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eastAsia="仿宋_GB2312"/>
          <w:color w:val="auto"/>
          <w:sz w:val="32"/>
          <w:szCs w:val="32"/>
          <w:highlight w:val="none"/>
          <w:lang w:val="en-US" w:eastAsia="zh-CN"/>
        </w:rPr>
        <w:t>无差异</w:t>
      </w:r>
      <w:r>
        <w:rPr>
          <w:rFonts w:hint="eastAsia" w:ascii="仿宋_GB2312" w:eastAsia="仿宋_GB2312"/>
          <w:color w:val="auto"/>
          <w:sz w:val="32"/>
          <w:szCs w:val="32"/>
          <w:highlight w:val="none"/>
          <w:lang w:val="zh-CN" w:eastAsia="zh-CN"/>
        </w:rPr>
        <w:t>。</w:t>
      </w:r>
    </w:p>
    <w:p w14:paraId="5D314912">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w:t>
      </w:r>
      <w:r>
        <w:rPr>
          <w:rFonts w:hint="eastAsia" w:ascii="仿宋_GB2312" w:eastAsia="仿宋_GB2312"/>
          <w:sz w:val="32"/>
          <w:szCs w:val="32"/>
        </w:rPr>
        <w:t>我单位无公务接待费</w:t>
      </w:r>
      <w:r>
        <w:rPr>
          <w:rFonts w:hint="eastAsia" w:ascii="仿宋_GB2312" w:eastAsia="仿宋_GB2312"/>
          <w:sz w:val="32"/>
          <w:szCs w:val="32"/>
          <w:lang w:val="zh-CN"/>
        </w:rPr>
        <w:t>。单位全年安排的国内公务接待0批次，0人次。</w:t>
      </w:r>
    </w:p>
    <w:p w14:paraId="67565248">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预算数2.14万元，决算数2.13万元，预决算差异率-0.47%，主要原因是：</w:t>
      </w:r>
      <w:r>
        <w:rPr>
          <w:rFonts w:hint="eastAsia" w:ascii="仿宋_GB2312" w:eastAsia="仿宋_GB2312"/>
          <w:color w:val="auto"/>
          <w:sz w:val="32"/>
          <w:szCs w:val="32"/>
          <w:highlight w:val="none"/>
          <w:lang w:val="en-US" w:eastAsia="zh-CN"/>
        </w:rPr>
        <w:t>厉行节约，合理支出</w:t>
      </w:r>
      <w:r>
        <w:rPr>
          <w:rFonts w:hint="eastAsia" w:ascii="仿宋_GB2312" w:eastAsia="仿宋_GB2312"/>
          <w:color w:val="auto"/>
          <w:sz w:val="32"/>
          <w:szCs w:val="32"/>
          <w:highlight w:val="none"/>
          <w:lang w:val="zh-CN" w:eastAsia="zh-CN"/>
        </w:rPr>
        <w:t>。</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w:t>
      </w:r>
      <w:r>
        <w:rPr>
          <w:rFonts w:hint="eastAsia" w:ascii="仿宋_GB2312" w:eastAsia="仿宋_GB2312"/>
          <w:sz w:val="32"/>
          <w:szCs w:val="32"/>
        </w:rPr>
        <w:t>我单位无因公出国（境）费</w:t>
      </w:r>
      <w:r>
        <w:rPr>
          <w:rFonts w:hint="eastAsia" w:ascii="仿宋_GB2312" w:eastAsia="仿宋_GB2312"/>
          <w:sz w:val="32"/>
          <w:szCs w:val="32"/>
          <w:lang w:val="zh-CN"/>
        </w:rPr>
        <w:t>；公务用车购置费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rPr>
        <w:t>我单位无公务用车购置费</w:t>
      </w:r>
      <w:r>
        <w:rPr>
          <w:rFonts w:hint="eastAsia" w:ascii="仿宋_GB2312" w:eastAsia="仿宋_GB2312"/>
          <w:sz w:val="32"/>
          <w:szCs w:val="32"/>
          <w:lang w:val="zh-CN"/>
        </w:rPr>
        <w:t>；公务用车运行费</w:t>
      </w:r>
      <w:r>
        <w:rPr>
          <w:rFonts w:hint="eastAsia" w:ascii="仿宋_GB2312" w:eastAsia="仿宋_GB2312"/>
          <w:sz w:val="32"/>
          <w:szCs w:val="32"/>
        </w:rPr>
        <w:t>全年</w:t>
      </w:r>
      <w:r>
        <w:rPr>
          <w:rFonts w:hint="eastAsia" w:ascii="仿宋_GB2312" w:eastAsia="仿宋_GB2312"/>
          <w:sz w:val="32"/>
          <w:szCs w:val="32"/>
          <w:lang w:val="zh-CN"/>
        </w:rPr>
        <w:t>预算数2.14万元，决算数2.13万元，预决算差异率-0.47%，主要原因是：</w:t>
      </w:r>
      <w:r>
        <w:rPr>
          <w:rFonts w:hint="eastAsia" w:ascii="仿宋_GB2312" w:eastAsia="仿宋_GB2312"/>
          <w:color w:val="auto"/>
          <w:sz w:val="32"/>
          <w:szCs w:val="32"/>
          <w:highlight w:val="none"/>
          <w:lang w:val="en-US" w:eastAsia="zh-CN"/>
        </w:rPr>
        <w:t>厉行节约，合理支出</w:t>
      </w:r>
      <w:r>
        <w:rPr>
          <w:rFonts w:hint="eastAsia" w:ascii="仿宋_GB2312" w:eastAsia="仿宋_GB2312"/>
          <w:color w:val="auto"/>
          <w:sz w:val="32"/>
          <w:szCs w:val="32"/>
          <w:highlight w:val="none"/>
          <w:lang w:val="zh-CN" w:eastAsia="zh-CN"/>
        </w:rPr>
        <w:t>；</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rPr>
        <w:t>我单位无公</w:t>
      </w:r>
      <w:bookmarkStart w:id="48" w:name="_GoBack"/>
      <w:bookmarkEnd w:id="48"/>
      <w:r>
        <w:rPr>
          <w:rFonts w:hint="eastAsia" w:ascii="仿宋_GB2312" w:eastAsia="仿宋_GB2312"/>
          <w:sz w:val="32"/>
          <w:szCs w:val="32"/>
        </w:rPr>
        <w:t>务接待费</w:t>
      </w:r>
      <w:r>
        <w:rPr>
          <w:rFonts w:hint="eastAsia" w:ascii="仿宋_GB2312" w:eastAsia="仿宋_GB2312"/>
          <w:sz w:val="32"/>
          <w:szCs w:val="32"/>
          <w:lang w:val="zh-CN"/>
        </w:rPr>
        <w:t>。</w:t>
      </w:r>
    </w:p>
    <w:p w14:paraId="4074D5CB">
      <w:pPr>
        <w:ind w:firstLine="640" w:firstLineChars="200"/>
        <w:jc w:val="left"/>
        <w:outlineLvl w:val="1"/>
        <w:rPr>
          <w:rFonts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14:paraId="31BE249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ascii="仿宋_GB2312" w:eastAsia="仿宋_GB2312"/>
          <w:sz w:val="32"/>
          <w:szCs w:val="32"/>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14:paraId="4F0650A3">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084DCAB1">
      <w:pPr>
        <w:ind w:firstLine="640" w:firstLineChars="200"/>
        <w:jc w:val="left"/>
        <w:outlineLvl w:val="1"/>
        <w:rPr>
          <w:rFonts w:hint="eastAsia" w:ascii="仿宋_GB2312" w:eastAsia="仿宋_GB2312"/>
          <w:color w:val="auto"/>
          <w:sz w:val="32"/>
          <w:szCs w:val="32"/>
          <w:highlight w:val="none"/>
        </w:rPr>
      </w:pPr>
      <w:bookmarkStart w:id="20" w:name="_Toc7314"/>
      <w:bookmarkStart w:id="21" w:name="_Toc1235"/>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63318C5D">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十、其他重要事项的情况说明</w:t>
      </w:r>
      <w:bookmarkEnd w:id="20"/>
      <w:bookmarkEnd w:id="21"/>
    </w:p>
    <w:p w14:paraId="7EC8917C">
      <w:pPr>
        <w:ind w:firstLine="640" w:firstLineChars="200"/>
        <w:jc w:val="left"/>
        <w:outlineLvl w:val="2"/>
        <w:rPr>
          <w:rFonts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012231C0">
      <w:pPr>
        <w:ind w:firstLine="640" w:firstLineChars="200"/>
        <w:rPr>
          <w:rFonts w:ascii="仿宋_GB2312" w:hAnsi="仿宋_GB2312" w:eastAsia="仿宋_GB2312" w:cs="仿宋_GB2312"/>
          <w:sz w:val="32"/>
          <w:szCs w:val="32"/>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中华人民共和国卡拉苏口岸国际道路运输管理局（行政单位和参照公务员法管理事业单位）机关运行经费支出13.46万元，</w:t>
      </w:r>
      <w:r>
        <w:rPr>
          <w:rFonts w:hint="eastAsia" w:ascii="仿宋_GB2312" w:hAnsi="仿宋_GB2312" w:eastAsia="仿宋_GB2312" w:cs="仿宋_GB2312"/>
          <w:sz w:val="32"/>
          <w:szCs w:val="32"/>
          <w:lang w:val="zh-CN"/>
        </w:rPr>
        <w:t>比上年减少20.16万元，下降59.96%，主要原因是：</w:t>
      </w:r>
      <w:r>
        <w:rPr>
          <w:rFonts w:hint="eastAsia" w:ascii="仿宋_GB2312" w:eastAsia="仿宋_GB2312"/>
          <w:color w:val="auto"/>
          <w:sz w:val="32"/>
          <w:szCs w:val="32"/>
          <w:highlight w:val="none"/>
          <w:lang w:val="en-US" w:eastAsia="zh-CN"/>
        </w:rPr>
        <w:t>厉行节约，合理支出；严控用人员类经费弥补公用经费现象</w:t>
      </w:r>
      <w:r>
        <w:rPr>
          <w:rFonts w:hint="eastAsia" w:ascii="Times New Roman" w:hAnsi="Times New Roman" w:eastAsia="仿宋_GB2312" w:cs="Times New Roman"/>
          <w:color w:val="auto"/>
          <w:sz w:val="32"/>
          <w:szCs w:val="32"/>
          <w:highlight w:val="none"/>
          <w:lang w:val="en-US" w:eastAsia="zh-CN"/>
        </w:rPr>
        <w:t>。</w:t>
      </w:r>
    </w:p>
    <w:p w14:paraId="635DD81E">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53C73C99">
      <w:pPr>
        <w:ind w:firstLine="640" w:firstLineChars="200"/>
        <w:jc w:val="left"/>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2023年度政府采购支出总额16.79万元，其中：政府采购货物支出3.34万元、政府采购工程支出0.00万元、政府采购服务支出13.44万元。</w:t>
      </w:r>
    </w:p>
    <w:p w14:paraId="49300DE2">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授予中小企业合同金额16.79万元，占政府采购支出总额的100.00%，其中：授予小微企业合同金额16.79万元，占政府采购支出总额的100.00%</w:t>
      </w:r>
      <w:r>
        <w:rPr>
          <w:rFonts w:hint="eastAsia" w:ascii="仿宋_GB2312" w:hAnsi="仿宋_GB2312" w:eastAsia="仿宋_GB2312" w:cs="仿宋_GB2312"/>
          <w:sz w:val="32"/>
          <w:szCs w:val="32"/>
        </w:rPr>
        <w:t>。</w:t>
      </w:r>
    </w:p>
    <w:p w14:paraId="47757106">
      <w:pPr>
        <w:ind w:firstLine="640" w:firstLineChars="200"/>
        <w:jc w:val="left"/>
        <w:rPr>
          <w:rFonts w:ascii="仿宋_GB2312" w:hAnsi="仿宋_GB2312" w:eastAsia="仿宋_GB2312" w:cs="仿宋_GB2312"/>
          <w:sz w:val="32"/>
          <w:szCs w:val="30"/>
          <w:lang w:val="zh-CN"/>
        </w:rPr>
      </w:pPr>
      <w:bookmarkStart w:id="26" w:name="_Toc4591"/>
      <w:bookmarkStart w:id="27" w:name="_Toc8391"/>
      <w:r>
        <w:rPr>
          <w:rFonts w:hint="eastAsia" w:ascii="仿宋_GB2312" w:hAnsi="仿宋_GB2312" w:eastAsia="仿宋_GB2312" w:cs="仿宋_GB2312"/>
          <w:sz w:val="32"/>
          <w:szCs w:val="30"/>
          <w:lang w:val="zh-CN"/>
        </w:rPr>
        <w:t>（三）国有资产占用情况说明</w:t>
      </w:r>
      <w:bookmarkEnd w:id="26"/>
      <w:bookmarkEnd w:id="27"/>
    </w:p>
    <w:p w14:paraId="0D159FD2">
      <w:pPr>
        <w:ind w:firstLine="640" w:firstLineChars="200"/>
        <w:jc w:val="left"/>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134.03</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屋0.00平方米，价值0.00万元。车辆3辆，价值65.00万元，其中：副部（省）级及以上领导用车0辆、主要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用车0辆、机要通信用车0辆、应急保障用车0辆、执法执勤用车1辆、特种专业技术用车1辆、离退休干部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w:t>
      </w:r>
      <w:r>
        <w:rPr>
          <w:rFonts w:hint="eastAsia" w:eastAsia="仿宋_GB2312" w:cs="Times New Roman"/>
          <w:color w:val="auto"/>
          <w:sz w:val="32"/>
          <w:szCs w:val="32"/>
          <w:highlight w:val="none"/>
          <w:lang w:val="zh-CN" w:eastAsia="zh-CN"/>
        </w:rPr>
        <w:t>编制外车辆</w:t>
      </w:r>
      <w:r>
        <w:rPr>
          <w:rFonts w:hint="eastAsia" w:ascii="Times New Roman" w:hAnsi="Times New Roman" w:eastAsia="仿宋_GB2312" w:cs="Times New Roman"/>
          <w:color w:val="auto"/>
          <w:sz w:val="32"/>
          <w:szCs w:val="32"/>
          <w:highlight w:val="none"/>
          <w:lang w:val="zh-CN" w:eastAsia="zh-CN"/>
        </w:rPr>
        <w:t>；</w:t>
      </w:r>
      <w:r>
        <w:rPr>
          <w:rFonts w:hint="eastAsia" w:ascii="仿宋_GB2312" w:hAnsi="仿宋_GB2312" w:eastAsia="仿宋_GB2312" w:cs="仿宋_GB2312"/>
          <w:sz w:val="32"/>
          <w:szCs w:val="32"/>
          <w:lang w:val="zh-CN"/>
        </w:rPr>
        <w:t>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31CD3576">
      <w:pPr>
        <w:ind w:firstLine="640" w:firstLineChars="200"/>
        <w:jc w:val="left"/>
        <w:outlineLvl w:val="1"/>
        <w:rPr>
          <w:rFonts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11B9460B">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sz w:val="32"/>
          <w:szCs w:val="32"/>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2023年度预算绩效评价项目</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全年预算数30.17</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全年执行数30.17</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sz w:val="32"/>
          <w:szCs w:val="32"/>
        </w:rPr>
        <w:t>预算绩效管理取得的成效</w:t>
      </w:r>
      <w:r>
        <w:rPr>
          <w:rFonts w:hint="eastAsia" w:ascii="仿宋_GB2312" w:eastAsia="仿宋_GB2312"/>
          <w:sz w:val="32"/>
          <w:szCs w:val="32"/>
          <w:lang w:val="en-US" w:eastAsia="zh-CN"/>
        </w:rPr>
        <w:t>如下</w:t>
      </w:r>
      <w:r>
        <w:rPr>
          <w:rFonts w:hint="eastAsia" w:ascii="仿宋_GB2312" w:eastAsia="仿宋_GB2312"/>
          <w:sz w:val="32"/>
          <w:szCs w:val="32"/>
        </w:rPr>
        <w:t>：</w:t>
      </w:r>
    </w:p>
    <w:p w14:paraId="52B1BD8D">
      <w:pPr>
        <w:ind w:firstLine="640" w:firstLineChars="200"/>
        <w:rPr>
          <w:rFonts w:ascii="仿宋_GB2312" w:eastAsia="仿宋_GB2312"/>
          <w:sz w:val="32"/>
          <w:szCs w:val="32"/>
        </w:rPr>
      </w:pPr>
      <w:r>
        <w:rPr>
          <w:rFonts w:ascii="仿宋_GB2312" w:eastAsia="仿宋_GB2312"/>
          <w:sz w:val="32"/>
          <w:szCs w:val="32"/>
        </w:rPr>
        <w:t>一是建立健全单位内部财务管理制度，严格落实项目申报计划，加强资金管理，确保专项资金安全有效。</w:t>
      </w:r>
    </w:p>
    <w:p w14:paraId="163EACE5">
      <w:pPr>
        <w:ind w:firstLine="640" w:firstLineChars="200"/>
        <w:rPr>
          <w:rFonts w:hint="eastAsia" w:ascii="仿宋_GB2312" w:eastAsia="仿宋_GB2312"/>
          <w:sz w:val="32"/>
          <w:szCs w:val="32"/>
        </w:rPr>
      </w:pPr>
      <w:r>
        <w:rPr>
          <w:rFonts w:ascii="仿宋_GB2312" w:eastAsia="仿宋_GB2312"/>
          <w:sz w:val="32"/>
          <w:szCs w:val="32"/>
        </w:rPr>
        <w:t>二是加强项目实施过程中的监督审核。建立健全财政专项资金的公开机制、评审机制、跟踪检查机制，确保资金安全高效使用。切实抓好财政专项资金的分配、使用、管理和效益情况的审计监督和纪律监督，严肃查处违纪违规行为。</w:t>
      </w:r>
      <w:r>
        <w:rPr>
          <w:rFonts w:ascii="仿宋_GB2312" w:eastAsia="仿宋_GB2312"/>
          <w:sz w:val="32"/>
          <w:szCs w:val="32"/>
        </w:rPr>
        <w:br w:type="textWrapping"/>
      </w:r>
      <w:r>
        <w:rPr>
          <w:rFonts w:hint="eastAsia" w:ascii="仿宋_GB2312" w:eastAsia="仿宋_GB2312"/>
          <w:sz w:val="32"/>
          <w:szCs w:val="32"/>
          <w:lang w:val="en-US" w:eastAsia="zh-CN"/>
        </w:rPr>
        <w:t xml:space="preserve">    </w:t>
      </w:r>
      <w:r>
        <w:rPr>
          <w:rFonts w:ascii="仿宋_GB2312" w:eastAsia="仿宋_GB2312"/>
          <w:sz w:val="32"/>
          <w:szCs w:val="32"/>
        </w:rPr>
        <w:t>三是加强对重点部门，重点责任人的监督，从资金拨付、管理和使用各个环节实行全过程、全方位的监督，确保该项目顺利实施</w:t>
      </w:r>
      <w:r>
        <w:rPr>
          <w:rFonts w:hint="eastAsia" w:ascii="仿宋_GB2312" w:eastAsia="仿宋_GB2312"/>
          <w:sz w:val="32"/>
          <w:szCs w:val="32"/>
        </w:rPr>
        <w:t>。</w:t>
      </w:r>
    </w:p>
    <w:p w14:paraId="12AFA77D">
      <w:pPr>
        <w:ind w:firstLine="640" w:firstLineChars="200"/>
        <w:rPr>
          <w:rFonts w:hint="eastAsia" w:ascii="仿宋_GB2312" w:eastAsia="仿宋_GB2312"/>
          <w:sz w:val="32"/>
          <w:szCs w:val="32"/>
        </w:rPr>
      </w:pPr>
      <w:r>
        <w:rPr>
          <w:rFonts w:hint="eastAsia" w:ascii="仿宋_GB2312" w:eastAsia="仿宋_GB2312"/>
          <w:sz w:val="32"/>
          <w:szCs w:val="32"/>
        </w:rPr>
        <w:t>发现的问题及原因：</w:t>
      </w:r>
    </w:p>
    <w:p w14:paraId="13618DE0">
      <w:pPr>
        <w:ind w:firstLine="640" w:firstLineChars="200"/>
        <w:rPr>
          <w:rFonts w:hint="eastAsia" w:ascii="仿宋_GB2312" w:eastAsia="仿宋_GB2312"/>
          <w:sz w:val="32"/>
          <w:szCs w:val="32"/>
        </w:rPr>
      </w:pPr>
      <w:r>
        <w:rPr>
          <w:rFonts w:ascii="仿宋_GB2312" w:eastAsia="仿宋_GB2312"/>
          <w:sz w:val="32"/>
          <w:szCs w:val="32"/>
        </w:rPr>
        <w:t>一是预算绩效管理的范围有待进一步扩大；</w:t>
      </w:r>
      <w:r>
        <w:rPr>
          <w:rFonts w:ascii="仿宋_GB2312" w:eastAsia="仿宋_GB2312"/>
          <w:sz w:val="32"/>
          <w:szCs w:val="32"/>
        </w:rPr>
        <w:br w:type="textWrapping"/>
      </w:r>
      <w:r>
        <w:rPr>
          <w:rFonts w:hint="eastAsia" w:ascii="仿宋_GB2312" w:eastAsia="仿宋_GB2312"/>
          <w:sz w:val="32"/>
          <w:szCs w:val="32"/>
          <w:lang w:val="en-US" w:eastAsia="zh-CN"/>
        </w:rPr>
        <w:t xml:space="preserve">    </w:t>
      </w:r>
      <w:r>
        <w:rPr>
          <w:rFonts w:ascii="仿宋_GB2312" w:eastAsia="仿宋_GB2312"/>
          <w:sz w:val="32"/>
          <w:szCs w:val="32"/>
        </w:rPr>
        <w:t>二是评价指标体系需要进一步完善；</w:t>
      </w:r>
      <w:r>
        <w:rPr>
          <w:rFonts w:ascii="仿宋_GB2312" w:eastAsia="仿宋_GB2312"/>
          <w:sz w:val="32"/>
          <w:szCs w:val="32"/>
        </w:rPr>
        <w:br w:type="textWrapping"/>
      </w:r>
      <w:r>
        <w:rPr>
          <w:rFonts w:hint="eastAsia" w:ascii="仿宋_GB2312" w:eastAsia="仿宋_GB2312"/>
          <w:sz w:val="32"/>
          <w:szCs w:val="32"/>
          <w:lang w:val="en-US" w:eastAsia="zh-CN"/>
        </w:rPr>
        <w:t xml:space="preserve">    </w:t>
      </w:r>
      <w:r>
        <w:rPr>
          <w:rFonts w:ascii="仿宋_GB2312" w:eastAsia="仿宋_GB2312"/>
          <w:sz w:val="32"/>
          <w:szCs w:val="32"/>
        </w:rPr>
        <w:t>三是人员业务能力有待进一步提高</w:t>
      </w:r>
      <w:r>
        <w:rPr>
          <w:rFonts w:hint="eastAsia" w:ascii="仿宋_GB2312" w:eastAsia="仿宋_GB2312"/>
          <w:sz w:val="32"/>
          <w:szCs w:val="32"/>
        </w:rPr>
        <w:t>。</w:t>
      </w:r>
    </w:p>
    <w:p w14:paraId="0983105D">
      <w:pPr>
        <w:ind w:firstLine="640" w:firstLineChars="200"/>
        <w:rPr>
          <w:rFonts w:hint="eastAsia" w:ascii="仿宋_GB2312" w:eastAsia="仿宋_GB2312"/>
          <w:sz w:val="32"/>
          <w:szCs w:val="32"/>
        </w:rPr>
      </w:pPr>
      <w:r>
        <w:rPr>
          <w:rFonts w:hint="eastAsia" w:ascii="仿宋_GB2312" w:eastAsia="仿宋_GB2312"/>
          <w:sz w:val="32"/>
          <w:szCs w:val="32"/>
        </w:rPr>
        <w:t>下一步改进措施：</w:t>
      </w:r>
    </w:p>
    <w:p w14:paraId="5B478BCE">
      <w:pPr>
        <w:ind w:left="638" w:leftChars="304" w:firstLine="0" w:firstLineChars="0"/>
        <w:rPr>
          <w:rFonts w:hint="eastAsia" w:ascii="仿宋_GB2312" w:eastAsia="仿宋_GB2312"/>
          <w:sz w:val="32"/>
          <w:szCs w:val="32"/>
          <w:lang w:eastAsia="zh-CN"/>
        </w:rPr>
      </w:pPr>
      <w:r>
        <w:rPr>
          <w:rFonts w:ascii="仿宋_GB2312" w:eastAsia="仿宋_GB2312"/>
          <w:sz w:val="32"/>
          <w:szCs w:val="32"/>
        </w:rPr>
        <w:t>一是加强预算绩效管理业务知识；</w:t>
      </w:r>
      <w:r>
        <w:rPr>
          <w:rFonts w:ascii="仿宋_GB2312" w:eastAsia="仿宋_GB2312"/>
          <w:sz w:val="32"/>
          <w:szCs w:val="32"/>
        </w:rPr>
        <w:br w:type="textWrapping"/>
      </w:r>
      <w:r>
        <w:rPr>
          <w:rFonts w:ascii="仿宋_GB2312" w:eastAsia="仿宋_GB2312"/>
          <w:sz w:val="32"/>
          <w:szCs w:val="32"/>
        </w:rPr>
        <w:t>二是完善评价指标体系统内容；</w:t>
      </w:r>
      <w:r>
        <w:rPr>
          <w:rFonts w:ascii="仿宋_GB2312" w:eastAsia="仿宋_GB2312"/>
          <w:sz w:val="32"/>
          <w:szCs w:val="32"/>
        </w:rPr>
        <w:br w:type="textWrapping"/>
      </w:r>
      <w:r>
        <w:rPr>
          <w:rFonts w:ascii="仿宋_GB2312" w:eastAsia="仿宋_GB2312"/>
          <w:sz w:val="32"/>
          <w:szCs w:val="32"/>
        </w:rPr>
        <w:t>三是强化财务人员业务培训力度，提高人员业务能力</w:t>
      </w:r>
      <w:r>
        <w:rPr>
          <w:rFonts w:hint="eastAsia" w:ascii="仿宋_GB2312" w:eastAsia="仿宋_GB2312"/>
          <w:sz w:val="32"/>
          <w:szCs w:val="32"/>
          <w:lang w:eastAsia="zh-CN"/>
        </w:rPr>
        <w:t>。</w:t>
      </w:r>
    </w:p>
    <w:p w14:paraId="0C665CE1">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14:paraId="4394C6B1">
      <w:pPr>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1AFF15D5">
      <w:pPr>
        <w:ind w:firstLine="640" w:firstLineChars="200"/>
        <w:jc w:val="both"/>
        <w:outlineLvl w:val="0"/>
        <w:rPr>
          <w:rFonts w:hint="eastAsia" w:ascii="仿宋_GB2312" w:hAnsi="仿宋_GB2312" w:eastAsia="仿宋_GB2312" w:cs="仿宋_GB2312"/>
          <w:color w:val="auto"/>
          <w:kern w:val="0"/>
          <w:sz w:val="32"/>
          <w:szCs w:val="32"/>
          <w:highlight w:val="none"/>
          <w:lang w:val="en-US" w:eastAsia="zh-CN"/>
        </w:rPr>
      </w:pPr>
      <w:bookmarkStart w:id="30" w:name="_Toc3250"/>
      <w:bookmarkStart w:id="31" w:name="_Toc24143"/>
      <w:r>
        <w:rPr>
          <w:rFonts w:hint="eastAsia" w:ascii="仿宋_GB2312" w:hAnsi="仿宋_GB2312" w:eastAsia="仿宋_GB2312" w:cs="仿宋_GB2312"/>
          <w:color w:val="auto"/>
          <w:kern w:val="0"/>
          <w:sz w:val="32"/>
          <w:szCs w:val="32"/>
          <w:highlight w:val="none"/>
          <w:lang w:val="en-US" w:eastAsia="zh-CN"/>
        </w:rPr>
        <w:t>本单位无其他需说明事项。</w:t>
      </w:r>
    </w:p>
    <w:p w14:paraId="40D4A3C0">
      <w:pPr>
        <w:ind w:firstLine="640" w:firstLineChars="200"/>
        <w:jc w:val="both"/>
        <w:outlineLvl w:val="0"/>
        <w:rPr>
          <w:rFonts w:hint="eastAsia" w:ascii="仿宋_GB2312" w:hAnsi="仿宋_GB2312" w:eastAsia="仿宋_GB2312" w:cs="仿宋_GB2312"/>
          <w:color w:val="auto"/>
          <w:kern w:val="0"/>
          <w:sz w:val="32"/>
          <w:szCs w:val="32"/>
          <w:highlight w:val="none"/>
          <w:lang w:val="en-US" w:eastAsia="zh-CN"/>
        </w:rPr>
      </w:pPr>
    </w:p>
    <w:p w14:paraId="440E8C6C">
      <w:pPr>
        <w:ind w:firstLine="640" w:firstLineChars="200"/>
        <w:jc w:val="both"/>
        <w:outlineLvl w:val="0"/>
        <w:rPr>
          <w:rFonts w:hint="eastAsia" w:ascii="仿宋_GB2312" w:hAnsi="仿宋_GB2312" w:eastAsia="仿宋_GB2312" w:cs="仿宋_GB2312"/>
          <w:color w:val="auto"/>
          <w:kern w:val="0"/>
          <w:sz w:val="32"/>
          <w:szCs w:val="32"/>
          <w:highlight w:val="none"/>
          <w:lang w:val="en-US" w:eastAsia="zh-CN"/>
        </w:rPr>
      </w:pPr>
    </w:p>
    <w:p w14:paraId="06780233">
      <w:pPr>
        <w:ind w:firstLine="640" w:firstLineChars="200"/>
        <w:jc w:val="both"/>
        <w:outlineLvl w:val="0"/>
        <w:rPr>
          <w:rFonts w:hint="eastAsia" w:ascii="仿宋_GB2312" w:hAnsi="仿宋_GB2312" w:eastAsia="仿宋_GB2312" w:cs="仿宋_GB2312"/>
          <w:color w:val="auto"/>
          <w:kern w:val="0"/>
          <w:sz w:val="32"/>
          <w:szCs w:val="32"/>
          <w:highlight w:val="none"/>
          <w:lang w:val="en-US" w:eastAsia="zh-CN"/>
        </w:rPr>
      </w:pPr>
    </w:p>
    <w:p w14:paraId="58939F4A">
      <w:pPr>
        <w:ind w:firstLine="640" w:firstLineChars="200"/>
        <w:jc w:val="both"/>
        <w:outlineLvl w:val="0"/>
        <w:rPr>
          <w:rFonts w:hint="eastAsia" w:ascii="仿宋_GB2312" w:hAnsi="仿宋_GB2312" w:eastAsia="仿宋_GB2312" w:cs="仿宋_GB2312"/>
          <w:color w:val="auto"/>
          <w:kern w:val="0"/>
          <w:sz w:val="32"/>
          <w:szCs w:val="32"/>
          <w:highlight w:val="none"/>
          <w:lang w:val="en-US" w:eastAsia="zh-CN"/>
        </w:rPr>
      </w:pPr>
    </w:p>
    <w:p w14:paraId="36848E10">
      <w:pPr>
        <w:ind w:firstLine="640" w:firstLineChars="200"/>
        <w:jc w:val="both"/>
        <w:outlineLvl w:val="0"/>
        <w:rPr>
          <w:rFonts w:hint="eastAsia" w:ascii="仿宋_GB2312" w:hAnsi="仿宋_GB2312" w:eastAsia="仿宋_GB2312" w:cs="仿宋_GB2312"/>
          <w:color w:val="auto"/>
          <w:kern w:val="0"/>
          <w:sz w:val="32"/>
          <w:szCs w:val="32"/>
          <w:highlight w:val="none"/>
          <w:lang w:val="en-US" w:eastAsia="zh-CN"/>
        </w:rPr>
      </w:pPr>
    </w:p>
    <w:p w14:paraId="76D278A2">
      <w:pPr>
        <w:ind w:firstLine="640" w:firstLineChars="200"/>
        <w:jc w:val="both"/>
        <w:outlineLvl w:val="0"/>
        <w:rPr>
          <w:rFonts w:hint="eastAsia" w:ascii="仿宋_GB2312" w:hAnsi="仿宋_GB2312" w:eastAsia="仿宋_GB2312" w:cs="仿宋_GB2312"/>
          <w:color w:val="auto"/>
          <w:kern w:val="0"/>
          <w:sz w:val="32"/>
          <w:szCs w:val="32"/>
          <w:highlight w:val="none"/>
          <w:lang w:val="en-US" w:eastAsia="zh-CN"/>
        </w:rPr>
      </w:pPr>
    </w:p>
    <w:p w14:paraId="399897CF">
      <w:pPr>
        <w:ind w:firstLine="640" w:firstLineChars="200"/>
        <w:jc w:val="both"/>
        <w:outlineLvl w:val="0"/>
        <w:rPr>
          <w:rFonts w:hint="eastAsia" w:ascii="仿宋_GB2312" w:hAnsi="仿宋_GB2312" w:eastAsia="仿宋_GB2312" w:cs="仿宋_GB2312"/>
          <w:color w:val="auto"/>
          <w:kern w:val="0"/>
          <w:sz w:val="32"/>
          <w:szCs w:val="32"/>
          <w:highlight w:val="none"/>
          <w:lang w:val="en-US" w:eastAsia="zh-CN"/>
        </w:rPr>
      </w:pPr>
    </w:p>
    <w:p w14:paraId="205662DD">
      <w:pPr>
        <w:jc w:val="center"/>
        <w:outlineLvl w:val="0"/>
        <w:rPr>
          <w:rFonts w:ascii="黑体" w:hAnsi="黑体" w:eastAsia="黑体"/>
          <w:sz w:val="32"/>
          <w:szCs w:val="32"/>
        </w:rPr>
      </w:pPr>
      <w:r>
        <w:rPr>
          <w:rFonts w:hint="eastAsia" w:ascii="黑体" w:hAnsi="黑体" w:eastAsia="黑体"/>
          <w:sz w:val="32"/>
          <w:szCs w:val="32"/>
        </w:rPr>
        <w:t>第三部分 专业名词解释</w:t>
      </w:r>
      <w:bookmarkEnd w:id="30"/>
      <w:bookmarkEnd w:id="31"/>
    </w:p>
    <w:p w14:paraId="35C5747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45F4A2F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033B149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1880267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67AA9BF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101517C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3DD8395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12A6A3E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9A5CAC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4E067BC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5FE97407">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3962CD5C">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2CC28C90">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1429E18">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5A31EA6E">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103DC0EA">
      <w:pPr>
        <w:ind w:firstLine="640" w:firstLineChars="200"/>
        <w:outlineLvl w:val="1"/>
        <w:rPr>
          <w:rFonts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14:paraId="5BDF1B9A">
      <w:pPr>
        <w:ind w:firstLine="640" w:firstLineChars="200"/>
        <w:outlineLvl w:val="1"/>
        <w:rPr>
          <w:rFonts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14:paraId="117E8AAF">
      <w:pPr>
        <w:ind w:firstLine="640" w:firstLineChars="200"/>
        <w:outlineLvl w:val="1"/>
        <w:rPr>
          <w:rFonts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14:paraId="75C55E99">
      <w:pPr>
        <w:ind w:firstLine="640" w:firstLineChars="200"/>
        <w:outlineLvl w:val="1"/>
        <w:rPr>
          <w:rFonts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14:paraId="14CE3337">
      <w:pPr>
        <w:ind w:firstLine="640" w:firstLineChars="200"/>
        <w:outlineLvl w:val="1"/>
        <w:rPr>
          <w:rFonts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14:paraId="787107A8">
      <w:pPr>
        <w:ind w:firstLine="640" w:firstLineChars="200"/>
        <w:outlineLvl w:val="1"/>
        <w:rPr>
          <w:rFonts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14:paraId="2A8545A9">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14:paraId="05FEC679">
      <w:pPr>
        <w:ind w:firstLine="640" w:firstLineChars="200"/>
        <w:outlineLvl w:val="1"/>
        <w:rPr>
          <w:rFonts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14:paraId="62D6F716">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3C686DEF">
      <w:pPr>
        <w:ind w:firstLine="640" w:firstLineChars="200"/>
        <w:rPr>
          <w:rFonts w:ascii="仿宋_GB2312" w:eastAsia="仿宋_GB2312"/>
          <w:sz w:val="32"/>
          <w:szCs w:val="32"/>
        </w:rPr>
      </w:pPr>
    </w:p>
    <w:p w14:paraId="0A627E80">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50C8D2">
    <w:pPr>
      <w:pStyle w:val="4"/>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550156B5">
                <w:pPr>
                  <w:pStyle w:val="4"/>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2FmZTBkNDllMGI1Mzg3NDc3OTk5M2UyYTM2YWVlZGYifQ=="/>
    <w:docVar w:name="KSO_WPS_MARK_KEY" w:val="41ee2a61-2d54-4f93-83be-afdb9a40d732"/>
  </w:docVars>
  <w:rsids>
    <w:rsidRoot w:val="007D6FE8"/>
    <w:rsid w:val="00175F92"/>
    <w:rsid w:val="00213C59"/>
    <w:rsid w:val="003210CE"/>
    <w:rsid w:val="007D6FE8"/>
    <w:rsid w:val="00B70D59"/>
    <w:rsid w:val="00D77E69"/>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D828B2"/>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1156C1"/>
    <w:rsid w:val="112E58D0"/>
    <w:rsid w:val="11731CAC"/>
    <w:rsid w:val="119500A0"/>
    <w:rsid w:val="11C0733B"/>
    <w:rsid w:val="11D50D17"/>
    <w:rsid w:val="120E0809"/>
    <w:rsid w:val="127F665A"/>
    <w:rsid w:val="12F7068C"/>
    <w:rsid w:val="14207DC0"/>
    <w:rsid w:val="14B932DA"/>
    <w:rsid w:val="14D07641"/>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CE744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52E2C"/>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013045"/>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5155</Words>
  <Characters>5769</Characters>
  <Lines>56</Lines>
  <Paragraphs>15</Paragraphs>
  <TotalTime>0</TotalTime>
  <ScaleCrop>false</ScaleCrop>
  <LinksUpToDate>false</LinksUpToDate>
  <CharactersWithSpaces>5791</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2024-10-12T17:00:00Z</dcterms:created>
  <dc:creator>GXR</dc:creator>
  <cp:lastModifiedBy>breeze</cp:lastModifiedBy>
  <dcterms:modified xsi:type="dcterms:W3CDTF">2024-10-14T03:03:06Z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D624B15633CD43C8BF9435464A96BF70</vt:lpwstr>
  </property>
</Properties>
</file>