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jc w:val="center"/>
        <w:rPr>
          <w:rFonts w:ascii="方正仿宋_GBK" w:hAnsi="方正仿宋_GBK" w:eastAsia="方正仿宋_GBK" w:cs="Arial"/>
          <w:b/>
          <w:bCs/>
          <w:sz w:val="30"/>
          <w:szCs w:val="30"/>
        </w:rPr>
      </w:pPr>
    </w:p>
    <w:p>
      <w:pPr>
        <w:ind w:firstLine="602"/>
        <w:jc w:val="center"/>
        <w:rPr>
          <w:rFonts w:ascii="方正仿宋_GBK" w:hAnsi="方正仿宋_GBK" w:eastAsia="方正仿宋_GBK" w:cs="Arial"/>
          <w:b/>
          <w:bCs/>
          <w:sz w:val="30"/>
          <w:szCs w:val="30"/>
        </w:rPr>
      </w:pPr>
    </w:p>
    <w:p>
      <w:pPr>
        <w:ind w:firstLine="600"/>
        <w:jc w:val="center"/>
        <w:rPr>
          <w:rFonts w:ascii="方正仿宋_GBK" w:hAnsi="方正仿宋_GBK" w:eastAsia="方正仿宋_GBK" w:cs="Arial"/>
          <w:sz w:val="30"/>
          <w:szCs w:val="30"/>
        </w:rPr>
      </w:pPr>
    </w:p>
    <w:p>
      <w:pPr>
        <w:spacing w:line="240" w:lineRule="atLeast"/>
        <w:ind w:firstLine="88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对个人补助性</w:t>
      </w:r>
      <w:r>
        <w:rPr>
          <w:rFonts w:hint="eastAsia" w:ascii="方正小标宋_GBK" w:hAnsi="方正小标宋_GBK" w:eastAsia="方正小标宋_GBK" w:cs="方正小标宋_GBK"/>
          <w:sz w:val="44"/>
          <w:szCs w:val="44"/>
        </w:rPr>
        <w:t>项目支出绩效评价报告</w:t>
      </w:r>
    </w:p>
    <w:p>
      <w:pPr>
        <w:spacing w:line="240" w:lineRule="atLeast"/>
        <w:ind w:firstLine="883"/>
        <w:jc w:val="center"/>
        <w:rPr>
          <w:rFonts w:ascii="方正小标宋_GBK" w:hAnsi="方正小标宋_GBK" w:eastAsia="方正小标宋_GBK" w:cs="方正小标宋_GBK"/>
          <w:b/>
          <w:bCs/>
          <w:sz w:val="44"/>
          <w:szCs w:val="44"/>
        </w:rPr>
      </w:pPr>
    </w:p>
    <w:p>
      <w:pPr>
        <w:spacing w:line="240" w:lineRule="atLeast"/>
        <w:ind w:firstLine="602"/>
        <w:jc w:val="center"/>
        <w:rPr>
          <w:rFonts w:ascii="方正仿宋_GBK" w:hAnsi="方正仿宋_GBK" w:eastAsia="方正仿宋_GBK" w:cs="Arial"/>
          <w:b/>
          <w:bCs/>
          <w:sz w:val="30"/>
          <w:szCs w:val="30"/>
        </w:rPr>
      </w:pPr>
    </w:p>
    <w:p>
      <w:pPr>
        <w:spacing w:line="240" w:lineRule="atLeast"/>
        <w:ind w:firstLine="602"/>
        <w:jc w:val="center"/>
        <w:rPr>
          <w:rFonts w:ascii="方正仿宋_GBK" w:hAnsi="方正仿宋_GBK" w:eastAsia="方正仿宋_GBK" w:cs="Arial"/>
          <w:b/>
          <w:bCs/>
          <w:sz w:val="30"/>
          <w:szCs w:val="30"/>
        </w:rPr>
      </w:pPr>
    </w:p>
    <w:p>
      <w:pPr>
        <w:spacing w:line="240" w:lineRule="atLeast"/>
        <w:ind w:firstLine="602"/>
        <w:jc w:val="center"/>
        <w:rPr>
          <w:rFonts w:ascii="方正仿宋_GBK" w:hAnsi="方正仿宋_GBK" w:eastAsia="方正仿宋_GBK" w:cs="Arial"/>
          <w:b/>
          <w:bCs/>
          <w:sz w:val="30"/>
          <w:szCs w:val="30"/>
        </w:rPr>
      </w:pPr>
    </w:p>
    <w:p>
      <w:pPr>
        <w:spacing w:line="240" w:lineRule="auto"/>
        <w:ind w:firstLine="0" w:firstLineChars="0"/>
        <w:rPr>
          <w:rFonts w:ascii="方正仿宋_GBK" w:hAnsi="方正仿宋_GBK" w:eastAsia="方正仿宋_GBK" w:cs="Arial"/>
          <w:b/>
          <w:bCs/>
          <w:sz w:val="30"/>
          <w:szCs w:val="30"/>
        </w:rPr>
      </w:pPr>
    </w:p>
    <w:p>
      <w:pPr>
        <w:spacing w:line="360" w:lineRule="auto"/>
        <w:ind w:left="0" w:leftChars="0" w:firstLine="0" w:firstLineChars="0"/>
        <w:jc w:val="left"/>
        <w:rPr>
          <w:rFonts w:hint="eastAsia" w:ascii="方正仿宋_GBK" w:hAnsi="方正仿宋_GBK" w:eastAsia="方正仿宋_GBK"/>
          <w:bCs/>
          <w:color w:val="000000"/>
          <w:sz w:val="32"/>
          <w:szCs w:val="32"/>
        </w:rPr>
      </w:pPr>
    </w:p>
    <w:p>
      <w:pPr>
        <w:spacing w:line="360" w:lineRule="auto"/>
        <w:ind w:left="0" w:leftChars="0" w:firstLine="0" w:firstLineChars="0"/>
        <w:jc w:val="left"/>
        <w:rPr>
          <w:rFonts w:hint="eastAsia" w:ascii="方正仿宋_GBK" w:hAnsi="方正仿宋_GBK" w:eastAsia="方正仿宋_GBK"/>
          <w:bCs/>
          <w:color w:val="000000"/>
          <w:sz w:val="32"/>
          <w:szCs w:val="32"/>
        </w:rPr>
      </w:pPr>
    </w:p>
    <w:p>
      <w:pPr>
        <w:pStyle w:val="2"/>
        <w:pageBreakBefore w:val="0"/>
        <w:widowControl w:val="0"/>
        <w:kinsoku/>
        <w:wordWrap/>
        <w:overflowPunct/>
        <w:topLinePunct w:val="0"/>
        <w:autoSpaceDE/>
        <w:autoSpaceDN/>
        <w:bidi w:val="0"/>
        <w:adjustRightInd/>
        <w:snapToGrid/>
        <w:spacing w:line="560" w:lineRule="exact"/>
        <w:ind w:left="0" w:leftChars="0" w:firstLine="1600" w:firstLineChars="5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项目名称：对个人补助项目支出</w:t>
      </w:r>
    </w:p>
    <w:p>
      <w:pPr>
        <w:pStyle w:val="2"/>
        <w:pageBreakBefore w:val="0"/>
        <w:widowControl w:val="0"/>
        <w:kinsoku/>
        <w:wordWrap/>
        <w:overflowPunct/>
        <w:topLinePunct w:val="0"/>
        <w:autoSpaceDE/>
        <w:autoSpaceDN/>
        <w:bidi w:val="0"/>
        <w:adjustRightInd/>
        <w:snapToGrid/>
        <w:spacing w:line="560" w:lineRule="exact"/>
        <w:ind w:left="4796" w:leftChars="570" w:hanging="3200" w:hangingChars="10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实施单位（公章）：中华人民共和国卡拉苏口岸国际道路运输管理局</w:t>
      </w:r>
    </w:p>
    <w:p>
      <w:pPr>
        <w:pStyle w:val="2"/>
        <w:pageBreakBefore w:val="0"/>
        <w:widowControl w:val="0"/>
        <w:kinsoku/>
        <w:wordWrap/>
        <w:overflowPunct/>
        <w:topLinePunct w:val="0"/>
        <w:autoSpaceDE/>
        <w:autoSpaceDN/>
        <w:bidi w:val="0"/>
        <w:adjustRightInd/>
        <w:snapToGrid/>
        <w:spacing w:line="560" w:lineRule="exact"/>
        <w:ind w:left="4796" w:leftChars="570" w:hanging="3200" w:hangingChars="10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主管部门（公章）：中华人民共和国卡拉苏口岸国际道路运输管理局</w:t>
      </w:r>
    </w:p>
    <w:p>
      <w:pPr>
        <w:pStyle w:val="2"/>
        <w:pageBreakBefore w:val="0"/>
        <w:widowControl w:val="0"/>
        <w:kinsoku/>
        <w:wordWrap/>
        <w:overflowPunct/>
        <w:topLinePunct w:val="0"/>
        <w:autoSpaceDE/>
        <w:autoSpaceDN/>
        <w:bidi w:val="0"/>
        <w:adjustRightInd/>
        <w:snapToGrid/>
        <w:spacing w:line="560" w:lineRule="exact"/>
        <w:ind w:left="0" w:leftChars="0" w:firstLine="1600" w:firstLineChars="5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项目负责人（签章）：帕尔哈提江·阿不都西库尔</w:t>
      </w:r>
    </w:p>
    <w:p>
      <w:pPr>
        <w:pStyle w:val="2"/>
        <w:pageBreakBefore w:val="0"/>
        <w:widowControl w:val="0"/>
        <w:kinsoku/>
        <w:wordWrap/>
        <w:overflowPunct/>
        <w:topLinePunct w:val="0"/>
        <w:autoSpaceDE/>
        <w:autoSpaceDN/>
        <w:bidi w:val="0"/>
        <w:adjustRightInd/>
        <w:snapToGrid/>
        <w:spacing w:line="560" w:lineRule="exact"/>
        <w:ind w:left="0" w:leftChars="0" w:firstLine="1600" w:firstLineChars="500"/>
        <w:textAlignment w:val="auto"/>
        <w:rPr>
          <w:rFonts w:hint="eastAsia" w:ascii="方正仿宋_GBK" w:hAnsi="方正仿宋_GBK" w:eastAsia="方正仿宋_GBK" w:cs="方正仿宋_GBK"/>
          <w:b w:val="0"/>
          <w:bCs w:val="0"/>
          <w:kern w:val="2"/>
          <w:sz w:val="32"/>
          <w:szCs w:val="32"/>
          <w:lang w:val="en-US" w:eastAsia="zh-CN" w:bidi="ar-SA"/>
        </w:rPr>
      </w:pPr>
      <w:bookmarkStart w:id="14" w:name="_GoBack"/>
      <w:bookmarkEnd w:id="14"/>
      <w:r>
        <w:rPr>
          <w:rFonts w:hint="eastAsia" w:ascii="方正仿宋_GBK" w:hAnsi="方正仿宋_GBK" w:eastAsia="方正仿宋_GBK" w:cs="方正仿宋_GBK"/>
          <w:b w:val="0"/>
          <w:bCs w:val="0"/>
          <w:kern w:val="2"/>
          <w:sz w:val="32"/>
          <w:szCs w:val="32"/>
          <w:lang w:val="en-US" w:eastAsia="zh-CN" w:bidi="ar-SA"/>
        </w:rPr>
        <w:t>填报时间：</w:t>
      </w:r>
      <w:r>
        <w:rPr>
          <w:rFonts w:hint="default" w:ascii="Times New Roman" w:hAnsi="Times New Roman" w:eastAsia="宋体" w:cs="Times New Roman"/>
          <w:b w:val="0"/>
          <w:bCs w:val="0"/>
          <w:kern w:val="2"/>
          <w:sz w:val="32"/>
          <w:szCs w:val="32"/>
          <w:lang w:val="en-US" w:eastAsia="zh-CN" w:bidi="ar-SA"/>
        </w:rPr>
        <w:t>202</w:t>
      </w:r>
      <w:r>
        <w:rPr>
          <w:rFonts w:hint="eastAsia" w:ascii="Times New Roman" w:hAnsi="Times New Roman" w:eastAsia="宋体" w:cs="Times New Roman"/>
          <w:b w:val="0"/>
          <w:bCs w:val="0"/>
          <w:kern w:val="2"/>
          <w:sz w:val="32"/>
          <w:szCs w:val="32"/>
          <w:lang w:val="en-US" w:eastAsia="zh-CN" w:bidi="ar-SA"/>
        </w:rPr>
        <w:t>4</w:t>
      </w:r>
      <w:r>
        <w:rPr>
          <w:rFonts w:hint="eastAsia" w:ascii="方正仿宋_GBK" w:hAnsi="方正仿宋_GBK" w:eastAsia="方正仿宋_GBK" w:cs="方正仿宋_GBK"/>
          <w:b w:val="0"/>
          <w:bCs w:val="0"/>
          <w:kern w:val="2"/>
          <w:sz w:val="32"/>
          <w:szCs w:val="32"/>
          <w:lang w:val="en-US" w:eastAsia="zh-CN" w:bidi="ar-SA"/>
        </w:rPr>
        <w:t>年</w:t>
      </w:r>
      <w:r>
        <w:rPr>
          <w:rFonts w:hint="default" w:ascii="Times New Roman" w:hAnsi="Times New Roman" w:eastAsia="宋体" w:cs="Times New Roman"/>
          <w:b w:val="0"/>
          <w:bCs w:val="0"/>
          <w:kern w:val="2"/>
          <w:sz w:val="32"/>
          <w:szCs w:val="32"/>
          <w:lang w:val="en-US" w:eastAsia="zh-CN" w:bidi="ar-SA"/>
        </w:rPr>
        <w:t>0</w:t>
      </w:r>
      <w:r>
        <w:rPr>
          <w:rFonts w:hint="eastAsia" w:ascii="Times New Roman" w:hAnsi="Times New Roman" w:eastAsia="宋体" w:cs="Times New Roman"/>
          <w:b w:val="0"/>
          <w:bCs w:val="0"/>
          <w:kern w:val="2"/>
          <w:sz w:val="32"/>
          <w:szCs w:val="32"/>
          <w:lang w:val="en-US" w:eastAsia="zh-CN" w:bidi="ar-SA"/>
        </w:rPr>
        <w:t>3</w:t>
      </w:r>
      <w:r>
        <w:rPr>
          <w:rFonts w:hint="eastAsia" w:ascii="方正仿宋_GBK" w:hAnsi="方正仿宋_GBK" w:eastAsia="方正仿宋_GBK" w:cs="方正仿宋_GBK"/>
          <w:b w:val="0"/>
          <w:bCs w:val="0"/>
          <w:kern w:val="2"/>
          <w:sz w:val="32"/>
          <w:szCs w:val="32"/>
          <w:lang w:val="en-US" w:eastAsia="zh-CN" w:bidi="ar-SA"/>
        </w:rPr>
        <w:t>月</w:t>
      </w:r>
      <w:r>
        <w:rPr>
          <w:rFonts w:hint="default" w:ascii="Times New Roman" w:hAnsi="Times New Roman" w:eastAsia="宋体" w:cs="Times New Roman"/>
          <w:b w:val="0"/>
          <w:bCs w:val="0"/>
          <w:kern w:val="2"/>
          <w:sz w:val="32"/>
          <w:szCs w:val="32"/>
          <w:lang w:val="en-US" w:eastAsia="zh-CN" w:bidi="ar-SA"/>
        </w:rPr>
        <w:t>14</w:t>
      </w:r>
      <w:r>
        <w:rPr>
          <w:rFonts w:hint="eastAsia" w:ascii="方正仿宋_GBK" w:hAnsi="方正仿宋_GBK" w:eastAsia="方正仿宋_GBK" w:cs="方正仿宋_GBK"/>
          <w:b w:val="0"/>
          <w:bCs w:val="0"/>
          <w:kern w:val="2"/>
          <w:sz w:val="32"/>
          <w:szCs w:val="32"/>
          <w:lang w:val="en-US" w:eastAsia="zh-CN" w:bidi="ar-SA"/>
        </w:rPr>
        <w:t>日</w:t>
      </w:r>
    </w:p>
    <w:p>
      <w:pPr>
        <w:spacing w:line="240" w:lineRule="atLeast"/>
        <w:ind w:firstLine="602"/>
        <w:jc w:val="center"/>
        <w:rPr>
          <w:rFonts w:hint="eastAsia" w:ascii="方正仿宋_GBK" w:hAnsi="方正仿宋_GBK" w:eastAsia="方正仿宋_GBK" w:cs="黑体"/>
          <w:b/>
          <w:bCs/>
          <w:sz w:val="30"/>
          <w:szCs w:val="30"/>
          <w:lang w:val="en-US" w:eastAsia="zh-CN"/>
        </w:rPr>
      </w:pPr>
    </w:p>
    <w:p>
      <w:pPr>
        <w:spacing w:line="240" w:lineRule="atLeast"/>
        <w:ind w:firstLine="602"/>
        <w:jc w:val="center"/>
        <w:rPr>
          <w:rFonts w:ascii="方正仿宋_GBK" w:hAnsi="方正仿宋_GBK" w:eastAsia="方正仿宋_GBK" w:cs="黑体"/>
          <w:b/>
          <w:bCs/>
          <w:sz w:val="30"/>
          <w:szCs w:val="30"/>
        </w:rPr>
      </w:pPr>
      <w:r>
        <w:rPr>
          <w:rFonts w:hint="eastAsia" w:ascii="方正仿宋_GBK" w:hAnsi="方正仿宋_GBK" w:eastAsia="方正仿宋_GBK" w:cs="黑体"/>
          <w:b/>
          <w:bCs/>
          <w:sz w:val="30"/>
          <w:szCs w:val="30"/>
          <w:lang w:val="en-US" w:eastAsia="zh-CN"/>
        </w:rPr>
        <w:t>对个人补助性</w:t>
      </w:r>
      <w:r>
        <w:rPr>
          <w:rFonts w:hint="eastAsia" w:ascii="方正仿宋_GBK" w:hAnsi="方正仿宋_GBK" w:eastAsia="方正仿宋_GBK" w:cs="黑体"/>
          <w:b/>
          <w:bCs/>
          <w:sz w:val="30"/>
          <w:szCs w:val="30"/>
        </w:rPr>
        <w:t>项目支出绩效评价报告</w:t>
      </w:r>
    </w:p>
    <w:p>
      <w:pPr>
        <w:pStyle w:val="3"/>
        <w:ind w:firstLine="602"/>
        <w:rPr>
          <w:rFonts w:ascii="方正仿宋_GBK" w:hAnsi="方正仿宋_GBK" w:eastAsia="方正仿宋_GBK"/>
          <w:b/>
          <w:bCs/>
          <w:sz w:val="30"/>
          <w:szCs w:val="30"/>
        </w:rPr>
      </w:pPr>
      <w:r>
        <w:rPr>
          <w:rFonts w:hint="eastAsia" w:ascii="方正仿宋_GBK" w:hAnsi="方正仿宋_GBK" w:eastAsia="方正仿宋_GBK"/>
          <w:b/>
          <w:bCs/>
          <w:sz w:val="30"/>
          <w:szCs w:val="30"/>
        </w:rPr>
        <w:t>一、基本情况</w:t>
      </w:r>
    </w:p>
    <w:p>
      <w:pPr>
        <w:pStyle w:val="4"/>
        <w:ind w:firstLine="602"/>
        <w:rPr>
          <w:rFonts w:ascii="方正仿宋_GBK" w:hAnsi="方正仿宋_GBK" w:eastAsia="方正仿宋_GBK"/>
          <w:sz w:val="30"/>
          <w:szCs w:val="30"/>
        </w:rPr>
      </w:pPr>
      <w:r>
        <w:rPr>
          <w:rFonts w:hint="eastAsia" w:ascii="方正仿宋_GBK" w:hAnsi="方正仿宋_GBK" w:eastAsia="方正仿宋_GBK"/>
          <w:sz w:val="30"/>
          <w:szCs w:val="30"/>
        </w:rPr>
        <w:t>（一）项目概况</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1.项目背景</w:t>
      </w:r>
    </w:p>
    <w:p>
      <w:pPr>
        <w:ind w:firstLine="564" w:firstLineChars="181"/>
        <w:rPr>
          <w:rFonts w:hint="eastAsia" w:ascii="仿宋" w:hAnsi="仿宋" w:eastAsia="仿宋" w:cs="仿宋_GB2312"/>
          <w:spacing w:val="-4"/>
          <w:sz w:val="32"/>
        </w:rPr>
      </w:pPr>
      <w:r>
        <w:rPr>
          <w:rFonts w:hint="eastAsia" w:ascii="仿宋" w:hAnsi="仿宋" w:eastAsia="仿宋" w:cs="仿宋_GB2312"/>
          <w:spacing w:val="-4"/>
          <w:sz w:val="32"/>
        </w:rPr>
        <w:t>为保障好卡拉苏口岸国际道路运输管理局</w:t>
      </w:r>
      <w:r>
        <w:rPr>
          <w:rFonts w:hint="eastAsia" w:ascii="仿宋" w:hAnsi="仿宋" w:eastAsia="仿宋" w:cs="仿宋_GB2312"/>
          <w:spacing w:val="-4"/>
          <w:sz w:val="32"/>
          <w:lang w:val="en-US" w:eastAsia="zh-CN"/>
        </w:rPr>
        <w:t>协助</w:t>
      </w:r>
      <w:r>
        <w:rPr>
          <w:rFonts w:hint="eastAsia" w:ascii="仿宋" w:hAnsi="仿宋" w:eastAsia="仿宋" w:cs="仿宋_GB2312"/>
          <w:spacing w:val="-4"/>
          <w:sz w:val="32"/>
        </w:rPr>
        <w:t>工作人员应有权益，根据人社厅【2018】1 号、新党办发〔2017〕47 号文件要求，按照国家相关政策和规定保障用于支付临时工工资和社保、等费用。保障职工依法享受国家有关政策，确保资金专款专用。</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2.项目实施主体</w:t>
      </w:r>
    </w:p>
    <w:p>
      <w:pPr>
        <w:ind w:firstLine="564" w:firstLineChars="181"/>
        <w:rPr>
          <w:rFonts w:hint="eastAsia" w:ascii="仿宋" w:hAnsi="仿宋" w:eastAsia="仿宋"/>
          <w:sz w:val="32"/>
          <w:szCs w:val="32"/>
        </w:rPr>
      </w:pPr>
      <w:r>
        <w:rPr>
          <w:rFonts w:hint="eastAsia" w:ascii="仿宋" w:hAnsi="仿宋" w:eastAsia="仿宋" w:cs="仿宋_GB2312"/>
          <w:spacing w:val="-4"/>
          <w:sz w:val="32"/>
        </w:rPr>
        <w:t>卡拉苏口岸国际道路运输管理局为隶属于自治区道路运输管理局的参照公务员管理副处级垂直管理事业单位，承担查验《国际汽车运输行车许可证》、《国际道路运输国际识别标志》、国际道路运输有关牌证等；记录、统计出入口岸的车辆、旅客、货物运输量以及《国际汽车运输行车许可证》；定期向省级道路运输管理机构报送有关统计资料；监督检查国际道路运输的经营活动；协调出入口岸运输车辆的通关事宜；负责对辖区内道路运输市场秩序的监管。</w:t>
      </w:r>
      <w:r>
        <w:rPr>
          <w:rFonts w:hint="eastAsia" w:ascii="仿宋" w:hAnsi="仿宋" w:eastAsia="仿宋"/>
          <w:sz w:val="32"/>
          <w:szCs w:val="32"/>
        </w:rPr>
        <w:t>卡拉苏口岸国际道路运输管理局于2010年7月日揭牌成立，机构规格为副处级，隶属关系自治区道路运输管理的直属机构。核定行政编制8名，局领导职数3名，内设4个处室。现实有在职人数7人，退休人员1人,劳务派遣</w:t>
      </w:r>
      <w:r>
        <w:rPr>
          <w:rFonts w:hint="eastAsia" w:ascii="仿宋" w:hAnsi="仿宋" w:eastAsia="仿宋"/>
          <w:sz w:val="32"/>
          <w:szCs w:val="32"/>
          <w:lang w:val="en-US" w:eastAsia="zh-CN"/>
        </w:rPr>
        <w:t>8</w:t>
      </w:r>
      <w:r>
        <w:rPr>
          <w:rFonts w:hint="eastAsia" w:ascii="仿宋" w:hAnsi="仿宋" w:eastAsia="仿宋"/>
          <w:sz w:val="32"/>
          <w:szCs w:val="32"/>
        </w:rPr>
        <w:t>人。</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3.主要内容及实施情况</w:t>
      </w:r>
    </w:p>
    <w:p>
      <w:pPr>
        <w:ind w:firstLine="624" w:firstLineChars="200"/>
        <w:rPr>
          <w:rStyle w:val="13"/>
          <w:rFonts w:ascii="仿宋" w:hAnsi="仿宋" w:eastAsia="仿宋"/>
          <w:b w:val="0"/>
          <w:spacing w:val="-4"/>
          <w:sz w:val="32"/>
          <w:szCs w:val="32"/>
        </w:rPr>
      </w:pPr>
      <w:r>
        <w:rPr>
          <w:rStyle w:val="13"/>
          <w:rFonts w:ascii="仿宋" w:hAnsi="仿宋" w:eastAsia="仿宋"/>
          <w:b w:val="0"/>
          <w:spacing w:val="-4"/>
          <w:sz w:val="32"/>
          <w:szCs w:val="32"/>
        </w:rPr>
        <w:t>20</w:t>
      </w:r>
      <w:r>
        <w:rPr>
          <w:rStyle w:val="13"/>
          <w:rFonts w:hint="eastAsia" w:ascii="仿宋" w:hAnsi="仿宋" w:eastAsia="仿宋"/>
          <w:b w:val="0"/>
          <w:spacing w:val="-4"/>
          <w:sz w:val="32"/>
          <w:szCs w:val="32"/>
          <w:lang w:val="en-US" w:eastAsia="zh-CN"/>
        </w:rPr>
        <w:t>23</w:t>
      </w:r>
      <w:r>
        <w:rPr>
          <w:rStyle w:val="13"/>
          <w:rFonts w:hint="eastAsia" w:ascii="仿宋" w:hAnsi="仿宋" w:eastAsia="仿宋"/>
          <w:b w:val="0"/>
          <w:spacing w:val="-4"/>
          <w:sz w:val="32"/>
          <w:szCs w:val="32"/>
        </w:rPr>
        <w:t>年对个人补助性支出项目资金共计</w:t>
      </w:r>
      <w:r>
        <w:rPr>
          <w:rStyle w:val="13"/>
          <w:rFonts w:hint="eastAsia" w:ascii="仿宋" w:hAnsi="仿宋" w:eastAsia="仿宋"/>
          <w:b w:val="0"/>
          <w:spacing w:val="-4"/>
          <w:sz w:val="32"/>
          <w:szCs w:val="32"/>
          <w:lang w:val="en-US" w:eastAsia="zh-CN"/>
        </w:rPr>
        <w:t>22.47</w:t>
      </w:r>
      <w:r>
        <w:rPr>
          <w:rStyle w:val="13"/>
          <w:rFonts w:hint="eastAsia" w:ascii="仿宋" w:hAnsi="仿宋" w:eastAsia="仿宋"/>
          <w:b w:val="0"/>
          <w:spacing w:val="-4"/>
          <w:sz w:val="32"/>
          <w:szCs w:val="32"/>
        </w:rPr>
        <w:t>万元，按时足额到位。该资金主要用于支付</w:t>
      </w:r>
      <w:r>
        <w:rPr>
          <w:rStyle w:val="13"/>
          <w:rFonts w:hint="eastAsia" w:ascii="仿宋" w:hAnsi="仿宋" w:eastAsia="仿宋"/>
          <w:b w:val="0"/>
          <w:spacing w:val="-4"/>
          <w:sz w:val="32"/>
          <w:szCs w:val="32"/>
          <w:lang w:val="en-US" w:eastAsia="zh-CN"/>
        </w:rPr>
        <w:t>8位</w:t>
      </w:r>
      <w:r>
        <w:rPr>
          <w:rStyle w:val="13"/>
          <w:rFonts w:hint="eastAsia" w:ascii="仿宋" w:hAnsi="仿宋" w:eastAsia="仿宋"/>
          <w:b w:val="0"/>
          <w:spacing w:val="-4"/>
          <w:sz w:val="32"/>
          <w:szCs w:val="32"/>
        </w:rPr>
        <w:t>临时工工资及五金</w:t>
      </w:r>
      <w:r>
        <w:rPr>
          <w:rStyle w:val="13"/>
          <w:rFonts w:hint="eastAsia" w:ascii="仿宋" w:hAnsi="仿宋" w:eastAsia="仿宋"/>
          <w:b w:val="0"/>
          <w:spacing w:val="-4"/>
          <w:sz w:val="32"/>
          <w:szCs w:val="32"/>
          <w:lang w:val="en-US" w:eastAsia="zh-CN"/>
        </w:rPr>
        <w:t>22.47</w:t>
      </w:r>
      <w:r>
        <w:rPr>
          <w:rStyle w:val="13"/>
          <w:rFonts w:hint="eastAsia" w:ascii="仿宋" w:hAnsi="仿宋" w:eastAsia="仿宋"/>
          <w:b w:val="0"/>
          <w:spacing w:val="-4"/>
          <w:sz w:val="32"/>
          <w:szCs w:val="32"/>
        </w:rPr>
        <w:t>万元。财政预算拨付临时工工资及五金</w:t>
      </w:r>
      <w:r>
        <w:rPr>
          <w:rStyle w:val="13"/>
          <w:rFonts w:hint="eastAsia" w:ascii="仿宋" w:hAnsi="仿宋" w:eastAsia="仿宋"/>
          <w:b w:val="0"/>
          <w:spacing w:val="-4"/>
          <w:sz w:val="32"/>
          <w:szCs w:val="32"/>
          <w:lang w:val="en-US" w:eastAsia="zh-CN"/>
        </w:rPr>
        <w:t>22.47</w:t>
      </w:r>
      <w:r>
        <w:rPr>
          <w:rStyle w:val="13"/>
          <w:rFonts w:hint="eastAsia" w:ascii="仿宋" w:hAnsi="仿宋" w:eastAsia="仿宋"/>
          <w:b w:val="0"/>
          <w:spacing w:val="-4"/>
          <w:sz w:val="32"/>
          <w:szCs w:val="32"/>
        </w:rPr>
        <w:t>万元。</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4.资金投入和使用情况</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（1）项目资金安排落实、总投入等情况分析</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lang w:val="en-US" w:eastAsia="zh-CN"/>
        </w:rPr>
        <w:t>对个人补助性</w:t>
      </w:r>
      <w:r>
        <w:rPr>
          <w:rFonts w:hint="eastAsia" w:ascii="方正仿宋_GBK" w:hAnsi="方正仿宋_GBK" w:eastAsia="方正仿宋_GBK"/>
          <w:sz w:val="30"/>
          <w:szCs w:val="30"/>
        </w:rPr>
        <w:t>项目</w:t>
      </w:r>
      <w:r>
        <w:rPr>
          <w:rFonts w:ascii="方正仿宋_GBK" w:hAnsi="方正仿宋_GBK" w:eastAsia="方正仿宋_GBK"/>
          <w:sz w:val="30"/>
          <w:szCs w:val="30"/>
        </w:rPr>
        <w:t>预算安排总额为</w:t>
      </w:r>
      <w:r>
        <w:rPr>
          <w:rFonts w:hint="eastAsia" w:ascii="方正仿宋_GBK" w:hAnsi="方正仿宋_GBK" w:eastAsia="方正仿宋_GBK"/>
          <w:sz w:val="30"/>
          <w:szCs w:val="30"/>
          <w:lang w:val="en-US" w:eastAsia="zh-CN"/>
        </w:rPr>
        <w:t>22.47</w:t>
      </w:r>
      <w:r>
        <w:rPr>
          <w:rFonts w:ascii="方正仿宋_GBK" w:hAnsi="方正仿宋_GBK" w:eastAsia="方正仿宋_GBK"/>
          <w:sz w:val="30"/>
          <w:szCs w:val="30"/>
        </w:rPr>
        <w:t>万元，其中财政资金</w:t>
      </w:r>
      <w:r>
        <w:rPr>
          <w:rFonts w:hint="eastAsia" w:ascii="方正仿宋_GBK" w:hAnsi="方正仿宋_GBK" w:eastAsia="方正仿宋_GBK"/>
          <w:sz w:val="30"/>
          <w:szCs w:val="30"/>
          <w:lang w:val="en-US" w:eastAsia="zh-CN"/>
        </w:rPr>
        <w:t>22.47</w:t>
      </w:r>
      <w:r>
        <w:rPr>
          <w:rFonts w:ascii="方正仿宋_GBK" w:hAnsi="方正仿宋_GBK" w:eastAsia="方正仿宋_GBK"/>
          <w:sz w:val="30"/>
          <w:szCs w:val="30"/>
        </w:rPr>
        <w:t>万元，其他资金</w:t>
      </w:r>
      <w:r>
        <w:rPr>
          <w:rFonts w:hint="eastAsia" w:ascii="方正仿宋_GBK" w:hAnsi="方正仿宋_GBK" w:eastAsia="方正仿宋_GBK"/>
          <w:sz w:val="30"/>
          <w:szCs w:val="30"/>
          <w:lang w:val="en-US" w:eastAsia="zh-CN"/>
        </w:rPr>
        <w:t>0</w:t>
      </w:r>
      <w:r>
        <w:rPr>
          <w:rFonts w:ascii="方正仿宋_GBK" w:hAnsi="方正仿宋_GBK" w:eastAsia="方正仿宋_GBK"/>
          <w:sz w:val="30"/>
          <w:szCs w:val="30"/>
        </w:rPr>
        <w:t>万元，</w:t>
      </w:r>
      <w:r>
        <w:rPr>
          <w:rFonts w:hint="eastAsia" w:ascii="方正仿宋_GBK" w:hAnsi="方正仿宋_GBK" w:eastAsia="方正仿宋_GBK"/>
          <w:sz w:val="30"/>
          <w:szCs w:val="30"/>
        </w:rPr>
        <w:t>2023</w:t>
      </w:r>
      <w:r>
        <w:rPr>
          <w:rFonts w:ascii="方正仿宋_GBK" w:hAnsi="方正仿宋_GBK" w:eastAsia="方正仿宋_GBK"/>
          <w:sz w:val="30"/>
          <w:szCs w:val="30"/>
        </w:rPr>
        <w:t>年实际收到预算资金</w:t>
      </w:r>
      <w:r>
        <w:rPr>
          <w:rFonts w:hint="eastAsia" w:ascii="方正仿宋_GBK" w:hAnsi="方正仿宋_GBK" w:eastAsia="方正仿宋_GBK"/>
          <w:sz w:val="30"/>
          <w:szCs w:val="30"/>
          <w:lang w:val="en-US" w:eastAsia="zh-CN"/>
        </w:rPr>
        <w:t>22.47</w:t>
      </w:r>
      <w:r>
        <w:rPr>
          <w:rFonts w:ascii="方正仿宋_GBK" w:hAnsi="方正仿宋_GBK" w:eastAsia="方正仿宋_GBK"/>
          <w:sz w:val="30"/>
          <w:szCs w:val="30"/>
        </w:rPr>
        <w:t>万元，预算资金到位率为</w:t>
      </w:r>
      <w:r>
        <w:rPr>
          <w:rFonts w:hint="eastAsia" w:ascii="方正仿宋_GBK" w:hAnsi="方正仿宋_GBK" w:eastAsia="方正仿宋_GBK"/>
          <w:sz w:val="30"/>
          <w:szCs w:val="30"/>
          <w:lang w:val="en-US" w:eastAsia="zh-CN"/>
        </w:rPr>
        <w:t>100</w:t>
      </w:r>
      <w:r>
        <w:rPr>
          <w:rFonts w:ascii="方正仿宋_GBK" w:hAnsi="方正仿宋_GBK" w:eastAsia="方正仿宋_GBK"/>
          <w:sz w:val="30"/>
          <w:szCs w:val="30"/>
        </w:rPr>
        <w:t>%。</w:t>
      </w:r>
    </w:p>
    <w:p>
      <w:pPr>
        <w:numPr>
          <w:ilvl w:val="0"/>
          <w:numId w:val="2"/>
        </w:numPr>
        <w:ind w:firstLine="584"/>
        <w:rPr>
          <w:rFonts w:ascii="方正仿宋_GBK" w:hAnsi="方正仿宋_GBK" w:eastAsia="方正仿宋_GBK"/>
          <w:bCs/>
          <w:spacing w:val="-4"/>
          <w:sz w:val="30"/>
          <w:szCs w:val="30"/>
        </w:rPr>
      </w:pPr>
      <w:r>
        <w:rPr>
          <w:rFonts w:hint="eastAsia" w:ascii="方正仿宋_GBK" w:hAnsi="方正仿宋_GBK" w:eastAsia="方正仿宋_GBK"/>
          <w:bCs/>
          <w:spacing w:val="-4"/>
          <w:sz w:val="30"/>
          <w:szCs w:val="30"/>
        </w:rPr>
        <w:t>项目资金实际使用情况分析</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本项目实际支付资金</w:t>
      </w:r>
      <w:r>
        <w:rPr>
          <w:rFonts w:hint="eastAsia" w:ascii="方正仿宋_GBK" w:hAnsi="方正仿宋_GBK" w:eastAsia="方正仿宋_GBK"/>
          <w:sz w:val="30"/>
          <w:szCs w:val="30"/>
          <w:lang w:val="en-US" w:eastAsia="zh-CN"/>
        </w:rPr>
        <w:t>22.47</w:t>
      </w:r>
      <w:r>
        <w:rPr>
          <w:rFonts w:hint="eastAsia" w:ascii="方正仿宋_GBK" w:hAnsi="方正仿宋_GBK" w:eastAsia="方正仿宋_GBK"/>
          <w:sz w:val="30"/>
          <w:szCs w:val="30"/>
        </w:rPr>
        <w:t>万元，预算执行率</w:t>
      </w:r>
      <w:r>
        <w:rPr>
          <w:rFonts w:hint="eastAsia" w:ascii="方正仿宋_GBK" w:hAnsi="方正仿宋_GBK" w:eastAsia="方正仿宋_GBK"/>
          <w:sz w:val="30"/>
          <w:szCs w:val="30"/>
          <w:lang w:val="en-US" w:eastAsia="zh-CN"/>
        </w:rPr>
        <w:t>100</w:t>
      </w:r>
      <w:r>
        <w:rPr>
          <w:rFonts w:ascii="方正仿宋_GBK" w:hAnsi="方正仿宋_GBK" w:eastAsia="方正仿宋_GBK"/>
          <w:sz w:val="30"/>
          <w:szCs w:val="30"/>
        </w:rPr>
        <w:t>%</w:t>
      </w:r>
      <w:r>
        <w:rPr>
          <w:rFonts w:hint="eastAsia" w:ascii="方正仿宋_GBK" w:hAnsi="方正仿宋_GBK" w:eastAsia="方正仿宋_GBK"/>
          <w:sz w:val="30"/>
          <w:szCs w:val="30"/>
        </w:rPr>
        <w:t>。项目资金主要用于支付</w:t>
      </w:r>
      <w:r>
        <w:rPr>
          <w:rFonts w:hint="eastAsia" w:ascii="方正仿宋_GBK" w:hAnsi="方正仿宋_GBK" w:eastAsia="方正仿宋_GBK"/>
          <w:sz w:val="30"/>
          <w:szCs w:val="30"/>
          <w:lang w:val="en-US" w:eastAsia="zh-CN"/>
        </w:rPr>
        <w:t>临时工工资及社保</w:t>
      </w:r>
      <w:r>
        <w:rPr>
          <w:rFonts w:hint="eastAsia" w:ascii="方正仿宋_GBK" w:hAnsi="方正仿宋_GBK" w:eastAsia="方正仿宋_GBK"/>
          <w:sz w:val="30"/>
          <w:szCs w:val="30"/>
        </w:rPr>
        <w:t>费用</w:t>
      </w:r>
      <w:r>
        <w:rPr>
          <w:rFonts w:hint="eastAsia" w:ascii="方正仿宋_GBK" w:hAnsi="方正仿宋_GBK" w:eastAsia="方正仿宋_GBK"/>
          <w:sz w:val="30"/>
          <w:szCs w:val="30"/>
          <w:lang w:val="en-US" w:eastAsia="zh-CN"/>
        </w:rPr>
        <w:t>22.47</w:t>
      </w:r>
      <w:r>
        <w:rPr>
          <w:rFonts w:hint="eastAsia" w:ascii="方正仿宋_GBK" w:hAnsi="方正仿宋_GBK" w:eastAsia="方正仿宋_GBK"/>
          <w:sz w:val="30"/>
          <w:szCs w:val="30"/>
        </w:rPr>
        <w:t>万元。</w:t>
      </w:r>
    </w:p>
    <w:p>
      <w:pPr>
        <w:pStyle w:val="4"/>
        <w:numPr>
          <w:ilvl w:val="0"/>
          <w:numId w:val="3"/>
        </w:numPr>
        <w:ind w:firstLine="602"/>
        <w:rPr>
          <w:rFonts w:ascii="方正仿宋_GBK" w:hAnsi="方正仿宋_GBK" w:eastAsia="方正仿宋_GBK"/>
          <w:sz w:val="30"/>
          <w:szCs w:val="30"/>
        </w:rPr>
      </w:pPr>
      <w:r>
        <w:rPr>
          <w:rFonts w:hint="eastAsia" w:ascii="方正仿宋_GBK" w:hAnsi="方正仿宋_GBK" w:eastAsia="方正仿宋_GBK"/>
          <w:sz w:val="30"/>
          <w:szCs w:val="30"/>
        </w:rPr>
        <w:t>项目绩效目标</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1.总体目标</w:t>
      </w:r>
    </w:p>
    <w:p>
      <w:pPr>
        <w:pStyle w:val="2"/>
        <w:ind w:firstLine="602"/>
        <w:rPr>
          <w:rFonts w:hint="eastAsia" w:ascii="方正仿宋_GBK" w:hAnsi="方正仿宋_GBK" w:eastAsia="方正仿宋_GBK"/>
          <w:sz w:val="30"/>
          <w:szCs w:val="30"/>
        </w:rPr>
      </w:pPr>
      <w:r>
        <w:rPr>
          <w:rFonts w:hint="eastAsia" w:ascii="方正仿宋_GBK" w:hAnsi="方正仿宋_GBK" w:eastAsia="方正仿宋_GBK" w:cs="Times New Roman"/>
          <w:b w:val="0"/>
          <w:bCs w:val="0"/>
          <w:kern w:val="2"/>
          <w:sz w:val="30"/>
          <w:szCs w:val="30"/>
          <w:lang w:val="en-US" w:eastAsia="zh-CN" w:bidi="ar-SA"/>
        </w:rPr>
        <w:t>按照国家相关政策和规定保障用于支付7名临时派遣人员工资及社保费，确保资金专款专用。</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2.阶段性目标</w:t>
      </w:r>
    </w:p>
    <w:p>
      <w:pPr>
        <w:ind w:firstLine="600"/>
        <w:rPr>
          <w:rFonts w:ascii="方正仿宋_GBK" w:hAnsi="方正仿宋_GBK" w:eastAsia="方正仿宋_GBK" w:cs="方正仿宋_GBK"/>
          <w:sz w:val="30"/>
          <w:szCs w:val="30"/>
        </w:rPr>
      </w:pPr>
      <w:r>
        <w:rPr>
          <w:rFonts w:hint="eastAsia" w:ascii="方正仿宋_GBK" w:hAnsi="方正仿宋_GBK" w:eastAsia="方正仿宋_GBK" w:cs="宋体"/>
          <w:bCs/>
          <w:color w:val="000000"/>
          <w:sz w:val="30"/>
          <w:szCs w:val="30"/>
        </w:rPr>
        <w:t>根据《</w:t>
      </w:r>
      <w:r>
        <w:rPr>
          <w:rFonts w:hint="eastAsia" w:ascii="方正仿宋_GBK" w:hAnsi="方正仿宋_GBK" w:eastAsia="方正仿宋_GBK" w:cs="宋体"/>
          <w:bCs/>
          <w:color w:val="000000"/>
          <w:sz w:val="30"/>
          <w:szCs w:val="30"/>
          <w:lang w:eastAsia="zh-CN"/>
        </w:rPr>
        <w:t>中华人民共和国</w:t>
      </w:r>
      <w:r>
        <w:rPr>
          <w:rFonts w:hint="eastAsia" w:ascii="方正仿宋_GBK" w:hAnsi="方正仿宋_GBK" w:eastAsia="方正仿宋_GBK" w:cs="宋体"/>
          <w:bCs/>
          <w:color w:val="000000"/>
          <w:sz w:val="30"/>
          <w:szCs w:val="30"/>
        </w:rPr>
        <w:t>预算法》、《财政支出绩效评价管理暂行办法》（财预〔2020〕10号）、《中共中央国务院关于全面实施预算绩效管理的意见》（中发〔2018〕34号）、《自治区党委自治区人民政府关于全面实施预算绩效管理的实施意见》（新党发〔2018〕30号）、</w:t>
      </w:r>
      <w:r>
        <w:rPr>
          <w:rFonts w:ascii="方正仿宋_GBK" w:hAnsi="方正仿宋_GBK" w:eastAsia="方正仿宋_GBK"/>
          <w:sz w:val="30"/>
          <w:szCs w:val="30"/>
        </w:rPr>
        <w:t>《自治区财政支出绩效评价管理暂行办法》</w:t>
      </w:r>
      <w:r>
        <w:rPr>
          <w:rFonts w:hint="eastAsia" w:ascii="方正仿宋_GBK" w:hAnsi="方正仿宋_GBK" w:eastAsia="方正仿宋_GBK"/>
          <w:sz w:val="30"/>
          <w:szCs w:val="30"/>
        </w:rPr>
        <w:t>（新财预〔2018〕189号）</w:t>
      </w:r>
      <w:r>
        <w:rPr>
          <w:rFonts w:hint="eastAsia" w:ascii="方正仿宋_GBK" w:hAnsi="方正仿宋_GBK" w:eastAsia="方正仿宋_GBK" w:cs="宋体"/>
          <w:bCs/>
          <w:color w:val="000000"/>
          <w:sz w:val="30"/>
          <w:szCs w:val="30"/>
        </w:rPr>
        <w:t>的规定，我单位制定《</w:t>
      </w:r>
      <w:r>
        <w:rPr>
          <w:rFonts w:hint="eastAsia" w:ascii="方正仿宋_GBK" w:hAnsi="方正仿宋_GBK" w:eastAsia="方正仿宋_GBK" w:cs="宋体"/>
          <w:bCs/>
          <w:color w:val="000000"/>
          <w:sz w:val="30"/>
          <w:szCs w:val="30"/>
          <w:lang w:val="en-US" w:eastAsia="zh-CN"/>
        </w:rPr>
        <w:t>卡拉苏口岸国际道路运输管理局内部控制制度</w:t>
      </w:r>
      <w:r>
        <w:rPr>
          <w:rFonts w:hint="eastAsia" w:ascii="方正仿宋_GBK" w:hAnsi="方正仿宋_GBK" w:eastAsia="方正仿宋_GBK" w:cs="宋体"/>
          <w:bCs/>
          <w:color w:val="000000"/>
          <w:sz w:val="30"/>
          <w:szCs w:val="30"/>
        </w:rPr>
        <w:t>》、《</w:t>
      </w:r>
      <w:r>
        <w:rPr>
          <w:rFonts w:hint="eastAsia" w:ascii="方正仿宋_GBK" w:hAnsi="方正仿宋_GBK" w:eastAsia="方正仿宋_GBK" w:cs="宋体"/>
          <w:bCs/>
          <w:color w:val="000000"/>
          <w:sz w:val="30"/>
          <w:szCs w:val="30"/>
          <w:lang w:val="en-US" w:eastAsia="zh-CN"/>
        </w:rPr>
        <w:t>卡拉苏口岸国际道路运输管理局临时聘用人员管理规定</w:t>
      </w:r>
      <w:r>
        <w:rPr>
          <w:rFonts w:hint="eastAsia" w:ascii="方正仿宋_GBK" w:hAnsi="方正仿宋_GBK" w:eastAsia="方正仿宋_GBK" w:cs="宋体"/>
          <w:bCs/>
          <w:color w:val="000000"/>
          <w:sz w:val="30"/>
          <w:szCs w:val="30"/>
        </w:rPr>
        <w:t>》、《</w:t>
      </w:r>
      <w:r>
        <w:rPr>
          <w:rFonts w:hint="eastAsia" w:ascii="方正仿宋_GBK" w:hAnsi="方正仿宋_GBK" w:eastAsia="方正仿宋_GBK" w:cs="宋体"/>
          <w:bCs/>
          <w:color w:val="000000"/>
          <w:sz w:val="30"/>
          <w:szCs w:val="30"/>
          <w:lang w:val="en-US" w:eastAsia="zh-CN"/>
        </w:rPr>
        <w:t>卡拉苏口岸国际道路运输管理局临时聘用人员考核细则</w:t>
      </w:r>
      <w:r>
        <w:rPr>
          <w:rFonts w:hint="eastAsia" w:ascii="方正仿宋_GBK" w:hAnsi="方正仿宋_GBK" w:eastAsia="方正仿宋_GBK" w:cs="宋体"/>
          <w:bCs/>
          <w:color w:val="000000"/>
          <w:sz w:val="30"/>
          <w:szCs w:val="30"/>
        </w:rPr>
        <w:t>》等相关管理制度，结合项目实施单位的规章制度以及财务相关资料，对项目进行评价，</w:t>
      </w:r>
      <w:r>
        <w:rPr>
          <w:rFonts w:hint="eastAsia" w:ascii="方正仿宋_GBK" w:hAnsi="方正仿宋_GBK" w:eastAsia="方正仿宋_GBK" w:cs="方正仿宋_GBK"/>
          <w:sz w:val="30"/>
          <w:szCs w:val="30"/>
          <w:shd w:val="clear" w:color="auto" w:fill="FFFFFF"/>
        </w:rPr>
        <w:t>通过</w:t>
      </w:r>
      <w:r>
        <w:rPr>
          <w:rFonts w:hint="eastAsia" w:ascii="方正仿宋_GBK" w:hAnsi="方正仿宋_GBK" w:eastAsia="方正仿宋_GBK" w:cs="方正仿宋_GBK"/>
          <w:sz w:val="30"/>
          <w:szCs w:val="30"/>
        </w:rPr>
        <w:t>在5月底、8月底两个节点监控项目执行情况</w:t>
      </w:r>
      <w:r>
        <w:rPr>
          <w:rFonts w:hint="eastAsia" w:ascii="方正仿宋_GBK" w:hAnsi="方正仿宋_GBK" w:eastAsia="方正仿宋_GBK" w:cs="方正仿宋_GBK"/>
          <w:sz w:val="30"/>
          <w:szCs w:val="30"/>
          <w:shd w:val="clear" w:color="auto" w:fill="FFFFFF"/>
        </w:rPr>
        <w:t>，提升预算执行质量。</w:t>
      </w:r>
    </w:p>
    <w:p>
      <w:pPr>
        <w:pStyle w:val="3"/>
        <w:ind w:firstLine="602"/>
        <w:rPr>
          <w:rFonts w:ascii="方正仿宋_GBK" w:hAnsi="方正仿宋_GBK" w:eastAsia="方正仿宋_GBK"/>
          <w:b/>
          <w:bCs/>
          <w:sz w:val="30"/>
          <w:szCs w:val="30"/>
        </w:rPr>
      </w:pPr>
      <w:r>
        <w:rPr>
          <w:rFonts w:hint="eastAsia" w:ascii="方正仿宋_GBK" w:hAnsi="方正仿宋_GBK" w:eastAsia="方正仿宋_GBK"/>
          <w:b/>
          <w:bCs/>
          <w:sz w:val="30"/>
          <w:szCs w:val="30"/>
        </w:rPr>
        <w:t>二、绩效评价工作开展情况</w:t>
      </w:r>
    </w:p>
    <w:p>
      <w:pPr>
        <w:pStyle w:val="4"/>
        <w:numPr>
          <w:ilvl w:val="0"/>
          <w:numId w:val="4"/>
        </w:numPr>
        <w:ind w:firstLine="602"/>
        <w:rPr>
          <w:rFonts w:ascii="方正仿宋_GBK" w:hAnsi="方正仿宋_GBK" w:eastAsia="方正仿宋_GBK" w:cs="楷体"/>
          <w:sz w:val="30"/>
          <w:szCs w:val="30"/>
        </w:rPr>
      </w:pPr>
      <w:bookmarkStart w:id="0" w:name="_Toc21664"/>
      <w:bookmarkStart w:id="1" w:name="_Toc22169_WPSOffice_Level2"/>
      <w:bookmarkStart w:id="2" w:name="_Toc480473081"/>
      <w:bookmarkStart w:id="3" w:name="_Toc26632"/>
      <w:bookmarkStart w:id="4" w:name="_Toc5462343"/>
      <w:bookmarkStart w:id="5" w:name="_Toc22922"/>
      <w:bookmarkStart w:id="6" w:name="_Toc12868"/>
      <w:bookmarkStart w:id="7" w:name="_Toc5258"/>
      <w:r>
        <w:rPr>
          <w:rFonts w:hint="eastAsia" w:ascii="方正仿宋_GBK" w:hAnsi="方正仿宋_GBK" w:eastAsia="方正仿宋_GBK" w:cs="楷体"/>
          <w:sz w:val="30"/>
          <w:szCs w:val="30"/>
        </w:rPr>
        <w:t>绩效评价目的</w:t>
      </w:r>
      <w:bookmarkEnd w:id="0"/>
      <w:bookmarkEnd w:id="1"/>
      <w:bookmarkEnd w:id="2"/>
      <w:bookmarkEnd w:id="3"/>
      <w:bookmarkEnd w:id="4"/>
      <w:bookmarkEnd w:id="5"/>
      <w:bookmarkEnd w:id="6"/>
      <w:bookmarkEnd w:id="7"/>
      <w:r>
        <w:rPr>
          <w:rFonts w:hint="eastAsia" w:ascii="方正仿宋_GBK" w:hAnsi="方正仿宋_GBK" w:eastAsia="方正仿宋_GBK" w:cs="楷体"/>
          <w:sz w:val="30"/>
          <w:szCs w:val="30"/>
        </w:rPr>
        <w:t>、对象和范围</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1.</w:t>
      </w:r>
      <w:r>
        <w:rPr>
          <w:rFonts w:hint="eastAsia" w:ascii="方正仿宋_GBK" w:hAnsi="方正仿宋_GBK" w:eastAsia="方正仿宋_GBK" w:cs="楷体"/>
          <w:sz w:val="30"/>
          <w:szCs w:val="30"/>
        </w:rPr>
        <w:t>绩效评价目的</w:t>
      </w:r>
    </w:p>
    <w:p>
      <w:pPr>
        <w:ind w:firstLine="600"/>
        <w:rPr>
          <w:rFonts w:ascii="方正仿宋_GBK" w:hAnsi="方正仿宋_GBK" w:eastAsia="方正仿宋_GBK" w:cs="方正仿宋_GBK"/>
          <w:sz w:val="30"/>
          <w:szCs w:val="30"/>
        </w:rPr>
      </w:pPr>
      <w:r>
        <w:rPr>
          <w:rFonts w:hint="eastAsia" w:ascii="方正仿宋_GBK" w:hAnsi="方正仿宋_GBK" w:eastAsia="方正仿宋_GBK"/>
          <w:sz w:val="30"/>
          <w:szCs w:val="30"/>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2.绩效评价对象和范围</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此次我单位根据《项目支出绩效评价管理办法》（财预〔2020〕10号）文件要求对2023年度我单位实施的</w:t>
      </w:r>
      <w:r>
        <w:rPr>
          <w:rFonts w:hint="eastAsia" w:ascii="方正仿宋_GBK" w:hAnsi="方正仿宋_GBK" w:eastAsia="方正仿宋_GBK"/>
          <w:sz w:val="30"/>
          <w:szCs w:val="30"/>
          <w:lang w:val="en-US" w:eastAsia="zh-CN"/>
        </w:rPr>
        <w:t>对个人补助性</w:t>
      </w:r>
      <w:r>
        <w:rPr>
          <w:rFonts w:hint="eastAsia" w:ascii="方正仿宋_GBK" w:hAnsi="方正仿宋_GBK" w:eastAsia="方正仿宋_GBK"/>
          <w:sz w:val="30"/>
          <w:szCs w:val="30"/>
        </w:rPr>
        <w:t>项目开展部门绩效评价，项目总金额</w:t>
      </w:r>
      <w:r>
        <w:rPr>
          <w:rFonts w:hint="eastAsia" w:ascii="方正仿宋_GBK" w:hAnsi="方正仿宋_GBK" w:eastAsia="方正仿宋_GBK"/>
          <w:sz w:val="30"/>
          <w:szCs w:val="30"/>
          <w:lang w:val="en-US" w:eastAsia="zh-CN"/>
        </w:rPr>
        <w:t>22.47</w:t>
      </w:r>
      <w:r>
        <w:rPr>
          <w:rFonts w:hint="eastAsia" w:ascii="方正仿宋_GBK" w:hAnsi="方正仿宋_GBK" w:eastAsia="方正仿宋_GBK"/>
          <w:sz w:val="30"/>
          <w:szCs w:val="30"/>
        </w:rPr>
        <w:t>万元。</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本次绩效评价主要围绕项目</w:t>
      </w:r>
      <w:r>
        <w:rPr>
          <w:rFonts w:ascii="方正仿宋_GBK" w:hAnsi="方正仿宋_GBK" w:eastAsia="方正仿宋_GBK"/>
          <w:sz w:val="30"/>
          <w:szCs w:val="30"/>
        </w:rPr>
        <w:t>资金使用情况、财务管理状况和资产配置、使用、处置及其收益管理情况</w:t>
      </w:r>
      <w:r>
        <w:rPr>
          <w:rFonts w:hint="eastAsia" w:ascii="方正仿宋_GBK" w:hAnsi="方正仿宋_GBK" w:eastAsia="方正仿宋_GBK"/>
          <w:sz w:val="30"/>
          <w:szCs w:val="30"/>
        </w:rPr>
        <w:t>；项目管理</w:t>
      </w:r>
      <w:r>
        <w:rPr>
          <w:rFonts w:ascii="方正仿宋_GBK" w:hAnsi="方正仿宋_GBK" w:eastAsia="方正仿宋_GBK"/>
          <w:sz w:val="30"/>
          <w:szCs w:val="30"/>
        </w:rPr>
        <w:t>相关制度</w:t>
      </w:r>
      <w:r>
        <w:rPr>
          <w:rFonts w:hint="eastAsia" w:ascii="方正仿宋_GBK" w:hAnsi="方正仿宋_GBK" w:eastAsia="方正仿宋_GBK"/>
          <w:sz w:val="30"/>
          <w:szCs w:val="30"/>
        </w:rPr>
        <w:t>及</w:t>
      </w:r>
      <w:r>
        <w:rPr>
          <w:rFonts w:ascii="方正仿宋_GBK" w:hAnsi="方正仿宋_GBK" w:eastAsia="方正仿宋_GBK"/>
          <w:sz w:val="30"/>
          <w:szCs w:val="30"/>
        </w:rPr>
        <w:t>措施</w:t>
      </w:r>
      <w:r>
        <w:rPr>
          <w:rFonts w:hint="eastAsia" w:ascii="方正仿宋_GBK" w:hAnsi="方正仿宋_GBK" w:eastAsia="方正仿宋_GBK"/>
          <w:sz w:val="30"/>
          <w:szCs w:val="30"/>
        </w:rPr>
        <w:t>是否被认真执行</w:t>
      </w:r>
      <w:r>
        <w:rPr>
          <w:rFonts w:ascii="方正仿宋_GBK" w:hAnsi="方正仿宋_GBK" w:eastAsia="方正仿宋_GBK"/>
          <w:sz w:val="30"/>
          <w:szCs w:val="30"/>
        </w:rPr>
        <w:t>；绩效目标的实现程度，包括是否达到预定产出和效果等</w:t>
      </w:r>
      <w:r>
        <w:rPr>
          <w:rFonts w:hint="eastAsia" w:ascii="方正仿宋_GBK" w:hAnsi="方正仿宋_GBK" w:eastAsia="方正仿宋_GBK"/>
          <w:sz w:val="30"/>
          <w:szCs w:val="30"/>
        </w:rPr>
        <w:t>方面进行部门绩效评价。</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（二）绩效评价原则、评价指标体系、评价方法、评价标准。</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1.绩效评价原则</w:t>
      </w:r>
    </w:p>
    <w:p>
      <w:pPr>
        <w:ind w:firstLine="600"/>
        <w:rPr>
          <w:rFonts w:ascii="方正仿宋_GBK" w:hAnsi="方正仿宋_GBK" w:eastAsia="方正仿宋_GBK" w:cs="方正仿宋_GBK"/>
          <w:sz w:val="30"/>
          <w:szCs w:val="30"/>
        </w:rPr>
      </w:pPr>
      <w:r>
        <w:rPr>
          <w:rFonts w:hint="eastAsia" w:ascii="方正仿宋_GBK" w:hAnsi="方正仿宋_GBK" w:eastAsia="方正仿宋_GBK"/>
          <w:sz w:val="30"/>
          <w:szCs w:val="30"/>
        </w:rPr>
        <w:t>依据《</w:t>
      </w:r>
      <w:r>
        <w:rPr>
          <w:rFonts w:hint="eastAsia" w:ascii="方正仿宋_GBK" w:hAnsi="方正仿宋_GBK" w:eastAsia="方正仿宋_GBK"/>
          <w:sz w:val="30"/>
          <w:szCs w:val="30"/>
          <w:lang w:eastAsia="zh-CN"/>
        </w:rPr>
        <w:t>中华人民共和国</w:t>
      </w:r>
      <w:r>
        <w:rPr>
          <w:rFonts w:hint="eastAsia" w:ascii="方正仿宋_GBK" w:hAnsi="方正仿宋_GBK" w:eastAsia="方正仿宋_GBK"/>
          <w:sz w:val="30"/>
          <w:szCs w:val="30"/>
        </w:rPr>
        <w:t>预算法》、《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w:t>
      </w:r>
      <w:r>
        <w:rPr>
          <w:rFonts w:hint="eastAsia" w:ascii="方正仿宋_GBK" w:hAnsi="方正仿宋_GBK" w:eastAsia="方正仿宋_GBK"/>
          <w:sz w:val="30"/>
          <w:szCs w:val="30"/>
          <w:lang w:val="en-US" w:eastAsia="zh-CN"/>
        </w:rPr>
        <w:t>对个人补助性</w:t>
      </w:r>
      <w:r>
        <w:rPr>
          <w:rFonts w:hint="eastAsia" w:ascii="方正仿宋_GBK" w:hAnsi="方正仿宋_GBK" w:eastAsia="方正仿宋_GBK"/>
          <w:sz w:val="30"/>
          <w:szCs w:val="30"/>
        </w:rPr>
        <w:t>项目实际开展情况，运用定量和定性分析相结合的方法，总结经验做法，反思项目实施和管理中的问题，以切实提升财政资金管理的科学化、规范化和精细化水平。</w:t>
      </w:r>
    </w:p>
    <w:p>
      <w:pPr>
        <w:spacing w:line="600" w:lineRule="exact"/>
        <w:ind w:firstLine="600"/>
        <w:rPr>
          <w:rFonts w:ascii="方正仿宋_GBK" w:hAnsi="方正仿宋_GBK" w:eastAsia="方正仿宋_GBK"/>
          <w:sz w:val="30"/>
          <w:szCs w:val="30"/>
        </w:rPr>
      </w:pPr>
      <w:r>
        <w:rPr>
          <w:rFonts w:hint="eastAsia" w:ascii="方正仿宋_GBK" w:hAnsi="方正仿宋_GBK" w:eastAsia="方正仿宋_GBK"/>
          <w:sz w:val="30"/>
          <w:szCs w:val="30"/>
        </w:rPr>
        <w:t>根据以上原则，绩效评价应遵循如下要求：</w:t>
      </w:r>
    </w:p>
    <w:p>
      <w:pPr>
        <w:spacing w:line="600" w:lineRule="exact"/>
        <w:ind w:firstLine="600"/>
        <w:rPr>
          <w:rFonts w:ascii="方正仿宋_GBK" w:hAnsi="方正仿宋_GBK" w:eastAsia="方正仿宋_GBK"/>
          <w:sz w:val="30"/>
          <w:szCs w:val="30"/>
        </w:rPr>
      </w:pPr>
      <w:r>
        <w:rPr>
          <w:rFonts w:hint="eastAsia" w:ascii="方正仿宋_GBK" w:hAnsi="方正仿宋_GBK" w:eastAsia="方正仿宋_GBK"/>
          <w:sz w:val="30"/>
          <w:szCs w:val="30"/>
        </w:rPr>
        <w:t>（1）在数据采集时，采取客观数据，主管部门审查、社会中介组织复查，与问卷调查相结合的形式，以保证各项指标的真实性。</w:t>
      </w:r>
    </w:p>
    <w:p>
      <w:pPr>
        <w:spacing w:line="600" w:lineRule="exact"/>
        <w:ind w:firstLine="600"/>
        <w:rPr>
          <w:rFonts w:ascii="方正仿宋_GBK" w:hAnsi="方正仿宋_GBK" w:eastAsia="方正仿宋_GBK"/>
          <w:sz w:val="30"/>
          <w:szCs w:val="30"/>
        </w:rPr>
      </w:pPr>
      <w:r>
        <w:rPr>
          <w:rFonts w:hint="eastAsia" w:ascii="方正仿宋_GBK" w:hAnsi="方正仿宋_GBK" w:eastAsia="方正仿宋_GBK"/>
          <w:sz w:val="30"/>
          <w:szCs w:val="30"/>
        </w:rPr>
        <w:t>（2）保证评价结果的真实性、公正性，提高评价报告的公信力。</w:t>
      </w:r>
    </w:p>
    <w:p>
      <w:pPr>
        <w:spacing w:line="600" w:lineRule="exact"/>
        <w:ind w:firstLine="600"/>
        <w:rPr>
          <w:rFonts w:ascii="方正仿宋_GBK" w:hAnsi="方正仿宋_GBK" w:eastAsia="方正仿宋_GBK"/>
          <w:sz w:val="30"/>
          <w:szCs w:val="30"/>
        </w:rPr>
      </w:pPr>
      <w:r>
        <w:rPr>
          <w:rFonts w:hint="eastAsia" w:ascii="方正仿宋_GBK" w:hAnsi="方正仿宋_GBK" w:eastAsia="方正仿宋_GBK"/>
          <w:sz w:val="30"/>
          <w:szCs w:val="30"/>
        </w:rPr>
        <w:t>（3）绩效评价报告应当简明扼要，除了对绩效评价的过程、结果描述外，还应总结经验，指出问题，并就共性问题提出可操作性改进建议。</w:t>
      </w:r>
    </w:p>
    <w:p>
      <w:pPr>
        <w:pStyle w:val="2"/>
        <w:ind w:firstLine="602"/>
        <w:rPr>
          <w:rFonts w:ascii="方正仿宋_GBK" w:hAnsi="方正仿宋_GBK" w:eastAsia="方正仿宋_GBK"/>
          <w:sz w:val="30"/>
          <w:szCs w:val="30"/>
        </w:rPr>
      </w:pPr>
      <w:bookmarkStart w:id="8" w:name="_Toc419984722"/>
      <w:bookmarkStart w:id="9" w:name="_Toc428278230"/>
      <w:bookmarkStart w:id="10" w:name="_Toc26131"/>
      <w:bookmarkStart w:id="11" w:name="_Toc1913"/>
      <w:r>
        <w:rPr>
          <w:rFonts w:hint="eastAsia" w:ascii="方正仿宋_GBK" w:hAnsi="方正仿宋_GBK" w:eastAsia="方正仿宋_GBK"/>
          <w:sz w:val="30"/>
          <w:szCs w:val="30"/>
        </w:rPr>
        <w:t>2.绩效评价指标体系</w:t>
      </w:r>
      <w:bookmarkEnd w:id="8"/>
      <w:bookmarkEnd w:id="9"/>
      <w:bookmarkEnd w:id="10"/>
      <w:bookmarkEnd w:id="11"/>
    </w:p>
    <w:p>
      <w:pPr>
        <w:spacing w:line="600" w:lineRule="exact"/>
        <w:ind w:firstLine="600"/>
        <w:rPr>
          <w:rFonts w:ascii="方正仿宋_GBK" w:hAnsi="方正仿宋_GBK" w:eastAsia="方正仿宋_GBK"/>
          <w:sz w:val="30"/>
          <w:szCs w:val="30"/>
          <w:lang w:val="zh-TW"/>
        </w:rPr>
      </w:pPr>
      <w:r>
        <w:rPr>
          <w:rFonts w:hint="eastAsia" w:ascii="方正仿宋_GBK" w:hAnsi="方正仿宋_GBK" w:eastAsia="方正仿宋_GBK"/>
          <w:sz w:val="30"/>
          <w:szCs w:val="30"/>
        </w:rPr>
        <w:t>我单位</w:t>
      </w:r>
      <w:r>
        <w:rPr>
          <w:rFonts w:hint="eastAsia" w:ascii="方正仿宋_GBK" w:hAnsi="方正仿宋_GBK" w:eastAsia="方正仿宋_GBK"/>
          <w:sz w:val="30"/>
          <w:szCs w:val="30"/>
          <w:lang w:val="zh-TW" w:eastAsia="zh-TW"/>
        </w:rPr>
        <w:t>根据项目的</w:t>
      </w:r>
      <w:r>
        <w:rPr>
          <w:rFonts w:hint="eastAsia" w:ascii="方正仿宋_GBK" w:hAnsi="方正仿宋_GBK" w:eastAsia="方正仿宋_GBK"/>
          <w:sz w:val="30"/>
          <w:szCs w:val="30"/>
        </w:rPr>
        <w:t>实施</w:t>
      </w:r>
      <w:r>
        <w:rPr>
          <w:rFonts w:hint="eastAsia" w:ascii="方正仿宋_GBK" w:hAnsi="方正仿宋_GBK" w:eastAsia="方正仿宋_GBK"/>
          <w:sz w:val="30"/>
          <w:szCs w:val="30"/>
          <w:lang w:val="zh-TW" w:eastAsia="zh-TW"/>
        </w:rPr>
        <w:t>资料研读及前期调研，结合项目的实际开展情况，将项目的指标体系进行了调整和完善</w:t>
      </w:r>
      <w:r>
        <w:rPr>
          <w:rFonts w:hint="eastAsia" w:ascii="方正仿宋_GBK" w:hAnsi="方正仿宋_GBK" w:eastAsia="方正仿宋_GBK"/>
          <w:sz w:val="30"/>
          <w:szCs w:val="30"/>
          <w:lang w:val="zh-TW"/>
        </w:rPr>
        <w:t>，</w:t>
      </w:r>
      <w:r>
        <w:rPr>
          <w:rFonts w:hint="eastAsia" w:ascii="方正仿宋_GBK" w:hAnsi="方正仿宋_GBK" w:eastAsia="方正仿宋_GBK"/>
          <w:sz w:val="30"/>
          <w:szCs w:val="30"/>
          <w:lang w:val="zh-TW" w:eastAsia="zh-TW"/>
        </w:rPr>
        <w:t>最终形成了项目绩效评价指标体系</w:t>
      </w:r>
      <w:r>
        <w:rPr>
          <w:rFonts w:hint="eastAsia" w:ascii="方正仿宋_GBK" w:hAnsi="方正仿宋_GBK" w:eastAsia="方正仿宋_GBK"/>
          <w:sz w:val="30"/>
          <w:szCs w:val="30"/>
          <w:lang w:val="zh-TW"/>
        </w:rPr>
        <w:t>。</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3.评价方法</w:t>
      </w:r>
    </w:p>
    <w:p>
      <w:pPr>
        <w:ind w:firstLine="600"/>
        <w:rPr>
          <w:rFonts w:eastAsia="方正仿宋_GBK"/>
          <w:color w:val="000000" w:themeColor="text1"/>
          <w:sz w:val="30"/>
          <w:szCs w:val="30"/>
        </w:rPr>
      </w:pPr>
      <w:r>
        <w:rPr>
          <w:rFonts w:eastAsia="方正仿宋_GBK"/>
          <w:color w:val="000000" w:themeColor="text1"/>
          <w:sz w:val="30"/>
          <w:szCs w:val="30"/>
        </w:rPr>
        <w:t>评价方法采用比较法，将项目实施情况与绩效目标进行比较，把项目实际完成指标情况与年度指标值进行对比，形成评价结果。</w:t>
      </w:r>
    </w:p>
    <w:p>
      <w:pPr>
        <w:ind w:firstLine="640"/>
        <w:rPr>
          <w:rFonts w:ascii="方正仿宋_GBK" w:hAnsi="方正仿宋_GBK" w:eastAsia="方正仿宋_GBK" w:cs="方正仿宋_GBK"/>
          <w:sz w:val="30"/>
          <w:szCs w:val="30"/>
        </w:rPr>
      </w:pPr>
      <w:r>
        <w:rPr>
          <w:rFonts w:hint="eastAsia" w:ascii="仿宋_GB2312"/>
          <w:bCs/>
          <w:sz w:val="32"/>
          <w:szCs w:val="32"/>
        </w:rPr>
        <w:t>单位自评采用定量与定性评价相结合的比较法，</w:t>
      </w:r>
      <w:r>
        <w:rPr>
          <w:rFonts w:eastAsia="方正仿宋_GBK"/>
          <w:color w:val="000000" w:themeColor="text1"/>
          <w:sz w:val="30"/>
          <w:szCs w:val="30"/>
        </w:rPr>
        <w:t>将项目实施情况与绩效目标进行比较，把项目实际完成指标情况与年度指标值进行对比，形成评价结果。</w:t>
      </w:r>
    </w:p>
    <w:p>
      <w:pPr>
        <w:pStyle w:val="2"/>
        <w:ind w:firstLine="602"/>
        <w:rPr>
          <w:rFonts w:ascii="方正仿宋_GBK" w:hAnsi="方正仿宋_GBK" w:eastAsia="方正仿宋_GBK"/>
          <w:sz w:val="30"/>
          <w:szCs w:val="30"/>
        </w:rPr>
      </w:pPr>
      <w:r>
        <w:rPr>
          <w:rFonts w:hint="eastAsia" w:ascii="方正仿宋_GBK" w:hAnsi="方正仿宋_GBK" w:eastAsia="方正仿宋_GBK"/>
          <w:sz w:val="30"/>
          <w:szCs w:val="30"/>
        </w:rPr>
        <w:t>4.评价标准</w:t>
      </w:r>
    </w:p>
    <w:p>
      <w:pPr>
        <w:ind w:firstLine="600"/>
        <w:rPr>
          <w:rFonts w:ascii="方正仿宋_GBK" w:hAnsi="方正仿宋_GBK" w:eastAsia="方正仿宋_GBK" w:cs="方正仿宋_GBK"/>
          <w:sz w:val="30"/>
          <w:szCs w:val="30"/>
        </w:rPr>
      </w:pPr>
      <w:r>
        <w:rPr>
          <w:rFonts w:eastAsia="方正仿宋_GBK"/>
          <w:color w:val="000000" w:themeColor="text1"/>
          <w:sz w:val="30"/>
          <w:szCs w:val="30"/>
        </w:rPr>
        <w:t>评价标准参照计划标准，以预先制定的目标、计划、预算、定额等作为评价标准。</w:t>
      </w:r>
    </w:p>
    <w:p>
      <w:pPr>
        <w:pStyle w:val="4"/>
        <w:numPr>
          <w:ilvl w:val="0"/>
          <w:numId w:val="4"/>
        </w:numPr>
        <w:ind w:firstLine="602"/>
        <w:rPr>
          <w:rFonts w:ascii="方正仿宋_GBK" w:hAnsi="方正仿宋_GBK" w:eastAsia="方正仿宋_GBK"/>
          <w:sz w:val="30"/>
          <w:szCs w:val="30"/>
        </w:rPr>
      </w:pPr>
      <w:r>
        <w:rPr>
          <w:rFonts w:hint="eastAsia" w:ascii="方正仿宋_GBK" w:hAnsi="方正仿宋_GBK" w:eastAsia="方正仿宋_GBK"/>
          <w:sz w:val="30"/>
          <w:szCs w:val="30"/>
        </w:rPr>
        <w:t>绩效评价工作过程</w:t>
      </w:r>
    </w:p>
    <w:p>
      <w:pPr>
        <w:pStyle w:val="16"/>
        <w:keepNext w:val="0"/>
        <w:keepLines w:val="0"/>
        <w:numPr>
          <w:ilvl w:val="0"/>
          <w:numId w:val="0"/>
        </w:numPr>
        <w:ind w:firstLine="600" w:firstLineChars="200"/>
        <w:outlineLvl w:val="9"/>
        <w:rPr>
          <w:rFonts w:ascii="方正仿宋_GBK" w:hAnsi="方正仿宋_GBK" w:eastAsia="方正仿宋_GBK"/>
          <w:b w:val="0"/>
          <w:sz w:val="30"/>
          <w:szCs w:val="30"/>
        </w:rPr>
      </w:pPr>
      <w:r>
        <w:rPr>
          <w:rFonts w:hint="eastAsia" w:ascii="方正仿宋_GBK" w:hAnsi="方正仿宋_GBK" w:eastAsia="方正仿宋_GBK"/>
          <w:b w:val="0"/>
          <w:sz w:val="30"/>
          <w:szCs w:val="30"/>
        </w:rPr>
        <w:t>本次评价成立了评价工作组，成员如下：</w:t>
      </w:r>
    </w:p>
    <w:p>
      <w:pPr>
        <w:pStyle w:val="16"/>
        <w:keepNext w:val="0"/>
        <w:keepLines w:val="0"/>
        <w:numPr>
          <w:ilvl w:val="0"/>
          <w:numId w:val="0"/>
        </w:numPr>
        <w:ind w:firstLine="600" w:firstLineChars="200"/>
        <w:outlineLvl w:val="9"/>
        <w:rPr>
          <w:rFonts w:ascii="方正仿宋_GBK" w:hAnsi="方正仿宋_GBK" w:eastAsia="方正仿宋_GBK"/>
          <w:b w:val="0"/>
          <w:sz w:val="30"/>
          <w:szCs w:val="30"/>
        </w:rPr>
      </w:pPr>
      <w:r>
        <w:rPr>
          <w:rFonts w:hint="eastAsia" w:ascii="方正仿宋_GBK" w:hAnsi="方正仿宋_GBK" w:eastAsia="方正仿宋_GBK"/>
          <w:b w:val="0"/>
          <w:sz w:val="30"/>
          <w:szCs w:val="30"/>
        </w:rPr>
        <w:t>1.评价组组长：</w:t>
      </w:r>
      <w:r>
        <w:rPr>
          <w:rFonts w:hint="eastAsia" w:ascii="仿宋" w:hAnsi="仿宋" w:eastAsia="仿宋" w:cs="仿宋"/>
          <w:b w:val="0"/>
          <w:bCs/>
          <w:color w:val="000000"/>
          <w:kern w:val="0"/>
          <w:sz w:val="30"/>
          <w:szCs w:val="30"/>
          <w:lang w:val="en-US" w:eastAsia="zh-CN"/>
        </w:rPr>
        <w:t>周涛</w:t>
      </w:r>
      <w:r>
        <w:rPr>
          <w:rFonts w:hint="eastAsia" w:ascii="方正仿宋_GBK" w:hAnsi="方正仿宋_GBK" w:eastAsia="方正仿宋_GBK"/>
          <w:b w:val="0"/>
          <w:sz w:val="30"/>
          <w:szCs w:val="30"/>
        </w:rPr>
        <w:t>，职责：</w:t>
      </w:r>
      <w:r>
        <w:rPr>
          <w:rFonts w:hint="eastAsia" w:ascii="方正仿宋_GBK" w:hAnsi="方正仿宋_GBK" w:eastAsia="方正仿宋_GBK"/>
          <w:b w:val="0"/>
          <w:sz w:val="30"/>
          <w:szCs w:val="30"/>
          <w:lang w:val="en-US" w:eastAsia="zh-CN"/>
        </w:rPr>
        <w:t>党组书记、副局长</w:t>
      </w:r>
      <w:r>
        <w:rPr>
          <w:rFonts w:hint="eastAsia" w:ascii="方正仿宋_GBK" w:hAnsi="方正仿宋_GBK" w:eastAsia="方正仿宋_GBK"/>
          <w:b w:val="0"/>
          <w:sz w:val="30"/>
          <w:szCs w:val="30"/>
        </w:rPr>
        <w:t>，工作内容：处置召开绩效监控小组工作会议，组织有关绩效监控制度、办法的讨论，在绩效监控小组讨论中有最终裁决权;</w:t>
      </w:r>
    </w:p>
    <w:p>
      <w:pPr>
        <w:pStyle w:val="16"/>
        <w:keepNext w:val="0"/>
        <w:keepLines w:val="0"/>
        <w:numPr>
          <w:ilvl w:val="0"/>
          <w:numId w:val="0"/>
        </w:numPr>
        <w:ind w:firstLine="600" w:firstLineChars="200"/>
        <w:outlineLvl w:val="9"/>
        <w:rPr>
          <w:rFonts w:ascii="方正仿宋_GBK" w:hAnsi="方正仿宋_GBK" w:eastAsia="方正仿宋_GBK"/>
          <w:b w:val="0"/>
          <w:sz w:val="30"/>
          <w:szCs w:val="30"/>
        </w:rPr>
      </w:pPr>
      <w:r>
        <w:rPr>
          <w:rFonts w:hint="eastAsia" w:ascii="方正仿宋_GBK" w:hAnsi="方正仿宋_GBK" w:eastAsia="方正仿宋_GBK"/>
          <w:b w:val="0"/>
          <w:sz w:val="30"/>
          <w:szCs w:val="30"/>
        </w:rPr>
        <w:t>2.评价组成员：</w:t>
      </w:r>
      <w:r>
        <w:rPr>
          <w:rFonts w:hint="eastAsia" w:ascii="仿宋" w:hAnsi="仿宋" w:eastAsia="仿宋" w:cs="仿宋"/>
          <w:b w:val="0"/>
          <w:bCs/>
          <w:color w:val="000000"/>
          <w:kern w:val="0"/>
          <w:sz w:val="30"/>
          <w:szCs w:val="30"/>
        </w:rPr>
        <w:t>帕尔哈提江·阿不都西库尔，职责：党组副书记、局长，工作内容：</w:t>
      </w:r>
      <w:r>
        <w:rPr>
          <w:rFonts w:hint="eastAsia" w:ascii="方正仿宋_GBK" w:hAnsi="方正仿宋_GBK" w:eastAsia="方正仿宋_GBK"/>
          <w:b w:val="0"/>
          <w:sz w:val="30"/>
          <w:szCs w:val="30"/>
        </w:rPr>
        <w:t>辅助组长召开绩效监控小组会议，参与绩效监控小组会议讨论，负责与各科室沟通项目执行绩效监控相关工作要求和内容;</w:t>
      </w:r>
    </w:p>
    <w:p>
      <w:pPr>
        <w:pStyle w:val="16"/>
        <w:keepNext w:val="0"/>
        <w:keepLines w:val="0"/>
        <w:numPr>
          <w:ilvl w:val="0"/>
          <w:numId w:val="0"/>
        </w:numPr>
        <w:ind w:firstLine="600" w:firstLineChars="200"/>
        <w:outlineLvl w:val="9"/>
        <w:rPr>
          <w:rFonts w:ascii="方正仿宋_GBK" w:hAnsi="方正仿宋_GBK" w:eastAsia="方正仿宋_GBK"/>
          <w:b w:val="0"/>
          <w:sz w:val="30"/>
          <w:szCs w:val="30"/>
        </w:rPr>
      </w:pPr>
      <w:r>
        <w:rPr>
          <w:rFonts w:hint="eastAsia" w:ascii="方正仿宋_GBK" w:hAnsi="方正仿宋_GBK" w:eastAsia="方正仿宋_GBK"/>
          <w:b w:val="0"/>
          <w:sz w:val="30"/>
          <w:szCs w:val="30"/>
        </w:rPr>
        <w:t>3.评价组成员：</w:t>
      </w:r>
      <w:r>
        <w:rPr>
          <w:rFonts w:hint="eastAsia" w:ascii="仿宋" w:hAnsi="仿宋" w:eastAsia="仿宋" w:cs="仿宋"/>
          <w:b w:val="0"/>
          <w:bCs/>
          <w:color w:val="000000"/>
          <w:kern w:val="0"/>
          <w:sz w:val="30"/>
          <w:szCs w:val="30"/>
        </w:rPr>
        <w:t>阿依奴尔·斯马依，职责：会计，工作内容：</w:t>
      </w:r>
      <w:r>
        <w:rPr>
          <w:rFonts w:hint="eastAsia" w:ascii="方正仿宋_GBK" w:hAnsi="方正仿宋_GBK" w:eastAsia="方正仿宋_GBK"/>
          <w:b w:val="0"/>
          <w:sz w:val="30"/>
          <w:szCs w:val="30"/>
        </w:rPr>
        <w:t>积极参与绩效监控小组会议，对本单位绩效监控制度、办法等进行发言和表决，参与对绩效指标的讨论，参与对各科室各项目执行情况的讨论，负责绩效监控小组会议记录的跟踪与执行。</w:t>
      </w:r>
    </w:p>
    <w:p>
      <w:pPr>
        <w:ind w:firstLine="600"/>
        <w:rPr>
          <w:rFonts w:ascii="方正仿宋_GBK" w:hAnsi="方正仿宋_GBK" w:eastAsia="方正仿宋_GBK" w:cs="方正仿宋_GBK"/>
          <w:sz w:val="30"/>
          <w:szCs w:val="30"/>
        </w:rPr>
      </w:pPr>
      <w:r>
        <w:rPr>
          <w:rFonts w:eastAsia="方正仿宋_GBK"/>
          <w:color w:val="000000" w:themeColor="text1"/>
          <w:sz w:val="30"/>
          <w:szCs w:val="30"/>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pStyle w:val="3"/>
        <w:numPr>
          <w:ilvl w:val="0"/>
          <w:numId w:val="5"/>
        </w:numPr>
        <w:ind w:firstLine="602"/>
        <w:rPr>
          <w:rFonts w:ascii="方正仿宋_GBK" w:hAnsi="方正仿宋_GBK" w:eastAsia="方正仿宋_GBK"/>
          <w:b/>
          <w:bCs/>
          <w:sz w:val="30"/>
          <w:szCs w:val="30"/>
        </w:rPr>
      </w:pPr>
      <w:r>
        <w:rPr>
          <w:rFonts w:hint="eastAsia" w:ascii="方正仿宋_GBK" w:hAnsi="方正仿宋_GBK" w:eastAsia="方正仿宋_GBK"/>
          <w:b/>
          <w:bCs/>
          <w:sz w:val="30"/>
          <w:szCs w:val="30"/>
        </w:rPr>
        <w:t>综合评价情况及评价结论</w:t>
      </w:r>
      <w:r>
        <w:rPr>
          <w:rFonts w:hint="eastAsia" w:eastAsia="方正仿宋_GBK"/>
          <w:color w:val="000000" w:themeColor="text1"/>
          <w:kern w:val="2"/>
          <w:sz w:val="30"/>
          <w:szCs w:val="30"/>
        </w:rPr>
        <w:t>（附相关评分表）</w:t>
      </w:r>
    </w:p>
    <w:p>
      <w:pPr>
        <w:ind w:firstLine="600"/>
        <w:rPr>
          <w:rFonts w:ascii="方正仿宋_GBK" w:hAnsi="方正仿宋_GBK" w:eastAsia="方正仿宋_GBK"/>
          <w:color w:val="FF0000"/>
          <w:sz w:val="30"/>
          <w:szCs w:val="30"/>
          <w:lang w:val="zh-TW" w:eastAsia="zh-TW"/>
        </w:rPr>
      </w:pPr>
      <w:r>
        <w:rPr>
          <w:rFonts w:hint="eastAsia" w:ascii="方正仿宋_GBK" w:hAnsi="方正仿宋_GBK" w:eastAsia="方正仿宋_GBK"/>
          <w:sz w:val="30"/>
          <w:szCs w:val="30"/>
        </w:rPr>
        <w:t>此次绩效评价</w:t>
      </w:r>
      <w:r>
        <w:rPr>
          <w:rFonts w:hint="eastAsia" w:ascii="方正仿宋_GBK" w:hAnsi="方正仿宋_GBK" w:eastAsia="方正仿宋_GBK"/>
          <w:sz w:val="30"/>
          <w:szCs w:val="30"/>
          <w:lang w:val="zh-TW" w:eastAsia="zh-TW"/>
        </w:rPr>
        <w:t>通过组论证的评价指标体系及评分标准，</w:t>
      </w:r>
      <w:r>
        <w:rPr>
          <w:rFonts w:hint="eastAsia" w:ascii="方正仿宋_GBK" w:hAnsi="方正仿宋_GBK" w:eastAsia="方正仿宋_GBK"/>
          <w:sz w:val="30"/>
          <w:szCs w:val="30"/>
        </w:rPr>
        <w:t>采用的方法为比较法，</w:t>
      </w:r>
      <w:r>
        <w:rPr>
          <w:rFonts w:hint="eastAsia" w:ascii="方正仿宋_GBK" w:hAnsi="方正仿宋_GBK" w:eastAsia="方正仿宋_GBK"/>
          <w:sz w:val="30"/>
          <w:szCs w:val="30"/>
          <w:lang w:val="zh-TW" w:eastAsia="zh-TW"/>
        </w:rPr>
        <w:t>对</w:t>
      </w:r>
      <w:r>
        <w:rPr>
          <w:rFonts w:hint="eastAsia" w:ascii="方正仿宋_GBK" w:hAnsi="方正仿宋_GBK" w:eastAsia="方正仿宋_GBK"/>
          <w:sz w:val="30"/>
          <w:szCs w:val="30"/>
          <w:lang w:val="en-US" w:eastAsia="zh-CN"/>
        </w:rPr>
        <w:t>对个人补助性</w:t>
      </w:r>
      <w:r>
        <w:rPr>
          <w:rFonts w:hint="eastAsia" w:ascii="方正仿宋_GBK" w:hAnsi="方正仿宋_GBK" w:eastAsia="方正仿宋_GBK"/>
          <w:sz w:val="30"/>
          <w:szCs w:val="30"/>
        </w:rPr>
        <w:t>项目</w:t>
      </w:r>
      <w:r>
        <w:rPr>
          <w:rFonts w:hint="eastAsia" w:ascii="方正仿宋_GBK" w:hAnsi="方正仿宋_GBK" w:eastAsia="方正仿宋_GBK"/>
          <w:sz w:val="30"/>
          <w:szCs w:val="30"/>
          <w:lang w:val="zh-TW" w:eastAsia="zh-TW"/>
        </w:rPr>
        <w:t>绩效进行客观评价，最终评分结果：总分为</w:t>
      </w:r>
      <w:r>
        <w:rPr>
          <w:rFonts w:hint="eastAsia" w:ascii="方正仿宋_GBK" w:hAnsi="方正仿宋_GBK" w:eastAsia="方正仿宋_GBK"/>
          <w:sz w:val="30"/>
          <w:szCs w:val="30"/>
          <w:lang w:val="en-US" w:eastAsia="zh-CN"/>
        </w:rPr>
        <w:t>99</w:t>
      </w:r>
      <w:r>
        <w:rPr>
          <w:rFonts w:hint="eastAsia" w:ascii="方正仿宋_GBK" w:hAnsi="方正仿宋_GBK" w:eastAsia="方正仿宋_GBK"/>
          <w:sz w:val="30"/>
          <w:szCs w:val="30"/>
          <w:lang w:val="zh-TW" w:eastAsia="zh-TW"/>
        </w:rPr>
        <w:t>分，其中：项目决策</w:t>
      </w:r>
      <w:r>
        <w:rPr>
          <w:rFonts w:hint="eastAsia" w:ascii="方正仿宋_GBK" w:hAnsi="方正仿宋_GBK" w:eastAsia="方正仿宋_GBK"/>
          <w:sz w:val="30"/>
          <w:szCs w:val="30"/>
          <w:lang w:val="en-US" w:eastAsia="zh-CN"/>
        </w:rPr>
        <w:t>20</w:t>
      </w:r>
      <w:r>
        <w:rPr>
          <w:rFonts w:hint="eastAsia" w:ascii="方正仿宋_GBK" w:hAnsi="方正仿宋_GBK" w:eastAsia="方正仿宋_GBK"/>
          <w:sz w:val="30"/>
          <w:szCs w:val="30"/>
          <w:lang w:val="zh-TW"/>
        </w:rPr>
        <w:t>分、过程管理</w:t>
      </w:r>
      <w:r>
        <w:rPr>
          <w:rFonts w:hint="eastAsia" w:ascii="方正仿宋_GBK" w:hAnsi="方正仿宋_GBK" w:eastAsia="方正仿宋_GBK"/>
          <w:sz w:val="30"/>
          <w:szCs w:val="30"/>
          <w:lang w:val="en-US" w:eastAsia="zh-CN"/>
        </w:rPr>
        <w:t>20</w:t>
      </w:r>
      <w:r>
        <w:rPr>
          <w:rFonts w:hint="eastAsia" w:ascii="方正仿宋_GBK" w:hAnsi="方正仿宋_GBK" w:eastAsia="方正仿宋_GBK"/>
          <w:sz w:val="30"/>
          <w:szCs w:val="30"/>
          <w:lang w:val="zh-TW"/>
        </w:rPr>
        <w:t>分、项目产出</w:t>
      </w:r>
      <w:r>
        <w:rPr>
          <w:rFonts w:hint="eastAsia" w:ascii="方正仿宋_GBK" w:hAnsi="方正仿宋_GBK" w:eastAsia="方正仿宋_GBK"/>
          <w:sz w:val="30"/>
          <w:szCs w:val="30"/>
          <w:lang w:val="en-US" w:eastAsia="zh-CN"/>
        </w:rPr>
        <w:t>20</w:t>
      </w:r>
      <w:r>
        <w:rPr>
          <w:rFonts w:hint="eastAsia" w:ascii="方正仿宋_GBK" w:hAnsi="方正仿宋_GBK" w:eastAsia="方正仿宋_GBK"/>
          <w:sz w:val="30"/>
          <w:szCs w:val="30"/>
          <w:lang w:val="zh-TW"/>
        </w:rPr>
        <w:t>分、</w:t>
      </w:r>
      <w:r>
        <w:rPr>
          <w:rFonts w:hint="eastAsia" w:ascii="方正仿宋_GBK" w:hAnsi="方正仿宋_GBK" w:eastAsia="方正仿宋_GBK"/>
          <w:sz w:val="30"/>
          <w:szCs w:val="30"/>
          <w:lang w:val="en-US" w:eastAsia="zh-CN"/>
        </w:rPr>
        <w:t>项目成本10分、</w:t>
      </w:r>
      <w:r>
        <w:rPr>
          <w:rFonts w:hint="eastAsia" w:ascii="方正仿宋_GBK" w:hAnsi="方正仿宋_GBK" w:eastAsia="方正仿宋_GBK"/>
          <w:sz w:val="30"/>
          <w:szCs w:val="30"/>
          <w:lang w:val="zh-TW"/>
        </w:rPr>
        <w:t>项目效益</w:t>
      </w:r>
      <w:r>
        <w:rPr>
          <w:rFonts w:hint="eastAsia" w:ascii="方正仿宋_GBK" w:hAnsi="方正仿宋_GBK" w:eastAsia="方正仿宋_GBK"/>
          <w:sz w:val="30"/>
          <w:szCs w:val="30"/>
          <w:lang w:val="en-US" w:eastAsia="zh-CN"/>
        </w:rPr>
        <w:t>19</w:t>
      </w:r>
      <w:r>
        <w:rPr>
          <w:rFonts w:hint="eastAsia" w:ascii="方正仿宋_GBK" w:hAnsi="方正仿宋_GBK" w:eastAsia="方正仿宋_GBK"/>
          <w:sz w:val="30"/>
          <w:szCs w:val="30"/>
          <w:lang w:val="zh-TW"/>
        </w:rPr>
        <w:t>分、满意度指标</w:t>
      </w:r>
      <w:r>
        <w:rPr>
          <w:rFonts w:hint="eastAsia" w:ascii="方正仿宋_GBK" w:hAnsi="方正仿宋_GBK" w:eastAsia="方正仿宋_GBK"/>
          <w:sz w:val="30"/>
          <w:szCs w:val="30"/>
          <w:lang w:val="en-US" w:eastAsia="zh-CN"/>
        </w:rPr>
        <w:t>10</w:t>
      </w:r>
      <w:r>
        <w:rPr>
          <w:rFonts w:hint="eastAsia" w:ascii="方正仿宋_GBK" w:hAnsi="方正仿宋_GBK" w:eastAsia="方正仿宋_GBK"/>
          <w:sz w:val="30"/>
          <w:szCs w:val="30"/>
          <w:lang w:val="zh-TW"/>
        </w:rPr>
        <w:t>分</w:t>
      </w:r>
      <w:r>
        <w:rPr>
          <w:rFonts w:hint="eastAsia" w:ascii="方正仿宋_GBK" w:hAnsi="方正仿宋_GBK" w:eastAsia="方正仿宋_GBK"/>
          <w:sz w:val="30"/>
          <w:szCs w:val="30"/>
          <w:lang w:val="zh-TW" w:eastAsia="zh-TW"/>
        </w:rPr>
        <w:t>，绩效评级为“</w:t>
      </w:r>
      <w:r>
        <w:rPr>
          <w:rFonts w:hint="eastAsia" w:ascii="方正仿宋_GBK" w:hAnsi="方正仿宋_GBK" w:eastAsia="方正仿宋_GBK"/>
          <w:sz w:val="30"/>
          <w:szCs w:val="30"/>
          <w:lang w:val="en-US" w:eastAsia="zh-CN"/>
        </w:rPr>
        <w:t>优</w:t>
      </w:r>
      <w:r>
        <w:rPr>
          <w:rFonts w:hint="eastAsia" w:ascii="方正仿宋_GBK" w:hAnsi="方正仿宋_GBK" w:eastAsia="方正仿宋_GBK"/>
          <w:sz w:val="30"/>
          <w:szCs w:val="30"/>
          <w:lang w:val="zh-TW" w:eastAsia="zh-TW"/>
        </w:rPr>
        <w:t>”。</w:t>
      </w:r>
    </w:p>
    <w:p>
      <w:pPr>
        <w:pStyle w:val="4"/>
        <w:spacing w:line="240" w:lineRule="auto"/>
        <w:ind w:firstLine="482"/>
        <w:jc w:val="center"/>
        <w:rPr>
          <w:bCs/>
          <w:color w:val="000000"/>
          <w:sz w:val="20"/>
          <w:szCs w:val="16"/>
        </w:rPr>
      </w:pPr>
      <w:r>
        <w:rPr>
          <w:rFonts w:hint="eastAsia" w:ascii="宋体" w:hAnsi="宋体" w:eastAsia="宋体" w:cs="宋体"/>
          <w:bCs/>
          <w:color w:val="000000"/>
          <w:sz w:val="24"/>
          <w:szCs w:val="21"/>
        </w:rPr>
        <w:t>项目支出绩效评价指标体系框架（参考）</w:t>
      </w:r>
    </w:p>
    <w:tbl>
      <w:tblPr>
        <w:tblStyle w:val="10"/>
        <w:tblW w:w="905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14"/>
        <w:gridCol w:w="701"/>
        <w:gridCol w:w="886"/>
        <w:gridCol w:w="1748"/>
        <w:gridCol w:w="500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14" w:type="dxa"/>
            <w:shd w:val="clear" w:color="auto" w:fill="FFFFFF"/>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01" w:type="dxa"/>
            <w:shd w:val="clear" w:color="auto" w:fill="FFFFFF"/>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86" w:type="dxa"/>
            <w:shd w:val="clear" w:color="auto" w:fill="FFFFFF"/>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1748" w:type="dxa"/>
            <w:shd w:val="clear" w:color="auto" w:fill="FFFFFF"/>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5006" w:type="dxa"/>
            <w:shd w:val="clear" w:color="auto" w:fill="FFFFFF"/>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714"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01"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立项依据充分性</w:t>
            </w:r>
          </w:p>
        </w:tc>
        <w:tc>
          <w:tcPr>
            <w:tcW w:w="1748" w:type="dxa"/>
            <w:shd w:val="clear" w:color="auto"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5006" w:type="dxa"/>
            <w:shd w:val="clear" w:color="auto" w:fill="FFFFFF"/>
            <w:vAlign w:val="center"/>
          </w:tcPr>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714" w:type="dxa"/>
            <w:vMerge w:val="continue"/>
            <w:shd w:val="clear" w:color="auto" w:fill="FFFFFF"/>
            <w:vAlign w:val="center"/>
          </w:tcPr>
          <w:p>
            <w:pPr>
              <w:spacing w:line="0" w:lineRule="atLeast"/>
              <w:ind w:firstLine="0" w:firstLineChars="0"/>
              <w:jc w:val="center"/>
              <w:rPr>
                <w:rFonts w:ascii="宋体" w:hAnsi="宋体" w:eastAsia="宋体" w:cs="宋体"/>
                <w:color w:val="000000"/>
                <w:kern w:val="0"/>
                <w:sz w:val="22"/>
                <w:szCs w:val="22"/>
              </w:rPr>
            </w:pPr>
          </w:p>
        </w:tc>
        <w:tc>
          <w:tcPr>
            <w:tcW w:w="701" w:type="dxa"/>
            <w:vMerge w:val="continue"/>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立项程序规范性</w:t>
            </w:r>
          </w:p>
        </w:tc>
        <w:tc>
          <w:tcPr>
            <w:tcW w:w="1748" w:type="dxa"/>
            <w:shd w:val="clear" w:color="auto"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5006" w:type="dxa"/>
            <w:shd w:val="clear" w:color="auto" w:fill="FFFFFF"/>
            <w:vAlign w:val="center"/>
          </w:tcPr>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714" w:type="dxa"/>
            <w:vMerge w:val="continue"/>
            <w:shd w:val="clear" w:color="auto" w:fill="FFFFFF"/>
            <w:vAlign w:val="center"/>
          </w:tcPr>
          <w:p>
            <w:pPr>
              <w:spacing w:line="0" w:lineRule="atLeast"/>
              <w:ind w:firstLine="0" w:firstLineChars="0"/>
              <w:jc w:val="center"/>
              <w:rPr>
                <w:rFonts w:ascii="宋体" w:hAnsi="宋体" w:eastAsia="宋体" w:cs="宋体"/>
                <w:color w:val="000000"/>
                <w:kern w:val="0"/>
                <w:sz w:val="22"/>
                <w:szCs w:val="22"/>
              </w:rPr>
            </w:pPr>
          </w:p>
        </w:tc>
        <w:tc>
          <w:tcPr>
            <w:tcW w:w="701"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绩效目标合理性</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5006" w:type="dxa"/>
            <w:shd w:val="clear" w:color="000000" w:fill="FFFFFF"/>
            <w:vAlign w:val="center"/>
          </w:tcPr>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714"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01" w:type="dxa"/>
            <w:vMerge w:val="continue"/>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绩效指标明确性</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714" w:type="dxa"/>
            <w:vMerge w:val="continue"/>
            <w:shd w:val="clear" w:color="auto" w:fill="FFFFFF"/>
            <w:vAlign w:val="center"/>
          </w:tcPr>
          <w:p>
            <w:pPr>
              <w:spacing w:line="0" w:lineRule="atLeast"/>
              <w:ind w:firstLine="0" w:firstLineChars="0"/>
              <w:jc w:val="center"/>
              <w:rPr>
                <w:rFonts w:ascii="宋体" w:hAnsi="宋体" w:eastAsia="宋体" w:cs="宋体"/>
                <w:color w:val="000000"/>
                <w:kern w:val="0"/>
                <w:sz w:val="22"/>
                <w:szCs w:val="22"/>
              </w:rPr>
            </w:pPr>
          </w:p>
        </w:tc>
        <w:tc>
          <w:tcPr>
            <w:tcW w:w="701"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pPr>
              <w:spacing w:line="0" w:lineRule="atLeast"/>
              <w:ind w:firstLine="0" w:firstLineChars="0"/>
              <w:jc w:val="center"/>
              <w:rPr>
                <w:rFonts w:ascii="宋体" w:hAnsi="宋体" w:eastAsia="宋体" w:cs="宋体"/>
                <w:color w:val="000000"/>
                <w:kern w:val="0"/>
                <w:sz w:val="22"/>
                <w:szCs w:val="22"/>
              </w:rPr>
            </w:pP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预算编制科学性</w:t>
            </w:r>
          </w:p>
        </w:tc>
        <w:tc>
          <w:tcPr>
            <w:tcW w:w="1748" w:type="dxa"/>
            <w:shd w:val="clear" w:color="auto"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5006" w:type="dxa"/>
            <w:shd w:val="clear" w:color="auto"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14" w:type="dxa"/>
            <w:vMerge w:val="continue"/>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01" w:type="dxa"/>
            <w:vMerge w:val="continue"/>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资金分配合理性</w:t>
            </w:r>
          </w:p>
        </w:tc>
        <w:tc>
          <w:tcPr>
            <w:tcW w:w="1748" w:type="dxa"/>
            <w:shd w:val="clear" w:color="auto"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5006" w:type="dxa"/>
            <w:shd w:val="clear" w:color="auto"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14" w:type="dxa"/>
            <w:vMerge w:val="restart"/>
            <w:shd w:val="clear" w:color="auto" w:fill="FFFFFF"/>
            <w:vAlign w:val="center"/>
          </w:tcPr>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01"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14" w:type="dxa"/>
            <w:vMerge w:val="continue"/>
            <w:shd w:val="clear" w:color="auto" w:fill="FFFFFF"/>
            <w:vAlign w:val="center"/>
          </w:tcPr>
          <w:p>
            <w:pPr>
              <w:spacing w:line="0" w:lineRule="atLeast"/>
              <w:ind w:firstLine="0" w:firstLineChars="0"/>
              <w:jc w:val="center"/>
              <w:rPr>
                <w:rFonts w:ascii="宋体" w:hAnsi="宋体" w:eastAsia="宋体" w:cs="宋体"/>
                <w:color w:val="000000"/>
                <w:kern w:val="0"/>
                <w:sz w:val="22"/>
                <w:szCs w:val="22"/>
              </w:rPr>
            </w:pPr>
          </w:p>
        </w:tc>
        <w:tc>
          <w:tcPr>
            <w:tcW w:w="701" w:type="dxa"/>
            <w:vMerge w:val="continue"/>
            <w:shd w:val="clear" w:color="auto" w:fill="FFFFFF"/>
            <w:vAlign w:val="center"/>
          </w:tcPr>
          <w:p>
            <w:pPr>
              <w:spacing w:line="0" w:lineRule="atLeast"/>
              <w:ind w:firstLine="0" w:firstLineChars="0"/>
              <w:jc w:val="center"/>
              <w:rPr>
                <w:rFonts w:ascii="宋体" w:hAnsi="宋体" w:eastAsia="宋体" w:cs="宋体"/>
                <w:color w:val="000000"/>
                <w:kern w:val="0"/>
                <w:sz w:val="22"/>
                <w:szCs w:val="22"/>
              </w:rPr>
            </w:pP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1748" w:type="dxa"/>
            <w:shd w:val="clear" w:color="auto"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5006" w:type="dxa"/>
            <w:shd w:val="clear" w:color="auto"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14"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01"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资金使用合规性</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14" w:type="dxa"/>
            <w:vMerge w:val="continue"/>
            <w:shd w:val="clear" w:color="auto" w:fill="FFFFFF"/>
            <w:vAlign w:val="center"/>
          </w:tcPr>
          <w:p>
            <w:pPr>
              <w:spacing w:line="0" w:lineRule="atLeast"/>
              <w:ind w:firstLine="0" w:firstLineChars="0"/>
              <w:jc w:val="center"/>
              <w:rPr>
                <w:rFonts w:ascii="宋体" w:hAnsi="宋体" w:eastAsia="宋体" w:cs="宋体"/>
                <w:color w:val="000000"/>
                <w:kern w:val="0"/>
                <w:sz w:val="22"/>
                <w:szCs w:val="22"/>
              </w:rPr>
            </w:pPr>
          </w:p>
        </w:tc>
        <w:tc>
          <w:tcPr>
            <w:tcW w:w="701"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管理制度健全性</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714" w:type="dxa"/>
            <w:vMerge w:val="continue"/>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01" w:type="dxa"/>
            <w:vMerge w:val="continue"/>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制度执行有效性</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14"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p>
        </w:tc>
        <w:tc>
          <w:tcPr>
            <w:tcW w:w="701"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14"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p>
        </w:tc>
        <w:tc>
          <w:tcPr>
            <w:tcW w:w="701"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14" w:type="dxa"/>
            <w:vMerge w:val="continue"/>
            <w:shd w:val="clear" w:color="auto" w:fill="FFFFFF"/>
            <w:vAlign w:val="center"/>
          </w:tcPr>
          <w:p>
            <w:pPr>
              <w:spacing w:line="0" w:lineRule="atLeast"/>
              <w:ind w:firstLine="0" w:firstLineChars="0"/>
              <w:jc w:val="center"/>
              <w:rPr>
                <w:rFonts w:ascii="宋体" w:hAnsi="宋体" w:eastAsia="宋体" w:cs="宋体"/>
                <w:color w:val="000000"/>
                <w:kern w:val="0"/>
                <w:sz w:val="22"/>
                <w:szCs w:val="22"/>
              </w:rPr>
            </w:pPr>
          </w:p>
        </w:tc>
        <w:tc>
          <w:tcPr>
            <w:tcW w:w="701" w:type="dxa"/>
            <w:shd w:val="clear" w:color="auto" w:fill="FFFFFF"/>
            <w:vAlign w:val="center"/>
          </w:tcPr>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14" w:type="dxa"/>
            <w:vMerge w:val="continue"/>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01"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14"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　</w:t>
            </w:r>
          </w:p>
        </w:tc>
        <w:tc>
          <w:tcPr>
            <w:tcW w:w="701" w:type="dxa"/>
            <w:vMerge w:val="restart"/>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　</w:t>
            </w: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1748" w:type="dxa"/>
            <w:shd w:val="clear" w:color="auto" w:fill="FFFFFF"/>
            <w:vAlign w:val="center"/>
          </w:tcPr>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5006" w:type="dxa"/>
            <w:shd w:val="clear" w:color="auto"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14" w:type="dxa"/>
            <w:vMerge w:val="continue"/>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01" w:type="dxa"/>
            <w:vMerge w:val="continue"/>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86" w:type="dxa"/>
            <w:shd w:val="clear" w:color="auto" w:fill="FFFFFF"/>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1748"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5006" w:type="dxa"/>
            <w:shd w:val="clear" w:color="000000" w:fill="FFFFFF"/>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r>
    </w:tbl>
    <w:p>
      <w:pPr>
        <w:pStyle w:val="3"/>
        <w:ind w:firstLine="602"/>
        <w:rPr>
          <w:rFonts w:ascii="方正仿宋_GBK" w:hAnsi="方正仿宋_GBK" w:eastAsia="方正仿宋_GBK"/>
          <w:b/>
          <w:bCs/>
          <w:sz w:val="30"/>
          <w:szCs w:val="30"/>
        </w:rPr>
      </w:pPr>
      <w:r>
        <w:rPr>
          <w:rFonts w:hint="eastAsia" w:ascii="方正仿宋_GBK" w:hAnsi="方正仿宋_GBK" w:eastAsia="方正仿宋_GBK"/>
          <w:b/>
          <w:bCs/>
          <w:sz w:val="30"/>
          <w:szCs w:val="30"/>
        </w:rPr>
        <w:t>四、绩效评价指标分析</w:t>
      </w:r>
    </w:p>
    <w:p>
      <w:pPr>
        <w:pStyle w:val="4"/>
        <w:ind w:firstLine="602"/>
        <w:rPr>
          <w:rFonts w:ascii="方正仿宋_GBK" w:hAnsi="方正仿宋_GBK" w:eastAsia="方正仿宋_GBK"/>
          <w:sz w:val="30"/>
          <w:szCs w:val="30"/>
        </w:rPr>
      </w:pPr>
      <w:r>
        <w:rPr>
          <w:rFonts w:hint="eastAsia" w:ascii="方正仿宋_GBK" w:hAnsi="方正仿宋_GBK" w:eastAsia="方正仿宋_GBK"/>
          <w:sz w:val="30"/>
          <w:szCs w:val="30"/>
        </w:rPr>
        <w:t>（一）项目决策情况</w:t>
      </w:r>
    </w:p>
    <w:p>
      <w:pPr>
        <w:ind w:firstLine="600"/>
        <w:outlineLvl w:val="0"/>
        <w:rPr>
          <w:rFonts w:eastAsia="方正仿宋_GBK"/>
          <w:sz w:val="30"/>
          <w:szCs w:val="30"/>
        </w:rPr>
      </w:pPr>
      <w:r>
        <w:rPr>
          <w:rFonts w:hint="eastAsia" w:ascii="方正仿宋_GBK" w:hAnsi="方正仿宋_GBK" w:eastAsia="方正仿宋_GBK"/>
          <w:sz w:val="30"/>
          <w:szCs w:val="30"/>
        </w:rPr>
        <w:t>项目决策由</w:t>
      </w:r>
      <w:r>
        <w:rPr>
          <w:rFonts w:hint="eastAsia" w:ascii="方正仿宋_GBK" w:hAnsi="方正仿宋_GBK" w:eastAsia="方正仿宋_GBK"/>
          <w:sz w:val="30"/>
          <w:szCs w:val="30"/>
          <w:lang w:val="en-US" w:eastAsia="zh-CN"/>
        </w:rPr>
        <w:t>4</w:t>
      </w:r>
      <w:r>
        <w:rPr>
          <w:rFonts w:hint="eastAsia" w:ascii="方正仿宋_GBK" w:hAnsi="方正仿宋_GBK" w:eastAsia="方正仿宋_GBK"/>
          <w:sz w:val="30"/>
          <w:szCs w:val="30"/>
        </w:rPr>
        <w:t>个二级指标和6个三级指标构成，权重分20分，实际得分</w:t>
      </w:r>
      <w:r>
        <w:rPr>
          <w:rFonts w:hint="eastAsia" w:ascii="方正仿宋_GBK" w:hAnsi="方正仿宋_GBK" w:eastAsia="方正仿宋_GBK"/>
          <w:sz w:val="30"/>
          <w:szCs w:val="30"/>
          <w:lang w:val="en-US" w:eastAsia="zh-CN"/>
        </w:rPr>
        <w:t>20</w:t>
      </w:r>
      <w:r>
        <w:rPr>
          <w:rFonts w:hint="eastAsia" w:ascii="方正仿宋_GBK" w:hAnsi="方正仿宋_GBK" w:eastAsia="方正仿宋_GBK"/>
          <w:sz w:val="30"/>
          <w:szCs w:val="30"/>
        </w:rPr>
        <w:t>分</w:t>
      </w:r>
      <w:r>
        <w:rPr>
          <w:rFonts w:eastAsia="方正仿宋_GBK"/>
          <w:sz w:val="30"/>
          <w:szCs w:val="30"/>
        </w:rPr>
        <w:t>。具体如下：</w:t>
      </w:r>
    </w:p>
    <w:p>
      <w:pPr>
        <w:ind w:firstLine="600"/>
        <w:outlineLvl w:val="0"/>
        <w:rPr>
          <w:rFonts w:hint="eastAsia" w:ascii="方正仿宋_GBK" w:hAnsi="方正仿宋_GBK" w:eastAsia="方正仿宋_GBK"/>
          <w:sz w:val="30"/>
          <w:szCs w:val="30"/>
        </w:rPr>
      </w:pPr>
      <w:r>
        <w:rPr>
          <w:rFonts w:hint="eastAsia" w:ascii="方正仿宋_GBK" w:hAnsi="方正仿宋_GBK" w:eastAsia="方正仿宋_GBK"/>
          <w:sz w:val="30"/>
          <w:szCs w:val="30"/>
        </w:rPr>
        <w:t>项目立项分值5分，得分</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分。其中：立项依据充分性分值2分，得分</w:t>
      </w:r>
      <w:r>
        <w:rPr>
          <w:rFonts w:hint="eastAsia" w:ascii="方正仿宋_GBK" w:hAnsi="方正仿宋_GBK" w:eastAsia="方正仿宋_GBK"/>
          <w:sz w:val="30"/>
          <w:szCs w:val="30"/>
          <w:lang w:val="en-US" w:eastAsia="zh-CN"/>
        </w:rPr>
        <w:t>2分</w:t>
      </w:r>
      <w:r>
        <w:rPr>
          <w:rFonts w:hint="eastAsia" w:ascii="方正仿宋_GBK" w:hAnsi="方正仿宋_GBK" w:eastAsia="方正仿宋_GBK"/>
          <w:sz w:val="30"/>
          <w:szCs w:val="30"/>
        </w:rPr>
        <w:t>；</w:t>
      </w:r>
      <w:r>
        <w:rPr>
          <w:rFonts w:ascii="方正仿宋_GBK" w:hAnsi="方正仿宋_GBK" w:eastAsia="方正仿宋_GBK"/>
          <w:sz w:val="30"/>
          <w:szCs w:val="30"/>
        </w:rPr>
        <w:t>立项程序规范性分值</w:t>
      </w:r>
      <w:r>
        <w:rPr>
          <w:rFonts w:hint="eastAsia" w:ascii="方正仿宋_GBK" w:hAnsi="方正仿宋_GBK" w:eastAsia="方正仿宋_GBK"/>
          <w:sz w:val="30"/>
          <w:szCs w:val="30"/>
        </w:rPr>
        <w:t>3分，得分</w:t>
      </w:r>
      <w:r>
        <w:rPr>
          <w:rFonts w:hint="eastAsia" w:ascii="方正仿宋_GBK" w:hAnsi="方正仿宋_GBK" w:eastAsia="方正仿宋_GBK"/>
          <w:sz w:val="30"/>
          <w:szCs w:val="30"/>
          <w:lang w:val="en-US" w:eastAsia="zh-CN"/>
        </w:rPr>
        <w:t>3</w:t>
      </w:r>
      <w:r>
        <w:rPr>
          <w:rFonts w:hint="eastAsia" w:ascii="方正仿宋_GBK" w:hAnsi="方正仿宋_GBK" w:eastAsia="方正仿宋_GBK"/>
          <w:sz w:val="30"/>
          <w:szCs w:val="30"/>
        </w:rPr>
        <w:t>分</w:t>
      </w:r>
      <w:r>
        <w:rPr>
          <w:rFonts w:hint="eastAsia" w:ascii="方正仿宋_GBK" w:hAnsi="方正仿宋_GBK" w:eastAsia="方正仿宋_GBK"/>
          <w:sz w:val="30"/>
          <w:szCs w:val="30"/>
          <w:lang w:eastAsia="zh-CN"/>
        </w:rPr>
        <w:t>。</w:t>
      </w:r>
      <w:r>
        <w:rPr>
          <w:rFonts w:hint="eastAsia" w:ascii="方正仿宋_GBK" w:hAnsi="方正仿宋_GBK" w:eastAsia="方正仿宋_GBK"/>
          <w:sz w:val="30"/>
          <w:szCs w:val="30"/>
        </w:rPr>
        <w:t>该项目符合国家法律</w:t>
      </w:r>
      <w:r>
        <w:rPr>
          <w:rFonts w:hint="eastAsia" w:ascii="方正仿宋_GBK" w:hAnsi="方正仿宋_GBK" w:eastAsia="方正仿宋_GBK"/>
          <w:sz w:val="30"/>
          <w:szCs w:val="30"/>
          <w:lang w:val="en-US" w:eastAsia="zh-CN"/>
        </w:rPr>
        <w:t>法规</w:t>
      </w:r>
      <w:r>
        <w:rPr>
          <w:rFonts w:hint="eastAsia" w:ascii="方正仿宋_GBK" w:hAnsi="方正仿宋_GBK" w:eastAsia="方正仿宋_GBK"/>
          <w:sz w:val="30"/>
          <w:szCs w:val="30"/>
        </w:rPr>
        <w:t>、国民经济发展规划和相关政策，符合</w:t>
      </w:r>
      <w:r>
        <w:rPr>
          <w:rFonts w:hint="eastAsia" w:ascii="方正仿宋_GBK" w:hAnsi="方正仿宋_GBK" w:eastAsia="方正仿宋_GBK"/>
          <w:sz w:val="30"/>
          <w:szCs w:val="30"/>
          <w:lang w:eastAsia="zh-CN"/>
        </w:rPr>
        <w:t>新疆维吾尔</w:t>
      </w:r>
      <w:r>
        <w:rPr>
          <w:rFonts w:hint="eastAsia" w:ascii="仿宋" w:hAnsi="仿宋" w:eastAsia="仿宋" w:cs="仿宋"/>
          <w:color w:val="000000"/>
          <w:sz w:val="30"/>
          <w:szCs w:val="30"/>
          <w:u w:color="000000"/>
          <w:lang w:val="zh-TW"/>
        </w:rPr>
        <w:t>自治区交通运输</w:t>
      </w:r>
      <w:r>
        <w:rPr>
          <w:rFonts w:hint="eastAsia" w:ascii="仿宋" w:hAnsi="仿宋" w:eastAsia="仿宋" w:cs="仿宋"/>
          <w:color w:val="000000"/>
          <w:sz w:val="30"/>
          <w:szCs w:val="30"/>
          <w:u w:color="000000"/>
          <w:lang w:val="zh-TW" w:eastAsia="zh-CN"/>
        </w:rPr>
        <w:t>综合</w:t>
      </w:r>
      <w:r>
        <w:rPr>
          <w:rFonts w:hint="eastAsia" w:ascii="仿宋" w:hAnsi="仿宋" w:eastAsia="仿宋" w:cs="仿宋"/>
          <w:color w:val="000000"/>
          <w:sz w:val="30"/>
          <w:szCs w:val="30"/>
          <w:u w:color="000000"/>
          <w:lang w:val="zh-TW"/>
        </w:rPr>
        <w:t>行政执法局</w:t>
      </w:r>
      <w:r>
        <w:rPr>
          <w:rFonts w:hint="eastAsia" w:ascii="仿宋" w:hAnsi="仿宋" w:eastAsia="仿宋" w:cs="仿宋"/>
          <w:color w:val="000000"/>
          <w:sz w:val="30"/>
          <w:szCs w:val="30"/>
          <w:u w:color="000000"/>
        </w:rPr>
        <w:t>《关于批复</w:t>
      </w:r>
      <w:r>
        <w:rPr>
          <w:rFonts w:hint="eastAsia" w:eastAsia="仿宋" w:cs="仿宋"/>
          <w:color w:val="000000"/>
          <w:sz w:val="30"/>
          <w:szCs w:val="30"/>
          <w:u w:color="000000"/>
        </w:rPr>
        <w:t>2022</w:t>
      </w:r>
      <w:r>
        <w:rPr>
          <w:rFonts w:hint="eastAsia" w:ascii="仿宋" w:hAnsi="仿宋" w:eastAsia="仿宋" w:cs="仿宋"/>
          <w:color w:val="000000"/>
          <w:sz w:val="30"/>
          <w:szCs w:val="30"/>
          <w:u w:color="000000"/>
        </w:rPr>
        <w:t>年度部门预算的通知》（新交执法财审【</w:t>
      </w:r>
      <w:r>
        <w:rPr>
          <w:rFonts w:hint="eastAsia" w:eastAsia="仿宋" w:cs="仿宋"/>
          <w:color w:val="000000"/>
          <w:sz w:val="30"/>
          <w:szCs w:val="30"/>
          <w:u w:color="000000"/>
        </w:rPr>
        <w:t>2022</w:t>
      </w:r>
      <w:r>
        <w:rPr>
          <w:rFonts w:hint="eastAsia" w:ascii="仿宋" w:hAnsi="仿宋" w:eastAsia="仿宋" w:cs="仿宋"/>
          <w:color w:val="000000"/>
          <w:sz w:val="30"/>
          <w:szCs w:val="30"/>
          <w:u w:color="000000"/>
        </w:rPr>
        <w:t>】</w:t>
      </w:r>
      <w:r>
        <w:rPr>
          <w:rFonts w:hint="eastAsia" w:eastAsia="仿宋" w:cs="仿宋"/>
          <w:color w:val="000000"/>
          <w:sz w:val="30"/>
          <w:szCs w:val="30"/>
          <w:u w:color="000000"/>
        </w:rPr>
        <w:t>2</w:t>
      </w:r>
      <w:r>
        <w:rPr>
          <w:rFonts w:hint="eastAsia" w:ascii="仿宋" w:hAnsi="仿宋" w:eastAsia="仿宋" w:cs="仿宋"/>
          <w:color w:val="000000"/>
          <w:sz w:val="30"/>
          <w:szCs w:val="30"/>
          <w:u w:color="000000"/>
        </w:rPr>
        <w:t>号）</w:t>
      </w:r>
      <w:r>
        <w:rPr>
          <w:rFonts w:hint="eastAsia" w:ascii="方正仿宋_GBK" w:hAnsi="方正仿宋_GBK" w:eastAsia="方正仿宋_GBK"/>
          <w:sz w:val="30"/>
          <w:szCs w:val="30"/>
          <w:lang w:val="en-US" w:eastAsia="zh-CN"/>
        </w:rPr>
        <w:t>文件</w:t>
      </w:r>
      <w:r>
        <w:rPr>
          <w:rFonts w:hint="eastAsia" w:ascii="方正仿宋_GBK" w:hAnsi="方正仿宋_GBK" w:eastAsia="方正仿宋_GBK"/>
          <w:sz w:val="30"/>
          <w:szCs w:val="30"/>
        </w:rPr>
        <w:t>要求，与部门职责范围相符，属于部门履职所需，属于公共财政支持范围，符合中央、地方事权支出责任划分原则，该</w:t>
      </w:r>
      <w:r>
        <w:rPr>
          <w:rFonts w:ascii="方正仿宋_GBK" w:hAnsi="方正仿宋_GBK" w:eastAsia="方正仿宋_GBK"/>
          <w:sz w:val="30"/>
          <w:szCs w:val="30"/>
        </w:rPr>
        <w:t>项</w:t>
      </w:r>
      <w:r>
        <w:rPr>
          <w:rFonts w:hint="eastAsia" w:ascii="方正仿宋_GBK" w:hAnsi="方正仿宋_GBK" w:eastAsia="方正仿宋_GBK"/>
          <w:sz w:val="30"/>
          <w:szCs w:val="30"/>
        </w:rPr>
        <w:t>目通过</w:t>
      </w:r>
      <w:r>
        <w:rPr>
          <w:rFonts w:hint="eastAsia" w:ascii="方正仿宋_GBK" w:hAnsi="方正仿宋_GBK" w:eastAsia="方正仿宋_GBK"/>
          <w:sz w:val="30"/>
          <w:szCs w:val="30"/>
          <w:lang w:val="en-US" w:eastAsia="zh-CN"/>
        </w:rPr>
        <w:t>2023年度预算计划申报研究会议</w:t>
      </w:r>
      <w:r>
        <w:rPr>
          <w:rFonts w:hint="eastAsia" w:ascii="方正仿宋_GBK" w:hAnsi="方正仿宋_GBK" w:eastAsia="方正仿宋_GBK"/>
          <w:sz w:val="30"/>
          <w:szCs w:val="30"/>
        </w:rPr>
        <w:t>进行了可行性研究、专家论证、风险评估、绩效评估。按照</w:t>
      </w:r>
      <w:r>
        <w:rPr>
          <w:rFonts w:hint="eastAsia" w:ascii="方正仿宋_GBK" w:hAnsi="方正仿宋_GBK" w:eastAsia="方正仿宋_GBK"/>
          <w:sz w:val="30"/>
          <w:szCs w:val="30"/>
          <w:lang w:val="en-US" w:eastAsia="zh-CN"/>
        </w:rPr>
        <w:t>预算编制制度</w:t>
      </w:r>
      <w:r>
        <w:rPr>
          <w:rFonts w:hint="eastAsia" w:ascii="方正仿宋_GBK" w:hAnsi="方正仿宋_GBK" w:eastAsia="方正仿宋_GBK"/>
          <w:sz w:val="30"/>
          <w:szCs w:val="30"/>
        </w:rPr>
        <w:t>规定的程序</w:t>
      </w:r>
      <w:r>
        <w:rPr>
          <w:rFonts w:ascii="方正仿宋_GBK" w:hAnsi="方正仿宋_GBK" w:eastAsia="方正仿宋_GBK"/>
          <w:sz w:val="30"/>
          <w:szCs w:val="30"/>
        </w:rPr>
        <w:t>申请设立，审批文件、材料符合相关要求</w:t>
      </w:r>
      <w:r>
        <w:rPr>
          <w:rFonts w:hint="eastAsia" w:ascii="方正仿宋_GBK" w:hAnsi="方正仿宋_GBK" w:eastAsia="方正仿宋_GBK"/>
          <w:sz w:val="30"/>
          <w:szCs w:val="30"/>
        </w:rPr>
        <w:t>，</w:t>
      </w:r>
      <w:r>
        <w:rPr>
          <w:rFonts w:ascii="方正仿宋_GBK" w:hAnsi="方正仿宋_GBK" w:eastAsia="方正仿宋_GBK"/>
          <w:sz w:val="30"/>
          <w:szCs w:val="30"/>
        </w:rPr>
        <w:t>没有重复立项，立项依据充分</w:t>
      </w:r>
      <w:r>
        <w:rPr>
          <w:rFonts w:hint="eastAsia" w:ascii="方正仿宋_GBK" w:hAnsi="方正仿宋_GBK" w:eastAsia="方正仿宋_GBK"/>
          <w:sz w:val="30"/>
          <w:szCs w:val="30"/>
        </w:rPr>
        <w:t>。</w:t>
      </w:r>
    </w:p>
    <w:p>
      <w:pPr>
        <w:ind w:firstLine="600"/>
        <w:outlineLvl w:val="0"/>
        <w:rPr>
          <w:rFonts w:hint="eastAsia" w:ascii="方正仿宋_GBK" w:hAnsi="方正仿宋_GBK" w:eastAsia="方正仿宋_GBK"/>
          <w:color w:val="000000"/>
          <w:sz w:val="30"/>
          <w:szCs w:val="30"/>
        </w:rPr>
      </w:pPr>
      <w:r>
        <w:rPr>
          <w:rFonts w:hint="eastAsia" w:ascii="方正仿宋_GBK" w:hAnsi="方正仿宋_GBK" w:eastAsia="方正仿宋_GBK"/>
          <w:sz w:val="30"/>
          <w:szCs w:val="30"/>
        </w:rPr>
        <w:t>绩效目标分值10分，得分</w:t>
      </w:r>
      <w:r>
        <w:rPr>
          <w:rFonts w:hint="eastAsia" w:ascii="方正仿宋_GBK" w:hAnsi="方正仿宋_GBK" w:eastAsia="方正仿宋_GBK"/>
          <w:sz w:val="30"/>
          <w:szCs w:val="30"/>
          <w:lang w:val="en-US" w:eastAsia="zh-CN"/>
        </w:rPr>
        <w:t>10</w:t>
      </w:r>
      <w:r>
        <w:rPr>
          <w:rFonts w:hint="eastAsia" w:ascii="方正仿宋_GBK" w:hAnsi="方正仿宋_GBK" w:eastAsia="方正仿宋_GBK"/>
          <w:sz w:val="30"/>
          <w:szCs w:val="30"/>
        </w:rPr>
        <w:t>分。其中：绩效目标合理性分值5分，得分</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分；绩效指标明确性分值5分，得分</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分。该项目设置了绩效目标，且绩效目标与实际工作内容具有相关性，项目预期产出效益和效果符合正常的业绩水平，与预算确定的项目投资额或资金量相匹配，</w:t>
      </w:r>
      <w:r>
        <w:rPr>
          <w:rFonts w:ascii="方正仿宋_GBK" w:hAnsi="方正仿宋_GBK" w:eastAsia="方正仿宋_GBK"/>
          <w:color w:val="000000"/>
          <w:sz w:val="30"/>
          <w:szCs w:val="30"/>
        </w:rPr>
        <w:t>项目绩效目标明确，</w:t>
      </w:r>
      <w:r>
        <w:rPr>
          <w:rFonts w:hint="eastAsia" w:ascii="方正仿宋_GBK" w:hAnsi="方正仿宋_GBK" w:eastAsia="方正仿宋_GBK"/>
          <w:color w:val="000000"/>
          <w:sz w:val="30"/>
          <w:szCs w:val="30"/>
        </w:rPr>
        <w:t xml:space="preserve">将项目绩效目标细化分解为具体的绩效指标，通过清晰、可衡量的指标值予以体现，与项目目标任务数或计划数相对应。 </w:t>
      </w:r>
    </w:p>
    <w:p>
      <w:pPr>
        <w:ind w:firstLine="600"/>
        <w:outlineLvl w:val="0"/>
        <w:rPr>
          <w:rFonts w:eastAsia="方正仿宋_GBK"/>
          <w:sz w:val="30"/>
          <w:szCs w:val="30"/>
        </w:rPr>
      </w:pPr>
      <w:r>
        <w:rPr>
          <w:rFonts w:hint="eastAsia" w:ascii="方正仿宋_GBK" w:hAnsi="方正仿宋_GBK" w:eastAsia="方正仿宋_GBK"/>
          <w:sz w:val="30"/>
          <w:szCs w:val="30"/>
        </w:rPr>
        <w:t>资金投入分值5分，得分</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分。其中预算编制科学性分值2分，得分</w:t>
      </w:r>
      <w:r>
        <w:rPr>
          <w:rFonts w:hint="eastAsia" w:ascii="方正仿宋_GBK" w:hAnsi="方正仿宋_GBK" w:eastAsia="方正仿宋_GBK"/>
          <w:sz w:val="30"/>
          <w:szCs w:val="30"/>
          <w:lang w:val="en-US" w:eastAsia="zh-CN"/>
        </w:rPr>
        <w:t>2</w:t>
      </w:r>
      <w:r>
        <w:rPr>
          <w:rFonts w:hint="eastAsia" w:ascii="方正仿宋_GBK" w:hAnsi="方正仿宋_GBK" w:eastAsia="方正仿宋_GBK"/>
          <w:sz w:val="30"/>
          <w:szCs w:val="30"/>
        </w:rPr>
        <w:t>分；资金分配合理性分值3分，得分</w:t>
      </w:r>
      <w:r>
        <w:rPr>
          <w:rFonts w:hint="eastAsia" w:ascii="方正仿宋_GBK" w:hAnsi="方正仿宋_GBK" w:eastAsia="方正仿宋_GBK"/>
          <w:sz w:val="30"/>
          <w:szCs w:val="30"/>
          <w:lang w:val="en-US" w:eastAsia="zh-CN"/>
        </w:rPr>
        <w:t>3</w:t>
      </w:r>
      <w:r>
        <w:rPr>
          <w:rFonts w:hint="eastAsia" w:ascii="方正仿宋_GBK" w:hAnsi="方正仿宋_GBK" w:eastAsia="方正仿宋_GBK"/>
          <w:sz w:val="30"/>
          <w:szCs w:val="30"/>
        </w:rPr>
        <w:t>分。该项目预算编制合理，经过科学论证，预算内容与项目内容相匹配，预算额度按照标准编制，测算依据充分，预算确定的项目投资额或资金量与工作任务相匹配，预算资金分配依据充分，资金分配额度合理，与实际相适应。</w:t>
      </w:r>
    </w:p>
    <w:p>
      <w:pPr>
        <w:pStyle w:val="4"/>
        <w:ind w:firstLine="602"/>
        <w:rPr>
          <w:rFonts w:ascii="方正仿宋_GBK" w:hAnsi="方正仿宋_GBK" w:eastAsia="方正仿宋_GBK"/>
          <w:sz w:val="30"/>
          <w:szCs w:val="30"/>
        </w:rPr>
      </w:pPr>
      <w:r>
        <w:rPr>
          <w:rFonts w:hint="eastAsia" w:ascii="方正仿宋_GBK" w:hAnsi="方正仿宋_GBK" w:eastAsia="方正仿宋_GBK"/>
          <w:sz w:val="30"/>
          <w:szCs w:val="30"/>
        </w:rPr>
        <w:t>（二）项目过程情况</w:t>
      </w:r>
    </w:p>
    <w:p>
      <w:pPr>
        <w:ind w:firstLine="600"/>
        <w:outlineLvl w:val="0"/>
        <w:rPr>
          <w:rFonts w:eastAsia="方正仿宋_GBK"/>
          <w:sz w:val="30"/>
          <w:szCs w:val="30"/>
          <w:lang w:val="zh-TW"/>
        </w:rPr>
      </w:pPr>
      <w:r>
        <w:rPr>
          <w:rFonts w:hint="eastAsia" w:ascii="方正仿宋_GBK" w:hAnsi="方正仿宋_GBK" w:eastAsia="方正仿宋_GBK"/>
          <w:color w:val="000000"/>
          <w:sz w:val="30"/>
          <w:szCs w:val="30"/>
          <w:u w:color="000000"/>
          <w:lang w:val="zh-TW" w:eastAsia="zh-TW"/>
        </w:rPr>
        <w:t>项</w:t>
      </w:r>
      <w:r>
        <w:rPr>
          <w:rFonts w:hint="eastAsia" w:eastAsia="方正仿宋_GBK"/>
          <w:sz w:val="30"/>
          <w:szCs w:val="30"/>
          <w:lang w:val="zh-TW" w:eastAsia="zh-TW"/>
        </w:rPr>
        <w:t>目</w:t>
      </w:r>
      <w:r>
        <w:rPr>
          <w:rFonts w:hint="eastAsia" w:eastAsia="方正仿宋_GBK"/>
          <w:sz w:val="30"/>
          <w:szCs w:val="30"/>
        </w:rPr>
        <w:t>过程管理</w:t>
      </w:r>
      <w:r>
        <w:rPr>
          <w:rFonts w:hint="eastAsia" w:eastAsia="方正仿宋_GBK"/>
          <w:sz w:val="30"/>
          <w:szCs w:val="30"/>
          <w:lang w:val="zh-TW" w:eastAsia="zh-TW"/>
        </w:rPr>
        <w:t>类指标由</w:t>
      </w:r>
      <w:r>
        <w:rPr>
          <w:rFonts w:hint="eastAsia" w:eastAsia="方正仿宋_GBK"/>
          <w:sz w:val="30"/>
          <w:szCs w:val="30"/>
        </w:rPr>
        <w:t>2</w:t>
      </w:r>
      <w:r>
        <w:rPr>
          <w:rFonts w:hint="eastAsia" w:eastAsia="方正仿宋_GBK"/>
          <w:sz w:val="30"/>
          <w:szCs w:val="30"/>
          <w:lang w:val="zh-TW" w:eastAsia="zh-TW"/>
        </w:rPr>
        <w:t>个</w:t>
      </w:r>
      <w:r>
        <w:rPr>
          <w:rFonts w:hint="eastAsia" w:eastAsia="方正仿宋_GBK"/>
          <w:sz w:val="30"/>
          <w:szCs w:val="30"/>
          <w:lang w:val="zh-TW"/>
        </w:rPr>
        <w:t>二</w:t>
      </w:r>
      <w:r>
        <w:rPr>
          <w:rFonts w:hint="eastAsia" w:eastAsia="方正仿宋_GBK"/>
          <w:sz w:val="30"/>
          <w:szCs w:val="30"/>
          <w:lang w:val="zh-TW" w:eastAsia="zh-TW"/>
        </w:rPr>
        <w:t>级指标和</w:t>
      </w:r>
      <w:r>
        <w:rPr>
          <w:rFonts w:hint="eastAsia" w:eastAsia="方正仿宋_GBK"/>
          <w:sz w:val="30"/>
          <w:szCs w:val="30"/>
        </w:rPr>
        <w:t>5</w:t>
      </w:r>
      <w:r>
        <w:rPr>
          <w:rFonts w:hint="eastAsia" w:eastAsia="方正仿宋_GBK"/>
          <w:sz w:val="30"/>
          <w:szCs w:val="30"/>
          <w:lang w:val="zh-TW" w:eastAsia="zh-TW"/>
        </w:rPr>
        <w:t>个</w:t>
      </w:r>
      <w:r>
        <w:rPr>
          <w:rFonts w:hint="eastAsia" w:eastAsia="方正仿宋_GBK"/>
          <w:sz w:val="30"/>
          <w:szCs w:val="30"/>
        </w:rPr>
        <w:t>三</w:t>
      </w:r>
      <w:r>
        <w:rPr>
          <w:rFonts w:hint="eastAsia" w:eastAsia="方正仿宋_GBK"/>
          <w:sz w:val="30"/>
          <w:szCs w:val="30"/>
          <w:lang w:val="zh-TW" w:eastAsia="zh-TW"/>
        </w:rPr>
        <w:t>级指标构成，权重分</w:t>
      </w:r>
      <w:r>
        <w:rPr>
          <w:rFonts w:hint="eastAsia" w:eastAsia="方正仿宋_GBK"/>
          <w:sz w:val="30"/>
          <w:szCs w:val="30"/>
        </w:rPr>
        <w:t>20</w:t>
      </w:r>
      <w:r>
        <w:rPr>
          <w:rFonts w:hint="eastAsia" w:eastAsia="方正仿宋_GBK"/>
          <w:sz w:val="30"/>
          <w:szCs w:val="30"/>
          <w:lang w:val="zh-TW" w:eastAsia="zh-TW"/>
        </w:rPr>
        <w:t>分，实际得分</w:t>
      </w:r>
      <w:r>
        <w:rPr>
          <w:rFonts w:hint="eastAsia" w:eastAsia="方正仿宋_GBK"/>
          <w:sz w:val="30"/>
          <w:szCs w:val="30"/>
          <w:lang w:val="en-US" w:eastAsia="zh-CN"/>
        </w:rPr>
        <w:t>20</w:t>
      </w:r>
      <w:r>
        <w:rPr>
          <w:rFonts w:hint="eastAsia" w:eastAsia="方正仿宋_GBK"/>
          <w:sz w:val="30"/>
          <w:szCs w:val="30"/>
          <w:lang w:val="zh-TW" w:eastAsia="zh-TW"/>
        </w:rPr>
        <w:t>分</w:t>
      </w:r>
      <w:r>
        <w:rPr>
          <w:rFonts w:hint="eastAsia" w:eastAsia="方正仿宋_GBK"/>
          <w:sz w:val="30"/>
          <w:szCs w:val="30"/>
          <w:lang w:val="zh-TW"/>
        </w:rPr>
        <w:t>。具体如下：</w:t>
      </w:r>
    </w:p>
    <w:p>
      <w:pPr>
        <w:ind w:firstLine="600"/>
        <w:outlineLvl w:val="0"/>
        <w:rPr>
          <w:rFonts w:eastAsia="方正仿宋_GBK"/>
          <w:sz w:val="30"/>
          <w:szCs w:val="30"/>
        </w:rPr>
      </w:pPr>
      <w:r>
        <w:rPr>
          <w:rFonts w:hint="eastAsia" w:eastAsia="方正仿宋_GBK"/>
          <w:sz w:val="30"/>
          <w:szCs w:val="30"/>
          <w:lang w:val="zh-TW"/>
        </w:rPr>
        <w:t>资金管理分值12分，得分</w:t>
      </w:r>
      <w:r>
        <w:rPr>
          <w:rFonts w:hint="eastAsia" w:eastAsia="方正仿宋_GBK"/>
          <w:sz w:val="30"/>
          <w:szCs w:val="30"/>
          <w:lang w:val="en-US" w:eastAsia="zh-CN"/>
        </w:rPr>
        <w:t>12</w:t>
      </w:r>
      <w:r>
        <w:rPr>
          <w:rFonts w:hint="eastAsia" w:eastAsia="方正仿宋_GBK"/>
          <w:sz w:val="30"/>
          <w:szCs w:val="30"/>
          <w:lang w:val="zh-TW"/>
        </w:rPr>
        <w:t>分。其中资金到位率分值4分，得分</w:t>
      </w:r>
      <w:r>
        <w:rPr>
          <w:rFonts w:hint="eastAsia" w:eastAsia="方正仿宋_GBK"/>
          <w:sz w:val="30"/>
          <w:szCs w:val="30"/>
          <w:lang w:val="en-US" w:eastAsia="zh-CN"/>
        </w:rPr>
        <w:t>4</w:t>
      </w:r>
      <w:r>
        <w:rPr>
          <w:rFonts w:hint="eastAsia" w:eastAsia="方正仿宋_GBK"/>
          <w:sz w:val="30"/>
          <w:szCs w:val="30"/>
          <w:lang w:val="zh-TW"/>
        </w:rPr>
        <w:t>分；预算执行率分值4分，得分</w:t>
      </w:r>
      <w:r>
        <w:rPr>
          <w:rFonts w:hint="eastAsia" w:eastAsia="方正仿宋_GBK"/>
          <w:sz w:val="30"/>
          <w:szCs w:val="30"/>
          <w:lang w:val="en-US" w:eastAsia="zh-CN"/>
        </w:rPr>
        <w:t>4</w:t>
      </w:r>
      <w:r>
        <w:rPr>
          <w:rFonts w:hint="eastAsia" w:eastAsia="方正仿宋_GBK"/>
          <w:sz w:val="30"/>
          <w:szCs w:val="30"/>
          <w:lang w:val="zh-TW"/>
        </w:rPr>
        <w:t>分；资金使用合规性分值4分，得分</w:t>
      </w:r>
      <w:r>
        <w:rPr>
          <w:rFonts w:hint="eastAsia" w:eastAsia="方正仿宋_GBK"/>
          <w:sz w:val="30"/>
          <w:szCs w:val="30"/>
          <w:lang w:val="en-US" w:eastAsia="zh-CN"/>
        </w:rPr>
        <w:t>4</w:t>
      </w:r>
      <w:r>
        <w:rPr>
          <w:rFonts w:hint="eastAsia" w:eastAsia="方正仿宋_GBK"/>
          <w:sz w:val="30"/>
          <w:szCs w:val="30"/>
          <w:lang w:val="zh-TW"/>
        </w:rPr>
        <w:t>分。</w:t>
      </w:r>
      <w:r>
        <w:rPr>
          <w:rFonts w:eastAsia="方正仿宋_GBK"/>
          <w:sz w:val="30"/>
          <w:szCs w:val="30"/>
        </w:rPr>
        <w:t>该项目预算资金</w:t>
      </w:r>
      <w:r>
        <w:rPr>
          <w:rFonts w:hint="eastAsia" w:eastAsia="方正仿宋_GBK"/>
          <w:sz w:val="30"/>
          <w:szCs w:val="30"/>
          <w:lang w:val="en-US" w:eastAsia="zh-CN"/>
        </w:rPr>
        <w:t>22.47</w:t>
      </w:r>
      <w:r>
        <w:rPr>
          <w:rFonts w:hint="eastAsia" w:eastAsia="方正仿宋_GBK"/>
          <w:sz w:val="30"/>
          <w:szCs w:val="30"/>
        </w:rPr>
        <w:t>万元，到位资金</w:t>
      </w:r>
      <w:r>
        <w:rPr>
          <w:rFonts w:hint="eastAsia" w:eastAsia="方正仿宋_GBK"/>
          <w:sz w:val="30"/>
          <w:szCs w:val="30"/>
          <w:lang w:val="en-US" w:eastAsia="zh-CN"/>
        </w:rPr>
        <w:t>22.47</w:t>
      </w:r>
      <w:r>
        <w:rPr>
          <w:rFonts w:hint="eastAsia" w:eastAsia="方正仿宋_GBK"/>
          <w:sz w:val="30"/>
          <w:szCs w:val="30"/>
        </w:rPr>
        <w:t>万元，实际支出资金</w:t>
      </w:r>
      <w:r>
        <w:rPr>
          <w:rFonts w:hint="eastAsia" w:eastAsia="方正仿宋_GBK"/>
          <w:sz w:val="30"/>
          <w:szCs w:val="30"/>
          <w:lang w:val="en-US" w:eastAsia="zh-CN"/>
        </w:rPr>
        <w:t>22.47</w:t>
      </w:r>
      <w:r>
        <w:rPr>
          <w:rFonts w:hint="eastAsia" w:eastAsia="方正仿宋_GBK"/>
          <w:sz w:val="30"/>
          <w:szCs w:val="30"/>
        </w:rPr>
        <w:t>万元，资金</w:t>
      </w:r>
      <w:r>
        <w:rPr>
          <w:rFonts w:eastAsia="方正仿宋_GBK"/>
          <w:sz w:val="30"/>
          <w:szCs w:val="30"/>
        </w:rPr>
        <w:t>到位率</w:t>
      </w:r>
      <w:r>
        <w:rPr>
          <w:rFonts w:hint="eastAsia" w:eastAsia="方正仿宋_GBK"/>
          <w:sz w:val="30"/>
          <w:szCs w:val="30"/>
          <w:lang w:val="en-US" w:eastAsia="zh-CN"/>
        </w:rPr>
        <w:t>100</w:t>
      </w:r>
      <w:r>
        <w:rPr>
          <w:rFonts w:hint="eastAsia" w:eastAsia="方正仿宋_GBK"/>
          <w:sz w:val="30"/>
          <w:szCs w:val="30"/>
        </w:rPr>
        <w:t>%</w:t>
      </w:r>
      <w:r>
        <w:rPr>
          <w:rFonts w:eastAsia="方正仿宋_GBK"/>
          <w:sz w:val="30"/>
          <w:szCs w:val="30"/>
        </w:rPr>
        <w:t>，预算执行率</w:t>
      </w:r>
      <w:r>
        <w:rPr>
          <w:rFonts w:hint="eastAsia" w:eastAsia="方正仿宋_GBK"/>
          <w:sz w:val="30"/>
          <w:szCs w:val="30"/>
          <w:lang w:val="en-US" w:eastAsia="zh-CN"/>
        </w:rPr>
        <w:t>100</w:t>
      </w:r>
      <w:r>
        <w:rPr>
          <w:rFonts w:hint="eastAsia" w:eastAsia="方正仿宋_GBK"/>
          <w:sz w:val="30"/>
          <w:szCs w:val="30"/>
        </w:rPr>
        <w:t>%</w:t>
      </w:r>
      <w:r>
        <w:rPr>
          <w:rFonts w:eastAsia="方正仿宋_GBK"/>
          <w:sz w:val="30"/>
          <w:szCs w:val="30"/>
        </w:rPr>
        <w:t>。</w:t>
      </w:r>
      <w:r>
        <w:rPr>
          <w:rFonts w:hint="eastAsia" w:eastAsia="方正仿宋_GBK"/>
          <w:sz w:val="30"/>
          <w:szCs w:val="30"/>
        </w:rPr>
        <w:t>该项目</w:t>
      </w:r>
      <w:r>
        <w:rPr>
          <w:rFonts w:eastAsia="方正仿宋_GBK"/>
          <w:sz w:val="30"/>
          <w:szCs w:val="30"/>
        </w:rPr>
        <w:t>资金使用合规</w:t>
      </w:r>
      <w:r>
        <w:rPr>
          <w:rFonts w:hint="eastAsia" w:eastAsia="方正仿宋_GBK"/>
          <w:sz w:val="30"/>
          <w:szCs w:val="30"/>
        </w:rPr>
        <w:t>，符合国家财经法规和财务管理制度以及有关专项资金管理办法的规定</w:t>
      </w:r>
      <w:r>
        <w:rPr>
          <w:rFonts w:eastAsia="方正仿宋_GBK"/>
          <w:sz w:val="30"/>
          <w:szCs w:val="30"/>
        </w:rPr>
        <w:t>，资金支付均具有完整的审批程序和手续，与预算批复内容相符，不</w:t>
      </w:r>
      <w:r>
        <w:rPr>
          <w:rFonts w:hint="eastAsia" w:eastAsia="方正仿宋_GBK"/>
          <w:sz w:val="30"/>
          <w:szCs w:val="30"/>
        </w:rPr>
        <w:t>存在截留、挤占、挪用、虚列支出等情况</w:t>
      </w:r>
      <w:r>
        <w:rPr>
          <w:rFonts w:eastAsia="方正仿宋_GBK"/>
          <w:sz w:val="30"/>
          <w:szCs w:val="30"/>
        </w:rPr>
        <w:t>。</w:t>
      </w:r>
    </w:p>
    <w:p>
      <w:pPr>
        <w:pStyle w:val="2"/>
        <w:ind w:firstLine="600"/>
        <w:rPr>
          <w:rFonts w:ascii="方正仿宋_GBK" w:hAnsi="方正仿宋_GBK" w:eastAsia="方正仿宋_GBK"/>
          <w:b w:val="0"/>
          <w:sz w:val="30"/>
          <w:szCs w:val="30"/>
        </w:rPr>
      </w:pPr>
      <w:r>
        <w:rPr>
          <w:rFonts w:hint="eastAsia" w:ascii="方正仿宋_GBK" w:hAnsi="方正仿宋_GBK" w:eastAsia="方正仿宋_GBK"/>
          <w:b w:val="0"/>
          <w:sz w:val="30"/>
          <w:szCs w:val="30"/>
        </w:rPr>
        <w:t>组织实施分值8分，得分</w:t>
      </w:r>
      <w:r>
        <w:rPr>
          <w:rFonts w:hint="eastAsia" w:ascii="方正仿宋_GBK" w:hAnsi="方正仿宋_GBK" w:eastAsia="方正仿宋_GBK"/>
          <w:b w:val="0"/>
          <w:sz w:val="30"/>
          <w:szCs w:val="30"/>
          <w:lang w:val="en-US" w:eastAsia="zh-CN"/>
        </w:rPr>
        <w:t>8</w:t>
      </w:r>
      <w:r>
        <w:rPr>
          <w:rFonts w:hint="eastAsia" w:ascii="方正仿宋_GBK" w:hAnsi="方正仿宋_GBK" w:eastAsia="方正仿宋_GBK"/>
          <w:b w:val="0"/>
          <w:sz w:val="30"/>
          <w:szCs w:val="30"/>
        </w:rPr>
        <w:t>分。其中管理制度健全性分值4分，得分</w:t>
      </w:r>
      <w:r>
        <w:rPr>
          <w:rFonts w:hint="eastAsia" w:ascii="方正仿宋_GBK" w:hAnsi="方正仿宋_GBK" w:eastAsia="方正仿宋_GBK"/>
          <w:b w:val="0"/>
          <w:sz w:val="30"/>
          <w:szCs w:val="30"/>
          <w:lang w:val="en-US" w:eastAsia="zh-CN"/>
        </w:rPr>
        <w:t>4</w:t>
      </w:r>
      <w:r>
        <w:rPr>
          <w:rFonts w:hint="eastAsia" w:ascii="方正仿宋_GBK" w:hAnsi="方正仿宋_GBK" w:eastAsia="方正仿宋_GBK"/>
          <w:b w:val="0"/>
          <w:sz w:val="30"/>
          <w:szCs w:val="30"/>
        </w:rPr>
        <w:t>分；制度执行有效性分值4分，得分</w:t>
      </w:r>
      <w:r>
        <w:rPr>
          <w:rFonts w:hint="eastAsia" w:ascii="方正仿宋_GBK" w:hAnsi="方正仿宋_GBK" w:eastAsia="方正仿宋_GBK"/>
          <w:b w:val="0"/>
          <w:sz w:val="30"/>
          <w:szCs w:val="30"/>
          <w:lang w:val="en-US" w:eastAsia="zh-CN"/>
        </w:rPr>
        <w:t>4</w:t>
      </w:r>
      <w:r>
        <w:rPr>
          <w:rFonts w:hint="eastAsia" w:ascii="方正仿宋_GBK" w:hAnsi="方正仿宋_GBK" w:eastAsia="方正仿宋_GBK"/>
          <w:b w:val="0"/>
          <w:sz w:val="30"/>
          <w:szCs w:val="30"/>
        </w:rPr>
        <w:t>分。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w:t>
      </w:r>
    </w:p>
    <w:p>
      <w:pPr>
        <w:pStyle w:val="4"/>
        <w:ind w:left="643" w:firstLine="0" w:firstLineChars="0"/>
        <w:rPr>
          <w:rFonts w:ascii="方正仿宋_GBK" w:hAnsi="方正仿宋_GBK" w:eastAsia="方正仿宋_GBK"/>
          <w:sz w:val="30"/>
          <w:szCs w:val="30"/>
        </w:rPr>
      </w:pPr>
      <w:r>
        <w:rPr>
          <w:rFonts w:hint="eastAsia" w:ascii="方正仿宋_GBK" w:hAnsi="方正仿宋_GBK" w:eastAsia="方正仿宋_GBK"/>
          <w:sz w:val="30"/>
          <w:szCs w:val="30"/>
        </w:rPr>
        <w:t>（三）项目产出情况</w:t>
      </w:r>
    </w:p>
    <w:p>
      <w:pPr>
        <w:ind w:firstLine="600"/>
        <w:rPr>
          <w:rFonts w:ascii="方正仿宋_GBK" w:hAnsi="方正仿宋_GBK" w:eastAsia="方正仿宋_GBK"/>
          <w:color w:val="000000"/>
          <w:sz w:val="30"/>
          <w:szCs w:val="30"/>
          <w:u w:color="000000"/>
          <w:lang w:val="zh-TW"/>
        </w:rPr>
      </w:pPr>
      <w:r>
        <w:rPr>
          <w:rFonts w:hint="eastAsia" w:ascii="方正仿宋_GBK" w:hAnsi="方正仿宋_GBK" w:eastAsia="方正仿宋_GBK"/>
          <w:color w:val="000000"/>
          <w:sz w:val="30"/>
          <w:szCs w:val="30"/>
          <w:u w:color="000000"/>
          <w:lang w:val="zh-TW" w:eastAsia="zh-TW"/>
        </w:rPr>
        <w:t>项目</w:t>
      </w:r>
      <w:r>
        <w:rPr>
          <w:rFonts w:hint="eastAsia" w:ascii="方正仿宋_GBK" w:hAnsi="方正仿宋_GBK" w:eastAsia="方正仿宋_GBK"/>
          <w:sz w:val="30"/>
          <w:szCs w:val="30"/>
        </w:rPr>
        <w:t>产出</w:t>
      </w:r>
      <w:r>
        <w:rPr>
          <w:rFonts w:hint="eastAsia" w:ascii="方正仿宋_GBK" w:hAnsi="方正仿宋_GBK" w:eastAsia="方正仿宋_GBK"/>
          <w:color w:val="000000"/>
          <w:sz w:val="30"/>
          <w:szCs w:val="30"/>
          <w:u w:color="000000"/>
          <w:lang w:val="zh-TW" w:eastAsia="zh-TW"/>
        </w:rPr>
        <w:t>类指标由</w:t>
      </w:r>
      <w:r>
        <w:rPr>
          <w:rFonts w:hint="eastAsia" w:ascii="方正仿宋_GBK" w:hAnsi="方正仿宋_GBK" w:eastAsia="方正仿宋_GBK"/>
          <w:color w:val="000000"/>
          <w:sz w:val="30"/>
          <w:szCs w:val="30"/>
          <w:u w:color="000000"/>
          <w:lang w:val="en-US" w:eastAsia="zh-CN"/>
        </w:rPr>
        <w:t>3</w:t>
      </w:r>
      <w:r>
        <w:rPr>
          <w:rFonts w:hint="eastAsia" w:ascii="方正仿宋_GBK" w:hAnsi="方正仿宋_GBK" w:eastAsia="方正仿宋_GBK"/>
          <w:color w:val="000000"/>
          <w:sz w:val="30"/>
          <w:szCs w:val="30"/>
          <w:u w:color="000000"/>
          <w:lang w:val="zh-TW" w:eastAsia="zh-TW"/>
        </w:rPr>
        <w:t>个</w:t>
      </w:r>
      <w:r>
        <w:rPr>
          <w:rFonts w:hint="eastAsia" w:ascii="方正仿宋_GBK" w:hAnsi="方正仿宋_GBK" w:eastAsia="方正仿宋_GBK"/>
          <w:color w:val="000000"/>
          <w:sz w:val="30"/>
          <w:szCs w:val="30"/>
          <w:u w:color="000000"/>
          <w:lang w:val="zh-TW"/>
        </w:rPr>
        <w:t>二</w:t>
      </w:r>
      <w:r>
        <w:rPr>
          <w:rFonts w:hint="eastAsia" w:ascii="方正仿宋_GBK" w:hAnsi="方正仿宋_GBK" w:eastAsia="方正仿宋_GBK"/>
          <w:color w:val="000000"/>
          <w:sz w:val="30"/>
          <w:szCs w:val="30"/>
          <w:u w:color="000000"/>
          <w:lang w:val="zh-TW" w:eastAsia="zh-TW"/>
        </w:rPr>
        <w:t>级指标和</w:t>
      </w:r>
      <w:r>
        <w:rPr>
          <w:rFonts w:hint="eastAsia" w:ascii="方正仿宋_GBK" w:hAnsi="方正仿宋_GBK" w:eastAsia="方正仿宋_GBK"/>
          <w:color w:val="000000"/>
          <w:sz w:val="30"/>
          <w:szCs w:val="30"/>
          <w:u w:color="000000"/>
          <w:lang w:val="en-US" w:eastAsia="zh-CN"/>
        </w:rPr>
        <w:t>4</w:t>
      </w:r>
      <w:r>
        <w:rPr>
          <w:rFonts w:hint="eastAsia" w:ascii="方正仿宋_GBK" w:hAnsi="方正仿宋_GBK" w:eastAsia="方正仿宋_GBK"/>
          <w:color w:val="000000"/>
          <w:sz w:val="30"/>
          <w:szCs w:val="30"/>
          <w:u w:color="000000"/>
          <w:lang w:val="zh-TW" w:eastAsia="zh-TW"/>
        </w:rPr>
        <w:t>个</w:t>
      </w:r>
      <w:r>
        <w:rPr>
          <w:rFonts w:hint="eastAsia" w:ascii="方正仿宋_GBK" w:hAnsi="方正仿宋_GBK" w:eastAsia="方正仿宋_GBK"/>
          <w:color w:val="000000"/>
          <w:sz w:val="30"/>
          <w:szCs w:val="30"/>
          <w:u w:color="000000"/>
        </w:rPr>
        <w:t>三</w:t>
      </w:r>
      <w:r>
        <w:rPr>
          <w:rFonts w:hint="eastAsia" w:ascii="方正仿宋_GBK" w:hAnsi="方正仿宋_GBK" w:eastAsia="方正仿宋_GBK"/>
          <w:color w:val="000000"/>
          <w:sz w:val="30"/>
          <w:szCs w:val="30"/>
          <w:u w:color="000000"/>
          <w:lang w:val="zh-TW" w:eastAsia="zh-TW"/>
        </w:rPr>
        <w:t>级指标构成，权重分</w:t>
      </w:r>
      <w:r>
        <w:rPr>
          <w:rFonts w:hint="eastAsia" w:ascii="方正仿宋_GBK" w:hAnsi="方正仿宋_GBK" w:eastAsia="方正仿宋_GBK"/>
          <w:color w:val="000000"/>
          <w:sz w:val="30"/>
          <w:szCs w:val="30"/>
          <w:u w:color="000000"/>
          <w:lang w:val="en-US" w:eastAsia="zh-CN"/>
        </w:rPr>
        <w:t>20</w:t>
      </w:r>
      <w:r>
        <w:rPr>
          <w:rFonts w:hint="eastAsia" w:ascii="方正仿宋_GBK" w:hAnsi="方正仿宋_GBK" w:eastAsia="方正仿宋_GBK"/>
          <w:color w:val="000000"/>
          <w:sz w:val="30"/>
          <w:szCs w:val="30"/>
          <w:u w:color="000000"/>
          <w:lang w:val="zh-TW" w:eastAsia="zh-TW"/>
        </w:rPr>
        <w:t>分，实际得分</w:t>
      </w:r>
      <w:r>
        <w:rPr>
          <w:rFonts w:hint="eastAsia" w:ascii="方正仿宋_GBK" w:hAnsi="方正仿宋_GBK" w:eastAsia="方正仿宋_GBK"/>
          <w:color w:val="000000"/>
          <w:sz w:val="30"/>
          <w:szCs w:val="30"/>
          <w:u w:color="000000"/>
          <w:lang w:val="en-US" w:eastAsia="zh-CN"/>
        </w:rPr>
        <w:t>20</w:t>
      </w:r>
      <w:r>
        <w:rPr>
          <w:rFonts w:hint="eastAsia" w:ascii="方正仿宋_GBK" w:hAnsi="方正仿宋_GBK" w:eastAsia="方正仿宋_GBK"/>
          <w:color w:val="000000"/>
          <w:sz w:val="30"/>
          <w:szCs w:val="30"/>
          <w:u w:color="000000"/>
          <w:lang w:val="zh-TW" w:eastAsia="zh-TW"/>
        </w:rPr>
        <w:t>分</w:t>
      </w:r>
      <w:r>
        <w:rPr>
          <w:rFonts w:hint="eastAsia" w:ascii="方正仿宋_GBK" w:hAnsi="方正仿宋_GBK" w:eastAsia="方正仿宋_GBK"/>
          <w:color w:val="000000"/>
          <w:sz w:val="30"/>
          <w:szCs w:val="30"/>
          <w:u w:color="000000"/>
          <w:lang w:val="zh-TW"/>
        </w:rPr>
        <w:t>。具体如下：</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①数量指标</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“发放（补助）次数”指标，预期指标值为</w:t>
      </w:r>
      <w:r>
        <w:rPr>
          <w:rFonts w:hint="eastAsia" w:ascii="方正仿宋_GBK" w:hAnsi="方正仿宋_GBK" w:eastAsia="方正仿宋_GBK"/>
          <w:sz w:val="30"/>
          <w:szCs w:val="30"/>
          <w:lang w:val="en-US" w:eastAsia="zh-CN"/>
        </w:rPr>
        <w:t>=12次</w:t>
      </w:r>
      <w:r>
        <w:rPr>
          <w:rFonts w:hint="eastAsia" w:ascii="方正仿宋_GBK" w:hAnsi="方正仿宋_GBK" w:eastAsia="方正仿宋_GBK"/>
          <w:sz w:val="30"/>
          <w:szCs w:val="30"/>
        </w:rPr>
        <w:t>，指标完成值为</w:t>
      </w:r>
      <w:r>
        <w:rPr>
          <w:rFonts w:hint="eastAsia" w:ascii="方正仿宋_GBK" w:hAnsi="方正仿宋_GBK" w:eastAsia="方正仿宋_GBK"/>
          <w:sz w:val="30"/>
          <w:szCs w:val="30"/>
          <w:lang w:val="en-US" w:eastAsia="zh-CN"/>
        </w:rPr>
        <w:t>=12次</w:t>
      </w:r>
      <w:r>
        <w:rPr>
          <w:rFonts w:hint="eastAsia" w:ascii="方正仿宋_GBK" w:hAnsi="方正仿宋_GBK" w:eastAsia="方正仿宋_GBK"/>
          <w:sz w:val="30"/>
          <w:szCs w:val="30"/>
        </w:rPr>
        <w:t>，完成率为</w:t>
      </w:r>
      <w:r>
        <w:rPr>
          <w:rFonts w:hint="eastAsia" w:ascii="方正仿宋_GBK" w:hAnsi="方正仿宋_GBK" w:eastAsia="方正仿宋_GBK"/>
          <w:sz w:val="30"/>
          <w:szCs w:val="30"/>
          <w:lang w:val="en-US" w:eastAsia="zh-CN"/>
        </w:rPr>
        <w:t>100</w:t>
      </w:r>
      <w:r>
        <w:rPr>
          <w:rFonts w:hint="eastAsia" w:ascii="方正仿宋_GBK" w:hAnsi="方正仿宋_GBK" w:eastAsia="方正仿宋_GBK"/>
          <w:sz w:val="30"/>
          <w:szCs w:val="30"/>
        </w:rPr>
        <w:t>%，分值</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分，得分</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“发放（补助）人数”指标，预期指标值为≥</w:t>
      </w:r>
      <w:r>
        <w:rPr>
          <w:rFonts w:hint="eastAsia" w:ascii="方正仿宋_GBK" w:hAnsi="方正仿宋_GBK" w:eastAsia="方正仿宋_GBK"/>
          <w:sz w:val="30"/>
          <w:szCs w:val="30"/>
          <w:lang w:val="en-US" w:eastAsia="zh-CN"/>
        </w:rPr>
        <w:t>8人</w:t>
      </w:r>
      <w:r>
        <w:rPr>
          <w:rFonts w:hint="eastAsia" w:ascii="方正仿宋_GBK" w:hAnsi="方正仿宋_GBK" w:eastAsia="方正仿宋_GBK"/>
          <w:sz w:val="30"/>
          <w:szCs w:val="30"/>
        </w:rPr>
        <w:t>，指标完成值为</w:t>
      </w:r>
      <w:r>
        <w:rPr>
          <w:rFonts w:hint="eastAsia" w:ascii="方正仿宋_GBK" w:hAnsi="方正仿宋_GBK" w:eastAsia="方正仿宋_GBK"/>
          <w:sz w:val="30"/>
          <w:szCs w:val="30"/>
          <w:lang w:val="en-US" w:eastAsia="zh-CN"/>
        </w:rPr>
        <w:t>=8人</w:t>
      </w:r>
      <w:r>
        <w:rPr>
          <w:rFonts w:hint="eastAsia" w:ascii="方正仿宋_GBK" w:hAnsi="方正仿宋_GBK" w:eastAsia="方正仿宋_GBK"/>
          <w:sz w:val="30"/>
          <w:szCs w:val="30"/>
        </w:rPr>
        <w:t>，完成率为</w:t>
      </w:r>
      <w:r>
        <w:rPr>
          <w:rFonts w:hint="eastAsia" w:ascii="方正仿宋_GBK" w:hAnsi="方正仿宋_GBK" w:eastAsia="方正仿宋_GBK"/>
          <w:sz w:val="30"/>
          <w:szCs w:val="30"/>
          <w:lang w:val="en-US" w:eastAsia="zh-CN"/>
        </w:rPr>
        <w:t>100</w:t>
      </w:r>
      <w:r>
        <w:rPr>
          <w:rFonts w:hint="eastAsia" w:ascii="方正仿宋_GBK" w:hAnsi="方正仿宋_GBK" w:eastAsia="方正仿宋_GBK"/>
          <w:sz w:val="30"/>
          <w:szCs w:val="30"/>
        </w:rPr>
        <w:t>%，分值</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分，得分</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②质量指标</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“补助资金发放准确率（%）”指标，预期指标值为</w:t>
      </w:r>
      <w:r>
        <w:rPr>
          <w:rFonts w:hint="eastAsia" w:ascii="方正仿宋_GBK" w:hAnsi="方正仿宋_GBK" w:eastAsia="方正仿宋_GBK"/>
          <w:sz w:val="30"/>
          <w:szCs w:val="30"/>
          <w:lang w:val="en-US" w:eastAsia="zh-CN"/>
        </w:rPr>
        <w:t>=100%</w:t>
      </w:r>
      <w:r>
        <w:rPr>
          <w:rFonts w:hint="eastAsia" w:ascii="方正仿宋_GBK" w:hAnsi="方正仿宋_GBK" w:eastAsia="方正仿宋_GBK"/>
          <w:sz w:val="30"/>
          <w:szCs w:val="30"/>
        </w:rPr>
        <w:t>，指标完成值为</w:t>
      </w:r>
      <w:r>
        <w:rPr>
          <w:rFonts w:hint="eastAsia" w:ascii="方正仿宋_GBK" w:hAnsi="方正仿宋_GBK" w:eastAsia="方正仿宋_GBK"/>
          <w:sz w:val="30"/>
          <w:szCs w:val="30"/>
          <w:lang w:val="en-US" w:eastAsia="zh-CN"/>
        </w:rPr>
        <w:t>=100%</w:t>
      </w:r>
      <w:r>
        <w:rPr>
          <w:rFonts w:hint="eastAsia" w:ascii="方正仿宋_GBK" w:hAnsi="方正仿宋_GBK" w:eastAsia="方正仿宋_GBK"/>
          <w:sz w:val="30"/>
          <w:szCs w:val="30"/>
        </w:rPr>
        <w:t>，完成率为</w:t>
      </w:r>
      <w:r>
        <w:rPr>
          <w:rFonts w:hint="eastAsia" w:ascii="方正仿宋_GBK" w:hAnsi="方正仿宋_GBK" w:eastAsia="方正仿宋_GBK"/>
          <w:sz w:val="30"/>
          <w:szCs w:val="30"/>
          <w:lang w:val="en-US" w:eastAsia="zh-CN"/>
        </w:rPr>
        <w:t>100</w:t>
      </w:r>
      <w:r>
        <w:rPr>
          <w:rFonts w:hint="eastAsia" w:ascii="方正仿宋_GBK" w:hAnsi="方正仿宋_GBK" w:eastAsia="方正仿宋_GBK"/>
          <w:sz w:val="30"/>
          <w:szCs w:val="30"/>
        </w:rPr>
        <w:t>%，分值</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分，得分</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③</w:t>
      </w:r>
      <w:r>
        <w:rPr>
          <w:rFonts w:hint="eastAsia" w:ascii="方正仿宋_GBK" w:hAnsi="方正仿宋_GBK" w:eastAsia="方正仿宋_GBK"/>
          <w:sz w:val="30"/>
          <w:szCs w:val="30"/>
          <w:lang w:val="en-US" w:eastAsia="zh-CN"/>
        </w:rPr>
        <w:t>时效</w:t>
      </w:r>
      <w:r>
        <w:rPr>
          <w:rFonts w:hint="eastAsia" w:ascii="方正仿宋_GBK" w:hAnsi="方正仿宋_GBK" w:eastAsia="方正仿宋_GBK"/>
          <w:sz w:val="30"/>
          <w:szCs w:val="30"/>
        </w:rPr>
        <w:t>指标</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“资金（补助）发放及时性”指标，预期指标值为≥</w:t>
      </w:r>
      <w:r>
        <w:rPr>
          <w:rFonts w:hint="eastAsia" w:ascii="方正仿宋_GBK" w:hAnsi="方正仿宋_GBK" w:eastAsia="方正仿宋_GBK"/>
          <w:sz w:val="30"/>
          <w:szCs w:val="30"/>
          <w:lang w:val="en-US" w:eastAsia="zh-CN"/>
        </w:rPr>
        <w:t>95%</w:t>
      </w:r>
      <w:r>
        <w:rPr>
          <w:rFonts w:hint="eastAsia" w:ascii="方正仿宋_GBK" w:hAnsi="方正仿宋_GBK" w:eastAsia="方正仿宋_GBK"/>
          <w:sz w:val="30"/>
          <w:szCs w:val="30"/>
        </w:rPr>
        <w:t>，指标完成值为</w:t>
      </w:r>
      <w:r>
        <w:rPr>
          <w:rFonts w:hint="eastAsia" w:ascii="方正仿宋_GBK" w:hAnsi="方正仿宋_GBK" w:eastAsia="方正仿宋_GBK"/>
          <w:sz w:val="30"/>
          <w:szCs w:val="30"/>
          <w:lang w:val="en-US" w:eastAsia="zh-CN"/>
        </w:rPr>
        <w:t>=95%</w:t>
      </w:r>
      <w:r>
        <w:rPr>
          <w:rFonts w:hint="eastAsia" w:ascii="方正仿宋_GBK" w:hAnsi="方正仿宋_GBK" w:eastAsia="方正仿宋_GBK"/>
          <w:sz w:val="30"/>
          <w:szCs w:val="30"/>
        </w:rPr>
        <w:t>，完成率为</w:t>
      </w:r>
      <w:r>
        <w:rPr>
          <w:rFonts w:hint="eastAsia" w:ascii="方正仿宋_GBK" w:hAnsi="方正仿宋_GBK" w:eastAsia="方正仿宋_GBK"/>
          <w:sz w:val="30"/>
          <w:szCs w:val="30"/>
          <w:lang w:val="en-US" w:eastAsia="zh-CN"/>
        </w:rPr>
        <w:t>100</w:t>
      </w:r>
      <w:r>
        <w:rPr>
          <w:rFonts w:hint="eastAsia" w:ascii="方正仿宋_GBK" w:hAnsi="方正仿宋_GBK" w:eastAsia="方正仿宋_GBK"/>
          <w:sz w:val="30"/>
          <w:szCs w:val="30"/>
        </w:rPr>
        <w:t>%，分值</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分，得分</w:t>
      </w:r>
      <w:r>
        <w:rPr>
          <w:rFonts w:hint="eastAsia" w:ascii="方正仿宋_GBK" w:hAnsi="方正仿宋_GBK" w:eastAsia="方正仿宋_GBK"/>
          <w:sz w:val="30"/>
          <w:szCs w:val="30"/>
          <w:lang w:val="en-US" w:eastAsia="zh-CN"/>
        </w:rPr>
        <w:t>5</w:t>
      </w:r>
      <w:r>
        <w:rPr>
          <w:rFonts w:hint="eastAsia" w:ascii="方正仿宋_GBK" w:hAnsi="方正仿宋_GBK" w:eastAsia="方正仿宋_GBK"/>
          <w:sz w:val="30"/>
          <w:szCs w:val="30"/>
        </w:rPr>
        <w:t>分。</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④成本指标</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“每次发放补助资金数”指标，预期指标值为</w:t>
      </w:r>
      <w:r>
        <w:rPr>
          <w:rFonts w:hint="default" w:ascii="Arial" w:hAnsi="Arial" w:eastAsia="方正仿宋_GBK" w:cs="Arial"/>
          <w:sz w:val="30"/>
          <w:szCs w:val="30"/>
        </w:rPr>
        <w:t>≤</w:t>
      </w:r>
      <w:r>
        <w:rPr>
          <w:rFonts w:hint="eastAsia" w:ascii="方正仿宋_GBK" w:hAnsi="方正仿宋_GBK" w:eastAsia="方正仿宋_GBK"/>
          <w:sz w:val="30"/>
          <w:szCs w:val="30"/>
          <w:lang w:val="en-US" w:eastAsia="zh-CN"/>
        </w:rPr>
        <w:t>2.8万元</w:t>
      </w:r>
      <w:r>
        <w:rPr>
          <w:rFonts w:hint="eastAsia" w:ascii="方正仿宋_GBK" w:hAnsi="方正仿宋_GBK" w:eastAsia="方正仿宋_GBK"/>
          <w:sz w:val="30"/>
          <w:szCs w:val="30"/>
        </w:rPr>
        <w:t>，指标完成值为</w:t>
      </w:r>
      <w:r>
        <w:rPr>
          <w:rFonts w:hint="eastAsia" w:ascii="方正仿宋_GBK" w:hAnsi="方正仿宋_GBK" w:eastAsia="方正仿宋_GBK"/>
          <w:sz w:val="30"/>
          <w:szCs w:val="30"/>
          <w:lang w:val="en-US" w:eastAsia="zh-CN"/>
        </w:rPr>
        <w:t>=2.8万元</w:t>
      </w:r>
      <w:r>
        <w:rPr>
          <w:rFonts w:hint="eastAsia" w:ascii="方正仿宋_GBK" w:hAnsi="方正仿宋_GBK" w:eastAsia="方正仿宋_GBK"/>
          <w:sz w:val="30"/>
          <w:szCs w:val="30"/>
        </w:rPr>
        <w:t>，完成率为</w:t>
      </w:r>
      <w:r>
        <w:rPr>
          <w:rFonts w:hint="eastAsia" w:ascii="方正仿宋_GBK" w:hAnsi="方正仿宋_GBK" w:eastAsia="方正仿宋_GBK"/>
          <w:sz w:val="30"/>
          <w:szCs w:val="30"/>
          <w:lang w:val="en-US" w:eastAsia="zh-CN"/>
        </w:rPr>
        <w:t>100</w:t>
      </w:r>
      <w:r>
        <w:rPr>
          <w:rFonts w:hint="eastAsia" w:ascii="方正仿宋_GBK" w:hAnsi="方正仿宋_GBK" w:eastAsia="方正仿宋_GBK"/>
          <w:sz w:val="30"/>
          <w:szCs w:val="30"/>
        </w:rPr>
        <w:t>%，分值</w:t>
      </w:r>
      <w:r>
        <w:rPr>
          <w:rFonts w:hint="eastAsia" w:ascii="方正仿宋_GBK" w:hAnsi="方正仿宋_GBK" w:eastAsia="方正仿宋_GBK"/>
          <w:sz w:val="30"/>
          <w:szCs w:val="30"/>
          <w:lang w:val="en-US" w:eastAsia="zh-CN"/>
        </w:rPr>
        <w:t>10</w:t>
      </w:r>
      <w:r>
        <w:rPr>
          <w:rFonts w:hint="eastAsia" w:ascii="方正仿宋_GBK" w:hAnsi="方正仿宋_GBK" w:eastAsia="方正仿宋_GBK"/>
          <w:sz w:val="30"/>
          <w:szCs w:val="30"/>
        </w:rPr>
        <w:t>分，得分</w:t>
      </w:r>
      <w:r>
        <w:rPr>
          <w:rFonts w:hint="eastAsia" w:ascii="方正仿宋_GBK" w:hAnsi="方正仿宋_GBK" w:eastAsia="方正仿宋_GBK"/>
          <w:sz w:val="30"/>
          <w:szCs w:val="30"/>
          <w:lang w:val="en-US" w:eastAsia="zh-CN"/>
        </w:rPr>
        <w:t>10</w:t>
      </w:r>
      <w:r>
        <w:rPr>
          <w:rFonts w:hint="eastAsia" w:ascii="方正仿宋_GBK" w:hAnsi="方正仿宋_GBK" w:eastAsia="方正仿宋_GBK"/>
          <w:sz w:val="30"/>
          <w:szCs w:val="30"/>
        </w:rPr>
        <w:t>分。</w:t>
      </w:r>
    </w:p>
    <w:p>
      <w:pPr>
        <w:pStyle w:val="4"/>
        <w:ind w:left="560" w:leftChars="200" w:firstLine="0" w:firstLineChars="0"/>
        <w:rPr>
          <w:rFonts w:ascii="方正仿宋_GBK" w:hAnsi="方正仿宋_GBK" w:eastAsia="方正仿宋_GBK"/>
          <w:sz w:val="30"/>
          <w:szCs w:val="30"/>
        </w:rPr>
      </w:pPr>
      <w:r>
        <w:rPr>
          <w:rFonts w:hint="eastAsia" w:ascii="方正仿宋_GBK" w:hAnsi="方正仿宋_GBK" w:eastAsia="方正仿宋_GBK"/>
          <w:sz w:val="30"/>
          <w:szCs w:val="30"/>
        </w:rPr>
        <w:t>（四）项目效益情况</w:t>
      </w:r>
    </w:p>
    <w:p>
      <w:pPr>
        <w:ind w:firstLine="600"/>
        <w:rPr>
          <w:rFonts w:ascii="方正仿宋_GBK" w:hAnsi="方正仿宋_GBK" w:eastAsia="方正仿宋_GBK"/>
          <w:color w:val="000000"/>
          <w:sz w:val="30"/>
          <w:szCs w:val="30"/>
          <w:u w:color="000000"/>
          <w:lang w:val="zh-TW"/>
        </w:rPr>
      </w:pPr>
      <w:r>
        <w:rPr>
          <w:rFonts w:hint="eastAsia" w:ascii="方正仿宋_GBK" w:hAnsi="方正仿宋_GBK" w:eastAsia="方正仿宋_GBK"/>
          <w:color w:val="000000"/>
          <w:sz w:val="30"/>
          <w:szCs w:val="30"/>
          <w:u w:color="000000"/>
          <w:lang w:val="zh-TW" w:eastAsia="zh-TW"/>
        </w:rPr>
        <w:t>项目</w:t>
      </w:r>
      <w:r>
        <w:rPr>
          <w:rFonts w:hint="eastAsia" w:ascii="方正仿宋_GBK" w:hAnsi="方正仿宋_GBK" w:eastAsia="方正仿宋_GBK"/>
          <w:color w:val="000000"/>
          <w:sz w:val="30"/>
          <w:szCs w:val="30"/>
          <w:u w:color="000000"/>
          <w:lang w:val="zh-TW"/>
        </w:rPr>
        <w:t>效益</w:t>
      </w:r>
      <w:r>
        <w:rPr>
          <w:rFonts w:hint="eastAsia" w:ascii="方正仿宋_GBK" w:hAnsi="方正仿宋_GBK" w:eastAsia="方正仿宋_GBK"/>
          <w:color w:val="000000"/>
          <w:sz w:val="30"/>
          <w:szCs w:val="30"/>
          <w:u w:color="000000"/>
          <w:lang w:val="zh-TW" w:eastAsia="zh-TW"/>
        </w:rPr>
        <w:t>类指标由</w:t>
      </w:r>
      <w:r>
        <w:rPr>
          <w:rFonts w:hint="eastAsia" w:ascii="方正仿宋_GBK" w:hAnsi="方正仿宋_GBK" w:eastAsia="方正仿宋_GBK"/>
          <w:color w:val="000000"/>
          <w:sz w:val="30"/>
          <w:szCs w:val="30"/>
          <w:u w:color="000000"/>
          <w:lang w:val="en-US" w:eastAsia="zh-CN"/>
        </w:rPr>
        <w:t>1</w:t>
      </w:r>
      <w:r>
        <w:rPr>
          <w:rFonts w:hint="eastAsia" w:ascii="方正仿宋_GBK" w:hAnsi="方正仿宋_GBK" w:eastAsia="方正仿宋_GBK"/>
          <w:color w:val="000000"/>
          <w:sz w:val="30"/>
          <w:szCs w:val="30"/>
          <w:u w:color="000000"/>
          <w:lang w:val="zh-TW" w:eastAsia="zh-TW"/>
        </w:rPr>
        <w:t>个</w:t>
      </w:r>
      <w:r>
        <w:rPr>
          <w:rFonts w:hint="eastAsia" w:ascii="方正仿宋_GBK" w:hAnsi="方正仿宋_GBK" w:eastAsia="方正仿宋_GBK"/>
          <w:color w:val="000000"/>
          <w:sz w:val="30"/>
          <w:szCs w:val="30"/>
          <w:u w:color="000000"/>
          <w:lang w:val="zh-TW"/>
        </w:rPr>
        <w:t>二</w:t>
      </w:r>
      <w:r>
        <w:rPr>
          <w:rFonts w:hint="eastAsia" w:ascii="方正仿宋_GBK" w:hAnsi="方正仿宋_GBK" w:eastAsia="方正仿宋_GBK"/>
          <w:color w:val="000000"/>
          <w:sz w:val="30"/>
          <w:szCs w:val="30"/>
          <w:u w:color="000000"/>
          <w:lang w:val="zh-TW" w:eastAsia="zh-TW"/>
        </w:rPr>
        <w:t>级指标和</w:t>
      </w:r>
      <w:r>
        <w:rPr>
          <w:rFonts w:hint="eastAsia" w:ascii="方正仿宋_GBK" w:hAnsi="方正仿宋_GBK" w:eastAsia="方正仿宋_GBK"/>
          <w:color w:val="000000"/>
          <w:sz w:val="30"/>
          <w:szCs w:val="30"/>
          <w:u w:color="000000"/>
          <w:lang w:val="en-US" w:eastAsia="zh-CN"/>
        </w:rPr>
        <w:t>1</w:t>
      </w:r>
      <w:r>
        <w:rPr>
          <w:rFonts w:hint="eastAsia" w:ascii="方正仿宋_GBK" w:hAnsi="方正仿宋_GBK" w:eastAsia="方正仿宋_GBK"/>
          <w:color w:val="000000"/>
          <w:sz w:val="30"/>
          <w:szCs w:val="30"/>
          <w:u w:color="000000"/>
          <w:lang w:val="zh-TW" w:eastAsia="zh-TW"/>
        </w:rPr>
        <w:t>个</w:t>
      </w:r>
      <w:r>
        <w:rPr>
          <w:rFonts w:hint="eastAsia" w:ascii="方正仿宋_GBK" w:hAnsi="方正仿宋_GBK" w:eastAsia="方正仿宋_GBK"/>
          <w:color w:val="000000"/>
          <w:sz w:val="30"/>
          <w:szCs w:val="30"/>
          <w:u w:color="000000"/>
        </w:rPr>
        <w:t>三</w:t>
      </w:r>
      <w:r>
        <w:rPr>
          <w:rFonts w:hint="eastAsia" w:ascii="方正仿宋_GBK" w:hAnsi="方正仿宋_GBK" w:eastAsia="方正仿宋_GBK"/>
          <w:color w:val="000000"/>
          <w:sz w:val="30"/>
          <w:szCs w:val="30"/>
          <w:u w:color="000000"/>
          <w:lang w:val="zh-TW" w:eastAsia="zh-TW"/>
        </w:rPr>
        <w:t>级指标构成，权重分</w:t>
      </w:r>
      <w:r>
        <w:rPr>
          <w:rFonts w:hint="eastAsia" w:ascii="方正仿宋_GBK" w:hAnsi="方正仿宋_GBK" w:eastAsia="方正仿宋_GBK"/>
          <w:color w:val="000000"/>
          <w:sz w:val="30"/>
          <w:szCs w:val="30"/>
          <w:u w:color="000000"/>
        </w:rPr>
        <w:t>20</w:t>
      </w:r>
      <w:r>
        <w:rPr>
          <w:rFonts w:hint="eastAsia" w:ascii="方正仿宋_GBK" w:hAnsi="方正仿宋_GBK" w:eastAsia="方正仿宋_GBK"/>
          <w:color w:val="000000"/>
          <w:sz w:val="30"/>
          <w:szCs w:val="30"/>
          <w:u w:color="000000"/>
          <w:lang w:val="zh-TW" w:eastAsia="zh-TW"/>
        </w:rPr>
        <w:t>分，实际得分</w:t>
      </w:r>
      <w:r>
        <w:rPr>
          <w:rFonts w:hint="eastAsia" w:ascii="方正仿宋_GBK" w:hAnsi="方正仿宋_GBK" w:eastAsia="方正仿宋_GBK"/>
          <w:color w:val="000000"/>
          <w:sz w:val="30"/>
          <w:szCs w:val="30"/>
          <w:u w:color="000000"/>
          <w:lang w:val="en-US" w:eastAsia="zh-CN"/>
        </w:rPr>
        <w:t>19</w:t>
      </w:r>
      <w:r>
        <w:rPr>
          <w:rFonts w:hint="eastAsia" w:ascii="方正仿宋_GBK" w:hAnsi="方正仿宋_GBK" w:eastAsia="方正仿宋_GBK"/>
          <w:color w:val="000000"/>
          <w:sz w:val="30"/>
          <w:szCs w:val="30"/>
          <w:u w:color="000000"/>
          <w:lang w:val="zh-TW" w:eastAsia="zh-TW"/>
        </w:rPr>
        <w:t>分</w:t>
      </w:r>
      <w:r>
        <w:rPr>
          <w:rFonts w:hint="eastAsia" w:ascii="方正仿宋_GBK" w:hAnsi="方正仿宋_GBK" w:eastAsia="方正仿宋_GBK"/>
          <w:color w:val="000000"/>
          <w:sz w:val="30"/>
          <w:szCs w:val="30"/>
          <w:u w:color="000000"/>
          <w:lang w:val="zh-TW"/>
        </w:rPr>
        <w:t>。</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①社会效益指标</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“保障人员经费正常发放”指标，预期指标值为</w:t>
      </w:r>
      <w:r>
        <w:rPr>
          <w:rFonts w:hint="eastAsia" w:ascii="方正仿宋_GBK" w:hAnsi="方正仿宋_GBK" w:eastAsia="方正仿宋_GBK"/>
          <w:sz w:val="30"/>
          <w:szCs w:val="30"/>
          <w:lang w:val="en-US" w:eastAsia="zh-CN"/>
        </w:rPr>
        <w:t>有效保障</w:t>
      </w:r>
      <w:r>
        <w:rPr>
          <w:rFonts w:hint="eastAsia" w:ascii="方正仿宋_GBK" w:hAnsi="方正仿宋_GBK" w:eastAsia="方正仿宋_GBK"/>
          <w:sz w:val="30"/>
          <w:szCs w:val="30"/>
        </w:rPr>
        <w:t>，指标完成值为</w:t>
      </w:r>
      <w:r>
        <w:rPr>
          <w:rFonts w:hint="eastAsia" w:ascii="方正仿宋_GBK" w:hAnsi="方正仿宋_GBK" w:eastAsia="方正仿宋_GBK"/>
          <w:sz w:val="30"/>
          <w:szCs w:val="30"/>
          <w:lang w:val="en-US" w:eastAsia="zh-CN"/>
        </w:rPr>
        <w:t>有效保障</w:t>
      </w:r>
      <w:r>
        <w:rPr>
          <w:rFonts w:hint="eastAsia" w:ascii="方正仿宋_GBK" w:hAnsi="方正仿宋_GBK" w:eastAsia="方正仿宋_GBK"/>
          <w:sz w:val="30"/>
          <w:szCs w:val="30"/>
        </w:rPr>
        <w:t>，完成率为</w:t>
      </w:r>
      <w:r>
        <w:rPr>
          <w:rFonts w:hint="eastAsia" w:ascii="方正仿宋_GBK" w:hAnsi="方正仿宋_GBK" w:eastAsia="方正仿宋_GBK"/>
          <w:sz w:val="30"/>
          <w:szCs w:val="30"/>
          <w:lang w:val="en-US" w:eastAsia="zh-CN"/>
        </w:rPr>
        <w:t>100</w:t>
      </w:r>
      <w:r>
        <w:rPr>
          <w:rFonts w:hint="eastAsia" w:ascii="方正仿宋_GBK" w:hAnsi="方正仿宋_GBK" w:eastAsia="方正仿宋_GBK"/>
          <w:sz w:val="30"/>
          <w:szCs w:val="30"/>
        </w:rPr>
        <w:t>%，分值</w:t>
      </w:r>
      <w:r>
        <w:rPr>
          <w:rFonts w:hint="eastAsia" w:ascii="方正仿宋_GBK" w:hAnsi="方正仿宋_GBK" w:eastAsia="方正仿宋_GBK"/>
          <w:sz w:val="30"/>
          <w:szCs w:val="30"/>
          <w:lang w:val="en-US" w:eastAsia="zh-CN"/>
        </w:rPr>
        <w:t>20</w:t>
      </w:r>
      <w:r>
        <w:rPr>
          <w:rFonts w:hint="eastAsia" w:ascii="方正仿宋_GBK" w:hAnsi="方正仿宋_GBK" w:eastAsia="方正仿宋_GBK"/>
          <w:sz w:val="30"/>
          <w:szCs w:val="30"/>
        </w:rPr>
        <w:t>分，得分</w:t>
      </w:r>
      <w:r>
        <w:rPr>
          <w:rFonts w:hint="eastAsia" w:ascii="方正仿宋_GBK" w:hAnsi="方正仿宋_GBK" w:eastAsia="方正仿宋_GBK"/>
          <w:sz w:val="30"/>
          <w:szCs w:val="30"/>
          <w:lang w:val="en-US" w:eastAsia="zh-CN"/>
        </w:rPr>
        <w:t>19</w:t>
      </w:r>
      <w:r>
        <w:rPr>
          <w:rFonts w:hint="eastAsia" w:ascii="方正仿宋_GBK" w:hAnsi="方正仿宋_GBK" w:eastAsia="方正仿宋_GBK"/>
          <w:sz w:val="30"/>
          <w:szCs w:val="30"/>
        </w:rPr>
        <w:t>分。</w:t>
      </w:r>
    </w:p>
    <w:p>
      <w:pPr>
        <w:pStyle w:val="4"/>
        <w:ind w:left="560" w:leftChars="200" w:firstLine="0" w:firstLineChars="0"/>
        <w:rPr>
          <w:rFonts w:ascii="方正仿宋_GBK" w:hAnsi="方正仿宋_GBK" w:eastAsia="方正仿宋_GBK"/>
          <w:sz w:val="30"/>
          <w:szCs w:val="30"/>
        </w:rPr>
      </w:pPr>
      <w:r>
        <w:rPr>
          <w:rFonts w:hint="eastAsia" w:ascii="方正仿宋_GBK" w:hAnsi="方正仿宋_GBK" w:eastAsia="方正仿宋_GBK"/>
          <w:sz w:val="30"/>
          <w:szCs w:val="30"/>
        </w:rPr>
        <w:t>（五）满意度指标完成情况分析</w:t>
      </w:r>
    </w:p>
    <w:p>
      <w:pPr>
        <w:ind w:firstLine="600"/>
        <w:rPr>
          <w:rFonts w:ascii="方正仿宋_GBK" w:hAnsi="方正仿宋_GBK" w:eastAsia="方正仿宋_GBK"/>
          <w:color w:val="000000"/>
          <w:sz w:val="30"/>
          <w:szCs w:val="30"/>
          <w:u w:color="000000"/>
          <w:lang w:val="zh-TW"/>
        </w:rPr>
      </w:pPr>
      <w:r>
        <w:rPr>
          <w:rFonts w:hint="eastAsia" w:ascii="方正仿宋_GBK" w:hAnsi="方正仿宋_GBK" w:eastAsia="方正仿宋_GBK"/>
          <w:color w:val="000000"/>
          <w:sz w:val="30"/>
          <w:szCs w:val="30"/>
          <w:u w:color="000000"/>
          <w:lang w:val="zh-TW" w:eastAsia="zh-TW"/>
        </w:rPr>
        <w:t>项目满意度指标由</w:t>
      </w:r>
      <w:r>
        <w:rPr>
          <w:rFonts w:hint="eastAsia" w:ascii="方正仿宋_GBK" w:hAnsi="方正仿宋_GBK" w:eastAsia="方正仿宋_GBK"/>
          <w:color w:val="000000"/>
          <w:sz w:val="30"/>
          <w:szCs w:val="30"/>
          <w:u w:color="000000"/>
          <w:lang w:val="zh-TW"/>
        </w:rPr>
        <w:t>1</w:t>
      </w:r>
      <w:r>
        <w:rPr>
          <w:rFonts w:hint="eastAsia" w:ascii="方正仿宋_GBK" w:hAnsi="方正仿宋_GBK" w:eastAsia="方正仿宋_GBK"/>
          <w:color w:val="000000"/>
          <w:sz w:val="30"/>
          <w:szCs w:val="30"/>
          <w:u w:color="000000"/>
          <w:lang w:val="zh-TW" w:eastAsia="zh-TW"/>
        </w:rPr>
        <w:t>个二级指标和</w:t>
      </w:r>
      <w:r>
        <w:rPr>
          <w:rFonts w:hint="eastAsia" w:ascii="方正仿宋_GBK" w:hAnsi="方正仿宋_GBK" w:eastAsia="方正仿宋_GBK"/>
          <w:color w:val="000000"/>
          <w:sz w:val="30"/>
          <w:szCs w:val="30"/>
          <w:u w:color="000000"/>
          <w:lang w:val="en-US" w:eastAsia="zh-CN"/>
        </w:rPr>
        <w:t>1</w:t>
      </w:r>
      <w:r>
        <w:rPr>
          <w:rFonts w:hint="eastAsia" w:ascii="方正仿宋_GBK" w:hAnsi="方正仿宋_GBK" w:eastAsia="方正仿宋_GBK"/>
          <w:color w:val="000000"/>
          <w:sz w:val="30"/>
          <w:szCs w:val="30"/>
          <w:u w:color="000000"/>
          <w:lang w:val="zh-TW" w:eastAsia="zh-TW"/>
        </w:rPr>
        <w:t>个三级指标构成，权重分</w:t>
      </w:r>
      <w:r>
        <w:rPr>
          <w:rFonts w:hint="eastAsia" w:ascii="方正仿宋_GBK" w:hAnsi="方正仿宋_GBK" w:eastAsia="方正仿宋_GBK"/>
          <w:color w:val="000000"/>
          <w:sz w:val="30"/>
          <w:szCs w:val="30"/>
          <w:u w:color="000000"/>
          <w:lang w:val="zh-TW"/>
        </w:rPr>
        <w:t>10</w:t>
      </w:r>
      <w:r>
        <w:rPr>
          <w:rFonts w:hint="eastAsia" w:ascii="方正仿宋_GBK" w:hAnsi="方正仿宋_GBK" w:eastAsia="方正仿宋_GBK"/>
          <w:color w:val="000000"/>
          <w:sz w:val="30"/>
          <w:szCs w:val="30"/>
          <w:u w:color="000000"/>
          <w:lang w:val="zh-TW" w:eastAsia="zh-TW"/>
        </w:rPr>
        <w:t>分，实际得分</w:t>
      </w:r>
      <w:r>
        <w:rPr>
          <w:rFonts w:hint="eastAsia" w:ascii="方正仿宋_GBK" w:hAnsi="方正仿宋_GBK" w:eastAsia="方正仿宋_GBK"/>
          <w:color w:val="000000"/>
          <w:sz w:val="30"/>
          <w:szCs w:val="30"/>
          <w:u w:color="000000"/>
          <w:lang w:val="en-US" w:eastAsia="zh-CN"/>
        </w:rPr>
        <w:t>10</w:t>
      </w:r>
      <w:r>
        <w:rPr>
          <w:rFonts w:hint="eastAsia" w:ascii="方正仿宋_GBK" w:hAnsi="方正仿宋_GBK" w:eastAsia="方正仿宋_GBK"/>
          <w:color w:val="000000"/>
          <w:sz w:val="30"/>
          <w:szCs w:val="30"/>
          <w:u w:color="000000"/>
          <w:lang w:val="zh-TW" w:eastAsia="zh-TW"/>
        </w:rPr>
        <w:t>分。</w:t>
      </w:r>
      <w:r>
        <w:rPr>
          <w:rFonts w:hint="eastAsia" w:ascii="方正仿宋_GBK" w:hAnsi="方正仿宋_GBK" w:eastAsia="方正仿宋_GBK"/>
          <w:color w:val="000000"/>
          <w:sz w:val="30"/>
          <w:szCs w:val="30"/>
          <w:u w:color="000000"/>
          <w:lang w:val="zh-TW"/>
        </w:rPr>
        <w:t>具体如下：</w:t>
      </w:r>
    </w:p>
    <w:p>
      <w:pPr>
        <w:ind w:firstLine="600"/>
        <w:rPr>
          <w:rFonts w:ascii="方正仿宋_GBK" w:hAnsi="方正仿宋_GBK" w:eastAsia="方正仿宋_GBK"/>
          <w:sz w:val="30"/>
          <w:szCs w:val="30"/>
        </w:rPr>
      </w:pPr>
      <w:r>
        <w:rPr>
          <w:rFonts w:hint="eastAsia" w:ascii="方正仿宋_GBK" w:hAnsi="方正仿宋_GBK" w:eastAsia="方正仿宋_GBK"/>
          <w:sz w:val="30"/>
          <w:szCs w:val="30"/>
        </w:rPr>
        <w:t>“满意度指标（%）”指标，预期指标值为≥</w:t>
      </w:r>
      <w:r>
        <w:rPr>
          <w:rFonts w:hint="eastAsia" w:ascii="方正仿宋_GBK" w:hAnsi="方正仿宋_GBK" w:eastAsia="方正仿宋_GBK"/>
          <w:sz w:val="30"/>
          <w:szCs w:val="30"/>
          <w:lang w:val="en-US" w:eastAsia="zh-CN"/>
        </w:rPr>
        <w:t>95%</w:t>
      </w:r>
      <w:r>
        <w:rPr>
          <w:rFonts w:hint="eastAsia" w:ascii="方正仿宋_GBK" w:hAnsi="方正仿宋_GBK" w:eastAsia="方正仿宋_GBK"/>
          <w:sz w:val="30"/>
          <w:szCs w:val="30"/>
        </w:rPr>
        <w:t>，指标完成值为</w:t>
      </w:r>
      <w:r>
        <w:rPr>
          <w:rFonts w:hint="eastAsia" w:ascii="方正仿宋_GBK" w:hAnsi="方正仿宋_GBK" w:eastAsia="方正仿宋_GBK"/>
          <w:sz w:val="30"/>
          <w:szCs w:val="30"/>
          <w:lang w:val="en-US" w:eastAsia="zh-CN"/>
        </w:rPr>
        <w:t>=95%</w:t>
      </w:r>
      <w:r>
        <w:rPr>
          <w:rFonts w:hint="eastAsia" w:ascii="方正仿宋_GBK" w:hAnsi="方正仿宋_GBK" w:eastAsia="方正仿宋_GBK"/>
          <w:sz w:val="30"/>
          <w:szCs w:val="30"/>
        </w:rPr>
        <w:t>，完成率为</w:t>
      </w:r>
      <w:r>
        <w:rPr>
          <w:rFonts w:hint="eastAsia" w:ascii="方正仿宋_GBK" w:hAnsi="方正仿宋_GBK" w:eastAsia="方正仿宋_GBK"/>
          <w:sz w:val="30"/>
          <w:szCs w:val="30"/>
          <w:lang w:val="en-US" w:eastAsia="zh-CN"/>
        </w:rPr>
        <w:t>100</w:t>
      </w:r>
      <w:r>
        <w:rPr>
          <w:rFonts w:hint="eastAsia" w:ascii="方正仿宋_GBK" w:hAnsi="方正仿宋_GBK" w:eastAsia="方正仿宋_GBK"/>
          <w:sz w:val="30"/>
          <w:szCs w:val="30"/>
        </w:rPr>
        <w:t>%，分值</w:t>
      </w:r>
      <w:r>
        <w:rPr>
          <w:rFonts w:hint="eastAsia" w:ascii="方正仿宋_GBK" w:hAnsi="方正仿宋_GBK" w:eastAsia="方正仿宋_GBK"/>
          <w:sz w:val="30"/>
          <w:szCs w:val="30"/>
          <w:lang w:val="en-US" w:eastAsia="zh-CN"/>
        </w:rPr>
        <w:t>10</w:t>
      </w:r>
      <w:r>
        <w:rPr>
          <w:rFonts w:hint="eastAsia" w:ascii="方正仿宋_GBK" w:hAnsi="方正仿宋_GBK" w:eastAsia="方正仿宋_GBK"/>
          <w:sz w:val="30"/>
          <w:szCs w:val="30"/>
        </w:rPr>
        <w:t>分，得分</w:t>
      </w:r>
      <w:r>
        <w:rPr>
          <w:rFonts w:hint="eastAsia" w:ascii="方正仿宋_GBK" w:hAnsi="方正仿宋_GBK" w:eastAsia="方正仿宋_GBK"/>
          <w:sz w:val="30"/>
          <w:szCs w:val="30"/>
          <w:lang w:val="en-US" w:eastAsia="zh-CN"/>
        </w:rPr>
        <w:t>10</w:t>
      </w:r>
      <w:r>
        <w:rPr>
          <w:rFonts w:hint="eastAsia" w:ascii="方正仿宋_GBK" w:hAnsi="方正仿宋_GBK" w:eastAsia="方正仿宋_GBK"/>
          <w:sz w:val="30"/>
          <w:szCs w:val="30"/>
        </w:rPr>
        <w:t>分。</w:t>
      </w:r>
    </w:p>
    <w:p>
      <w:pPr>
        <w:spacing w:line="600" w:lineRule="exact"/>
        <w:ind w:firstLine="560"/>
        <w:rPr>
          <w:rFonts w:ascii="方正仿宋_GBK" w:hAnsi="方正仿宋_GBK" w:eastAsia="方正仿宋_GBK"/>
          <w:sz w:val="30"/>
          <w:szCs w:val="30"/>
        </w:rPr>
      </w:pPr>
      <w:r>
        <w:rPr>
          <w:rFonts w:hint="eastAsia" w:ascii="黑体" w:hAnsi="黑体" w:eastAsia="黑体"/>
        </w:rPr>
        <w:t>五、主要经验及做法、存在的问题及原因分析</w:t>
      </w:r>
    </w:p>
    <w:p>
      <w:pPr>
        <w:ind w:firstLine="600"/>
        <w:rPr>
          <w:rFonts w:ascii="方正仿宋_GBK" w:hAnsi="方正仿宋_GBK" w:eastAsia="方正仿宋_GBK"/>
          <w:sz w:val="30"/>
          <w:szCs w:val="30"/>
          <w:lang w:val="zh-TW"/>
        </w:rPr>
      </w:pPr>
      <w:r>
        <w:rPr>
          <w:rFonts w:hint="eastAsia" w:eastAsia="方正仿宋_GBK"/>
          <w:sz w:val="30"/>
          <w:szCs w:val="30"/>
        </w:rPr>
        <w:t>1</w:t>
      </w:r>
      <w:r>
        <w:rPr>
          <w:rFonts w:hint="eastAsia" w:ascii="方正仿宋_GBK" w:hAnsi="方正仿宋_GBK" w:eastAsia="方正仿宋_GBK"/>
          <w:sz w:val="30"/>
          <w:szCs w:val="30"/>
        </w:rPr>
        <w:t>、</w:t>
      </w:r>
      <w:r>
        <w:rPr>
          <w:rFonts w:hint="eastAsia" w:ascii="方正仿宋_GBK" w:hAnsi="方正仿宋_GBK" w:eastAsia="方正仿宋_GBK"/>
          <w:sz w:val="30"/>
          <w:szCs w:val="30"/>
          <w:lang w:val="zh-TW"/>
        </w:rPr>
        <w:t xml:space="preserve">建立健全单位内部财务管理制度，严格落实项目申报计划，加强资金管理，确保专项资金安全有效。    </w:t>
      </w:r>
    </w:p>
    <w:p>
      <w:pPr>
        <w:ind w:firstLine="600"/>
        <w:rPr>
          <w:rFonts w:ascii="方正仿宋_GBK" w:hAnsi="方正仿宋_GBK" w:eastAsia="方正仿宋_GBK"/>
          <w:sz w:val="30"/>
          <w:szCs w:val="30"/>
          <w:lang w:val="zh-TW"/>
        </w:rPr>
      </w:pPr>
      <w:r>
        <w:rPr>
          <w:rFonts w:hint="eastAsia" w:eastAsia="方正仿宋_GBK"/>
          <w:sz w:val="30"/>
          <w:szCs w:val="30"/>
        </w:rPr>
        <w:t>2</w:t>
      </w:r>
      <w:r>
        <w:rPr>
          <w:rFonts w:hint="eastAsia" w:ascii="方正仿宋_GBK" w:hAnsi="方正仿宋_GBK" w:eastAsia="方正仿宋_GBK"/>
          <w:sz w:val="30"/>
          <w:szCs w:val="30"/>
        </w:rPr>
        <w:t>、</w:t>
      </w:r>
      <w:r>
        <w:rPr>
          <w:rFonts w:hint="eastAsia" w:ascii="方正仿宋_GBK" w:hAnsi="方正仿宋_GBK" w:eastAsia="方正仿宋_GBK"/>
          <w:sz w:val="30"/>
          <w:szCs w:val="30"/>
          <w:lang w:val="zh-TW"/>
        </w:rPr>
        <w:t>加强项目实施过程中的监督审核。建立健全财政专项资金的公开机制、评审机制、跟踪检查机制，确保资金安全高效使用。切实抓好财政专项资金的分配、使用、管理和效益情况的审计监督和纪律监督，严肃查处违纪违规行为。</w:t>
      </w:r>
    </w:p>
    <w:p>
      <w:pPr>
        <w:ind w:firstLine="600"/>
        <w:rPr>
          <w:rFonts w:ascii="方正仿宋_GBK" w:hAnsi="方正仿宋_GBK" w:eastAsia="方正仿宋_GBK"/>
          <w:sz w:val="30"/>
          <w:szCs w:val="30"/>
        </w:rPr>
      </w:pPr>
      <w:r>
        <w:rPr>
          <w:rFonts w:hint="eastAsia" w:eastAsia="方正仿宋_GBK"/>
          <w:sz w:val="30"/>
          <w:szCs w:val="30"/>
        </w:rPr>
        <w:t>3</w:t>
      </w:r>
      <w:r>
        <w:rPr>
          <w:rFonts w:hint="eastAsia" w:ascii="方正仿宋_GBK" w:hAnsi="方正仿宋_GBK" w:eastAsia="方正仿宋_GBK"/>
          <w:sz w:val="30"/>
          <w:szCs w:val="30"/>
        </w:rPr>
        <w:t>、</w:t>
      </w:r>
      <w:r>
        <w:rPr>
          <w:rFonts w:hint="eastAsia" w:ascii="方正仿宋_GBK" w:hAnsi="方正仿宋_GBK" w:eastAsia="方正仿宋_GBK"/>
          <w:sz w:val="30"/>
          <w:szCs w:val="30"/>
          <w:lang w:val="zh-TW"/>
        </w:rPr>
        <w:t>加强对重点部门，重点责任人的监督，从资金拨付、管理和使用各个环节实行全过程、全方位的监督，确保该项目顺利实施。</w:t>
      </w:r>
    </w:p>
    <w:p>
      <w:pPr>
        <w:ind w:firstLine="560"/>
        <w:rPr>
          <w:color w:val="FF0000"/>
          <w:lang w:val="zh-TW"/>
        </w:rPr>
      </w:pPr>
    </w:p>
    <w:p>
      <w:pPr>
        <w:pStyle w:val="3"/>
        <w:ind w:firstLine="602"/>
        <w:rPr>
          <w:rFonts w:ascii="方正仿宋_GBK" w:hAnsi="方正仿宋_GBK" w:eastAsia="方正仿宋_GBK"/>
          <w:b/>
          <w:bCs/>
          <w:sz w:val="30"/>
          <w:szCs w:val="30"/>
        </w:rPr>
      </w:pPr>
      <w:r>
        <w:rPr>
          <w:rFonts w:hint="eastAsia" w:ascii="方正仿宋_GBK" w:hAnsi="方正仿宋_GBK" w:eastAsia="方正仿宋_GBK"/>
          <w:b/>
          <w:bCs/>
          <w:sz w:val="30"/>
          <w:szCs w:val="30"/>
        </w:rPr>
        <w:t>六、主要经验及做法、存在的问题及原因分析</w:t>
      </w:r>
    </w:p>
    <w:p>
      <w:pPr>
        <w:pStyle w:val="4"/>
        <w:numPr>
          <w:ilvl w:val="0"/>
          <w:numId w:val="6"/>
        </w:numPr>
        <w:ind w:firstLine="602"/>
        <w:rPr>
          <w:rFonts w:ascii="方正仿宋_GBK" w:hAnsi="方正仿宋_GBK" w:eastAsia="方正仿宋_GBK"/>
          <w:sz w:val="30"/>
          <w:szCs w:val="30"/>
        </w:rPr>
      </w:pPr>
      <w:bookmarkStart w:id="12" w:name="_Toc28290"/>
      <w:bookmarkStart w:id="13" w:name="_Toc1921"/>
      <w:r>
        <w:rPr>
          <w:rFonts w:hint="eastAsia" w:ascii="方正仿宋_GBK" w:hAnsi="方正仿宋_GBK" w:eastAsia="方正仿宋_GBK"/>
          <w:sz w:val="30"/>
          <w:szCs w:val="30"/>
        </w:rPr>
        <w:t>主要经验及做法</w:t>
      </w:r>
    </w:p>
    <w:bookmarkEnd w:id="12"/>
    <w:bookmarkEnd w:id="13"/>
    <w:p>
      <w:pPr>
        <w:ind w:firstLine="600"/>
        <w:rPr>
          <w:rFonts w:ascii="方正仿宋_GBK" w:hAnsi="方正仿宋_GBK" w:eastAsia="方正仿宋_GBK"/>
          <w:sz w:val="30"/>
          <w:szCs w:val="30"/>
          <w:lang w:val="zh-TW"/>
        </w:rPr>
      </w:pPr>
      <w:r>
        <w:rPr>
          <w:rFonts w:hint="eastAsia" w:eastAsia="方正仿宋_GBK"/>
          <w:sz w:val="30"/>
          <w:szCs w:val="30"/>
        </w:rPr>
        <w:t>1</w:t>
      </w:r>
      <w:r>
        <w:rPr>
          <w:rFonts w:hint="eastAsia" w:ascii="方正仿宋_GBK" w:hAnsi="方正仿宋_GBK" w:eastAsia="方正仿宋_GBK"/>
          <w:sz w:val="30"/>
          <w:szCs w:val="30"/>
        </w:rPr>
        <w:t>、</w:t>
      </w:r>
      <w:r>
        <w:rPr>
          <w:rFonts w:hint="eastAsia" w:ascii="方正仿宋_GBK" w:hAnsi="方正仿宋_GBK" w:eastAsia="方正仿宋_GBK"/>
          <w:sz w:val="30"/>
          <w:szCs w:val="30"/>
          <w:lang w:val="zh-TW"/>
        </w:rPr>
        <w:t xml:space="preserve">建立健全单位内部财务管理制度，严格落实项目申报计划，加强资金管理，确保专项资金安全有效。    </w:t>
      </w:r>
    </w:p>
    <w:p>
      <w:pPr>
        <w:ind w:firstLine="600"/>
        <w:rPr>
          <w:rFonts w:ascii="方正仿宋_GBK" w:hAnsi="方正仿宋_GBK" w:eastAsia="方正仿宋_GBK"/>
          <w:sz w:val="30"/>
          <w:szCs w:val="30"/>
          <w:lang w:val="zh-TW"/>
        </w:rPr>
      </w:pPr>
      <w:r>
        <w:rPr>
          <w:rFonts w:hint="eastAsia" w:eastAsia="方正仿宋_GBK"/>
          <w:sz w:val="30"/>
          <w:szCs w:val="30"/>
        </w:rPr>
        <w:t>2</w:t>
      </w:r>
      <w:r>
        <w:rPr>
          <w:rFonts w:hint="eastAsia" w:ascii="方正仿宋_GBK" w:hAnsi="方正仿宋_GBK" w:eastAsia="方正仿宋_GBK"/>
          <w:sz w:val="30"/>
          <w:szCs w:val="30"/>
        </w:rPr>
        <w:t>、</w:t>
      </w:r>
      <w:r>
        <w:rPr>
          <w:rFonts w:hint="eastAsia" w:ascii="方正仿宋_GBK" w:hAnsi="方正仿宋_GBK" w:eastAsia="方正仿宋_GBK"/>
          <w:sz w:val="30"/>
          <w:szCs w:val="30"/>
          <w:lang w:val="zh-TW"/>
        </w:rPr>
        <w:t>加强项目实施过程中的监督审核。建立健全财政专项资金的公开机制、评审机制、跟踪检查机制，确保资金安全高效使用。切实抓好财政专项资金的分配、使用、管理和效益情况的审计监督和纪律监督，严肃查处违纪违规行为。</w:t>
      </w:r>
    </w:p>
    <w:p>
      <w:pPr>
        <w:ind w:firstLine="600"/>
        <w:rPr>
          <w:rFonts w:ascii="方正仿宋_GBK" w:hAnsi="方正仿宋_GBK" w:eastAsia="方正仿宋_GBK"/>
          <w:sz w:val="30"/>
          <w:szCs w:val="30"/>
        </w:rPr>
      </w:pPr>
      <w:r>
        <w:rPr>
          <w:rFonts w:hint="eastAsia" w:eastAsia="方正仿宋_GBK"/>
          <w:sz w:val="30"/>
          <w:szCs w:val="30"/>
        </w:rPr>
        <w:t>3</w:t>
      </w:r>
      <w:r>
        <w:rPr>
          <w:rFonts w:hint="eastAsia" w:ascii="方正仿宋_GBK" w:hAnsi="方正仿宋_GBK" w:eastAsia="方正仿宋_GBK"/>
          <w:sz w:val="30"/>
          <w:szCs w:val="30"/>
        </w:rPr>
        <w:t>、</w:t>
      </w:r>
      <w:r>
        <w:rPr>
          <w:rFonts w:hint="eastAsia" w:ascii="方正仿宋_GBK" w:hAnsi="方正仿宋_GBK" w:eastAsia="方正仿宋_GBK"/>
          <w:sz w:val="30"/>
          <w:szCs w:val="30"/>
          <w:lang w:val="zh-TW"/>
        </w:rPr>
        <w:t>加强对重点部门，重点责任人的监督，从资金拨付、管理和使用各个环节实行全过程、全方位的监督，确保该项目顺利实施。</w:t>
      </w:r>
    </w:p>
    <w:p>
      <w:pPr>
        <w:pStyle w:val="4"/>
        <w:numPr>
          <w:ilvl w:val="0"/>
          <w:numId w:val="6"/>
        </w:numPr>
        <w:ind w:firstLine="602"/>
        <w:rPr>
          <w:rFonts w:ascii="方正仿宋_GBK" w:hAnsi="方正仿宋_GBK" w:eastAsia="方正仿宋_GBK"/>
          <w:sz w:val="30"/>
          <w:szCs w:val="30"/>
        </w:rPr>
      </w:pPr>
      <w:r>
        <w:rPr>
          <w:rFonts w:hint="eastAsia" w:ascii="方正仿宋_GBK" w:hAnsi="方正仿宋_GBK" w:eastAsia="方正仿宋_GBK"/>
          <w:sz w:val="30"/>
          <w:szCs w:val="30"/>
        </w:rPr>
        <w:t>存在的问题及原因分析</w:t>
      </w:r>
    </w:p>
    <w:p>
      <w:pPr>
        <w:pStyle w:val="3"/>
        <w:ind w:firstLine="600"/>
        <w:rPr>
          <w:rFonts w:ascii="方正仿宋_GBK" w:hAnsi="方正仿宋_GBK" w:eastAsia="方正仿宋_GBK"/>
          <w:kern w:val="2"/>
          <w:sz w:val="30"/>
          <w:szCs w:val="30"/>
          <w:lang w:val="zh-TW"/>
        </w:rPr>
      </w:pPr>
      <w:r>
        <w:rPr>
          <w:rFonts w:hint="eastAsia" w:eastAsia="方正仿宋_GBK"/>
          <w:kern w:val="2"/>
          <w:sz w:val="30"/>
          <w:szCs w:val="30"/>
        </w:rPr>
        <w:t>1</w:t>
      </w:r>
      <w:r>
        <w:rPr>
          <w:rFonts w:hint="eastAsia" w:ascii="方正仿宋_GBK" w:hAnsi="方正仿宋_GBK" w:eastAsia="方正仿宋_GBK"/>
          <w:kern w:val="2"/>
          <w:sz w:val="30"/>
          <w:szCs w:val="30"/>
        </w:rPr>
        <w:t>、</w:t>
      </w:r>
      <w:r>
        <w:rPr>
          <w:rFonts w:hint="eastAsia" w:ascii="方正仿宋_GBK" w:hAnsi="方正仿宋_GBK" w:eastAsia="方正仿宋_GBK"/>
          <w:kern w:val="2"/>
          <w:sz w:val="30"/>
          <w:szCs w:val="30"/>
          <w:lang w:val="zh-TW"/>
        </w:rPr>
        <w:t>预算编制时需要考虑周到，将项目实施对象范围有待进一步扩大。</w:t>
      </w:r>
    </w:p>
    <w:p>
      <w:pPr>
        <w:pStyle w:val="3"/>
        <w:ind w:firstLine="600"/>
        <w:rPr>
          <w:rFonts w:ascii="方正仿宋_GBK" w:hAnsi="方正仿宋_GBK" w:eastAsia="方正仿宋_GBK"/>
          <w:kern w:val="2"/>
          <w:sz w:val="30"/>
          <w:szCs w:val="30"/>
          <w:lang w:val="zh-TW"/>
        </w:rPr>
      </w:pPr>
      <w:r>
        <w:rPr>
          <w:rFonts w:hint="eastAsia" w:eastAsia="方正仿宋_GBK"/>
          <w:kern w:val="2"/>
          <w:sz w:val="30"/>
          <w:szCs w:val="30"/>
        </w:rPr>
        <w:t>2</w:t>
      </w:r>
      <w:r>
        <w:rPr>
          <w:rFonts w:hint="eastAsia" w:ascii="方正仿宋_GBK" w:hAnsi="方正仿宋_GBK" w:eastAsia="方正仿宋_GBK"/>
          <w:kern w:val="2"/>
          <w:sz w:val="30"/>
          <w:szCs w:val="30"/>
        </w:rPr>
        <w:t>、</w:t>
      </w:r>
      <w:r>
        <w:rPr>
          <w:rFonts w:hint="eastAsia" w:ascii="方正仿宋_GBK" w:hAnsi="方正仿宋_GBK" w:eastAsia="方正仿宋_GBK"/>
          <w:kern w:val="2"/>
          <w:sz w:val="30"/>
          <w:szCs w:val="30"/>
          <w:lang w:val="zh-TW"/>
        </w:rPr>
        <w:t>提前做好规划及安排，充分考虑突发事情发生等情况。</w:t>
      </w:r>
    </w:p>
    <w:p>
      <w:pPr>
        <w:pStyle w:val="3"/>
        <w:ind w:firstLine="600"/>
        <w:rPr>
          <w:rFonts w:ascii="仿宋" w:hAnsi="仿宋" w:eastAsia="仿宋" w:cs="仿宋"/>
          <w:b/>
          <w:bCs/>
          <w:sz w:val="30"/>
          <w:szCs w:val="30"/>
        </w:rPr>
      </w:pPr>
      <w:r>
        <w:rPr>
          <w:rFonts w:hint="eastAsia" w:eastAsia="方正仿宋_GBK"/>
          <w:kern w:val="2"/>
          <w:sz w:val="30"/>
          <w:szCs w:val="30"/>
        </w:rPr>
        <w:t>3</w:t>
      </w:r>
      <w:r>
        <w:rPr>
          <w:rFonts w:hint="eastAsia" w:ascii="方正仿宋_GBK" w:hAnsi="方正仿宋_GBK" w:eastAsia="方正仿宋_GBK"/>
          <w:kern w:val="2"/>
          <w:sz w:val="30"/>
          <w:szCs w:val="30"/>
        </w:rPr>
        <w:t>、</w:t>
      </w:r>
      <w:r>
        <w:rPr>
          <w:rFonts w:hint="eastAsia" w:ascii="方正仿宋_GBK" w:hAnsi="方正仿宋_GBK" w:eastAsia="方正仿宋_GBK"/>
          <w:kern w:val="2"/>
          <w:sz w:val="30"/>
          <w:szCs w:val="30"/>
          <w:lang w:val="zh-TW"/>
        </w:rPr>
        <w:t>需要与工会工作联系在一起，与工会互动同步进行。</w:t>
      </w:r>
    </w:p>
    <w:p>
      <w:pPr>
        <w:pStyle w:val="3"/>
        <w:ind w:firstLine="602"/>
        <w:rPr>
          <w:rFonts w:ascii="方正仿宋_GBK" w:hAnsi="方正仿宋_GBK" w:eastAsia="方正仿宋_GBK"/>
          <w:b/>
          <w:bCs/>
          <w:sz w:val="30"/>
          <w:szCs w:val="30"/>
        </w:rPr>
      </w:pPr>
      <w:r>
        <w:rPr>
          <w:rFonts w:hint="eastAsia" w:ascii="方正仿宋_GBK" w:hAnsi="方正仿宋_GBK" w:eastAsia="方正仿宋_GBK"/>
          <w:b/>
          <w:bCs/>
          <w:sz w:val="30"/>
          <w:szCs w:val="30"/>
        </w:rPr>
        <w:t>七、有关建议</w:t>
      </w:r>
    </w:p>
    <w:p>
      <w:pPr>
        <w:ind w:firstLine="600"/>
        <w:rPr>
          <w:rFonts w:ascii="仿宋" w:hAnsi="仿宋" w:eastAsia="仿宋" w:cs="仿宋"/>
          <w:sz w:val="30"/>
          <w:szCs w:val="30"/>
        </w:rPr>
      </w:pPr>
      <w:r>
        <w:rPr>
          <w:rFonts w:hint="eastAsia" w:ascii="仿宋" w:hAnsi="仿宋" w:eastAsia="仿宋" w:cs="仿宋"/>
          <w:sz w:val="30"/>
          <w:szCs w:val="30"/>
        </w:rPr>
        <w:t>（一）建议项目资金年初一次性下达，整合资金使用，确保项目后续计划正常进行。</w:t>
      </w:r>
    </w:p>
    <w:p>
      <w:pPr>
        <w:ind w:firstLine="600"/>
        <w:rPr>
          <w:rFonts w:ascii="仿宋" w:hAnsi="仿宋" w:eastAsia="仿宋" w:cs="仿宋"/>
          <w:sz w:val="30"/>
          <w:szCs w:val="30"/>
        </w:rPr>
      </w:pPr>
      <w:r>
        <w:rPr>
          <w:rFonts w:hint="eastAsia" w:ascii="仿宋" w:hAnsi="仿宋" w:eastAsia="仿宋" w:cs="仿宋"/>
          <w:sz w:val="30"/>
          <w:szCs w:val="30"/>
        </w:rPr>
        <w:t>（二）业务处室加大项目管理力度，以制度建设为抓手，强化队伍建设，整合人力和物力资源，全面</w:t>
      </w:r>
      <w:r>
        <w:rPr>
          <w:rFonts w:hint="eastAsia" w:ascii="仿宋" w:hAnsi="仿宋" w:eastAsia="仿宋" w:cs="仿宋"/>
          <w:sz w:val="30"/>
          <w:szCs w:val="30"/>
          <w:lang w:eastAsia="zh-CN"/>
        </w:rPr>
        <w:t>加大</w:t>
      </w:r>
      <w:r>
        <w:rPr>
          <w:rFonts w:hint="eastAsia" w:ascii="仿宋" w:hAnsi="仿宋" w:eastAsia="仿宋" w:cs="仿宋"/>
          <w:sz w:val="30"/>
          <w:szCs w:val="30"/>
        </w:rPr>
        <w:t>监管力度。</w:t>
      </w:r>
    </w:p>
    <w:p>
      <w:pPr>
        <w:ind w:firstLine="600"/>
        <w:rPr>
          <w:rFonts w:ascii="方正仿宋_GBK" w:hAnsi="方正仿宋_GBK" w:eastAsia="方正仿宋_GBK"/>
          <w:color w:val="FF0000"/>
          <w:sz w:val="30"/>
          <w:szCs w:val="30"/>
        </w:rPr>
      </w:pPr>
      <w:r>
        <w:rPr>
          <w:rFonts w:hint="eastAsia" w:ascii="仿宋" w:hAnsi="仿宋" w:eastAsia="仿宋" w:cs="仿宋"/>
          <w:sz w:val="30"/>
          <w:szCs w:val="30"/>
        </w:rPr>
        <w:t>（三）项目实施过程中分析预算执行情况以及影响预算执行的有关因素，总结预算执行中存在的问题及时改进，为更好</w:t>
      </w:r>
      <w:r>
        <w:rPr>
          <w:rFonts w:hint="eastAsia" w:ascii="仿宋" w:hAnsi="仿宋" w:eastAsia="仿宋" w:cs="仿宋"/>
          <w:sz w:val="30"/>
          <w:szCs w:val="30"/>
          <w:lang w:eastAsia="zh-CN"/>
        </w:rPr>
        <w:t>地</w:t>
      </w:r>
      <w:r>
        <w:rPr>
          <w:rFonts w:hint="eastAsia" w:ascii="仿宋" w:hAnsi="仿宋" w:eastAsia="仿宋" w:cs="仿宋"/>
          <w:sz w:val="30"/>
          <w:szCs w:val="30"/>
        </w:rPr>
        <w:t>做好以后年度的预算编制工作打下坚实的基础。</w:t>
      </w:r>
    </w:p>
    <w:p>
      <w:pPr>
        <w:pStyle w:val="3"/>
        <w:ind w:firstLine="602"/>
        <w:rPr>
          <w:rFonts w:ascii="方正仿宋_GBK" w:hAnsi="方正仿宋_GBK" w:eastAsia="方正仿宋_GBK"/>
          <w:b/>
          <w:bCs/>
          <w:sz w:val="30"/>
          <w:szCs w:val="30"/>
        </w:rPr>
      </w:pPr>
      <w:r>
        <w:rPr>
          <w:rFonts w:hint="eastAsia" w:ascii="方正仿宋_GBK" w:hAnsi="方正仿宋_GBK" w:eastAsia="方正仿宋_GBK"/>
          <w:b/>
          <w:bCs/>
          <w:sz w:val="30"/>
          <w:szCs w:val="30"/>
        </w:rPr>
        <w:t>八、其他需要说明的问题</w:t>
      </w:r>
    </w:p>
    <w:p>
      <w:pPr>
        <w:ind w:firstLine="584"/>
        <w:rPr>
          <w:rFonts w:ascii="方正仿宋_GBK" w:hAnsi="方正仿宋_GBK" w:eastAsia="方正仿宋_GBK"/>
          <w:color w:val="000000" w:themeColor="text1"/>
          <w:spacing w:val="-4"/>
          <w:sz w:val="30"/>
          <w:szCs w:val="30"/>
        </w:rPr>
      </w:pPr>
      <w:r>
        <w:rPr>
          <w:rFonts w:hint="eastAsia" w:ascii="方正仿宋_GBK" w:hAnsi="方正仿宋_GBK" w:eastAsia="方正仿宋_GBK"/>
          <w:color w:val="000000" w:themeColor="text1"/>
          <w:spacing w:val="-4"/>
          <w:sz w:val="30"/>
          <w:szCs w:val="30"/>
        </w:rPr>
        <w:t>无其他说明内容。</w:t>
      </w:r>
    </w:p>
    <w:p>
      <w:pPr>
        <w:ind w:firstLine="600"/>
        <w:rPr>
          <w:rFonts w:ascii="方正仿宋_GBK" w:hAnsi="方正仿宋_GBK" w:eastAsia="方正仿宋_GBK"/>
          <w:sz w:val="30"/>
          <w:szCs w:val="30"/>
        </w:rPr>
      </w:pPr>
    </w:p>
    <w:sectPr>
      <w:headerReference r:id="rId5" w:type="default"/>
      <w:footerReference r:id="rId6"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roma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Nimbus Roman No9 L"/>
    <w:panose1 w:val="020B0604020202020204"/>
    <w:charset w:val="86"/>
    <w:family w:val="swiss"/>
    <w:pitch w:val="default"/>
    <w:sig w:usb0="00000000" w:usb1="00000000" w:usb2="0000003F" w:usb3="00000000" w:csb0="003F01F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7"/>
                  <w:ind w:firstLine="360"/>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D5637710"/>
    <w:multiLevelType w:val="singleLevel"/>
    <w:tmpl w:val="D5637710"/>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FmZTBkNDllMGI1Mzg3NDc3OTk5M2UyYTM2YWVlZGYifQ=="/>
  </w:docVars>
  <w:rsids>
    <w:rsidRoot w:val="68291A1A"/>
    <w:rsid w:val="0001650F"/>
    <w:rsid w:val="00060F7D"/>
    <w:rsid w:val="000C236C"/>
    <w:rsid w:val="00123A54"/>
    <w:rsid w:val="00174AC0"/>
    <w:rsid w:val="001E0BEA"/>
    <w:rsid w:val="001E11D7"/>
    <w:rsid w:val="001F7DF2"/>
    <w:rsid w:val="002B730C"/>
    <w:rsid w:val="002E0D8F"/>
    <w:rsid w:val="00300C89"/>
    <w:rsid w:val="00321F11"/>
    <w:rsid w:val="003B26A5"/>
    <w:rsid w:val="003B4DEE"/>
    <w:rsid w:val="00504CD7"/>
    <w:rsid w:val="00595A40"/>
    <w:rsid w:val="005C0232"/>
    <w:rsid w:val="00614AF9"/>
    <w:rsid w:val="006A6010"/>
    <w:rsid w:val="006D3ACD"/>
    <w:rsid w:val="006F1F10"/>
    <w:rsid w:val="007B6DD2"/>
    <w:rsid w:val="007F0818"/>
    <w:rsid w:val="0084183C"/>
    <w:rsid w:val="00841AF1"/>
    <w:rsid w:val="008547B3"/>
    <w:rsid w:val="008D5CE0"/>
    <w:rsid w:val="00900246"/>
    <w:rsid w:val="009860BA"/>
    <w:rsid w:val="00987DFB"/>
    <w:rsid w:val="009A5971"/>
    <w:rsid w:val="009B0376"/>
    <w:rsid w:val="009C0E1D"/>
    <w:rsid w:val="009E2481"/>
    <w:rsid w:val="00A454DD"/>
    <w:rsid w:val="00A636ED"/>
    <w:rsid w:val="00A86114"/>
    <w:rsid w:val="00B25AC1"/>
    <w:rsid w:val="00B344EE"/>
    <w:rsid w:val="00B41EDA"/>
    <w:rsid w:val="00B5426F"/>
    <w:rsid w:val="00BB3F8B"/>
    <w:rsid w:val="00C4338A"/>
    <w:rsid w:val="00CA4031"/>
    <w:rsid w:val="00D16740"/>
    <w:rsid w:val="00DA6F6D"/>
    <w:rsid w:val="00DF101D"/>
    <w:rsid w:val="00E1374F"/>
    <w:rsid w:val="00E428E2"/>
    <w:rsid w:val="00E957AC"/>
    <w:rsid w:val="00ED33FC"/>
    <w:rsid w:val="00F02B7B"/>
    <w:rsid w:val="00F05CE4"/>
    <w:rsid w:val="00F42F57"/>
    <w:rsid w:val="00F47F8A"/>
    <w:rsid w:val="00F60A3C"/>
    <w:rsid w:val="00FA5A09"/>
    <w:rsid w:val="00FB6378"/>
    <w:rsid w:val="00FF2D55"/>
    <w:rsid w:val="045428F5"/>
    <w:rsid w:val="0DB675C2"/>
    <w:rsid w:val="12F1313F"/>
    <w:rsid w:val="1FF63298"/>
    <w:rsid w:val="21EE664B"/>
    <w:rsid w:val="245E1E24"/>
    <w:rsid w:val="27760140"/>
    <w:rsid w:val="2C103347"/>
    <w:rsid w:val="2D176F85"/>
    <w:rsid w:val="2E483E7E"/>
    <w:rsid w:val="2F6F3C1D"/>
    <w:rsid w:val="332F7DDD"/>
    <w:rsid w:val="33944516"/>
    <w:rsid w:val="33B2468A"/>
    <w:rsid w:val="36185B49"/>
    <w:rsid w:val="36DE7CC7"/>
    <w:rsid w:val="38D5051D"/>
    <w:rsid w:val="39660AEE"/>
    <w:rsid w:val="3F96708F"/>
    <w:rsid w:val="463260E1"/>
    <w:rsid w:val="469A7CA4"/>
    <w:rsid w:val="47CF6539"/>
    <w:rsid w:val="49663E52"/>
    <w:rsid w:val="4F733A2D"/>
    <w:rsid w:val="575D1B7A"/>
    <w:rsid w:val="57BA69A8"/>
    <w:rsid w:val="57DB2FF5"/>
    <w:rsid w:val="58062844"/>
    <w:rsid w:val="58F7369E"/>
    <w:rsid w:val="5FF73B83"/>
    <w:rsid w:val="60487508"/>
    <w:rsid w:val="60C0056C"/>
    <w:rsid w:val="61D01556"/>
    <w:rsid w:val="68291A1A"/>
    <w:rsid w:val="688B26FE"/>
    <w:rsid w:val="691B1594"/>
    <w:rsid w:val="69B5245E"/>
    <w:rsid w:val="6E1E0D12"/>
    <w:rsid w:val="6F0D6C22"/>
    <w:rsid w:val="73BB2851"/>
    <w:rsid w:val="76164029"/>
    <w:rsid w:val="76D2301A"/>
    <w:rsid w:val="77861774"/>
    <w:rsid w:val="79300B45"/>
    <w:rsid w:val="79426EFB"/>
    <w:rsid w:val="79A17504"/>
    <w:rsid w:val="7E617414"/>
    <w:rsid w:val="7E782075"/>
    <w:rsid w:val="DFF6D3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alloon Text"/>
    <w:basedOn w:val="1"/>
    <w:link w:val="17"/>
    <w:qFormat/>
    <w:uiPriority w:val="0"/>
    <w:pPr>
      <w:spacing w:line="240" w:lineRule="auto"/>
    </w:pPr>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qFormat/>
    <w:uiPriority w:val="0"/>
    <w:pPr>
      <w:spacing w:beforeAutospacing="1" w:afterAutospacing="1"/>
      <w:jc w:val="left"/>
    </w:pPr>
    <w:rPr>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character" w:customStyle="1" w:styleId="17">
    <w:name w:val="批注框文本 Char"/>
    <w:basedOn w:val="12"/>
    <w:link w:val="6"/>
    <w:qFormat/>
    <w:uiPriority w:val="0"/>
    <w:rPr>
      <w:rFonts w:eastAsia="仿宋_GB2312"/>
      <w:kern w:val="2"/>
      <w:sz w:val="18"/>
      <w:szCs w:val="18"/>
    </w:rPr>
  </w:style>
  <w:style w:type="paragraph" w:customStyle="1" w:styleId="18">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1162</Words>
  <Characters>6628</Characters>
  <Lines>55</Lines>
  <Paragraphs>15</Paragraphs>
  <TotalTime>2</TotalTime>
  <ScaleCrop>false</ScaleCrop>
  <LinksUpToDate>false</LinksUpToDate>
  <CharactersWithSpaces>7775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2020-04-02T19:28:00Z</dcterms:created>
  <dc:creator>驰远天合-柴万顺-18690160103</dc:creator>
  <cp:lastModifiedBy>jtt</cp:lastModifiedBy>
  <dcterms:modified xsi:type="dcterms:W3CDTF">2024-08-26T12:25:29Z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26036F65E9BB43E6903FCA2D7DA258F5</vt:lpwstr>
  </property>
</Properties>
</file>