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中华人民共和国红其拉甫口岸国际道路</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eastAsia="zh-CN"/>
        </w:rPr>
      </w:pPr>
      <w:r>
        <w:rPr>
          <w:rFonts w:hint="eastAsia" w:ascii="方正小标宋_GBK" w:hAnsi="宋体" w:eastAsia="方正小标宋_GBK"/>
          <w:color w:val="auto"/>
          <w:sz w:val="44"/>
          <w:szCs w:val="44"/>
          <w:highlight w:val="none"/>
          <w:lang w:val="en-US" w:eastAsia="zh-CN"/>
        </w:rPr>
        <w:t>运输管理局</w:t>
      </w:r>
      <w:r>
        <w:rPr>
          <w:rFonts w:hint="eastAsia" w:ascii="方正小标宋_GBK" w:hAnsi="宋体" w:eastAsia="方正小标宋_GBK"/>
          <w:color w:val="auto"/>
          <w:sz w:val="44"/>
          <w:szCs w:val="44"/>
          <w:highlight w:val="none"/>
          <w:lang w:eastAsia="zh-CN"/>
        </w:rPr>
        <w:t>2023年度</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决算公开说明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pStyle w:val="15"/>
        <w:spacing w:line="560" w:lineRule="exact"/>
        <w:ind w:firstLine="560"/>
        <w:rPr>
          <w:rFonts w:hint="eastAsia" w:ascii="仿宋_GB2312" w:hAnsi="仿宋_GB2312" w:eastAsia="仿宋_GB2312" w:cs="仿宋_GB2312"/>
          <w:b w:val="0"/>
          <w:bCs/>
          <w:color w:val="000000"/>
          <w:sz w:val="32"/>
          <w:szCs w:val="32"/>
        </w:rPr>
      </w:pPr>
      <w:bookmarkStart w:id="4" w:name="_Toc31238"/>
      <w:bookmarkStart w:id="5" w:name="_Toc2151"/>
      <w:r>
        <w:rPr>
          <w:rFonts w:hint="eastAsia" w:ascii="仿宋_GB2312" w:hAnsi="仿宋_GB2312" w:eastAsia="仿宋_GB2312" w:cs="仿宋_GB2312"/>
          <w:b w:val="0"/>
          <w:bCs/>
          <w:color w:val="000000"/>
          <w:sz w:val="32"/>
          <w:szCs w:val="32"/>
        </w:rPr>
        <w:t>主要职能：中华人民共和国红其拉甫口岸国际道路运管局为自治区交通运输综合行政执法局直属副处级参公事业单位。主要职责是：查验《国际汽车运输行车许可证》、《国际道路运输</w:t>
      </w:r>
      <w:r>
        <w:rPr>
          <w:rFonts w:hint="eastAsia" w:ascii="仿宋_GB2312" w:hAnsi="仿宋_GB2312" w:eastAsia="仿宋_GB2312" w:cs="仿宋_GB2312"/>
          <w:b w:val="0"/>
          <w:bCs/>
          <w:color w:val="000000"/>
          <w:sz w:val="32"/>
          <w:szCs w:val="32"/>
          <w:lang w:eastAsia="zh-CN"/>
        </w:rPr>
        <w:t>国籍</w:t>
      </w:r>
      <w:r>
        <w:rPr>
          <w:rFonts w:hint="eastAsia" w:ascii="仿宋_GB2312" w:hAnsi="仿宋_GB2312" w:eastAsia="仿宋_GB2312" w:cs="仿宋_GB2312"/>
          <w:b w:val="0"/>
          <w:bCs/>
          <w:color w:val="000000"/>
          <w:sz w:val="32"/>
          <w:szCs w:val="32"/>
        </w:rPr>
        <w:t>识别标志》、国际道路运输有关牌证等；记录、统计出入口岸的车辆、旅客、货物运输量以及《国际汽车运输行车许可证》；定期向省级道路运输管理机构报送有关统计资料；监督检查国际道路运输的经营活动；协调出入口岸运输车辆的通关事宜；负责对辖区内道路运输市场秩序的监管。</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中华人民共和国红其拉甫口岸国际道路运输管理局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9</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w:t>
      </w:r>
    </w:p>
    <w:p>
      <w:pPr>
        <w:ind w:firstLine="640" w:firstLineChars="200"/>
        <w:rPr>
          <w:rFonts w:hint="eastAsia" w:ascii="仿宋_GB2312" w:hAnsi="宋体" w:eastAsia="仿宋_GB2312" w:cs="宋体"/>
          <w:kern w:val="0"/>
          <w:sz w:val="32"/>
          <w:szCs w:val="32"/>
        </w:rPr>
      </w:pPr>
      <w:bookmarkStart w:id="6" w:name="_Toc3092"/>
      <w:bookmarkStart w:id="7" w:name="_Toc29374"/>
      <w:r>
        <w:rPr>
          <w:rFonts w:hint="eastAsia" w:ascii="仿宋_GB2312" w:eastAsia="仿宋_GB2312"/>
          <w:sz w:val="32"/>
          <w:szCs w:val="32"/>
          <w:lang w:eastAsia="zh-CN"/>
        </w:rPr>
        <w:t>本</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w:t>
      </w:r>
      <w:r>
        <w:rPr>
          <w:rFonts w:hint="eastAsia" w:ascii="仿宋_GB2312" w:hAnsi="黑体" w:eastAsia="仿宋_GB2312" w:cs="宋体"/>
          <w:bCs/>
          <w:kern w:val="0"/>
          <w:sz w:val="32"/>
          <w:szCs w:val="32"/>
          <w:lang w:eastAsia="zh-CN"/>
        </w:rPr>
        <w:t>科室</w:t>
      </w:r>
      <w:r>
        <w:rPr>
          <w:rFonts w:hint="eastAsia" w:ascii="仿宋_GB2312" w:hAnsi="黑体" w:eastAsia="仿宋_GB2312" w:cs="宋体"/>
          <w:bCs/>
          <w:kern w:val="0"/>
          <w:sz w:val="32"/>
          <w:szCs w:val="32"/>
        </w:rPr>
        <w:t>，分别是：综合科、法制科、执法科</w:t>
      </w:r>
      <w:r>
        <w:rPr>
          <w:rFonts w:hint="eastAsia" w:ascii="仿宋_GB2312" w:hAnsi="宋体" w:eastAsia="仿宋_GB2312" w:cs="宋体"/>
          <w:kern w:val="0"/>
          <w:sz w:val="32"/>
          <w:szCs w:val="32"/>
        </w:rPr>
        <w:t>。</w:t>
      </w:r>
    </w:p>
    <w:p>
      <w:pPr>
        <w:ind w:firstLine="640" w:firstLineChars="200"/>
        <w:rPr>
          <w:rFonts w:hint="eastAsia" w:ascii="仿宋_GB2312" w:hAnsi="宋体" w:eastAsia="仿宋_GB2312" w:cs="宋体"/>
          <w:kern w:val="0"/>
          <w:sz w:val="32"/>
          <w:szCs w:val="32"/>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 xml:space="preserve">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430.36万元，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408.29万元，使用非财政拨款结余0.00万元，年初结转和结余22.07万元。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430.36万元，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408.29万元，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0.00万元，年末结转和结余22.07万元。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增加112.99万元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增长35.60%</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在职人员工资福利支出提高，年初预算国际</w:t>
      </w:r>
      <w:r>
        <w:rPr>
          <w:rFonts w:hint="eastAsia" w:ascii="仿宋_GB2312" w:eastAsia="仿宋_GB2312"/>
          <w:sz w:val="32"/>
          <w:szCs w:val="32"/>
          <w:highlight w:val="none"/>
          <w:lang w:eastAsia="zh-CN"/>
        </w:rPr>
        <w:t>道路运输管理保障经费项目资金增加。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408.29</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408.20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99.98</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0.09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本年支出408.29万元，其中：基本支出233.11万元，占57.09%；项目支出175.18万元，占42.91%；上缴上级支出0.00万元，占0.00%；经营支出0.00万元，占0.00%；对附属单位补助支出0.00万元，占0.00%。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430.27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22.07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408.20</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430.27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22.07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408.20</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增加112.97万元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增长35.60%，</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原因是在职人员工资社保提高，年初预算国际</w:t>
      </w:r>
      <w:r>
        <w:rPr>
          <w:rFonts w:hint="eastAsia" w:ascii="仿宋_GB2312" w:eastAsia="仿宋_GB2312"/>
          <w:sz w:val="32"/>
          <w:szCs w:val="32"/>
          <w:highlight w:val="none"/>
          <w:lang w:eastAsia="zh-CN"/>
        </w:rPr>
        <w:t>道路运输管理保障经费项目资金增加，弥散式制氧机采购，阳光暖房、宿舍电地暖改造等项目增加，因此支出</w:t>
      </w:r>
      <w:r>
        <w:rPr>
          <w:rFonts w:hint="eastAsia" w:ascii="仿宋_GB2312" w:eastAsia="仿宋_GB2312"/>
          <w:sz w:val="32"/>
          <w:szCs w:val="32"/>
          <w:highlight w:val="none"/>
          <w:lang w:val="en-US" w:eastAsia="zh-CN"/>
        </w:rPr>
        <w:t>相对有所增长</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402.93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430.27</w:t>
      </w:r>
      <w:r>
        <w:rPr>
          <w:rFonts w:hint="eastAsia" w:ascii="仿宋_GB2312" w:eastAsia="仿宋_GB2312"/>
          <w:color w:val="auto"/>
          <w:spacing w:val="0"/>
          <w:sz w:val="32"/>
          <w:szCs w:val="32"/>
          <w:highlight w:val="none"/>
          <w:lang w:eastAsia="zh-CN"/>
        </w:rPr>
        <w:t>万元，预决算差异率6.79%，主要原因是：</w:t>
      </w:r>
      <w:r>
        <w:rPr>
          <w:rFonts w:hint="eastAsia" w:ascii="仿宋_GB2312" w:eastAsia="仿宋_GB2312"/>
          <w:sz w:val="32"/>
          <w:szCs w:val="32"/>
        </w:rPr>
        <w:t>年中调剂在职及退休人员调增基本工资、基础绩效奖、年终考核奖</w:t>
      </w:r>
      <w:r>
        <w:rPr>
          <w:rFonts w:hint="eastAsia" w:ascii="仿宋_GB2312" w:eastAsia="仿宋_GB2312"/>
          <w:sz w:val="32"/>
          <w:szCs w:val="32"/>
          <w:lang w:eastAsia="zh-CN"/>
        </w:rPr>
        <w:t>，</w:t>
      </w:r>
      <w:r>
        <w:rPr>
          <w:rFonts w:hint="eastAsia" w:ascii="仿宋_GB2312" w:eastAsia="仿宋_GB2312"/>
          <w:sz w:val="32"/>
          <w:szCs w:val="32"/>
        </w:rPr>
        <w:t>调剂202</w:t>
      </w:r>
      <w:r>
        <w:rPr>
          <w:rFonts w:hint="eastAsia" w:ascii="仿宋_GB2312" w:eastAsia="仿宋_GB2312"/>
          <w:sz w:val="32"/>
          <w:szCs w:val="32"/>
          <w:lang w:val="en-US" w:eastAsia="zh-CN"/>
        </w:rPr>
        <w:t>3</w:t>
      </w:r>
      <w:r>
        <w:rPr>
          <w:rFonts w:hint="eastAsia" w:ascii="仿宋_GB2312" w:eastAsia="仿宋_GB2312"/>
          <w:sz w:val="32"/>
          <w:szCs w:val="32"/>
        </w:rPr>
        <w:t>年度国际道路运输管理保障</w:t>
      </w:r>
      <w:r>
        <w:rPr>
          <w:rFonts w:hint="eastAsia" w:ascii="仿宋_GB2312" w:eastAsia="仿宋_GB2312"/>
          <w:sz w:val="32"/>
          <w:szCs w:val="32"/>
          <w:lang w:eastAsia="zh-CN"/>
        </w:rPr>
        <w:t>经费</w:t>
      </w:r>
      <w:r>
        <w:rPr>
          <w:rFonts w:hint="eastAsia" w:ascii="仿宋_GB2312" w:eastAsia="仿宋_GB2312"/>
          <w:sz w:val="32"/>
          <w:szCs w:val="32"/>
        </w:rPr>
        <w:t>项目支出。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2023年度一般公共预算财政拨款支出408.20万元，占本年支出合计的</w:t>
      </w:r>
      <w:r>
        <w:rPr>
          <w:rFonts w:hint="eastAsia" w:ascii="仿宋_GB2312" w:eastAsia="仿宋_GB2312"/>
          <w:color w:val="auto"/>
          <w:spacing w:val="0"/>
          <w:sz w:val="32"/>
          <w:szCs w:val="32"/>
          <w:highlight w:val="none"/>
          <w:lang w:val="zh-CN" w:eastAsia="zh-CN"/>
        </w:rPr>
        <w:t>99.98%</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增加112.97万元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增长38.26%，</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highlight w:val="none"/>
          <w:lang w:val="en-US" w:eastAsia="zh-CN"/>
        </w:rPr>
        <w:t>在职人员工资社保提高，年初预算国际</w:t>
      </w:r>
      <w:r>
        <w:rPr>
          <w:rFonts w:hint="eastAsia" w:ascii="仿宋_GB2312" w:eastAsia="仿宋_GB2312"/>
          <w:sz w:val="32"/>
          <w:szCs w:val="32"/>
          <w:highlight w:val="none"/>
          <w:lang w:eastAsia="zh-CN"/>
        </w:rPr>
        <w:t>道路运输管理保障经费项目资金增加</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402.93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408.20</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1.31%</w:t>
      </w:r>
      <w:r>
        <w:rPr>
          <w:rFonts w:hint="eastAsia" w:ascii="仿宋_GB2312" w:eastAsia="仿宋_GB2312"/>
          <w:color w:val="auto"/>
          <w:spacing w:val="0"/>
          <w:sz w:val="32"/>
          <w:szCs w:val="32"/>
          <w:highlight w:val="none"/>
          <w:lang w:eastAsia="zh-CN"/>
        </w:rPr>
        <w:t>，主要原因是：调剂</w:t>
      </w:r>
      <w:r>
        <w:rPr>
          <w:rFonts w:hint="eastAsia" w:ascii="仿宋_GB2312" w:eastAsia="仿宋_GB2312"/>
          <w:sz w:val="32"/>
          <w:szCs w:val="32"/>
        </w:rPr>
        <w:t>在职人员基本工资</w:t>
      </w:r>
      <w:r>
        <w:rPr>
          <w:rFonts w:hint="eastAsia" w:ascii="仿宋_GB2312" w:eastAsia="仿宋_GB2312"/>
          <w:sz w:val="32"/>
          <w:szCs w:val="32"/>
          <w:lang w:eastAsia="zh-CN"/>
        </w:rPr>
        <w:t>，调剂在职及退休人员</w:t>
      </w:r>
      <w:r>
        <w:rPr>
          <w:rFonts w:hint="eastAsia" w:ascii="仿宋_GB2312" w:eastAsia="仿宋_GB2312"/>
          <w:sz w:val="32"/>
          <w:szCs w:val="32"/>
        </w:rPr>
        <w:t>基础绩效奖、年终考核奖</w:t>
      </w:r>
      <w:r>
        <w:rPr>
          <w:rFonts w:hint="eastAsia" w:ascii="仿宋_GB2312" w:eastAsia="仿宋_GB2312"/>
          <w:sz w:val="32"/>
          <w:szCs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ascii="黑体" w:hAnsi="黑体" w:eastAsia="黑体"/>
          <w:sz w:val="32"/>
          <w:szCs w:val="32"/>
        </w:rPr>
      </w:pPr>
      <w:r>
        <w:rPr>
          <w:rFonts w:hint="eastAsia" w:ascii="仿宋_GB2312" w:eastAsia="仿宋_GB2312"/>
          <w:sz w:val="32"/>
          <w:szCs w:val="32"/>
        </w:rPr>
        <w:t>1.社会保障和就业支出(类)</w:t>
      </w:r>
      <w:r>
        <w:rPr>
          <w:rFonts w:hint="eastAsia" w:ascii="仿宋_GB2312" w:eastAsia="仿宋_GB2312"/>
          <w:sz w:val="32"/>
          <w:szCs w:val="32"/>
          <w:lang w:val="en-US" w:eastAsia="zh-CN"/>
        </w:rPr>
        <w:t>22.93</w:t>
      </w:r>
      <w:r>
        <w:rPr>
          <w:rFonts w:hint="eastAsia" w:ascii="仿宋_GB2312" w:eastAsia="仿宋_GB2312"/>
          <w:sz w:val="32"/>
          <w:szCs w:val="32"/>
        </w:rPr>
        <w:t>万元,占</w:t>
      </w:r>
      <w:r>
        <w:rPr>
          <w:rFonts w:hint="eastAsia" w:ascii="仿宋_GB2312" w:eastAsia="仿宋_GB2312"/>
          <w:sz w:val="32"/>
          <w:szCs w:val="32"/>
          <w:lang w:val="en-US" w:eastAsia="zh-CN"/>
        </w:rPr>
        <w:t>5.62</w:t>
      </w:r>
      <w:r>
        <w:rPr>
          <w:rFonts w:hint="eastAsia" w:ascii="仿宋_GB2312" w:eastAsia="仿宋_GB2312"/>
          <w:sz w:val="32"/>
          <w:szCs w:val="32"/>
        </w:rPr>
        <w:t>%。</w:t>
      </w:r>
    </w:p>
    <w:p>
      <w:pPr>
        <w:ind w:firstLine="640" w:firstLineChars="200"/>
        <w:outlineLvl w:val="2"/>
        <w:rPr>
          <w:rFonts w:ascii="黑体" w:hAnsi="黑体" w:eastAsia="黑体"/>
          <w:sz w:val="32"/>
          <w:szCs w:val="32"/>
        </w:rPr>
      </w:pPr>
      <w:r>
        <w:rPr>
          <w:rFonts w:hint="eastAsia" w:ascii="仿宋_GB2312" w:eastAsia="仿宋_GB2312"/>
          <w:sz w:val="32"/>
          <w:szCs w:val="32"/>
        </w:rPr>
        <w:t>2.卫生健康支出(类)</w:t>
      </w:r>
      <w:r>
        <w:rPr>
          <w:rFonts w:hint="eastAsia" w:ascii="仿宋_GB2312" w:eastAsia="仿宋_GB2312"/>
          <w:sz w:val="32"/>
          <w:szCs w:val="32"/>
          <w:lang w:val="en-US" w:eastAsia="zh-CN"/>
        </w:rPr>
        <w:t>13.85</w:t>
      </w:r>
      <w:r>
        <w:rPr>
          <w:rFonts w:hint="eastAsia" w:ascii="仿宋_GB2312" w:eastAsia="仿宋_GB2312"/>
          <w:sz w:val="32"/>
          <w:szCs w:val="32"/>
        </w:rPr>
        <w:t>万元,占</w:t>
      </w:r>
      <w:r>
        <w:rPr>
          <w:rFonts w:hint="eastAsia" w:ascii="仿宋_GB2312" w:eastAsia="仿宋_GB2312"/>
          <w:sz w:val="32"/>
          <w:szCs w:val="32"/>
          <w:lang w:val="en-US" w:eastAsia="zh-CN"/>
        </w:rPr>
        <w:t>3.39</w:t>
      </w:r>
      <w:r>
        <w:rPr>
          <w:rFonts w:hint="eastAsia" w:ascii="仿宋_GB2312" w:eastAsia="仿宋_GB2312"/>
          <w:sz w:val="32"/>
          <w:szCs w:val="32"/>
        </w:rPr>
        <w:t>%。</w:t>
      </w:r>
    </w:p>
    <w:p>
      <w:pPr>
        <w:ind w:firstLine="640" w:firstLineChars="200"/>
        <w:outlineLvl w:val="2"/>
        <w:rPr>
          <w:rFonts w:ascii="黑体" w:hAnsi="黑体" w:eastAsia="黑体"/>
          <w:sz w:val="32"/>
          <w:szCs w:val="32"/>
        </w:rPr>
      </w:pPr>
      <w:r>
        <w:rPr>
          <w:rFonts w:hint="eastAsia" w:ascii="仿宋_GB2312" w:eastAsia="仿宋_GB2312"/>
          <w:sz w:val="32"/>
          <w:szCs w:val="32"/>
        </w:rPr>
        <w:t>3.交通运输支出(类)</w:t>
      </w:r>
      <w:r>
        <w:rPr>
          <w:rFonts w:hint="eastAsia" w:ascii="仿宋_GB2312" w:eastAsia="仿宋_GB2312"/>
          <w:sz w:val="32"/>
          <w:szCs w:val="32"/>
          <w:lang w:val="en-US" w:eastAsia="zh-CN"/>
        </w:rPr>
        <w:t>355.82</w:t>
      </w:r>
      <w:r>
        <w:rPr>
          <w:rFonts w:hint="eastAsia" w:ascii="仿宋_GB2312" w:eastAsia="仿宋_GB2312"/>
          <w:sz w:val="32"/>
          <w:szCs w:val="32"/>
        </w:rPr>
        <w:t>万元,占</w:t>
      </w:r>
      <w:r>
        <w:rPr>
          <w:rFonts w:hint="eastAsia" w:ascii="仿宋_GB2312" w:eastAsia="仿宋_GB2312"/>
          <w:sz w:val="32"/>
          <w:szCs w:val="32"/>
          <w:lang w:val="en-US" w:eastAsia="zh-CN"/>
        </w:rPr>
        <w:t>87.17</w:t>
      </w:r>
      <w:r>
        <w:rPr>
          <w:rFonts w:hint="eastAsia" w:ascii="仿宋_GB2312" w:eastAsia="仿宋_GB2312"/>
          <w:sz w:val="32"/>
          <w:szCs w:val="32"/>
        </w:rPr>
        <w:t>%。</w:t>
      </w:r>
    </w:p>
    <w:p>
      <w:pPr>
        <w:ind w:firstLine="640" w:firstLineChars="200"/>
        <w:outlineLvl w:val="2"/>
        <w:rPr>
          <w:rFonts w:ascii="黑体" w:hAnsi="黑体" w:eastAsia="黑体"/>
          <w:sz w:val="32"/>
          <w:szCs w:val="32"/>
        </w:rPr>
      </w:pPr>
      <w:r>
        <w:rPr>
          <w:rFonts w:hint="eastAsia" w:ascii="仿宋_GB2312" w:eastAsia="仿宋_GB2312"/>
          <w:sz w:val="32"/>
          <w:szCs w:val="32"/>
        </w:rPr>
        <w:t>4.住房保障支出(类)</w:t>
      </w:r>
      <w:r>
        <w:rPr>
          <w:rFonts w:hint="eastAsia" w:ascii="仿宋_GB2312" w:eastAsia="仿宋_GB2312"/>
          <w:sz w:val="32"/>
          <w:szCs w:val="32"/>
          <w:lang w:val="en-US" w:eastAsia="zh-CN"/>
        </w:rPr>
        <w:t>15.6</w:t>
      </w:r>
      <w:r>
        <w:rPr>
          <w:rFonts w:hint="eastAsia" w:ascii="仿宋_GB2312" w:eastAsia="仿宋_GB2312"/>
          <w:sz w:val="32"/>
          <w:szCs w:val="32"/>
        </w:rPr>
        <w:t>万元,占</w:t>
      </w:r>
      <w:r>
        <w:rPr>
          <w:rFonts w:hint="eastAsia" w:ascii="仿宋_GB2312" w:eastAsia="仿宋_GB2312"/>
          <w:sz w:val="32"/>
          <w:szCs w:val="32"/>
          <w:lang w:val="en-US" w:eastAsia="zh-CN"/>
        </w:rPr>
        <w:t>3.82</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ind w:firstLine="640" w:firstLineChars="200"/>
        <w:outlineLvl w:val="1"/>
        <w:rPr>
          <w:rFonts w:ascii="黑体" w:hAnsi="黑体" w:eastAsia="黑体" w:cs="宋体"/>
          <w:bCs/>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1.卫生健康支出（类）行政事业单位医疗（款）行政单位医疗（项）:支出决算数为10.75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3.89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增长56.71</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在职人员</w:t>
      </w:r>
      <w:r>
        <w:rPr>
          <w:rFonts w:hint="eastAsia" w:ascii="仿宋_GB2312" w:eastAsia="仿宋_GB2312"/>
          <w:sz w:val="32"/>
          <w:szCs w:val="32"/>
          <w:lang w:eastAsia="zh-CN"/>
        </w:rPr>
        <w:t>工资福利支出调增，根据地方医保局的要求，调整在职</w:t>
      </w:r>
      <w:bookmarkStart w:id="48" w:name="_GoBack"/>
      <w:bookmarkEnd w:id="48"/>
      <w:r>
        <w:rPr>
          <w:rFonts w:hint="eastAsia" w:ascii="仿宋_GB2312" w:eastAsia="仿宋_GB2312"/>
          <w:sz w:val="32"/>
          <w:szCs w:val="32"/>
          <w:lang w:eastAsia="zh-CN"/>
        </w:rPr>
        <w:t>人员医保基数，</w:t>
      </w:r>
      <w:r>
        <w:rPr>
          <w:rFonts w:hint="eastAsia" w:ascii="仿宋_GB2312" w:eastAsia="仿宋_GB2312"/>
          <w:sz w:val="32"/>
          <w:szCs w:val="32"/>
        </w:rPr>
        <w:t>因此支出有所</w:t>
      </w:r>
      <w:r>
        <w:rPr>
          <w:rFonts w:hint="eastAsia" w:ascii="仿宋_GB2312" w:eastAsia="仿宋_GB2312"/>
          <w:sz w:val="32"/>
          <w:szCs w:val="32"/>
          <w:lang w:eastAsia="zh-CN"/>
        </w:rPr>
        <w:t>增长</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2.卫生健康支出（类）行政事业单位医疗（款）公务员医疗补助（项）:支出决算数为3.10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2.57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下降45.33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lang w:eastAsia="zh-CN"/>
        </w:rPr>
        <w:t>政策调整，缴费比例的变化，</w:t>
      </w:r>
      <w:r>
        <w:rPr>
          <w:rFonts w:hint="eastAsia" w:ascii="仿宋_GB2312" w:eastAsia="仿宋_GB2312"/>
          <w:sz w:val="32"/>
          <w:szCs w:val="32"/>
        </w:rPr>
        <w:t>因此有所</w:t>
      </w:r>
      <w:r>
        <w:rPr>
          <w:rFonts w:hint="eastAsia" w:ascii="仿宋_GB2312" w:eastAsia="仿宋_GB2312"/>
          <w:sz w:val="32"/>
          <w:szCs w:val="32"/>
          <w:lang w:eastAsia="zh-CN"/>
        </w:rPr>
        <w:t>减少</w:t>
      </w:r>
      <w:r>
        <w:rPr>
          <w:rFonts w:hint="eastAsia" w:ascii="仿宋_GB2312" w:eastAsia="仿宋_GB2312"/>
          <w:sz w:val="32"/>
          <w:szCs w:val="32"/>
        </w:rPr>
        <w:t>。</w:t>
      </w:r>
    </w:p>
    <w:p>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3.住房保障支出（类）住房改革支出（款）住房公积金（项）:支出决算数为15.60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15.7</w:t>
      </w: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在职人员正常职级职务晋升，工资调增，因此有所增长。</w:t>
      </w:r>
    </w:p>
    <w:p>
      <w:pPr>
        <w:ind w:firstLine="640" w:firstLineChars="200"/>
        <w:rPr>
          <w:rFonts w:ascii="仿宋_GB2312" w:eastAsia="仿宋_GB2312"/>
          <w:b/>
          <w:bCs/>
          <w:sz w:val="32"/>
          <w:szCs w:val="32"/>
          <w:highlight w:val="yellow"/>
        </w:rPr>
      </w:pPr>
      <w:r>
        <w:rPr>
          <w:rFonts w:hint="eastAsia" w:ascii="Times New Roman" w:hAnsi="Times New Roman" w:eastAsia="仿宋_GB2312" w:cs="Times New Roman"/>
          <w:color w:val="auto"/>
          <w:kern w:val="2"/>
          <w:sz w:val="32"/>
          <w:szCs w:val="32"/>
          <w:highlight w:val="none"/>
          <w:lang w:val="en-US" w:eastAsia="zh-CN" w:bidi="ar-SA"/>
        </w:rPr>
        <w:t>4.社会保障和就业支出（类）行政事业单位养老支出（款）行政单位离退休（项）:支出决算数为</w:t>
      </w:r>
      <w:r>
        <w:rPr>
          <w:rFonts w:hint="eastAsia" w:eastAsia="仿宋_GB2312" w:cs="Times New Roman"/>
          <w:color w:val="auto"/>
          <w:kern w:val="2"/>
          <w:sz w:val="32"/>
          <w:szCs w:val="32"/>
          <w:highlight w:val="none"/>
          <w:lang w:val="en-US" w:eastAsia="zh-CN" w:bidi="ar-SA"/>
        </w:rPr>
        <w:t>2.98万元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减少了0.65万元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下降了17.68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退休人员人数较上年减少</w:t>
      </w:r>
      <w:r>
        <w:rPr>
          <w:rFonts w:hint="eastAsia" w:ascii="仿宋_GB2312" w:eastAsia="仿宋_GB2312"/>
          <w:sz w:val="32"/>
          <w:szCs w:val="32"/>
          <w:lang w:eastAsia="zh-CN"/>
        </w:rPr>
        <w:t>，</w:t>
      </w:r>
      <w:r>
        <w:rPr>
          <w:rFonts w:hint="eastAsia" w:ascii="仿宋_GB2312" w:eastAsia="仿宋_GB2312"/>
          <w:sz w:val="32"/>
          <w:szCs w:val="32"/>
        </w:rPr>
        <w:t>因此有所</w:t>
      </w:r>
      <w:r>
        <w:rPr>
          <w:rFonts w:hint="eastAsia" w:ascii="仿宋_GB2312" w:eastAsia="仿宋_GB2312"/>
          <w:sz w:val="32"/>
          <w:szCs w:val="32"/>
          <w:lang w:eastAsia="zh-CN"/>
        </w:rPr>
        <w:t>减少</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5.社会保障和就业支出（类）行政事业单位养老支出（款）机关事业单位基本养老保险缴费支出（项）:支出决算数为19.96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3.24</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增长19.38</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在职人员职务职级工资调增，按照当地要求社保基数每年需要调整，因此有所增长。</w:t>
      </w:r>
    </w:p>
    <w:p>
      <w:pPr>
        <w:ind w:firstLine="640" w:firstLineChars="200"/>
        <w:outlineLvl w:val="1"/>
        <w:rPr>
          <w:rFonts w:ascii="黑体" w:hAnsi="黑体" w:eastAsia="黑体" w:cs="宋体"/>
          <w:bCs/>
          <w:kern w:val="0"/>
          <w:sz w:val="32"/>
          <w:szCs w:val="32"/>
        </w:rPr>
      </w:pPr>
      <w:r>
        <w:rPr>
          <w:rFonts w:hint="eastAsia" w:ascii="Times New Roman" w:hAnsi="Times New Roman" w:eastAsia="仿宋_GB2312" w:cs="Times New Roman"/>
          <w:color w:val="auto"/>
          <w:kern w:val="2"/>
          <w:sz w:val="32"/>
          <w:szCs w:val="32"/>
          <w:highlight w:val="none"/>
          <w:lang w:val="en-US" w:eastAsia="zh-CN" w:bidi="ar-SA"/>
        </w:rPr>
        <w:t>6.交通运输支出（类）公路水路运输（款）行政运行（项）:支出决算数为163.79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9.30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增长6.02</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ascii="仿宋_GB2312" w:eastAsia="仿宋_GB2312"/>
          <w:sz w:val="32"/>
          <w:szCs w:val="32"/>
        </w:rPr>
        <w:t>在职人员职务职级工资调增，社保</w:t>
      </w:r>
      <w:r>
        <w:rPr>
          <w:rFonts w:hint="eastAsia" w:ascii="仿宋_GB2312" w:eastAsia="仿宋_GB2312"/>
          <w:sz w:val="32"/>
          <w:szCs w:val="32"/>
          <w:lang w:eastAsia="zh-CN"/>
        </w:rPr>
        <w:t>及医保</w:t>
      </w:r>
      <w:r>
        <w:rPr>
          <w:rFonts w:hint="eastAsia" w:ascii="仿宋_GB2312" w:eastAsia="仿宋_GB2312"/>
          <w:sz w:val="32"/>
          <w:szCs w:val="32"/>
        </w:rPr>
        <w:t>基数调</w:t>
      </w:r>
      <w:r>
        <w:rPr>
          <w:rFonts w:hint="eastAsia" w:ascii="仿宋_GB2312" w:eastAsia="仿宋_GB2312"/>
          <w:sz w:val="32"/>
          <w:szCs w:val="32"/>
          <w:lang w:eastAsia="zh-CN"/>
        </w:rPr>
        <w:t>增</w:t>
      </w:r>
      <w:r>
        <w:rPr>
          <w:rFonts w:hint="eastAsia" w:ascii="仿宋_GB2312" w:eastAsia="仿宋_GB2312"/>
          <w:sz w:val="32"/>
          <w:szCs w:val="32"/>
        </w:rPr>
        <w:t>，</w:t>
      </w:r>
      <w:r>
        <w:rPr>
          <w:rFonts w:hint="eastAsia" w:ascii="仿宋_GB2312" w:eastAsia="仿宋_GB2312"/>
          <w:color w:val="auto"/>
          <w:spacing w:val="0"/>
          <w:sz w:val="32"/>
          <w:szCs w:val="32"/>
          <w:highlight w:val="none"/>
          <w:lang w:eastAsia="zh-CN"/>
        </w:rPr>
        <w:t>调剂</w:t>
      </w:r>
      <w:r>
        <w:rPr>
          <w:rFonts w:hint="eastAsia" w:ascii="仿宋_GB2312" w:eastAsia="仿宋_GB2312"/>
          <w:sz w:val="32"/>
          <w:szCs w:val="32"/>
        </w:rPr>
        <w:t>在职人员基本工资</w:t>
      </w:r>
      <w:r>
        <w:rPr>
          <w:rFonts w:hint="eastAsia" w:ascii="仿宋_GB2312" w:eastAsia="仿宋_GB2312"/>
          <w:sz w:val="32"/>
          <w:szCs w:val="32"/>
          <w:lang w:eastAsia="zh-CN"/>
        </w:rPr>
        <w:t>，调剂在职及退休人员</w:t>
      </w:r>
      <w:r>
        <w:rPr>
          <w:rFonts w:hint="eastAsia" w:ascii="仿宋_GB2312" w:eastAsia="仿宋_GB2312"/>
          <w:sz w:val="32"/>
          <w:szCs w:val="32"/>
        </w:rPr>
        <w:t>基础绩效奖、年终考核奖</w:t>
      </w:r>
      <w:r>
        <w:rPr>
          <w:rFonts w:hint="eastAsia" w:ascii="仿宋_GB2312" w:eastAsia="仿宋_GB2312"/>
          <w:sz w:val="32"/>
          <w:szCs w:val="32"/>
          <w:lang w:eastAsia="zh-CN"/>
        </w:rPr>
        <w:t>，</w:t>
      </w:r>
      <w:r>
        <w:rPr>
          <w:rFonts w:hint="eastAsia" w:ascii="仿宋_GB2312" w:eastAsia="仿宋_GB2312"/>
          <w:sz w:val="32"/>
          <w:szCs w:val="32"/>
        </w:rPr>
        <w:t>因此有所增长。</w:t>
      </w:r>
    </w:p>
    <w:p>
      <w:pPr>
        <w:ind w:firstLine="640" w:firstLineChars="200"/>
        <w:outlineLvl w:val="1"/>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7.交通运输支出（类）公路水路运输（款）公路运输管理（项）:支出决算数为192.03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97.63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103.42%，主要原因是：</w:t>
      </w:r>
      <w:r>
        <w:rPr>
          <w:rFonts w:hint="eastAsia" w:ascii="仿宋_GB2312" w:eastAsia="仿宋_GB2312"/>
          <w:sz w:val="32"/>
          <w:szCs w:val="32"/>
        </w:rPr>
        <w:t>查验通道（场地）及业务用房维修维护费、安全及应急处理演练费用、信息化系统维护及线路租赁等项目的费用增加。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233.02</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216.55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机关事业单位基本养老保险缴费、职工基本医疗保险缴费、公务员医疗补助缴费、其他社会保障缴费、住房公积金、其他工资福利支出、退休费、奖励金、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16.47</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办公费、印刷费、电费、邮电费、取暖费、差旅费、工会经费、福利费、公务用车运行维护费、其他商品和服务支出。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“三公”经费支出2.23万元，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减少0.12万元，下降</w:t>
      </w:r>
      <w:r>
        <w:rPr>
          <w:rFonts w:hint="eastAsia" w:ascii="仿宋_GB2312" w:eastAsia="仿宋_GB2312"/>
          <w:color w:val="auto"/>
          <w:sz w:val="32"/>
          <w:szCs w:val="32"/>
          <w:highlight w:val="none"/>
          <w:lang w:val="en-US" w:eastAsia="zh-CN"/>
        </w:rPr>
        <w:t>5.11</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厉行节俭，三公经费只减不增</w:t>
      </w:r>
      <w:r>
        <w:rPr>
          <w:rFonts w:hint="eastAsia" w:ascii="仿宋_GB2312" w:eastAsia="仿宋_GB2312"/>
          <w:sz w:val="32"/>
          <w:szCs w:val="32"/>
          <w:highlight w:val="none"/>
        </w:rPr>
        <w:t>。</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；公务用车购置及运行维护费支出2.23万元，占100.00%，比上年减少0.12万元，下降</w:t>
      </w:r>
      <w:r>
        <w:rPr>
          <w:rFonts w:hint="eastAsia" w:ascii="仿宋_GB2312" w:eastAsia="仿宋_GB2312"/>
          <w:color w:val="auto"/>
          <w:sz w:val="32"/>
          <w:szCs w:val="32"/>
          <w:highlight w:val="none"/>
          <w:lang w:val="en-US" w:eastAsia="zh-CN"/>
        </w:rPr>
        <w:t>5.11</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厉行节俭，</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经费只减不增</w:t>
      </w:r>
      <w:r>
        <w:rPr>
          <w:rFonts w:hint="eastAsia" w:ascii="仿宋_GB2312" w:eastAsia="仿宋_GB2312"/>
          <w:sz w:val="32"/>
          <w:szCs w:val="32"/>
        </w:rPr>
        <w:t>；</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ascii="仿宋_GB2312" w:eastAsia="仿宋_GB2312"/>
          <w:sz w:val="32"/>
          <w:szCs w:val="32"/>
        </w:rPr>
        <w:t>我单位无公务接待费</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公务用车购置及运行维护费2.23万元，其中：公务用车购置费0.00万元，公务用车运行维护费2.23万元。公务用车运行维护费开支内容包括</w:t>
      </w:r>
      <w:r>
        <w:rPr>
          <w:rFonts w:hint="eastAsia" w:ascii="仿宋_GB2312" w:eastAsia="仿宋_GB2312"/>
          <w:sz w:val="32"/>
          <w:szCs w:val="32"/>
        </w:rPr>
        <w:t>油料、维修维护及车辆保</w:t>
      </w:r>
      <w:r>
        <w:rPr>
          <w:rFonts w:hint="eastAsia" w:ascii="仿宋_GB2312" w:eastAsia="仿宋_GB2312"/>
          <w:sz w:val="32"/>
          <w:szCs w:val="32"/>
          <w:lang w:eastAsia="zh-CN"/>
        </w:rPr>
        <w:t>险费</w:t>
      </w:r>
      <w:r>
        <w:rPr>
          <w:rFonts w:hint="eastAsia" w:ascii="仿宋_GB2312" w:eastAsia="仿宋_GB2312"/>
          <w:sz w:val="32"/>
          <w:szCs w:val="32"/>
        </w:rPr>
        <w:t>。</w:t>
      </w:r>
      <w:r>
        <w:rPr>
          <w:rFonts w:hint="eastAsia" w:ascii="仿宋_GB2312" w:eastAsia="仿宋_GB2312"/>
          <w:sz w:val="32"/>
          <w:szCs w:val="32"/>
          <w:lang w:val="zh-CN" w:eastAsia="zh-CN"/>
        </w:rPr>
        <w:t>公务用车购置数0辆，公务用车保有</w:t>
      </w:r>
      <w:r>
        <w:rPr>
          <w:rFonts w:hint="eastAsia" w:ascii="仿宋_GB2312" w:eastAsia="仿宋_GB2312"/>
          <w:color w:val="auto"/>
          <w:sz w:val="32"/>
          <w:szCs w:val="32"/>
          <w:highlight w:val="none"/>
          <w:lang w:val="zh-CN" w:eastAsia="zh-CN"/>
        </w:rPr>
        <w:t>量2辆。国有资产占用情况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2辆，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保有量无差异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ind w:firstLine="640" w:firstLineChars="200"/>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预算数2.23万元，决算数2.23万元，预决算差异率0.00%，主要原因是：</w:t>
      </w:r>
      <w:r>
        <w:rPr>
          <w:rFonts w:hint="eastAsia" w:ascii="仿宋_GB2312" w:eastAsia="仿宋_GB2312"/>
          <w:sz w:val="32"/>
          <w:szCs w:val="32"/>
        </w:rPr>
        <w:t>严格按照预算全额支出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sz w:val="32"/>
          <w:szCs w:val="32"/>
          <w:highlight w:val="none"/>
        </w:rPr>
        <w:t>；</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sz w:val="32"/>
          <w:szCs w:val="32"/>
          <w:highlight w:val="none"/>
        </w:rPr>
        <w:t>；</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预算数2.23万元，决算数2.23万元，预决算差异率0.00%，主要原因是：</w:t>
      </w:r>
      <w:r>
        <w:rPr>
          <w:rFonts w:hint="eastAsia" w:ascii="仿宋_GB2312" w:eastAsia="仿宋_GB2312"/>
          <w:sz w:val="32"/>
          <w:szCs w:val="32"/>
        </w:rPr>
        <w:t>严格按照预算全额支出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Times New Roman" w:hAnsi="Times New Roman" w:eastAsia="仿宋_GB2312" w:cs="Times New Roman"/>
          <w:color w:val="auto"/>
          <w:sz w:val="32"/>
          <w:szCs w:val="32"/>
          <w:highlight w:val="none"/>
          <w:lang w:val="zh-CN" w:eastAsia="zh-CN"/>
        </w:rPr>
      </w:pPr>
      <w:bookmarkStart w:id="24" w:name="_Toc26704"/>
      <w:bookmarkStart w:id="25" w:name="_Toc227"/>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中华人民共和国红其拉甫口岸国际道路运输管理局（行政单位和参照公务员法管理事业单位）机关运行经费支出16.47万元，比上年减少0.10万元，下降0.60%，主要原因是：</w:t>
      </w:r>
      <w:r>
        <w:rPr>
          <w:rFonts w:hint="eastAsia" w:ascii="仿宋_GB2312" w:eastAsia="仿宋_GB2312"/>
          <w:sz w:val="32"/>
          <w:szCs w:val="32"/>
          <w:highlight w:val="none"/>
          <w:lang w:eastAsia="zh-CN"/>
        </w:rPr>
        <w:t>公务用车运行费只减不增，每年预算调减</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5.80万元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其中：政府采购货物支出2.37万元、政府采购工程支出0.00万元、政府采购服务支出3.43万元。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授予中小企业合同金额5.80万元，占政府采购支出总额的100.00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，其中：授予小微企业合同金额5.80万元，占政府采购支出总额的100.00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763.62</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屋2452.7平方米，价值621.67万元。车辆2辆，价值42.42万元，其中：副部（省）级及以上领导用车0辆、主要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用车0辆、机要通信用车0辆、应急保障用车0辆、执法执勤用车2辆、特种专业技术用车0辆、离退休干部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用车0辆、其他用车0辆，其他用车主要是：</w:t>
      </w:r>
      <w:r>
        <w:rPr>
          <w:rFonts w:hint="eastAsia" w:ascii="仿宋_GB2312" w:eastAsia="仿宋_GB2312"/>
          <w:sz w:val="32"/>
          <w:szCs w:val="32"/>
          <w:highlight w:val="none"/>
          <w:lang w:eastAsia="zh-CN"/>
        </w:rPr>
        <w:t>无</w:t>
      </w:r>
      <w:r>
        <w:rPr>
          <w:rFonts w:hint="eastAsia" w:ascii="仿宋_GB2312" w:eastAsia="仿宋_GB2312"/>
          <w:sz w:val="32"/>
          <w:szCs w:val="32"/>
        </w:rPr>
        <w:t>其他公务用车</w:t>
      </w:r>
      <w:r>
        <w:rPr>
          <w:rFonts w:hint="eastAsia" w:ascii="仿宋_GB2312" w:eastAsia="仿宋_GB2312"/>
          <w:sz w:val="32"/>
          <w:szCs w:val="32"/>
          <w:highlight w:val="none"/>
        </w:rPr>
        <w:t>；</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2023年度开展预算绩效评价项目</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全年预算数21.88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全年执行数21.88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ascii="仿宋_GB2312" w:eastAsia="仿宋_GB2312"/>
          <w:sz w:val="32"/>
          <w:szCs w:val="32"/>
        </w:rPr>
        <w:t>一是我单位按照“谁支出，谁负责”的原则，开展预算绩效日常监控，分析偏离绩效目标的原因，并及时采取纠偏措施；二是我单位按照预算规定的财政直接支付和授权支付资金范围，依据时间进度和项目进度，按资金性质和资金用途，认真填报分月用款计划;三是在发挥“主力军”作用的同时，充分发动社会力量协助行政执法工作，在监管区域内构建由点到面、横向到边，纵向到底的监管网络，逐步完善行政执法工作的群众化、社会化体系</w:t>
      </w:r>
      <w:r>
        <w:rPr>
          <w:rFonts w:hint="eastAsia" w:ascii="仿宋_GB2312" w:eastAsia="仿宋_GB2312"/>
          <w:sz w:val="32"/>
          <w:szCs w:val="32"/>
        </w:rPr>
        <w:t>。发现的问题及原因：</w:t>
      </w:r>
      <w:r>
        <w:rPr>
          <w:rFonts w:ascii="仿宋_GB2312" w:eastAsia="仿宋_GB2312"/>
          <w:sz w:val="32"/>
          <w:szCs w:val="32"/>
        </w:rPr>
        <w:t>资金拨付、管理和使用各个环节实行全过程、全方位的监督需进一步加强，确保该项目顺利实施</w:t>
      </w:r>
      <w:r>
        <w:rPr>
          <w:rFonts w:hint="eastAsia" w:ascii="仿宋_GB2312" w:eastAsia="仿宋_GB2312"/>
          <w:sz w:val="32"/>
          <w:szCs w:val="32"/>
        </w:rPr>
        <w:t>。下一步改进措施：</w:t>
      </w:r>
      <w:r>
        <w:rPr>
          <w:rFonts w:ascii="仿宋_GB2312" w:eastAsia="仿宋_GB2312"/>
          <w:sz w:val="32"/>
          <w:szCs w:val="32"/>
        </w:rPr>
        <w:t>一是根据工作实际，调整保障应急总体预案，理清交通运输保障应急工作职责，组织开展综合演练，大力提升交通运输保障应急管理水平。强化交通行业应急业务和人员的培训，努对部分实际问题，在保证专款专用的前提下，采取一些灵活的办法，比如不在本地的干部职工采取在所在地体检，据实报销的办法；根据疫情形势，储备必要防护用品；对办公楼的消防安全进行一次整体评估，达到项目执行完毕的目的。二是对部分实际问题，在保证专款专用的前提下，采取一些灵活的办法，比如不在本地的干部职工采取在所在地体检，据实报销的办法,达到项目执行完毕的目的。三是加强资金使用监管力度，严格项目过程管理，加强预算执行进度考核，将项目执行落实到各科室、责任到人，更加精确把握项目实施进度及项目支付时间，保证在监控时间节点完成分段项目目标，最终项目执行完毕</w:t>
      </w:r>
      <w:r>
        <w:rPr>
          <w:rFonts w:hint="eastAsia" w:ascii="仿宋_GB2312" w:eastAsia="仿宋_GB2312"/>
          <w:sz w:val="32"/>
          <w:szCs w:val="32"/>
        </w:rPr>
        <w:t>。</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2"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2"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roman"/>
    <w:pitch w:val="default"/>
    <w:sig w:usb0="00000000" w:usb1="00000000" w:usb2="00000009" w:usb3="00000000" w:csb0="400001FF" w:csb1="FFFF0000"/>
  </w:font>
  <w:font w:name="宋体">
    <w:altName w:val="方正书宋_GBK"/>
    <w:panose1 w:val="02010600030101010101"/>
    <w:charset w:val="50"/>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2NTdmODNmNDE1OTg1NzM4NmFmZjkzNDIwOTk4ZWU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9D5439D"/>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D7C9342"/>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7B6050"/>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F5378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9FEFC29"/>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4CE1DB1"/>
    <w:rsid w:val="45000B1E"/>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D825513"/>
    <w:rsid w:val="6E0E35C4"/>
    <w:rsid w:val="6E0F7A08"/>
    <w:rsid w:val="6E3947F5"/>
    <w:rsid w:val="6E9C74ED"/>
    <w:rsid w:val="6EF72976"/>
    <w:rsid w:val="6F795A80"/>
    <w:rsid w:val="6F7C1D2E"/>
    <w:rsid w:val="6F8E0407"/>
    <w:rsid w:val="6FDD069F"/>
    <w:rsid w:val="702B4D16"/>
    <w:rsid w:val="7078566E"/>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BFC5A8"/>
    <w:rsid w:val="7DF84014"/>
    <w:rsid w:val="7E207949"/>
    <w:rsid w:val="7E5C0A47"/>
    <w:rsid w:val="7E670C75"/>
    <w:rsid w:val="7EE24272"/>
    <w:rsid w:val="7EEA6053"/>
    <w:rsid w:val="7F487C04"/>
    <w:rsid w:val="7FB45F21"/>
    <w:rsid w:val="7FE57088"/>
    <w:rsid w:val="7FF37FA3"/>
    <w:rsid w:val="BDF72A1D"/>
    <w:rsid w:val="ED4344D6"/>
    <w:rsid w:val="FFBFBD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 w:type="paragraph" w:customStyle="1" w:styleId="15">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5790</Words>
  <Characters>6394</Characters>
  <Lines>0</Lines>
  <Paragraphs>0</Paragraphs>
  <TotalTime>1</TotalTime>
  <ScaleCrop>false</ScaleCrop>
  <LinksUpToDate>false</LinksUpToDate>
  <CharactersWithSpaces>6404</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jtt</cp:lastModifiedBy>
  <dcterms:modified xsi:type="dcterms:W3CDTF">2024-11-06T13:51:12Z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F043B268754F4FA980E8876DEB0B85C6_13</vt:lpwstr>
  </property>
</Properties>
</file>