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jc w:val="left"/>
        <w:textAlignment w:val="auto"/>
        <w:rPr>
          <w:rFonts w:hint="default" w:ascii="Times New Roman" w:hAnsi="Times New Roman" w:eastAsia="方正仿宋_GBK" w:cs="Times New Roman"/>
          <w:b w:val="0"/>
          <w:bCs w:val="0"/>
          <w:kern w:val="0"/>
          <w:sz w:val="32"/>
          <w:szCs w:val="32"/>
        </w:rPr>
      </w:pPr>
      <w:r>
        <w:rPr>
          <w:rFonts w:hint="default" w:ascii="Times New Roman" w:hAnsi="Times New Roman" w:eastAsia="方正仿宋_GBK" w:cs="Times New Roman"/>
          <w:b w:val="0"/>
          <w:bCs w:val="0"/>
          <w:kern w:val="0"/>
          <w:sz w:val="32"/>
          <w:szCs w:val="32"/>
        </w:rPr>
        <w:t>附件2：</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小标宋_GBK" w:hAnsi="方正小标宋_GBK" w:eastAsia="方正小标宋_GBK" w:cs="方正小标宋_GBK"/>
          <w:b w:val="0"/>
          <w:bCs w:val="0"/>
          <w:kern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小标宋_GBK" w:hAnsi="方正小标宋_GBK" w:eastAsia="方正小标宋_GBK" w:cs="方正小标宋_GBK"/>
          <w:b w:val="0"/>
          <w:bCs w:val="0"/>
          <w:kern w:val="0"/>
          <w:sz w:val="44"/>
          <w:szCs w:val="44"/>
        </w:rPr>
      </w:pPr>
      <w:r>
        <w:rPr>
          <w:rFonts w:hint="eastAsia" w:ascii="方正小标宋_GBK" w:hAnsi="方正小标宋_GBK" w:eastAsia="方正小标宋_GBK" w:cs="方正小标宋_GBK"/>
          <w:b w:val="0"/>
          <w:bCs w:val="0"/>
          <w:kern w:val="0"/>
          <w:sz w:val="44"/>
          <w:szCs w:val="44"/>
        </w:rPr>
        <w:t>自治区财政项目支出绩效自评报告</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r>
        <w:rPr>
          <w:rFonts w:hint="default" w:ascii="Times New Roman" w:hAnsi="Times New Roman" w:eastAsia="方正仿宋_GBK" w:cs="Times New Roman"/>
          <w:b w:val="0"/>
          <w:bCs w:val="0"/>
          <w:kern w:val="0"/>
          <w:sz w:val="32"/>
          <w:szCs w:val="32"/>
        </w:rPr>
        <w:t xml:space="preserve">（   </w:t>
      </w:r>
      <w:r>
        <w:rPr>
          <w:rStyle w:val="17"/>
          <w:rFonts w:hint="default" w:ascii="Times New Roman" w:hAnsi="Times New Roman" w:eastAsia="方正仿宋_GBK" w:cs="Times New Roman"/>
          <w:b w:val="0"/>
          <w:bCs w:val="0"/>
          <w:spacing w:val="-4"/>
          <w:sz w:val="32"/>
          <w:szCs w:val="32"/>
        </w:rPr>
        <w:t>2023</w:t>
      </w:r>
      <w:r>
        <w:rPr>
          <w:rFonts w:hint="default" w:ascii="Times New Roman" w:hAnsi="Times New Roman" w:eastAsia="方正仿宋_GBK" w:cs="Times New Roman"/>
          <w:b w:val="0"/>
          <w:bCs w:val="0"/>
          <w:kern w:val="0"/>
          <w:sz w:val="32"/>
          <w:szCs w:val="32"/>
        </w:rPr>
        <w:t xml:space="preserve">  年度）</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jc w:val="left"/>
        <w:textAlignment w:val="auto"/>
        <w:rPr>
          <w:rFonts w:hint="default" w:ascii="Times New Roman" w:hAnsi="Times New Roman" w:eastAsia="方正仿宋_GBK" w:cs="Times New Roman"/>
          <w:b w:val="0"/>
          <w:bCs w:val="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firstLine="800" w:firstLineChars="250"/>
        <w:jc w:val="left"/>
        <w:textAlignment w:val="auto"/>
        <w:rPr>
          <w:rFonts w:hint="default" w:ascii="Times New Roman" w:hAnsi="Times New Roman" w:eastAsia="方正仿宋_GBK" w:cs="Times New Roman"/>
          <w:b w:val="0"/>
          <w:bCs w:val="0"/>
          <w:kern w:val="0"/>
          <w:sz w:val="32"/>
          <w:szCs w:val="32"/>
        </w:rPr>
      </w:pPr>
      <w:r>
        <w:rPr>
          <w:rFonts w:hint="default" w:ascii="Times New Roman" w:hAnsi="Times New Roman" w:eastAsia="方正仿宋_GBK" w:cs="Times New Roman"/>
          <w:b w:val="0"/>
          <w:bCs w:val="0"/>
          <w:kern w:val="0"/>
          <w:sz w:val="32"/>
          <w:szCs w:val="32"/>
        </w:rPr>
        <w:t>项目名称：</w:t>
      </w:r>
      <w:r>
        <w:rPr>
          <w:rStyle w:val="17"/>
          <w:rFonts w:hint="default" w:ascii="Times New Roman" w:hAnsi="Times New Roman" w:eastAsia="方正仿宋_GBK" w:cs="Times New Roman"/>
          <w:b w:val="0"/>
          <w:bCs w:val="0"/>
          <w:spacing w:val="-4"/>
          <w:sz w:val="32"/>
          <w:szCs w:val="32"/>
        </w:rPr>
        <w:t>公路管理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Fonts w:hint="default" w:ascii="Times New Roman" w:hAnsi="Times New Roman" w:eastAsia="方正仿宋_GBK" w:cs="Times New Roman"/>
          <w:b w:val="0"/>
          <w:bCs w:val="0"/>
          <w:spacing w:val="-4"/>
          <w:sz w:val="32"/>
          <w:szCs w:val="32"/>
        </w:rPr>
      </w:pPr>
      <w:r>
        <w:rPr>
          <w:rFonts w:hint="default" w:ascii="Times New Roman" w:hAnsi="Times New Roman" w:eastAsia="方正仿宋_GBK" w:cs="Times New Roman"/>
          <w:b w:val="0"/>
          <w:bCs w:val="0"/>
          <w:kern w:val="0"/>
          <w:sz w:val="32"/>
          <w:szCs w:val="32"/>
        </w:rPr>
        <w:t xml:space="preserve">  实施单位（公章）：</w:t>
      </w:r>
      <w:r>
        <w:rPr>
          <w:rStyle w:val="17"/>
          <w:rFonts w:hint="default" w:ascii="Times New Roman" w:hAnsi="Times New Roman" w:eastAsia="方正仿宋_GBK" w:cs="Times New Roman"/>
          <w:b w:val="0"/>
          <w:bCs w:val="0"/>
          <w:spacing w:val="-4"/>
          <w:sz w:val="32"/>
          <w:szCs w:val="32"/>
        </w:rPr>
        <w:t>新疆维吾尔自治区交通运输综合行政执法局新藏公路新疆段执法支队</w:t>
      </w:r>
    </w:p>
    <w:p>
      <w:pPr>
        <w:keepNext w:val="0"/>
        <w:keepLines w:val="0"/>
        <w:pageBreakBefore w:val="0"/>
        <w:widowControl w:val="0"/>
        <w:kinsoku/>
        <w:wordWrap/>
        <w:overflowPunct/>
        <w:topLinePunct w:val="0"/>
        <w:autoSpaceDE/>
        <w:autoSpaceDN/>
        <w:bidi w:val="0"/>
        <w:adjustRightInd/>
        <w:snapToGrid/>
        <w:spacing w:line="560" w:lineRule="exact"/>
        <w:ind w:left="0" w:firstLine="800" w:firstLineChars="250"/>
        <w:textAlignment w:val="auto"/>
        <w:rPr>
          <w:rFonts w:hint="default" w:ascii="Times New Roman" w:hAnsi="Times New Roman" w:eastAsia="方正仿宋_GBK" w:cs="Times New Roman"/>
          <w:b w:val="0"/>
          <w:bCs w:val="0"/>
          <w:spacing w:val="-4"/>
          <w:sz w:val="32"/>
          <w:szCs w:val="32"/>
        </w:rPr>
      </w:pPr>
      <w:r>
        <w:rPr>
          <w:rFonts w:hint="default" w:ascii="Times New Roman" w:hAnsi="Times New Roman" w:eastAsia="方正仿宋_GBK" w:cs="Times New Roman"/>
          <w:b w:val="0"/>
          <w:bCs w:val="0"/>
          <w:kern w:val="0"/>
          <w:sz w:val="32"/>
          <w:szCs w:val="32"/>
        </w:rPr>
        <w:t>主管部门（公章）：</w:t>
      </w:r>
      <w:r>
        <w:rPr>
          <w:rStyle w:val="17"/>
          <w:rFonts w:hint="default" w:ascii="Times New Roman" w:hAnsi="Times New Roman" w:eastAsia="方正仿宋_GBK" w:cs="Times New Roman"/>
          <w:b w:val="0"/>
          <w:bCs w:val="0"/>
          <w:spacing w:val="-4"/>
          <w:sz w:val="32"/>
          <w:szCs w:val="32"/>
        </w:rPr>
        <w:t>新疆维吾尔自治区交通运输综合行政执法局新藏公路新疆段执法支队</w:t>
      </w:r>
    </w:p>
    <w:p>
      <w:pPr>
        <w:keepNext w:val="0"/>
        <w:keepLines w:val="0"/>
        <w:pageBreakBefore w:val="0"/>
        <w:widowControl w:val="0"/>
        <w:kinsoku/>
        <w:wordWrap/>
        <w:overflowPunct/>
        <w:topLinePunct w:val="0"/>
        <w:autoSpaceDE/>
        <w:autoSpaceDN/>
        <w:bidi w:val="0"/>
        <w:adjustRightInd/>
        <w:snapToGrid/>
        <w:spacing w:line="560" w:lineRule="exact"/>
        <w:ind w:left="0" w:firstLine="800" w:firstLineChars="250"/>
        <w:textAlignment w:val="auto"/>
        <w:rPr>
          <w:rFonts w:hint="default" w:ascii="Times New Roman" w:hAnsi="Times New Roman" w:eastAsia="方正仿宋_GBK" w:cs="Times New Roman"/>
          <w:b w:val="0"/>
          <w:bCs w:val="0"/>
          <w:spacing w:val="-4"/>
          <w:sz w:val="32"/>
          <w:szCs w:val="32"/>
        </w:rPr>
      </w:pPr>
      <w:r>
        <w:rPr>
          <w:rFonts w:hint="default" w:ascii="Times New Roman" w:hAnsi="Times New Roman" w:eastAsia="方正仿宋_GBK" w:cs="Times New Roman"/>
          <w:b w:val="0"/>
          <w:bCs w:val="0"/>
          <w:kern w:val="0"/>
          <w:sz w:val="32"/>
          <w:szCs w:val="32"/>
        </w:rPr>
        <w:t>项目负责人（签章）：</w:t>
      </w:r>
      <w:r>
        <w:rPr>
          <w:rStyle w:val="17"/>
          <w:rFonts w:hint="default" w:ascii="Times New Roman" w:hAnsi="Times New Roman" w:eastAsia="方正仿宋_GBK" w:cs="Times New Roman"/>
          <w:b w:val="0"/>
          <w:bCs w:val="0"/>
          <w:spacing w:val="-4"/>
          <w:sz w:val="32"/>
          <w:szCs w:val="32"/>
        </w:rPr>
        <w:t>万广宏</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Fonts w:hint="default" w:ascii="Times New Roman" w:hAnsi="Times New Roman" w:eastAsia="方正仿宋_GBK" w:cs="Times New Roman"/>
          <w:b w:val="0"/>
          <w:bCs w:val="0"/>
          <w:kern w:val="0"/>
          <w:sz w:val="32"/>
          <w:szCs w:val="32"/>
        </w:rPr>
        <w:t>填报时间：</w:t>
      </w:r>
      <w:r>
        <w:rPr>
          <w:rStyle w:val="17"/>
          <w:rFonts w:hint="default" w:ascii="Times New Roman" w:hAnsi="Times New Roman" w:eastAsia="方正仿宋_GBK" w:cs="Times New Roman"/>
          <w:b w:val="0"/>
          <w:bCs w:val="0"/>
          <w:spacing w:val="-4"/>
          <w:sz w:val="32"/>
          <w:szCs w:val="32"/>
        </w:rPr>
        <w:t>2024年03月11日</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方正黑体_GBK" w:hAnsi="方正黑体_GBK" w:eastAsia="方正黑体_GBK" w:cs="方正黑体_GBK"/>
          <w:b w:val="0"/>
          <w:bCs w:val="0"/>
          <w:spacing w:val="-4"/>
          <w:sz w:val="32"/>
          <w:szCs w:val="32"/>
        </w:rPr>
      </w:pPr>
      <w:r>
        <w:rPr>
          <w:rStyle w:val="17"/>
          <w:rFonts w:hint="eastAsia" w:ascii="方正黑体_GBK" w:hAnsi="方正黑体_GBK" w:eastAsia="方正黑体_GBK" w:cs="方正黑体_GBK"/>
          <w:b w:val="0"/>
          <w:bCs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eastAsia" w:ascii="方正楷体_GBK" w:hAnsi="方正楷体_GBK" w:eastAsia="方正楷体_GBK" w:cs="方正楷体_GBK"/>
          <w:b w:val="0"/>
          <w:bCs w:val="0"/>
          <w:spacing w:val="-4"/>
          <w:sz w:val="32"/>
          <w:szCs w:val="32"/>
        </w:rPr>
      </w:pPr>
      <w:r>
        <w:rPr>
          <w:rStyle w:val="17"/>
          <w:rFonts w:hint="eastAsia" w:ascii="方正楷体_GBK" w:hAnsi="方正楷体_GBK" w:eastAsia="方正楷体_GBK" w:cs="方正楷体_GBK"/>
          <w:b w:val="0"/>
          <w:bCs w:val="0"/>
          <w:spacing w:val="-4"/>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eastAsia" w:ascii="方正仿宋_GBK" w:hAnsi="方正仿宋_GBK" w:eastAsia="方正仿宋_GBK" w:cs="方正仿宋_GBK"/>
          <w:b/>
          <w:bCs/>
          <w:spacing w:val="-4"/>
          <w:sz w:val="32"/>
          <w:szCs w:val="32"/>
          <w:lang w:eastAsia="zh-CN"/>
        </w:rPr>
      </w:pPr>
      <w:r>
        <w:rPr>
          <w:rStyle w:val="17"/>
          <w:rFonts w:hint="eastAsia" w:ascii="方正仿宋_GBK" w:hAnsi="方正仿宋_GBK" w:eastAsia="方正仿宋_GBK" w:cs="方正仿宋_GBK"/>
          <w:b/>
          <w:bCs/>
          <w:spacing w:val="-4"/>
          <w:sz w:val="32"/>
          <w:szCs w:val="32"/>
        </w:rPr>
        <w:t>1.项目背景</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根据《中华人民共和国公路法》、《路政管理规定》(交通</w:t>
      </w:r>
      <w:r>
        <w:rPr>
          <w:rStyle w:val="17"/>
          <w:rFonts w:hint="eastAsia" w:eastAsia="方正仿宋_GBK" w:cs="Times New Roman"/>
          <w:b w:val="0"/>
          <w:bCs w:val="0"/>
          <w:spacing w:val="-4"/>
          <w:sz w:val="32"/>
          <w:szCs w:val="32"/>
          <w:lang w:eastAsia="zh-CN"/>
        </w:rPr>
        <w:t>运输</w:t>
      </w:r>
      <w:r>
        <w:rPr>
          <w:rStyle w:val="17"/>
          <w:rFonts w:hint="default" w:ascii="Times New Roman" w:hAnsi="Times New Roman" w:eastAsia="方正仿宋_GBK" w:cs="Times New Roman"/>
          <w:b w:val="0"/>
          <w:bCs w:val="0"/>
          <w:spacing w:val="-4"/>
          <w:sz w:val="32"/>
          <w:szCs w:val="32"/>
        </w:rPr>
        <w:t>部令2003年第2号)、《公路安全保护条例》、《新疆维吾尔自治区公路路政管理条例》、《新疆维吾尔自治区公路路产损失赔（补）偿费、路政罚没收支财务管理办法》（新交发〔2012〕105号）等文件要求，严格履行路政管理职责，确保公路路产路权不侵犯，维护公路完好、安全、畅通。为确保路政、治理超限超载管理工作正常开展，依法行使公路方面行政处罚权，并对我支队辖区公路超限治理进行监督管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2.项目实施主体</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bCs/>
          <w:spacing w:val="-4"/>
          <w:sz w:val="32"/>
          <w:szCs w:val="32"/>
        </w:rPr>
        <w:t>（一）人员编制情况</w:t>
      </w:r>
      <w:r>
        <w:rPr>
          <w:rStyle w:val="17"/>
          <w:rFonts w:hint="default" w:ascii="Times New Roman" w:hAnsi="Times New Roman" w:eastAsia="方正仿宋_GBK" w:cs="Times New Roman"/>
          <w:b w:val="0"/>
          <w:bCs w:val="0"/>
          <w:spacing w:val="-4"/>
          <w:sz w:val="32"/>
          <w:szCs w:val="32"/>
        </w:rPr>
        <w:t>。支队共有人员编制48人，其中支队机关编制12人，阿卡孜执法大队（含超限检测站）人员编制为14人，赛图拉执法大队人员编制为12人，库地执法大队人员编制为10人。实际在编人员39人，其中参加“访惠聚”驻村共6人。单位目前在岗实有33人。</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bCs/>
          <w:spacing w:val="-4"/>
          <w:sz w:val="32"/>
          <w:szCs w:val="32"/>
        </w:rPr>
        <w:t>（二）负责公路路产情况。</w:t>
      </w:r>
      <w:r>
        <w:rPr>
          <w:rStyle w:val="17"/>
          <w:rFonts w:hint="default" w:ascii="Times New Roman" w:hAnsi="Times New Roman" w:eastAsia="方正仿宋_GBK" w:cs="Times New Roman"/>
          <w:b w:val="0"/>
          <w:bCs w:val="0"/>
          <w:spacing w:val="-4"/>
          <w:sz w:val="32"/>
          <w:szCs w:val="32"/>
        </w:rPr>
        <w:t>新藏支队</w:t>
      </w:r>
      <w:r>
        <w:rPr>
          <w:rStyle w:val="17"/>
          <w:rFonts w:hint="eastAsia" w:eastAsia="方正仿宋_GBK" w:cs="Times New Roman"/>
          <w:b w:val="0"/>
          <w:bCs w:val="0"/>
          <w:spacing w:val="-4"/>
          <w:sz w:val="32"/>
          <w:szCs w:val="32"/>
          <w:lang w:val="en-US" w:eastAsia="zh-CN"/>
        </w:rPr>
        <w:t>2023年</w:t>
      </w:r>
      <w:r>
        <w:rPr>
          <w:rStyle w:val="17"/>
          <w:rFonts w:hint="default" w:ascii="Times New Roman" w:hAnsi="Times New Roman" w:eastAsia="方正仿宋_GBK" w:cs="Times New Roman"/>
          <w:b w:val="0"/>
          <w:bCs w:val="0"/>
          <w:spacing w:val="-4"/>
          <w:sz w:val="32"/>
          <w:szCs w:val="32"/>
        </w:rPr>
        <w:t>管辖路段为：G315线、G3012线、S13线、S234线，总里程为613.54公里，其中G315线为二级公路,管辖公路桩号为K2686+724-K2739+375，总里程为52.651公里；S234线为三级公路，管辖公路桩号为K40-K121+565 ，管辖里程为81.565公里；G3012线为高速公路，管辖公路桩号为K1519+109-K1633.928，管辖里程为161.788公里（主线里程为114.819公里，连接线为6.529公里，匝道累计长度 为40.44公里）；S13线为高速公路，管辖公路桩号为K2+000+K233.616，管辖里程为317.536公里（主线：231.616 公里，匝道、连接线85.92公里）。目前，新藏公路新疆段执法支队办公地点位于新疆叶城县昆仑大道13号；阿卡孜执法大队、库地执法大队在支队机关办公；赛图拉执法大队位于S13线莎车服务区（新疆莎车县境内），距叶城县约120公里。</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3.主要内容及实施情况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为确保路政、治理超限超载管理工作正常开展，依法行使公路方面行政处罚权，并对我支队辖区公路超限治理进行监督管理。该项目包含综合行政执法工作经费、治超站运行费、联合治超伙食补助费3个小项。 （1）综合行政执法工作经费：保障所辖公路的安全，及时发现安全隐患，保障路产路权不受侵害，并及时处置路产损害案件，开展治理超限超载工作。</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bCs/>
          <w:spacing w:val="-4"/>
          <w:sz w:val="32"/>
          <w:szCs w:val="32"/>
        </w:rPr>
        <w:t>（2）治超站运行费：</w:t>
      </w:r>
      <w:r>
        <w:rPr>
          <w:rStyle w:val="17"/>
          <w:rFonts w:hint="default" w:ascii="Times New Roman" w:hAnsi="Times New Roman" w:eastAsia="方正仿宋_GBK" w:cs="Times New Roman"/>
          <w:b w:val="0"/>
          <w:bCs w:val="0"/>
          <w:spacing w:val="-4"/>
          <w:sz w:val="32"/>
          <w:szCs w:val="32"/>
        </w:rPr>
        <w:t>根据中华人民共和国交通运输部发布《公路超限检测站管理办法》(中华人民共和国交通运输部令2011年第7号)要求，为确保各超限检测站正常运转，对所属的额敏超限检测站开展日常办公生活运行维护、设备运行维护、基本生活设施、执法设备购置等。</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bCs/>
          <w:spacing w:val="-4"/>
          <w:sz w:val="32"/>
          <w:szCs w:val="32"/>
        </w:rPr>
        <w:t>(3)联合治超伙食补助费</w:t>
      </w:r>
      <w:r>
        <w:rPr>
          <w:rStyle w:val="17"/>
          <w:rFonts w:hint="default" w:ascii="Times New Roman" w:hAnsi="Times New Roman" w:eastAsia="方正仿宋_GBK" w:cs="Times New Roman"/>
          <w:b w:val="0"/>
          <w:bCs w:val="0"/>
          <w:spacing w:val="-4"/>
          <w:sz w:val="32"/>
          <w:szCs w:val="32"/>
        </w:rPr>
        <w:t>：依照《关于治理车辆超限超载联合执法常态化制度化工作的实施意见(试行)》(交公路发〔2017〕173号)、《关于印发&lt;新疆维吾尔自治区公路路产损失赔(补)偿、路政罚没收支财务管理办法&gt;的通知》(新交发(2012)105号)要求，对所属在运行额敏超限检测站的伙食补助费。</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4.资金投入和使用情况</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（1）项目资金安排落实、总投入等情况分析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公路管理项目预算安排总额为54.76万元，其中财政资金54.76万元，其他资金0万元，2023年实际收到预算资金54.76万元，预算资金到位率为100%。</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（2）项目资金实际使用情况分析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本项目实际支付资金54.76万元，预算执行率100%。项目资金主要用于支付综合行政执法经费29.76万元、治超站运行费用20.00万元、联合治超伙食补助费5.00万元。</w:t>
      </w:r>
    </w:p>
    <w:p>
      <w:pPr>
        <w:keepNext w:val="0"/>
        <w:keepLines w:val="0"/>
        <w:pageBreakBefore w:val="0"/>
        <w:widowControl w:val="0"/>
        <w:kinsoku/>
        <w:wordWrap/>
        <w:overflowPunct/>
        <w:topLinePunct w:val="0"/>
        <w:autoSpaceDE/>
        <w:autoSpaceDN/>
        <w:bidi w:val="0"/>
        <w:adjustRightInd/>
        <w:snapToGrid/>
        <w:spacing w:line="560" w:lineRule="exact"/>
        <w:ind w:left="0" w:firstLine="565" w:firstLineChars="181"/>
        <w:textAlignment w:val="auto"/>
        <w:rPr>
          <w:rStyle w:val="17"/>
          <w:rFonts w:hint="default" w:ascii="Times New Roman" w:hAnsi="Times New Roman" w:eastAsia="方正仿宋_GBK" w:cs="Times New Roman"/>
          <w:b/>
          <w:bCs/>
          <w:spacing w:val="-4"/>
          <w:sz w:val="32"/>
          <w:szCs w:val="32"/>
        </w:rPr>
      </w:pPr>
      <w:r>
        <w:rPr>
          <w:rStyle w:val="17"/>
          <w:rFonts w:hint="default" w:ascii="Times New Roman" w:hAnsi="Times New Roman" w:eastAsia="方正仿宋_GBK" w:cs="Times New Roman"/>
          <w:b/>
          <w:bCs/>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1.总体目标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严格按照《关于印发2018年全区治理车辆超限超载工作要点的通知》（新治超办明电〔2018〕1号）、《自治区国省干线公路路域环境综合整治工作实施方案》（新政交明电〔2015〕201号）等相关文件精神，有效开展交通运输综合行政执法工作。加强部门联动，强化执法力度，严厉打击超限超载违法行为，提高路政案件破案率、结案率，有效保护路产路权。</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2.阶段性目标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根据《</w:t>
      </w:r>
      <w:r>
        <w:rPr>
          <w:rStyle w:val="17"/>
          <w:rFonts w:hint="eastAsia" w:eastAsia="方正仿宋_GBK" w:cs="Times New Roman"/>
          <w:b w:val="0"/>
          <w:bCs w:val="0"/>
          <w:spacing w:val="-4"/>
          <w:sz w:val="32"/>
          <w:szCs w:val="32"/>
          <w:lang w:eastAsia="zh-CN"/>
        </w:rPr>
        <w:t>中华人民共和国</w:t>
      </w:r>
      <w:r>
        <w:rPr>
          <w:rStyle w:val="17"/>
          <w:rFonts w:hint="default" w:ascii="Times New Roman" w:hAnsi="Times New Roman" w:eastAsia="方正仿宋_GBK" w:cs="Times New Roman"/>
          <w:b w:val="0"/>
          <w:bCs w:val="0"/>
          <w:spacing w:val="-4"/>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对项目阶段性成果进行评价。</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1、2023年05月31日，项目总体完成率38.34%，项目资金执行率18.61%，项目偏差19.73%，后期加强项目负责人员与财务人员协作和沟通，由本项目负责人员及时提供项目完成情况资料，财务人员进行工作梳理，并根据完成情况及时支付项目资金，提升项目执行效果。</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2、2023年08月31日，项目总体完成率81.13%，项目资金执行率75.24%，项目偏差5.89%，本项目严格按照预算计划进行支出，完成了既定工作任务，确保路政管理、治理超限超载管理工作正常开展的工作目标，实现专款专用，完成阶段性绩效目标的效果。</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落实资金审批流程，做好会计核算，做到手续完备，内容真实，数字准确，账目清楚。</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Style w:val="17"/>
          <w:rFonts w:hint="eastAsia" w:ascii="方正黑体_GBK" w:hAnsi="方正黑体_GBK" w:eastAsia="方正黑体_GBK" w:cs="方正黑体_GBK"/>
          <w:b w:val="0"/>
          <w:bCs w:val="0"/>
          <w:spacing w:val="-4"/>
          <w:sz w:val="32"/>
          <w:szCs w:val="32"/>
        </w:rPr>
      </w:pPr>
      <w:r>
        <w:rPr>
          <w:rStyle w:val="17"/>
          <w:rFonts w:hint="eastAsia" w:ascii="方正黑体_GBK" w:hAnsi="方正黑体_GBK" w:eastAsia="方正黑体_GBK" w:cs="方正黑体_GBK"/>
          <w:b w:val="0"/>
          <w:bCs w:val="0"/>
          <w:spacing w:val="-4"/>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left="0" w:firstLine="564" w:firstLineChars="181"/>
        <w:textAlignment w:val="auto"/>
        <w:rPr>
          <w:rStyle w:val="17"/>
          <w:rFonts w:hint="eastAsia" w:ascii="方正楷体_GBK" w:hAnsi="方正楷体_GBK" w:eastAsia="方正楷体_GBK" w:cs="方正楷体_GBK"/>
          <w:b w:val="0"/>
          <w:bCs w:val="0"/>
          <w:spacing w:val="-4"/>
          <w:sz w:val="32"/>
          <w:szCs w:val="32"/>
        </w:rPr>
      </w:pPr>
      <w:r>
        <w:rPr>
          <w:rStyle w:val="17"/>
          <w:rFonts w:hint="eastAsia" w:ascii="方正楷体_GBK" w:hAnsi="方正楷体_GBK" w:eastAsia="方正楷体_GBK" w:cs="方正楷体_GBK"/>
          <w:b w:val="0"/>
          <w:bCs w:val="0"/>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1.绩效评价的目的</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2.绩效评价的对象和范围</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此次我单位根据《财政支出绩效评价管理暂行办法》（财预〔2020〕10号）文件要求对2023年度我单位实施的公路管理开展部门绩效评价，项目总金额54.76万元。</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keepNext w:val="0"/>
        <w:keepLines w:val="0"/>
        <w:pageBreakBefore w:val="0"/>
        <w:widowControl w:val="0"/>
        <w:kinsoku/>
        <w:wordWrap/>
        <w:overflowPunct/>
        <w:topLinePunct w:val="0"/>
        <w:autoSpaceDE/>
        <w:autoSpaceDN/>
        <w:bidi w:val="0"/>
        <w:adjustRightInd/>
        <w:snapToGrid/>
        <w:spacing w:line="560" w:lineRule="exact"/>
        <w:ind w:left="0" w:firstLine="564" w:firstLineChars="181"/>
        <w:textAlignment w:val="auto"/>
        <w:rPr>
          <w:rStyle w:val="17"/>
          <w:rFonts w:hint="eastAsia" w:ascii="方正楷体_GBK" w:hAnsi="方正楷体_GBK" w:eastAsia="方正楷体_GBK" w:cs="方正楷体_GBK"/>
          <w:b w:val="0"/>
          <w:bCs w:val="0"/>
          <w:spacing w:val="-4"/>
          <w:sz w:val="32"/>
          <w:szCs w:val="32"/>
        </w:rPr>
      </w:pPr>
      <w:r>
        <w:rPr>
          <w:rStyle w:val="17"/>
          <w:rFonts w:hint="eastAsia" w:ascii="方正楷体_GBK" w:hAnsi="方正楷体_GBK" w:eastAsia="方正楷体_GBK" w:cs="方正楷体_GBK"/>
          <w:b w:val="0"/>
          <w:bCs w:val="0"/>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1.绩效评价原则</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依据《</w:t>
      </w:r>
      <w:r>
        <w:rPr>
          <w:rStyle w:val="17"/>
          <w:rFonts w:hint="eastAsia" w:eastAsia="方正仿宋_GBK" w:cs="Times New Roman"/>
          <w:b w:val="0"/>
          <w:bCs w:val="0"/>
          <w:spacing w:val="-4"/>
          <w:sz w:val="32"/>
          <w:szCs w:val="32"/>
          <w:lang w:eastAsia="zh-CN"/>
        </w:rPr>
        <w:t>中华人民共和国</w:t>
      </w:r>
      <w:r>
        <w:rPr>
          <w:rStyle w:val="17"/>
          <w:rFonts w:hint="default" w:ascii="Times New Roman" w:hAnsi="Times New Roman" w:eastAsia="方正仿宋_GBK" w:cs="Times New Roman"/>
          <w:b w:val="0"/>
          <w:bCs w:val="0"/>
          <w:spacing w:val="-4"/>
          <w:sz w:val="32"/>
          <w:szCs w:val="32"/>
        </w:rPr>
        <w:t>预算法》、《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管理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（1）在数据采集时，采取客观数据，主管部门审查形式，以保证各项指标的真实性。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（3）绩效评价报告应当简明扼要，除了对绩效评价的过程、结果描述外，还应总结经验，指出问题，并就共性问题提出可操作性改进建议。</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2.绩效评价指标体系</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我单位根据项目的实施资料研读及前期调研，结合项目的实际开展情况，将项目的指标体系进行了调整和完善，最终形成了项目绩效评价指标体系。我单位已将项目绩效评价指标体系模板上传到系统中。</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评价指标体系严格按照《项目支出绩效评价管理办法》（财预〔2020〕10号）文件要求设置，指标体系设置一级指标共5个，包括决策指标（20.00%）、过程指标（20.00%）、产出指标（30.00%）、 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一级指标为：决策、过程、产出、效益、满意度。</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二级指标为：项目立项、绩效目标、资金投入、资金管理、组织实施、数量指标、质量指标、时效指标、成本指标、满意度指标。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等年初设置的其他三级指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指标体系包括综合评价表和基础表两部分，综合评价表是评价的依据，基础表是支持评价的基础数据。指标体系为评分所用，综合评价表中各指标的权重由该项目绩效评价小组根据绩效评价原理和评价需求，在调研基础上依据指标的重要性制定形成。</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3.评价方法 三级指标分析环节：总体采用比较法，同时辅以文献法、成本效益法、因素分析法以及公众评判法，根据不同三级指标类型进行逐项分析。</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（1）定量指标分析环节：主要采用比较法，对比三级指标预期指标值和三级指标截止评价日的完成情况，综合分析绩效目标实现程度。详细评价方法的应用如下: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②属于“是”或“否”判断的单一评判定量指标：比较法，符合要求的得满分，不符合要求的不得分或者扣相应的分数。</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③满意度指标：主要采用比较法，</w:t>
      </w:r>
      <w:r>
        <w:rPr>
          <w:rStyle w:val="17"/>
          <w:rFonts w:hint="eastAsia" w:eastAsia="方正仿宋_GBK" w:cs="Times New Roman"/>
          <w:b w:val="0"/>
          <w:bCs w:val="0"/>
          <w:spacing w:val="-4"/>
          <w:sz w:val="32"/>
          <w:szCs w:val="32"/>
          <w:lang w:eastAsia="zh-CN"/>
        </w:rPr>
        <w:t>根</w:t>
      </w:r>
      <w:r>
        <w:rPr>
          <w:rStyle w:val="17"/>
          <w:rFonts w:hint="default" w:ascii="Times New Roman" w:hAnsi="Times New Roman" w:eastAsia="方正仿宋_GBK" w:cs="Times New Roman"/>
          <w:b w:val="0"/>
          <w:bCs w:val="0"/>
          <w:spacing w:val="-4"/>
          <w:sz w:val="32"/>
          <w:szCs w:val="32"/>
        </w:rPr>
        <w:t>据满意度问卷统计情况计算完成比率与预期指标值对比，达成满意度预期目标的，得满分；未完成指标值的，按照完成值与预期指标值的比例记分；满意度小于 60%不得分。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①立项依据充分性：比较法和文献法，查找法律法规政策以及规划，对比实际执行内容和政策支持内容是否匹配，分析立项依据充分性。</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立项程序规范性：比较法和文献法，查找相关项目设立的政策和文件要求，对比分析实际执行程序是否按照政策及文件要求执行，分析立项程序的规范性。</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②绩效目标合理性：比较法和因素分析法，对比分析年初编制项目支出绩效目标表与项目内容的相关性、资金的匹配性等。</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绩效指标明确性：比较法和因素分析法，比较分析年初编制项目支出绩效目标表是否符合双七原则，是否可衡量。</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③预算编制科学性：专项资金分配采取因素分析法，应当主要选取自然、经济、社会、绩效等客观因素，并在资金管理办法中明确相应的权重或标准。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资金分配合理性：因素分析法，综合分析资金的分配依据是否充分，分配金额是否与项目实施单位需求金额一致。</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④资金到位率：按照完成比率得分，并分析实际完成值和预期指标值之间的差距和原因。</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预算执行率：按照完成比率得分，并分析实际完成值和预期指标值之间的差距和原因。</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⑤资金使用合规性：比较法、文献法和因素分析法等，通过实地调研，检查项目资金使用情况，对比专项资金管理办法要求，分析资金使用合规性。</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⑥管理制度健全性：文献法、比较法和因素分析法等，通过查阅项目实施单位提供的财务和业务管理制度，将已建立的制度与现行的法律法规和政策要求进行对比，分析项目制度的合法性、合规性、完整性。</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制度执行有效性：比较法，结合项目实际实施过程性文件，根据已建设的财务管理制度和项目管理制度综合分析制度执行的有效性。</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⑦其他定性指标：公众评判法，通过问卷及抽样调查等方式评价本项目实施后社会公众对于其实施效果的满意程度。</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4.评价标准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keepNext w:val="0"/>
        <w:keepLines w:val="0"/>
        <w:pageBreakBefore w:val="0"/>
        <w:widowControl w:val="0"/>
        <w:kinsoku/>
        <w:wordWrap/>
        <w:overflowPunct/>
        <w:topLinePunct w:val="0"/>
        <w:autoSpaceDE/>
        <w:autoSpaceDN/>
        <w:bidi w:val="0"/>
        <w:adjustRightInd/>
        <w:snapToGrid/>
        <w:spacing w:line="560" w:lineRule="exact"/>
        <w:ind w:left="0" w:firstLine="564" w:firstLineChars="181"/>
        <w:textAlignment w:val="auto"/>
        <w:rPr>
          <w:rStyle w:val="17"/>
          <w:rFonts w:hint="eastAsia" w:ascii="方正楷体_GBK" w:hAnsi="方正楷体_GBK" w:eastAsia="方正楷体_GBK" w:cs="方正楷体_GBK"/>
          <w:b w:val="0"/>
          <w:bCs w:val="0"/>
          <w:spacing w:val="-4"/>
          <w:sz w:val="32"/>
          <w:szCs w:val="32"/>
        </w:rPr>
      </w:pPr>
      <w:r>
        <w:rPr>
          <w:rStyle w:val="17"/>
          <w:rFonts w:hint="eastAsia" w:ascii="方正楷体_GBK" w:hAnsi="方正楷体_GBK" w:eastAsia="方正楷体_GBK" w:cs="方正楷体_GBK"/>
          <w:b w:val="0"/>
          <w:bCs w:val="0"/>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1、成立绩效评价小组</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本次评价成立了由专业绩效评价工作人员组成的评价工作组，充分按工作要求考虑人员结构、业务能力、利益关系回避等情况，并同步建立项目人员联系清单，成员如下：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①评价组组长：万广宏 职责：新藏公路新疆段执法支队党委副书记、支队长，工作内容：负责绩效评价的全盘工作;工作内容：指导、监督、综合检查。统一部署和管理绩效考核工作，对考核结果进行审核，促进整体绩效目标的达成和提高；</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②评价组成员：伊尔潘江，阿迪拉姆,职责：职责：负责绩效评价工作的具体实施，工作内容：根据日常工作开展情况，收集整理自评材料，填写绩效自评数据，撰写绩效评价报告，提供必要的反馈和指导。</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2、完善评价指标体系</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评价指标体系是评价实施方案的核心。绩效评价小组通过对项目绩效目标已有指标进行分析研究，根据项目的资料研读及前期调研，结合项目的实际开展情况，严格按照《项目支出绩效评价管理办法》（财预〔2020〕10 号）文件要求设置完善绩效评价指标体系。</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3、核查资金使用情况</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评价组根据项目实施过程及指标评价需求判断，针对项目进行核查，重点关注资金使用是否存在截留、挪用财政专项资金的情况；资金支付审批情况是否合规；资金支付所需材料是否齐备；是否存在擅自改变、扩大支出范围的情况；是否存在擅自提高支出标准、虚列项目支出等情况。</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4、采集评价基础数据及相关资料</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全面收集项目相关资料和基础数据，完成绩效评价内容和评价指标体系的评价印证资料。整理该项目主要采用查阅相关文件政策、会计凭证等资料，采集项目资金支出情况、项目完成情况及项目成本构成等数据资料；并通过访谈、社会调查掌握具体情况，对采集的数据做详细的分析和统计。</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bCs/>
          <w:spacing w:val="-4"/>
          <w:sz w:val="32"/>
          <w:szCs w:val="32"/>
          <w:lang w:eastAsia="zh-CN"/>
        </w:rPr>
      </w:pPr>
      <w:r>
        <w:rPr>
          <w:rStyle w:val="17"/>
          <w:rFonts w:hint="default" w:ascii="Times New Roman" w:hAnsi="Times New Roman" w:eastAsia="方正仿宋_GBK" w:cs="Times New Roman"/>
          <w:b/>
          <w:bCs/>
          <w:spacing w:val="-4"/>
          <w:sz w:val="32"/>
          <w:szCs w:val="32"/>
        </w:rPr>
        <w:t>5、形成综合评价意见</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Style w:val="17"/>
          <w:rFonts w:hint="eastAsia" w:ascii="方正黑体_GBK" w:hAnsi="方正黑体_GBK" w:eastAsia="方正黑体_GBK" w:cs="方正黑体_GBK"/>
          <w:b w:val="0"/>
          <w:bCs w:val="0"/>
          <w:spacing w:val="-4"/>
          <w:sz w:val="32"/>
          <w:szCs w:val="32"/>
        </w:rPr>
      </w:pPr>
      <w:r>
        <w:rPr>
          <w:rStyle w:val="17"/>
          <w:rFonts w:hint="eastAsia" w:ascii="方正黑体_GBK" w:hAnsi="方正黑体_GBK" w:eastAsia="方正黑体_GBK" w:cs="方正黑体_GBK"/>
          <w:b w:val="0"/>
          <w:bCs w:val="0"/>
          <w:spacing w:val="-4"/>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此次绩效评价通过组论证的评价指标体系及评分标准，采用的方法为比较法，对公路管理项目绩效进行客观评价，得出综合评价结论如下：公路管理项目共设置绩效目标19个，实现目标19个，完成率100 %。其中项目决策指标共设置 6 个，满分指标6 个，得分率 100 %；项目过程指标共设置5 个，满分指标 5 个，得分率 100 %；项目产出指标共设置4个，满分指标4 个，得分率 100 %；项目效益指标共设置3个，满分指标3个，得分率100%；项目满意度指标共设置 1 个，满分指标 1 个，得分率 100 %。该项目组织比较规范，目标完成情况与，指标顺利实现了预期目标。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最终评分结果：总分为100分，其中：项目决策20分、过程管理20分、项目产出30分、项目效益20分、满意度指标10分。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一级指标 权重分 得分 得分率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项目决策 20 20 100%</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项目过程 20 20 100%</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项目产出 30 30 100%</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项目效益 20 20 100%</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项目满意度 10 10 100%</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Style w:val="17"/>
          <w:rFonts w:hint="eastAsia" w:ascii="方正黑体_GBK" w:hAnsi="方正黑体_GBK" w:eastAsia="方正黑体_GBK" w:cs="方正黑体_GBK"/>
          <w:b w:val="0"/>
          <w:bCs w:val="0"/>
          <w:sz w:val="32"/>
          <w:szCs w:val="32"/>
        </w:rPr>
      </w:pPr>
      <w:r>
        <w:rPr>
          <w:rStyle w:val="17"/>
          <w:rFonts w:hint="eastAsia" w:ascii="方正黑体_GBK" w:hAnsi="方正黑体_GBK" w:eastAsia="方正黑体_GBK" w:cs="方正黑体_GBK"/>
          <w:b w:val="0"/>
          <w:bCs w:val="0"/>
          <w:spacing w:val="-4"/>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left="0" w:firstLine="564" w:firstLineChars="181"/>
        <w:textAlignment w:val="auto"/>
        <w:rPr>
          <w:rFonts w:hint="eastAsia" w:ascii="方正楷体_GBK" w:hAnsi="方正楷体_GBK" w:eastAsia="方正楷体_GBK" w:cs="方正楷体_GBK"/>
          <w:b w:val="0"/>
          <w:bCs w:val="0"/>
          <w:spacing w:val="-4"/>
          <w:sz w:val="32"/>
          <w:szCs w:val="32"/>
        </w:rPr>
      </w:pPr>
      <w:r>
        <w:rPr>
          <w:rFonts w:hint="eastAsia" w:ascii="方正楷体_GBK" w:hAnsi="方正楷体_GBK" w:eastAsia="方正楷体_GBK" w:cs="方正楷体_GBK"/>
          <w:b w:val="0"/>
          <w:bCs w:val="0"/>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项目决策由3个二级指标和6个三级指标构成，权重分20分，实际得分20分。具体如下：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该项目通过塔城执法支队党委会进行了研究、绩效评估。按照《自治区财政支出绩效评价管理暂行办法》（新财预〔2018〕189号）《中华人民共和国公路法》、《公路安全保护条例》、《交通运输行政执法程序规定》（中华人民共和国交通运输部令2019年9号令）、《路政管理规定》(中华人民共和国交通运输部令2003年第2号)、《超限运输车辆行驶公路管理规定》(中华人民共和国交通运输部令2016年第62号)、《关于印发&lt;新疆维吾尔自治区国省干线公路路政巡查办法的通知》（新交体法﹝2015﹞15号）、《公路超限检测站管理办法》(中华人民共和国交通运输部令2011年第7号)、《关于进一步加强货车超限超载治理工作确保全区公路运输秩序和交通安全有关事宜的通告》（新政办函〔2019〕176号）文件规定的程序申请设立，审批文件、材料符合相关要求，没有重复立项，立项依据充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单位通过对项目的功能进行梳理，包括资金性质、预期投入、支出范围、实施内容、工作任务、收益对象等明确了项目的功能特性，根据以前年度项目完成情况，收集相关基准数据，确定绩效目标，并结合项目预期进展、预计投入等情况，确定绩效指标具体数值。</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单位在编制预算工作之前，首先明确预算编制责任人、工作流程，在预算编制过程中，收集了相关的数据和资料，包括历年绩效目标完成数值、财务数据、单位工作计划等，对项目支出总体目标进行细化分解，根据项目总目标实现程度制定的绩效目标。</w:t>
      </w:r>
    </w:p>
    <w:p>
      <w:pPr>
        <w:keepNext w:val="0"/>
        <w:keepLines w:val="0"/>
        <w:pageBreakBefore w:val="0"/>
        <w:widowControl w:val="0"/>
        <w:kinsoku/>
        <w:wordWrap/>
        <w:overflowPunct/>
        <w:topLinePunct w:val="0"/>
        <w:autoSpaceDE/>
        <w:autoSpaceDN/>
        <w:bidi w:val="0"/>
        <w:adjustRightInd/>
        <w:snapToGrid/>
        <w:spacing w:line="560" w:lineRule="exact"/>
        <w:ind w:left="0" w:firstLine="564" w:firstLineChars="181"/>
        <w:textAlignment w:val="auto"/>
        <w:rPr>
          <w:rFonts w:hint="eastAsia" w:ascii="方正楷体_GBK" w:hAnsi="方正楷体_GBK" w:eastAsia="方正楷体_GBK" w:cs="方正楷体_GBK"/>
          <w:b w:val="0"/>
          <w:bCs w:val="0"/>
          <w:spacing w:val="-4"/>
          <w:sz w:val="32"/>
          <w:szCs w:val="32"/>
        </w:rPr>
      </w:pPr>
      <w:r>
        <w:rPr>
          <w:rFonts w:hint="eastAsia" w:ascii="方正楷体_GBK" w:hAnsi="方正楷体_GBK" w:eastAsia="方正楷体_GBK" w:cs="方正楷体_GBK"/>
          <w:b w:val="0"/>
          <w:bCs w:val="0"/>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项目过程管理类指标由2个二级指标和5个三级指标构成，权重分20分，实际得分20分，具体如下：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资金管理分值12分，得分12分。其中资金到位率分值4分，得分4分；预算执行率分值4分，得分4分；资金使用合规性分值4分，得分4分。该项目预算资金54.76万元，到位资金54.76万元，实际支出资金54.76万元，资金到位率100%，预算执行率100%。资金使用合规，符合国家财经法规和财务管理制度以及有关专项资金管理办法的规定，资金支付均具有完整的审批程序和手续，与预算批复内容相符，不存在截留、挤占、挪用、虚列支出等情况。我单位研究并制定了《项目资金管理办法》，明确规范资金计划的编制、资金使用及监督管理等程序。尤其针对项目资金按预算支付，强化支队各部门职责，加强项目资金预算编制，及对项目执行的监督，以确保项目制定科学、实施到位、专款专用、发挥有限资金的最大效用。</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组织实施分值8分，得分8分。其中管理制度健全性分值4分，得分4分；制度执行有效性分值4分，得分4分。该项目财务和业务管理制度健全，且合法、合规、完整。制度执行遵守相关法律法规和相关管理规定。根据我单位《项目资金管理办法》，合理设置岗位，明确相关岗位的职责权限，确保编制、审批、执行等不相容岗位相互分离。项目资金收入和各项支出应当纳入预算统一管理，统筹安排使用。财务人员依据批复专项资金的用途使用预算资金，合理安排单位各项支出，对项目支出应当严格控制，保证预算资金使用的合法合规性。</w:t>
      </w:r>
    </w:p>
    <w:p>
      <w:pPr>
        <w:keepNext w:val="0"/>
        <w:keepLines w:val="0"/>
        <w:pageBreakBefore w:val="0"/>
        <w:widowControl w:val="0"/>
        <w:kinsoku/>
        <w:wordWrap/>
        <w:overflowPunct/>
        <w:topLinePunct w:val="0"/>
        <w:autoSpaceDE/>
        <w:autoSpaceDN/>
        <w:bidi w:val="0"/>
        <w:adjustRightInd/>
        <w:snapToGrid/>
        <w:spacing w:line="560" w:lineRule="exact"/>
        <w:ind w:left="0" w:firstLine="564" w:firstLineChars="181"/>
        <w:textAlignment w:val="auto"/>
        <w:rPr>
          <w:rFonts w:hint="eastAsia" w:ascii="方正楷体_GBK" w:hAnsi="方正楷体_GBK" w:eastAsia="方正楷体_GBK" w:cs="方正楷体_GBK"/>
          <w:b w:val="0"/>
          <w:bCs w:val="0"/>
          <w:spacing w:val="-4"/>
          <w:sz w:val="32"/>
          <w:szCs w:val="32"/>
        </w:rPr>
      </w:pPr>
      <w:r>
        <w:rPr>
          <w:rFonts w:hint="eastAsia" w:ascii="方正楷体_GBK" w:hAnsi="方正楷体_GBK" w:eastAsia="方正楷体_GBK" w:cs="方正楷体_GBK"/>
          <w:b w:val="0"/>
          <w:bCs w:val="0"/>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项目产出类指标由4个二级指标和4个三级指标构成，权重分30分，实际得分30分。具体如下：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① 数量指标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“公路巡查总里程”指标，预期指标值为=625公里，指标完成值为=625公里，完成率为100%，分值5分，得分5分。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② 质量指标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“资金使用合规性”指标，预期指标值=100%，指标完成值=100%，完成率=100%，分值5分，得分5分。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③ 时效指标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“资金支付及时性”指标，预期指标值=100%，指标完成值为100%，完成率为100%，分值10分，得分10分。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④ 成本指标</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“项目预算控制率”指标，预期指标值为＜=100%，指标完成值为100%，完成率为100%，分值10分，得分10分。</w:t>
      </w:r>
    </w:p>
    <w:p>
      <w:pPr>
        <w:keepNext w:val="0"/>
        <w:keepLines w:val="0"/>
        <w:pageBreakBefore w:val="0"/>
        <w:widowControl w:val="0"/>
        <w:kinsoku/>
        <w:wordWrap/>
        <w:overflowPunct/>
        <w:topLinePunct w:val="0"/>
        <w:autoSpaceDE/>
        <w:autoSpaceDN/>
        <w:bidi w:val="0"/>
        <w:adjustRightInd/>
        <w:snapToGrid/>
        <w:spacing w:line="560" w:lineRule="exact"/>
        <w:ind w:left="0" w:firstLine="564" w:firstLineChars="181"/>
        <w:textAlignment w:val="auto"/>
        <w:rPr>
          <w:rFonts w:hint="default" w:ascii="Times New Roman" w:hAnsi="Times New Roman" w:eastAsia="方正仿宋_GBK" w:cs="Times New Roman"/>
          <w:b w:val="0"/>
          <w:bCs w:val="0"/>
          <w:spacing w:val="-4"/>
          <w:sz w:val="32"/>
          <w:szCs w:val="32"/>
        </w:rPr>
      </w:pPr>
      <w:r>
        <w:rPr>
          <w:rFonts w:hint="default" w:ascii="Times New Roman" w:hAnsi="Times New Roman" w:eastAsia="方正仿宋_GBK" w:cs="Times New Roman"/>
          <w:b w:val="0"/>
          <w:bCs w:val="0"/>
          <w:spacing w:val="-4"/>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项目效益指标由3个二级指标和3个三级指标构成，权重分20分，实际得分20分。具体如下：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“有效降低路损率”指标，预期指标值为&gt;=95%，指标完成值为95%，完成率为100%，分值10分，得分10分。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“提供安全、优美、畅通的出行环境”指标，预期指标值为不断提升，指标完成值为不断提升，完成率为100%，分值5分，得分5分。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“优化公路及公路用地、公路建筑控制区环境”指标，预期指标值为不断提升，指标完成值为不断提升，完成率为100%，分值5分，得分5分。</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项目满意度指标由1个二级指标和1个三级指标构成，权重分10分，实际得分10分。具体如下：</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“提高群众满意度”指标，预期指标值为&gt;=100%，指标完成值为=100%，完成率为100%，分值10分，得分10分。</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Style w:val="17"/>
          <w:rFonts w:hint="eastAsia" w:ascii="方正黑体_GBK" w:hAnsi="方正黑体_GBK" w:eastAsia="方正黑体_GBK" w:cs="方正黑体_GBK"/>
          <w:b w:val="0"/>
          <w:bCs w:val="0"/>
          <w:spacing w:val="-4"/>
          <w:sz w:val="32"/>
          <w:szCs w:val="32"/>
        </w:rPr>
      </w:pPr>
      <w:r>
        <w:rPr>
          <w:rStyle w:val="17"/>
          <w:rFonts w:hint="eastAsia" w:ascii="方正黑体_GBK" w:hAnsi="方正黑体_GBK" w:eastAsia="方正黑体_GBK" w:cs="方正黑体_GBK"/>
          <w:b w:val="0"/>
          <w:bCs w:val="0"/>
          <w:spacing w:val="-4"/>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eastAsia" w:ascii="方正楷体_GBK" w:hAnsi="方正楷体_GBK" w:eastAsia="方正楷体_GBK" w:cs="方正楷体_GBK"/>
          <w:b w:val="0"/>
          <w:bCs w:val="0"/>
          <w:spacing w:val="-4"/>
          <w:sz w:val="32"/>
          <w:szCs w:val="32"/>
          <w:lang w:eastAsia="zh-CN"/>
        </w:rPr>
      </w:pPr>
      <w:r>
        <w:rPr>
          <w:rStyle w:val="17"/>
          <w:rFonts w:hint="eastAsia" w:ascii="方正楷体_GBK" w:hAnsi="方正楷体_GBK" w:eastAsia="方正楷体_GBK" w:cs="方正楷体_GBK"/>
          <w:b w:val="0"/>
          <w:bCs w:val="0"/>
          <w:spacing w:val="-4"/>
          <w:sz w:val="32"/>
          <w:szCs w:val="32"/>
        </w:rPr>
        <w:t>（一）主要经验及做法</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一要按照《</w:t>
      </w:r>
      <w:r>
        <w:rPr>
          <w:rStyle w:val="17"/>
          <w:rFonts w:hint="eastAsia" w:eastAsia="方正仿宋_GBK" w:cs="Times New Roman"/>
          <w:b w:val="0"/>
          <w:bCs w:val="0"/>
          <w:spacing w:val="-4"/>
          <w:sz w:val="32"/>
          <w:szCs w:val="32"/>
          <w:lang w:eastAsia="zh-CN"/>
        </w:rPr>
        <w:t>中华人民共和国</w:t>
      </w:r>
      <w:r>
        <w:rPr>
          <w:rStyle w:val="17"/>
          <w:rFonts w:hint="default" w:ascii="Times New Roman" w:hAnsi="Times New Roman" w:eastAsia="方正仿宋_GBK" w:cs="Times New Roman"/>
          <w:b w:val="0"/>
          <w:bCs w:val="0"/>
          <w:spacing w:val="-4"/>
          <w:sz w:val="32"/>
          <w:szCs w:val="32"/>
        </w:rPr>
        <w:t>预算法》、《</w:t>
      </w:r>
      <w:r>
        <w:rPr>
          <w:rStyle w:val="17"/>
          <w:rFonts w:hint="eastAsia" w:eastAsia="方正仿宋_GBK" w:cs="Times New Roman"/>
          <w:b w:val="0"/>
          <w:bCs w:val="0"/>
          <w:spacing w:val="-4"/>
          <w:sz w:val="32"/>
          <w:szCs w:val="32"/>
          <w:lang w:eastAsia="zh-CN"/>
        </w:rPr>
        <w:t>中华人民共和国</w:t>
      </w:r>
      <w:r>
        <w:rPr>
          <w:rStyle w:val="17"/>
          <w:rFonts w:hint="default" w:ascii="Times New Roman" w:hAnsi="Times New Roman" w:eastAsia="方正仿宋_GBK" w:cs="Times New Roman"/>
          <w:b w:val="0"/>
          <w:bCs w:val="0"/>
          <w:spacing w:val="-4"/>
          <w:sz w:val="32"/>
          <w:szCs w:val="32"/>
        </w:rPr>
        <w:t>会计法》和行政、事业单位财务制度的要求，建立健全内部监管机制，加强内控制度、支出管理，编制收支预算坚持“以收定支、收支平衡、统筹兼顾”的原则；严格执行批复的预算、按照规定调整预算；使有限的资金发挥最佳的使用效果；二要做到按时上报计划，并按计划执行预算，实时监控预算执行进度；三要做到“专款专用”，杜绝发生项目预算混用或超预算执行等问题；四要按照交通</w:t>
      </w:r>
      <w:r>
        <w:rPr>
          <w:rStyle w:val="17"/>
          <w:rFonts w:hint="eastAsia" w:eastAsia="方正仿宋_GBK" w:cs="Times New Roman"/>
          <w:b w:val="0"/>
          <w:bCs w:val="0"/>
          <w:spacing w:val="-4"/>
          <w:sz w:val="32"/>
          <w:szCs w:val="32"/>
          <w:lang w:eastAsia="zh-CN"/>
        </w:rPr>
        <w:t>运输</w:t>
      </w:r>
      <w:r>
        <w:rPr>
          <w:rStyle w:val="17"/>
          <w:rFonts w:hint="default" w:ascii="Times New Roman" w:hAnsi="Times New Roman" w:eastAsia="方正仿宋_GBK" w:cs="Times New Roman"/>
          <w:b w:val="0"/>
          <w:bCs w:val="0"/>
          <w:spacing w:val="-4"/>
          <w:sz w:val="32"/>
          <w:szCs w:val="32"/>
        </w:rPr>
        <w:t>部、</w:t>
      </w:r>
      <w:r>
        <w:rPr>
          <w:rStyle w:val="17"/>
          <w:rFonts w:hint="eastAsia" w:eastAsia="方正仿宋_GBK" w:cs="Times New Roman"/>
          <w:b w:val="0"/>
          <w:bCs w:val="0"/>
          <w:spacing w:val="-4"/>
          <w:sz w:val="32"/>
          <w:szCs w:val="32"/>
          <w:lang w:eastAsia="zh-CN"/>
        </w:rPr>
        <w:t>新疆维吾尔自治区</w:t>
      </w:r>
      <w:r>
        <w:rPr>
          <w:rStyle w:val="17"/>
          <w:rFonts w:hint="default" w:ascii="Times New Roman" w:hAnsi="Times New Roman" w:eastAsia="方正仿宋_GBK" w:cs="Times New Roman"/>
          <w:b w:val="0"/>
          <w:bCs w:val="0"/>
          <w:spacing w:val="-4"/>
          <w:sz w:val="32"/>
          <w:szCs w:val="32"/>
        </w:rPr>
        <w:t>交通</w:t>
      </w:r>
      <w:r>
        <w:rPr>
          <w:rStyle w:val="17"/>
          <w:rFonts w:hint="eastAsia" w:eastAsia="方正仿宋_GBK" w:cs="Times New Roman"/>
          <w:b w:val="0"/>
          <w:bCs w:val="0"/>
          <w:spacing w:val="-4"/>
          <w:sz w:val="32"/>
          <w:szCs w:val="32"/>
          <w:lang w:eastAsia="zh-CN"/>
        </w:rPr>
        <w:t>运输</w:t>
      </w:r>
      <w:r>
        <w:rPr>
          <w:rStyle w:val="17"/>
          <w:rFonts w:hint="default" w:ascii="Times New Roman" w:hAnsi="Times New Roman" w:eastAsia="方正仿宋_GBK" w:cs="Times New Roman"/>
          <w:b w:val="0"/>
          <w:bCs w:val="0"/>
          <w:spacing w:val="-4"/>
          <w:sz w:val="32"/>
          <w:szCs w:val="32"/>
        </w:rPr>
        <w:t>厅、</w:t>
      </w:r>
      <w:r>
        <w:rPr>
          <w:rStyle w:val="17"/>
          <w:rFonts w:hint="eastAsia" w:eastAsia="方正仿宋_GBK" w:cs="Times New Roman"/>
          <w:b w:val="0"/>
          <w:bCs w:val="0"/>
          <w:spacing w:val="-4"/>
          <w:sz w:val="32"/>
          <w:szCs w:val="32"/>
          <w:lang w:eastAsia="zh-CN"/>
        </w:rPr>
        <w:t>新疆维吾尔</w:t>
      </w:r>
      <w:r>
        <w:rPr>
          <w:rStyle w:val="17"/>
          <w:rFonts w:hint="default" w:ascii="Times New Roman" w:hAnsi="Times New Roman" w:eastAsia="方正仿宋_GBK" w:cs="Times New Roman"/>
          <w:b w:val="0"/>
          <w:bCs w:val="0"/>
          <w:spacing w:val="-4"/>
          <w:sz w:val="32"/>
          <w:szCs w:val="32"/>
        </w:rPr>
        <w:t>自治区交通运输综合行政执法</w:t>
      </w:r>
      <w:r>
        <w:rPr>
          <w:rStyle w:val="17"/>
          <w:rFonts w:hint="eastAsia" w:eastAsia="方正仿宋_GBK" w:cs="Times New Roman"/>
          <w:b w:val="0"/>
          <w:bCs w:val="0"/>
          <w:spacing w:val="-4"/>
          <w:sz w:val="32"/>
          <w:szCs w:val="32"/>
          <w:lang w:eastAsia="zh-CN"/>
        </w:rPr>
        <w:t>局</w:t>
      </w:r>
      <w:bookmarkStart w:id="0" w:name="_GoBack"/>
      <w:bookmarkEnd w:id="0"/>
      <w:r>
        <w:rPr>
          <w:rStyle w:val="17"/>
          <w:rFonts w:hint="default" w:ascii="Times New Roman" w:hAnsi="Times New Roman" w:eastAsia="方正仿宋_GBK" w:cs="Times New Roman"/>
          <w:b w:val="0"/>
          <w:bCs w:val="0"/>
          <w:spacing w:val="-4"/>
          <w:sz w:val="32"/>
          <w:szCs w:val="32"/>
        </w:rPr>
        <w:t>的相关规定，厉行节约，大力压缩非必要支出。</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default" w:ascii="方正楷体_GBK" w:hAnsi="方正楷体_GBK" w:eastAsia="方正楷体_GBK" w:cs="方正楷体_GBK"/>
          <w:b w:val="0"/>
          <w:bCs w:val="0"/>
          <w:spacing w:val="-4"/>
          <w:sz w:val="32"/>
          <w:szCs w:val="32"/>
          <w:lang w:eastAsia="zh-CN"/>
        </w:rPr>
      </w:pPr>
      <w:r>
        <w:rPr>
          <w:rStyle w:val="17"/>
          <w:rFonts w:hint="default" w:ascii="方正楷体_GBK" w:hAnsi="方正楷体_GBK" w:eastAsia="方正楷体_GBK" w:cs="方正楷体_GBK"/>
          <w:b w:val="0"/>
          <w:bCs w:val="0"/>
          <w:spacing w:val="-4"/>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1.对绩效评价工作的认识和重视程度还有待加强。</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2.绩效评价工作与交通运输综合行政执法工作衔接结合还有待进一步加强。</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default" w:ascii="Times New Roman" w:hAnsi="Times New Roman" w:eastAsia="方正仿宋_GBK" w:cs="Times New Roman"/>
          <w:b w:val="0"/>
          <w:bCs w:val="0"/>
          <w:spacing w:val="-4"/>
          <w:sz w:val="32"/>
          <w:szCs w:val="32"/>
          <w:lang w:eastAsia="zh-CN"/>
        </w:rPr>
      </w:pPr>
      <w:r>
        <w:rPr>
          <w:rStyle w:val="17"/>
          <w:rFonts w:hint="default" w:ascii="Times New Roman" w:hAnsi="Times New Roman" w:eastAsia="方正仿宋_GBK" w:cs="Times New Roman"/>
          <w:b w:val="0"/>
          <w:bCs w:val="0"/>
          <w:spacing w:val="-4"/>
          <w:sz w:val="32"/>
          <w:szCs w:val="32"/>
        </w:rPr>
        <w:t>3.根据绩效管理结果整改问题、完善政策、改进管理有待加强。</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4.年初预算编制需要更科学、合理。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eastAsia" w:ascii="方正黑体_GBK" w:hAnsi="方正黑体_GBK" w:eastAsia="方正黑体_GBK" w:cs="方正黑体_GBK"/>
          <w:b w:val="0"/>
          <w:bCs w:val="0"/>
          <w:spacing w:val="-4"/>
          <w:sz w:val="32"/>
          <w:szCs w:val="32"/>
        </w:rPr>
      </w:pPr>
      <w:r>
        <w:rPr>
          <w:rStyle w:val="17"/>
          <w:rFonts w:hint="eastAsia" w:ascii="方正黑体_GBK" w:hAnsi="方正黑体_GBK" w:eastAsia="方正黑体_GBK" w:cs="方正黑体_GBK"/>
          <w:b w:val="0"/>
          <w:bCs w:val="0"/>
          <w:spacing w:val="-4"/>
          <w:sz w:val="32"/>
          <w:szCs w:val="32"/>
        </w:rPr>
        <w:t>六、有关建议</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按国家政策法规规定和本部门实际情况，进一步建立健全财务基础管理制度和约束机制，依法、有效地使用财政资金，提高财政资金使用效率，在完成部门职能目标中合理分配人、财、物，使之达到较高的工作效率和水平。</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eastAsia" w:ascii="方正黑体_GBK" w:hAnsi="方正黑体_GBK" w:eastAsia="方正黑体_GBK" w:cs="方正黑体_GBK"/>
          <w:b w:val="0"/>
          <w:bCs w:val="0"/>
          <w:spacing w:val="-4"/>
          <w:sz w:val="32"/>
          <w:szCs w:val="32"/>
        </w:rPr>
      </w:pPr>
      <w:r>
        <w:rPr>
          <w:rStyle w:val="17"/>
          <w:rFonts w:hint="eastAsia" w:ascii="方正黑体_GBK" w:hAnsi="方正黑体_GBK" w:eastAsia="方正黑体_GBK" w:cs="方正黑体_GBK"/>
          <w:b w:val="0"/>
          <w:bCs w:val="0"/>
          <w:spacing w:val="-4"/>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7"/>
          <w:rFonts w:hint="default" w:ascii="Times New Roman" w:hAnsi="Times New Roman" w:eastAsia="方正仿宋_GBK" w:cs="Times New Roman"/>
          <w:b w:val="0"/>
          <w:bCs w:val="0"/>
          <w:spacing w:val="-4"/>
          <w:sz w:val="32"/>
          <w:szCs w:val="32"/>
        </w:rPr>
      </w:pPr>
      <w:r>
        <w:rPr>
          <w:rStyle w:val="17"/>
          <w:rFonts w:hint="default" w:ascii="Times New Roman" w:hAnsi="Times New Roman" w:eastAsia="方正仿宋_GBK" w:cs="Times New Roman"/>
          <w:b w:val="0"/>
          <w:bCs w:val="0"/>
          <w:spacing w:val="-4"/>
          <w:sz w:val="32"/>
          <w:szCs w:val="32"/>
        </w:rPr>
        <w:t>无其他说明内容。</w:t>
      </w: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Style w:val="17"/>
          <w:rFonts w:hint="default" w:ascii="Times New Roman" w:hAnsi="Times New Roman" w:eastAsia="方正仿宋_GBK" w:cs="Times New Roman"/>
          <w:b w:val="0"/>
          <w:bCs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Style w:val="17"/>
          <w:rFonts w:hint="default" w:ascii="Times New Roman" w:hAnsi="Times New Roman" w:eastAsia="方正仿宋_GBK" w:cs="Times New Roman"/>
          <w:b w:val="0"/>
          <w:bCs w:val="0"/>
          <w:spacing w:val="-4"/>
          <w:sz w:val="32"/>
          <w:szCs w:val="32"/>
        </w:rPr>
      </w:pPr>
    </w:p>
    <w:sectPr>
      <w:footerReference r:id="rId3" w:type="default"/>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EwMzRhYTI1OTNjMGFkOWI3NzVmZjY4NTM2Y2Y0NDEifQ=="/>
  </w:docVars>
  <w:rsids>
    <w:rsidRoot w:val="00CA6457"/>
    <w:rsid w:val="000110C4"/>
    <w:rsid w:val="00037D50"/>
    <w:rsid w:val="0005416C"/>
    <w:rsid w:val="00056465"/>
    <w:rsid w:val="001028C5"/>
    <w:rsid w:val="00102DFF"/>
    <w:rsid w:val="00121AE4"/>
    <w:rsid w:val="0014601B"/>
    <w:rsid w:val="00146AAD"/>
    <w:rsid w:val="00150F05"/>
    <w:rsid w:val="001B3A40"/>
    <w:rsid w:val="002306C7"/>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35635"/>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4093D"/>
    <w:rsid w:val="00E769FE"/>
    <w:rsid w:val="00E774CE"/>
    <w:rsid w:val="00E96D03"/>
    <w:rsid w:val="00EA2CBE"/>
    <w:rsid w:val="00EB10A0"/>
    <w:rsid w:val="00F32FEE"/>
    <w:rsid w:val="00FB10BB"/>
    <w:rsid w:val="061347E1"/>
    <w:rsid w:val="072C3C39"/>
    <w:rsid w:val="0CB44F22"/>
    <w:rsid w:val="4C3D1751"/>
    <w:rsid w:val="4D2606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Xinjiang Wusu Brewery Co., Ltd</Company>
  <Pages>19</Pages>
  <Words>8782</Words>
  <Characters>9353</Characters>
  <Lines>67</Lines>
  <Paragraphs>19</Paragraphs>
  <TotalTime>0</TotalTime>
  <ScaleCrop>false</ScaleCrop>
  <LinksUpToDate>false</LinksUpToDate>
  <CharactersWithSpaces>9414</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2024-08-12T10:14:00Z</dcterms:created>
  <dc:creator>赵 恺（预算处）</dc:creator>
  <cp:lastModifiedBy>Administrator</cp:lastModifiedBy>
  <cp:lastPrinted>2018-12-31T10:56:00Z</cp:lastPrinted>
  <dcterms:modified xsi:type="dcterms:W3CDTF">2024-08-21T05:26:03Z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ICV">
    <vt:lpwstr>160D1BA1944349B08C48068401F6E698</vt:lpwstr>
  </property>
</Properties>
</file>