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98A05B">
      <w:pPr>
        <w:rPr>
          <w:rFonts w:ascii="黑体" w:hAnsi="黑体" w:eastAsia="黑体"/>
          <w:sz w:val="32"/>
          <w:szCs w:val="32"/>
        </w:rPr>
      </w:pPr>
    </w:p>
    <w:p w14:paraId="0B54FBB1">
      <w:pPr>
        <w:jc w:val="center"/>
        <w:rPr>
          <w:rFonts w:ascii="方正小标宋_GBK" w:hAnsi="宋体" w:eastAsia="方正小标宋_GBK"/>
          <w:sz w:val="44"/>
          <w:szCs w:val="44"/>
        </w:rPr>
      </w:pPr>
    </w:p>
    <w:p w14:paraId="4CEDE6C5">
      <w:pPr>
        <w:jc w:val="center"/>
        <w:rPr>
          <w:rFonts w:ascii="方正小标宋_GBK" w:hAnsi="宋体" w:eastAsia="方正小标宋_GBK"/>
          <w:sz w:val="44"/>
          <w:szCs w:val="44"/>
        </w:rPr>
      </w:pPr>
      <w:r>
        <w:rPr>
          <w:rFonts w:hint="eastAsia" w:ascii="方正小标宋_GBK" w:hAnsi="宋体" w:eastAsia="方正小标宋_GBK"/>
          <w:sz w:val="44"/>
          <w:szCs w:val="44"/>
        </w:rPr>
        <w:t>新疆新筑路桥建设有限责任公司</w:t>
      </w:r>
    </w:p>
    <w:p w14:paraId="69E632E0">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45DFA294">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2AD4BB0D">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059A458C">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D5D6F94">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3294C093">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AD4F5E9">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1656127">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D1D63BA">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516603B">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ED0F2B9">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B4C9BDF">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F3188DF">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684B6CA">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633D464">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58FA97F">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775303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95AC667">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866EF70">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A3E2EFB">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D013863">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8521C46">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B94FA2F">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9F80CC4">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ED5A82F">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777D2F6">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F8E8042">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EAA8870">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793FE17">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F1E93DC">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C602D34">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8772337">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5964CEFC">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1EC75A1">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927D29F">
      <w:r>
        <w:rPr>
          <w:rFonts w:hint="eastAsia" w:ascii="仿宋_GB2312" w:hAnsi="仿宋_GB2312" w:eastAsia="仿宋_GB2312" w:cs="仿宋_GB2312"/>
          <w:sz w:val="32"/>
          <w:szCs w:val="32"/>
        </w:rPr>
        <w:fldChar w:fldCharType="end"/>
      </w:r>
    </w:p>
    <w:p w14:paraId="3144A718">
      <w:pPr>
        <w:rPr>
          <w:rFonts w:ascii="仿宋_GB2312" w:eastAsia="仿宋_GB2312"/>
          <w:sz w:val="32"/>
          <w:szCs w:val="32"/>
        </w:rPr>
      </w:pPr>
      <w:r>
        <w:rPr>
          <w:rFonts w:hint="eastAsia" w:ascii="仿宋_GB2312" w:eastAsia="仿宋_GB2312"/>
          <w:sz w:val="32"/>
          <w:szCs w:val="32"/>
        </w:rPr>
        <w:br w:type="page"/>
      </w:r>
    </w:p>
    <w:p w14:paraId="4714ACE6">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5D9356C3">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7DC582C5">
      <w:pPr>
        <w:ind w:firstLine="640" w:firstLineChars="200"/>
        <w:jc w:val="left"/>
        <w:rPr>
          <w:rFonts w:hint="eastAsia" w:ascii="仿宋_GB2312" w:eastAsia="仿宋_GB2312"/>
          <w:sz w:val="32"/>
          <w:szCs w:val="32"/>
        </w:rPr>
      </w:pPr>
      <w:bookmarkStart w:id="4" w:name="_Toc31238"/>
      <w:bookmarkStart w:id="5" w:name="_Toc2151"/>
      <w:r>
        <w:rPr>
          <w:rFonts w:hint="eastAsia" w:ascii="仿宋_GB2312" w:eastAsia="仿宋_GB2312"/>
          <w:sz w:val="32"/>
          <w:szCs w:val="32"/>
        </w:rPr>
        <w:t>切实加强离退休人员自身建设和物质条件保障，维护社会，单位和谐稳定，全力打造高质量的离退休生活，更好服务离退休人员。承办自治区公路事业发展中心交办的其他工作。</w:t>
      </w:r>
    </w:p>
    <w:p w14:paraId="6B49B37C">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5D9F9A2">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新疆新筑路桥建设有限责任公司2023年度，实有人数</w:t>
      </w:r>
      <w:r>
        <w:rPr>
          <w:rFonts w:hint="eastAsia" w:ascii="仿宋_GB2312" w:eastAsia="仿宋_GB2312"/>
          <w:sz w:val="32"/>
          <w:szCs w:val="32"/>
          <w:lang w:val="zh-CN"/>
        </w:rPr>
        <w:t>37</w:t>
      </w:r>
      <w:r>
        <w:rPr>
          <w:rFonts w:hint="eastAsia" w:ascii="仿宋_GB2312" w:eastAsia="仿宋_GB2312"/>
          <w:sz w:val="32"/>
          <w:szCs w:val="32"/>
        </w:rPr>
        <w:t>人，其中：在职人员</w:t>
      </w:r>
      <w:r>
        <w:rPr>
          <w:rFonts w:hint="eastAsia" w:ascii="仿宋_GB2312" w:eastAsia="仿宋_GB2312"/>
          <w:sz w:val="32"/>
          <w:szCs w:val="32"/>
          <w:lang w:val="zh-CN"/>
        </w:rPr>
        <w:t>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37</w:t>
      </w:r>
      <w:r>
        <w:rPr>
          <w:rFonts w:hint="eastAsia" w:ascii="仿宋_GB2312" w:eastAsia="仿宋_GB2312"/>
          <w:sz w:val="32"/>
          <w:szCs w:val="32"/>
        </w:rPr>
        <w:t>人。</w:t>
      </w:r>
    </w:p>
    <w:p w14:paraId="41730DCA">
      <w:pPr>
        <w:ind w:firstLine="640" w:firstLineChars="200"/>
        <w:rPr>
          <w:rFonts w:hint="default" w:ascii="仿宋_GB2312" w:hAnsi="宋体" w:eastAsia="仿宋_GB2312" w:cs="宋体"/>
          <w:kern w:val="0"/>
          <w:sz w:val="32"/>
          <w:szCs w:val="32"/>
          <w:lang w:val="en-US" w:eastAsia="zh-CN"/>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lang w:val="en-US" w:eastAsia="zh-CN"/>
        </w:rPr>
        <w:t>2</w:t>
      </w:r>
      <w:r>
        <w:rPr>
          <w:rFonts w:hint="eastAsia" w:ascii="仿宋_GB2312" w:hAnsi="黑体" w:eastAsia="仿宋_GB2312" w:cs="宋体"/>
          <w:bCs/>
          <w:kern w:val="0"/>
          <w:sz w:val="32"/>
          <w:szCs w:val="32"/>
        </w:rPr>
        <w:t>个处室</w:t>
      </w:r>
      <w:r>
        <w:rPr>
          <w:rFonts w:hint="eastAsia" w:ascii="仿宋_GB2312" w:hAnsi="黑体" w:eastAsia="仿宋_GB2312" w:cs="宋体"/>
          <w:bCs/>
          <w:kern w:val="0"/>
          <w:sz w:val="32"/>
          <w:szCs w:val="32"/>
          <w:lang w:eastAsia="zh-CN"/>
        </w:rPr>
        <w:t>，</w:t>
      </w:r>
      <w:r>
        <w:rPr>
          <w:rFonts w:hint="eastAsia" w:ascii="仿宋_GB2312" w:hAnsi="黑体" w:eastAsia="仿宋_GB2312" w:cs="宋体"/>
          <w:bCs/>
          <w:kern w:val="0"/>
          <w:sz w:val="32"/>
          <w:szCs w:val="32"/>
        </w:rPr>
        <w:t>分别是：</w:t>
      </w:r>
      <w:r>
        <w:rPr>
          <w:rFonts w:hint="eastAsia" w:ascii="仿宋_GB2312" w:hAnsi="黑体" w:eastAsia="仿宋_GB2312" w:cs="宋体"/>
          <w:bCs/>
          <w:kern w:val="0"/>
          <w:sz w:val="32"/>
          <w:szCs w:val="32"/>
          <w:lang w:val="en-US" w:eastAsia="zh-CN"/>
        </w:rPr>
        <w:t>办公室、财务科。</w:t>
      </w:r>
    </w:p>
    <w:p w14:paraId="3BAB9257">
      <w:pPr>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72F37667">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4AE3D011">
      <w:pPr>
        <w:ind w:firstLine="640" w:firstLineChars="200"/>
        <w:jc w:val="left"/>
        <w:rPr>
          <w:rFonts w:ascii="仿宋_GB2312" w:eastAsia="仿宋_GB2312"/>
          <w:sz w:val="32"/>
          <w:szCs w:val="32"/>
        </w:rPr>
      </w:pPr>
      <w:r>
        <w:rPr>
          <w:rFonts w:hint="eastAsia" w:ascii="仿宋_GB2312" w:eastAsia="仿宋_GB2312"/>
          <w:sz w:val="32"/>
          <w:szCs w:val="32"/>
        </w:rPr>
        <w:t>2023年度收入总计334.34万元，其中：本年收入合计334.34万元，使用非财政拨款结余0.00万元，年初结转和结余0.00万元。</w:t>
      </w:r>
    </w:p>
    <w:p w14:paraId="7D52EB13">
      <w:pPr>
        <w:ind w:firstLine="640" w:firstLineChars="200"/>
        <w:jc w:val="left"/>
        <w:rPr>
          <w:rFonts w:ascii="仿宋_GB2312" w:eastAsia="仿宋_GB2312"/>
          <w:sz w:val="32"/>
          <w:szCs w:val="32"/>
        </w:rPr>
      </w:pPr>
      <w:r>
        <w:rPr>
          <w:rFonts w:hint="eastAsia" w:ascii="仿宋_GB2312" w:eastAsia="仿宋_GB2312"/>
          <w:sz w:val="32"/>
          <w:szCs w:val="32"/>
        </w:rPr>
        <w:t>2023年度支出总计334.34万元，其中：本年支出合计334.34万元，结余分配0.00万元，年末结转和结余0.00万元。</w:t>
      </w:r>
    </w:p>
    <w:p w14:paraId="7CEB2069">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w:t>
      </w:r>
      <w:r>
        <w:rPr>
          <w:rFonts w:hint="eastAsia" w:ascii="仿宋_GB2312" w:eastAsia="仿宋_GB2312"/>
          <w:color w:val="auto"/>
          <w:spacing w:val="0"/>
          <w:sz w:val="32"/>
          <w:szCs w:val="32"/>
          <w:highlight w:val="none"/>
          <w:lang w:val="zh-CN" w:eastAsia="zh-CN"/>
        </w:rPr>
        <w:t>334.34</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ascii="仿宋_GB2312" w:eastAsia="仿宋_GB2312"/>
          <w:sz w:val="32"/>
          <w:szCs w:val="32"/>
          <w:lang w:val="en-US" w:eastAsia="zh-CN"/>
        </w:rPr>
        <w:t>100.00</w:t>
      </w:r>
      <w:r>
        <w:rPr>
          <w:rFonts w:hint="eastAsia" w:ascii="仿宋_GB2312" w:eastAsia="仿宋_GB2312"/>
          <w:sz w:val="32"/>
          <w:szCs w:val="32"/>
        </w:rPr>
        <w:t>%，主要原因是：</w:t>
      </w:r>
      <w:r>
        <w:rPr>
          <w:rFonts w:hint="eastAsia" w:ascii="仿宋_GB2312" w:eastAsia="仿宋_GB2312"/>
          <w:sz w:val="32"/>
          <w:szCs w:val="32"/>
          <w:highlight w:val="none"/>
          <w:lang w:val="en-US" w:eastAsia="zh-CN"/>
        </w:rPr>
        <w:t>我单位以前年度决算内容合并至上级主管单位，2023年单独进行公开</w:t>
      </w:r>
      <w:r>
        <w:rPr>
          <w:rFonts w:hint="eastAsia" w:ascii="仿宋_GB2312" w:eastAsia="仿宋_GB2312"/>
          <w:sz w:val="32"/>
          <w:szCs w:val="32"/>
        </w:rPr>
        <w:t>。</w:t>
      </w:r>
    </w:p>
    <w:p w14:paraId="7938B240">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5B11843">
      <w:pPr>
        <w:ind w:firstLine="640" w:firstLineChars="200"/>
        <w:jc w:val="left"/>
        <w:rPr>
          <w:rFonts w:ascii="仿宋_GB2312" w:eastAsia="仿宋_GB2312"/>
          <w:sz w:val="32"/>
          <w:szCs w:val="32"/>
        </w:rPr>
      </w:pPr>
      <w:r>
        <w:rPr>
          <w:rFonts w:hint="eastAsia" w:ascii="仿宋_GB2312" w:eastAsia="仿宋_GB2312"/>
          <w:sz w:val="32"/>
          <w:szCs w:val="32"/>
        </w:rPr>
        <w:t>本年收入334.34万元，其中：财政拨款收入</w:t>
      </w:r>
      <w:r>
        <w:rPr>
          <w:rFonts w:hint="eastAsia" w:ascii="仿宋_GB2312" w:eastAsia="仿宋_GB2312"/>
          <w:sz w:val="32"/>
          <w:szCs w:val="32"/>
          <w:lang w:val="zh-CN"/>
        </w:rPr>
        <w:t>334.34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32A3051C">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4BD02B9">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本年支出334.34万元，其中：基本支出334.34万元，占100.00%；项目支出0.00万元，占0.00%；上缴上级支出0.00万元，占0.00%；经营支出0.00万元，占0.00%；对附属单位补助支出0.00万元，占0.00%。</w:t>
      </w:r>
    </w:p>
    <w:p w14:paraId="252BE114">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07D731F3">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334.34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334.34</w:t>
      </w:r>
      <w:r>
        <w:rPr>
          <w:rFonts w:hint="eastAsia" w:ascii="仿宋_GB2312" w:eastAsia="仿宋_GB2312"/>
          <w:sz w:val="32"/>
          <w:szCs w:val="32"/>
        </w:rPr>
        <w:t>万元。财政拨款支出总计</w:t>
      </w:r>
      <w:r>
        <w:rPr>
          <w:rFonts w:hint="eastAsia" w:ascii="仿宋_GB2312" w:eastAsia="仿宋_GB2312"/>
          <w:sz w:val="32"/>
          <w:szCs w:val="32"/>
          <w:lang w:val="zh-CN"/>
        </w:rPr>
        <w:t>334.34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334.34</w:t>
      </w:r>
      <w:r>
        <w:rPr>
          <w:rFonts w:hint="eastAsia" w:ascii="仿宋_GB2312" w:eastAsia="仿宋_GB2312"/>
          <w:sz w:val="32"/>
          <w:szCs w:val="32"/>
        </w:rPr>
        <w:t>万元。</w:t>
      </w:r>
    </w:p>
    <w:p w14:paraId="5515C571">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增加334.34万元</w:t>
      </w:r>
      <w:r>
        <w:rPr>
          <w:rFonts w:hint="eastAsia" w:ascii="仿宋_GB2312" w:eastAsia="仿宋_GB2312"/>
          <w:sz w:val="32"/>
          <w:szCs w:val="32"/>
        </w:rPr>
        <w:t>，增长1</w:t>
      </w:r>
      <w:r>
        <w:rPr>
          <w:rFonts w:hint="eastAsia" w:ascii="仿宋_GB2312" w:eastAsia="仿宋_GB2312"/>
          <w:sz w:val="32"/>
          <w:szCs w:val="32"/>
          <w:lang w:val="en-US" w:eastAsia="zh-CN"/>
        </w:rPr>
        <w:t>00.00</w:t>
      </w:r>
      <w:r>
        <w:rPr>
          <w:rFonts w:hint="eastAsia" w:ascii="仿宋_GB2312" w:eastAsia="仿宋_GB2312"/>
          <w:sz w:val="32"/>
          <w:szCs w:val="32"/>
        </w:rPr>
        <w:t>%,主要原因是：</w:t>
      </w:r>
      <w:r>
        <w:rPr>
          <w:rFonts w:hint="eastAsia" w:ascii="仿宋_GB2312" w:eastAsia="仿宋_GB2312"/>
          <w:sz w:val="32"/>
          <w:szCs w:val="32"/>
          <w:highlight w:val="none"/>
          <w:lang w:val="en-US" w:eastAsia="zh-CN"/>
        </w:rPr>
        <w:t>我单位以前年度决算内容合并至上级主管单位，2023年单独进行公开</w:t>
      </w:r>
      <w:r>
        <w:rPr>
          <w:rFonts w:hint="eastAsia" w:ascii="仿宋_GB2312" w:eastAsia="仿宋_GB2312"/>
          <w:sz w:val="32"/>
          <w:szCs w:val="32"/>
        </w:rPr>
        <w:t>。与年初预算相比，年初预算数</w:t>
      </w:r>
      <w:r>
        <w:rPr>
          <w:rFonts w:hint="eastAsia" w:ascii="仿宋_GB2312" w:eastAsia="仿宋_GB2312"/>
          <w:sz w:val="32"/>
          <w:szCs w:val="32"/>
          <w:lang w:val="zh-CN"/>
        </w:rPr>
        <w:t>152.43</w:t>
      </w:r>
      <w:r>
        <w:rPr>
          <w:rFonts w:hint="eastAsia" w:ascii="仿宋_GB2312" w:eastAsia="仿宋_GB2312"/>
          <w:sz w:val="32"/>
          <w:szCs w:val="32"/>
        </w:rPr>
        <w:t>万元，决算数</w:t>
      </w:r>
      <w:r>
        <w:rPr>
          <w:rFonts w:hint="eastAsia" w:ascii="仿宋_GB2312" w:eastAsia="仿宋_GB2312"/>
          <w:sz w:val="32"/>
          <w:szCs w:val="32"/>
          <w:lang w:val="zh-CN"/>
        </w:rPr>
        <w:t>334.34</w:t>
      </w:r>
      <w:r>
        <w:rPr>
          <w:rFonts w:hint="eastAsia" w:ascii="仿宋_GB2312" w:eastAsia="仿宋_GB2312"/>
          <w:sz w:val="32"/>
          <w:szCs w:val="32"/>
        </w:rPr>
        <w:t>万元，预决算差异率119.34%，主要原因是：年初预算不包含2022年度绩效工资及丧葬费用。</w:t>
      </w:r>
    </w:p>
    <w:p w14:paraId="047EFFA5">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4F96DD79">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2701B904">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2023年度一般公共预算财政拨款支出334.34万元，占本年支出合计的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w:t>
      </w:r>
      <w:r>
        <w:rPr>
          <w:rFonts w:hint="eastAsia" w:ascii="仿宋_GB2312" w:eastAsia="仿宋_GB2312"/>
          <w:color w:val="auto"/>
          <w:spacing w:val="0"/>
          <w:sz w:val="32"/>
          <w:szCs w:val="32"/>
          <w:highlight w:val="none"/>
          <w:lang w:val="zh-CN" w:eastAsia="zh-CN"/>
        </w:rPr>
        <w:t>334.34</w:t>
      </w:r>
      <w:r>
        <w:rPr>
          <w:rFonts w:hint="eastAsia" w:ascii="仿宋_GB2312" w:eastAsia="仿宋_GB2312"/>
          <w:sz w:val="32"/>
          <w:szCs w:val="32"/>
          <w:lang w:val="zh-CN"/>
        </w:rPr>
        <w:t>万元</w:t>
      </w:r>
      <w:r>
        <w:rPr>
          <w:rFonts w:hint="eastAsia" w:ascii="仿宋_GB2312" w:eastAsia="仿宋_GB2312"/>
          <w:sz w:val="32"/>
          <w:szCs w:val="32"/>
        </w:rPr>
        <w:t>，增长</w:t>
      </w:r>
      <w:r>
        <w:rPr>
          <w:rFonts w:hint="eastAsia" w:ascii="仿宋_GB2312" w:eastAsia="仿宋_GB2312"/>
          <w:sz w:val="32"/>
          <w:szCs w:val="32"/>
          <w:lang w:val="zh-CN"/>
        </w:rPr>
        <w:t>100.00</w:t>
      </w:r>
      <w:r>
        <w:rPr>
          <w:rFonts w:hint="eastAsia" w:ascii="仿宋_GB2312" w:eastAsia="仿宋_GB2312"/>
          <w:sz w:val="32"/>
          <w:szCs w:val="32"/>
        </w:rPr>
        <w:t>%,主要原因是：</w:t>
      </w:r>
      <w:r>
        <w:rPr>
          <w:rFonts w:hint="eastAsia" w:ascii="仿宋_GB2312" w:eastAsia="仿宋_GB2312"/>
          <w:sz w:val="32"/>
          <w:szCs w:val="32"/>
          <w:highlight w:val="none"/>
          <w:lang w:val="en-US" w:eastAsia="zh-CN"/>
        </w:rPr>
        <w:t>我单位以前年度决算内容合并至上级主管单位，2023年单独进行公开</w:t>
      </w:r>
      <w:r>
        <w:rPr>
          <w:rFonts w:hint="eastAsia" w:ascii="仿宋_GB2312" w:eastAsia="仿宋_GB2312"/>
          <w:sz w:val="32"/>
          <w:szCs w:val="32"/>
        </w:rPr>
        <w:t>。与年初预算相比，年初预算数</w:t>
      </w:r>
      <w:r>
        <w:rPr>
          <w:rFonts w:hint="eastAsia" w:ascii="仿宋_GB2312" w:eastAsia="仿宋_GB2312"/>
          <w:sz w:val="32"/>
          <w:szCs w:val="32"/>
          <w:lang w:val="zh-CN"/>
        </w:rPr>
        <w:t>152.43</w:t>
      </w:r>
      <w:r>
        <w:rPr>
          <w:rFonts w:hint="eastAsia" w:ascii="仿宋_GB2312" w:eastAsia="仿宋_GB2312"/>
          <w:sz w:val="32"/>
          <w:szCs w:val="32"/>
        </w:rPr>
        <w:t>万元，决算数</w:t>
      </w:r>
      <w:r>
        <w:rPr>
          <w:rFonts w:hint="eastAsia" w:ascii="仿宋_GB2312" w:eastAsia="仿宋_GB2312"/>
          <w:sz w:val="32"/>
          <w:szCs w:val="32"/>
          <w:lang w:val="zh-CN"/>
        </w:rPr>
        <w:t>334.34</w:t>
      </w:r>
      <w:r>
        <w:rPr>
          <w:rFonts w:hint="eastAsia" w:ascii="仿宋_GB2312" w:eastAsia="仿宋_GB2312"/>
          <w:sz w:val="32"/>
          <w:szCs w:val="32"/>
        </w:rPr>
        <w:t>万元，预决算差异率</w:t>
      </w:r>
      <w:r>
        <w:rPr>
          <w:rFonts w:hint="eastAsia" w:ascii="仿宋_GB2312" w:eastAsia="仿宋_GB2312"/>
          <w:sz w:val="32"/>
          <w:szCs w:val="32"/>
          <w:lang w:val="zh-CN"/>
        </w:rPr>
        <w:t>119.34%</w:t>
      </w:r>
      <w:r>
        <w:rPr>
          <w:rFonts w:hint="eastAsia" w:ascii="仿宋_GB2312" w:eastAsia="仿宋_GB2312"/>
          <w:sz w:val="32"/>
          <w:szCs w:val="32"/>
        </w:rPr>
        <w:t>，主要原因是：年初预算不包含2022年度绩效工资及丧葬费用。</w:t>
      </w:r>
    </w:p>
    <w:p w14:paraId="6B2DF427">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0E97E4B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162.03</w:t>
      </w:r>
      <w:r>
        <w:rPr>
          <w:rFonts w:ascii="仿宋_GB2312" w:eastAsia="仿宋_GB2312"/>
          <w:kern w:val="2"/>
          <w:sz w:val="32"/>
          <w:szCs w:val="32"/>
          <w:lang w:val="zh-CN"/>
        </w:rPr>
        <w:t>万元，占</w:t>
      </w:r>
      <w:r>
        <w:rPr>
          <w:rFonts w:hint="eastAsia" w:ascii="仿宋_GB2312" w:eastAsia="仿宋_GB2312"/>
          <w:kern w:val="2"/>
          <w:sz w:val="32"/>
          <w:szCs w:val="32"/>
          <w:lang w:val="zh-CN"/>
        </w:rPr>
        <w:t>48.46</w:t>
      </w:r>
      <w:r>
        <w:rPr>
          <w:rFonts w:ascii="仿宋_GB2312" w:eastAsia="仿宋_GB2312"/>
          <w:kern w:val="2"/>
          <w:sz w:val="32"/>
          <w:szCs w:val="32"/>
          <w:lang w:val="zh-CN"/>
        </w:rPr>
        <w:t>%；</w:t>
      </w:r>
    </w:p>
    <w:p w14:paraId="6061C99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.交通运输支出（类）</w:t>
      </w:r>
      <w:r>
        <w:rPr>
          <w:rFonts w:hint="eastAsia" w:ascii="仿宋_GB2312" w:eastAsia="仿宋_GB2312"/>
          <w:kern w:val="2"/>
          <w:sz w:val="32"/>
          <w:szCs w:val="32"/>
          <w:lang w:val="zh-CN"/>
        </w:rPr>
        <w:t>172.31</w:t>
      </w:r>
      <w:r>
        <w:rPr>
          <w:rFonts w:ascii="仿宋_GB2312" w:eastAsia="仿宋_GB2312"/>
          <w:kern w:val="2"/>
          <w:sz w:val="32"/>
          <w:szCs w:val="32"/>
          <w:lang w:val="zh-CN"/>
        </w:rPr>
        <w:t xml:space="preserve">万元，占 </w:t>
      </w:r>
      <w:r>
        <w:rPr>
          <w:rFonts w:hint="eastAsia" w:ascii="仿宋_GB2312" w:eastAsia="仿宋_GB2312"/>
          <w:kern w:val="2"/>
          <w:sz w:val="32"/>
          <w:szCs w:val="32"/>
          <w:lang w:val="zh-CN"/>
        </w:rPr>
        <w:t>51.54</w:t>
      </w:r>
      <w:r>
        <w:rPr>
          <w:rFonts w:ascii="仿宋_GB2312" w:eastAsia="仿宋_GB2312"/>
          <w:kern w:val="2"/>
          <w:sz w:val="32"/>
          <w:szCs w:val="32"/>
          <w:lang w:val="zh-CN"/>
        </w:rPr>
        <w:t>%；</w:t>
      </w:r>
    </w:p>
    <w:p w14:paraId="4328BB5B">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33E725AE">
      <w:pPr>
        <w:ind w:firstLine="640" w:firstLineChars="200"/>
        <w:rPr>
          <w:rFonts w:eastAsia="仿宋_GB2312"/>
          <w:sz w:val="32"/>
          <w:szCs w:val="32"/>
          <w:lang w:val="zh-CN"/>
        </w:rPr>
      </w:pPr>
      <w:r>
        <w:rPr>
          <w:rFonts w:hint="eastAsia" w:eastAsia="仿宋_GB2312"/>
          <w:sz w:val="32"/>
          <w:szCs w:val="32"/>
        </w:rPr>
        <w:t>1.交通运输支出（类）公路水路运输（款）公路养护（项）:支出决算数为172.31万元，比上年决算</w:t>
      </w:r>
      <w:r>
        <w:rPr>
          <w:rFonts w:hint="eastAsia" w:eastAsia="仿宋_GB2312"/>
          <w:sz w:val="32"/>
          <w:szCs w:val="32"/>
          <w:lang w:val="en-US" w:eastAsia="zh-CN"/>
        </w:rPr>
        <w:t>增加172.31</w:t>
      </w:r>
      <w:r>
        <w:rPr>
          <w:rFonts w:hint="eastAsia" w:eastAsia="仿宋_GB2312"/>
          <w:sz w:val="32"/>
          <w:szCs w:val="32"/>
        </w:rPr>
        <w:t>万元，</w:t>
      </w:r>
      <w:r>
        <w:rPr>
          <w:rFonts w:hint="eastAsia" w:eastAsia="仿宋_GB2312"/>
          <w:sz w:val="32"/>
          <w:szCs w:val="32"/>
          <w:lang w:val="en-US" w:eastAsia="zh-CN"/>
        </w:rPr>
        <w:t>增加100.00</w:t>
      </w:r>
      <w:r>
        <w:rPr>
          <w:rFonts w:hint="eastAsia" w:eastAsia="仿宋_GB2312"/>
          <w:sz w:val="32"/>
          <w:szCs w:val="32"/>
        </w:rPr>
        <w:t>%，主要原因是：</w:t>
      </w:r>
      <w:r>
        <w:rPr>
          <w:rFonts w:hint="eastAsia" w:ascii="仿宋_GB2312" w:eastAsia="仿宋_GB2312"/>
          <w:sz w:val="32"/>
          <w:szCs w:val="32"/>
          <w:highlight w:val="none"/>
          <w:lang w:val="en-US" w:eastAsia="zh-CN"/>
        </w:rPr>
        <w:t>我单位以前年度决算内容合并至上级主管单位，2023年单独进行公开</w:t>
      </w:r>
      <w:r>
        <w:rPr>
          <w:rFonts w:hint="eastAsia" w:eastAsia="仿宋_GB2312"/>
          <w:sz w:val="32"/>
          <w:szCs w:val="32"/>
          <w:lang w:val="zh-CN"/>
        </w:rPr>
        <w:t>。</w:t>
      </w:r>
    </w:p>
    <w:p w14:paraId="22EB7BA0">
      <w:pPr>
        <w:ind w:firstLine="640" w:firstLineChars="200"/>
        <w:rPr>
          <w:rFonts w:eastAsia="仿宋_GB2312"/>
          <w:sz w:val="32"/>
          <w:szCs w:val="32"/>
          <w:lang w:val="zh-CN"/>
        </w:rPr>
      </w:pPr>
      <w:r>
        <w:rPr>
          <w:rFonts w:hint="eastAsia" w:eastAsia="仿宋_GB2312"/>
          <w:sz w:val="32"/>
          <w:szCs w:val="32"/>
        </w:rPr>
        <w:t>2.社会保障和就业支出（类）行政事业单位养老支出（款）事业单位离退休（项）:支出决算数为162.03万元，比上年决算增加162.03万元，增长</w:t>
      </w:r>
      <w:r>
        <w:rPr>
          <w:rFonts w:hint="eastAsia" w:eastAsia="仿宋_GB2312"/>
          <w:sz w:val="32"/>
          <w:szCs w:val="32"/>
          <w:lang w:val="en-US" w:eastAsia="zh-CN"/>
        </w:rPr>
        <w:t>100.00</w:t>
      </w:r>
      <w:r>
        <w:rPr>
          <w:rFonts w:hint="eastAsia" w:eastAsia="仿宋_GB2312"/>
          <w:sz w:val="32"/>
          <w:szCs w:val="32"/>
        </w:rPr>
        <w:t>%，主要原因是：</w:t>
      </w:r>
      <w:r>
        <w:rPr>
          <w:rFonts w:hint="eastAsia" w:ascii="仿宋_GB2312" w:eastAsia="仿宋_GB2312"/>
          <w:sz w:val="32"/>
          <w:szCs w:val="32"/>
          <w:highlight w:val="none"/>
          <w:lang w:val="en-US" w:eastAsia="zh-CN"/>
        </w:rPr>
        <w:t>我单位以前年度决算内容合并至上级主管单位，2023年单独进行公开</w:t>
      </w:r>
      <w:r>
        <w:rPr>
          <w:rFonts w:hint="eastAsia" w:eastAsia="仿宋_GB2312"/>
          <w:sz w:val="32"/>
          <w:szCs w:val="32"/>
          <w:lang w:val="zh-CN"/>
        </w:rPr>
        <w:t>。</w:t>
      </w:r>
    </w:p>
    <w:p w14:paraId="061D803B">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4F33790">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2023年度一般公共预算财政拨款基本支出334.34万元，其中：人员经费334.34万元，包括：抚恤金、生活补助、奖励金、其他对个人和家庭的补助、。</w:t>
      </w:r>
    </w:p>
    <w:p w14:paraId="005AC59A">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公用经费0.00万元，包括：无公用费用</w:t>
      </w:r>
    </w:p>
    <w:p w14:paraId="4A151A01">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ACFDE5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财政拨款“三公”经费支出0.00万元，比上年增加0.00万元，增长0.00%,主要原因是：本单位由事业单位改为国有企业后，只发放事业退休人员工资和必要保障，无资产，无三公经费，无非财政拨款，收入为100%财政拨款。其中：因公出国（境）费支出0.00万元，占0.00%，比上年增加0.00万元，增长0.00%,主要原因是：本单位由事业单位改为国有企业后，只发放事业退休人员工资和必要保障，无资产，无三公经费，无非财政拨款，收入为100%财政拨款；公务用车购置及运行维护费支出0.00万元，占0.00%，比上年增加0.00万元，增长0.00%,主要原因是：本单位由事业单位改为国有企业后，只发放事业退休人员工资和必要保障，无资产，无三公经费，无非财政拨款，收入为100%财政拨款；公务接待费支出0.00万元，占0.00%，比上年增加0.00万元，增长0.00%,主要原因是：本单位由事业单位改为国有企业后，只发放事业退休人员工资和必要保障，无资产，无三公经费，无非财政拨款，收入为100%财政拨款。</w:t>
      </w:r>
    </w:p>
    <w:p w14:paraId="769BAFC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4EC883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因公出国（境）费支出0.00万元，开支内容包括无因公出国（境）费支出。单位全年安排的因公出国（境）团组0个，因公出国（境）0人次。</w:t>
      </w:r>
    </w:p>
    <w:p w14:paraId="4EEC556F">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无公务用车购置及运行维护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w:t>
      </w:r>
      <w:r>
        <w:rPr>
          <w:rFonts w:hint="eastAsia" w:ascii="仿宋_GB2312" w:eastAsia="仿宋_GB2312"/>
          <w:sz w:val="32"/>
          <w:szCs w:val="32"/>
          <w:lang w:val="en-US" w:eastAsia="zh-CN"/>
        </w:rPr>
        <w:t>无</w:t>
      </w:r>
      <w:r>
        <w:rPr>
          <w:rFonts w:hint="eastAsia" w:ascii="仿宋_GB2312" w:eastAsia="仿宋_GB2312"/>
          <w:sz w:val="32"/>
          <w:szCs w:val="32"/>
        </w:rPr>
        <w:t>差异</w:t>
      </w:r>
      <w:r>
        <w:rPr>
          <w:rFonts w:hint="eastAsia" w:ascii="仿宋_GB2312" w:eastAsia="仿宋_GB2312"/>
          <w:sz w:val="32"/>
          <w:szCs w:val="32"/>
          <w:lang w:val="zh-CN"/>
        </w:rPr>
        <w:t>。</w:t>
      </w:r>
    </w:p>
    <w:p w14:paraId="22B1267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公务接待费0.00万元，开支内容包括无公务接待费。单位全年安排的国内公务接待0批次，0人次。</w:t>
      </w:r>
    </w:p>
    <w:p w14:paraId="2C66DD6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单位由事业单位改为国有企业后，只发放事业退休人员工资和必要保障，无资产，无三公经费，无非财政拨款，收入为100%财政拨款。其中：因公出国（境）费全年预算数0.00万元，决算数0.00万元，预决算差异率0.00%，主要原因是：本单位只有离退休人员工资，无资产，无三公经费，无非财政拨款，收入为100%财政拨款；公务用车购置费全年预算数0.00万元，决算数0.00万元，预决算差异率0.00%，主要原因是：本单位由事业单位改为国有企业后，只发放事业退休人员工资和必要保障，无资产，无三公经费，无非财政拨款，收入为100%财政拨款；公务用车运行费全年预算数0.00万元，决算数0.00万元，预决算差异率0.00%，主要原因是：本单位由事业单位改为国有企业后，只发放事业退休人员工资和必要保障，无资产，无三公经费，无非财政拨款，收入为100%财政拨款；公务接待费全年预算数0.00万元，决算数0.00万元，预决算差异率0.00%，主要原因是：本单位由事业单位改为国有企业后，只发放事业退休人员工资和必要保障，无资产，无三公经费，无非财政拨款，收入为100%财政拨款。</w:t>
      </w:r>
    </w:p>
    <w:p w14:paraId="36F819A7">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5D128FBF">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E5A99ED">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D13F516">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27D3956">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609B6BC9">
      <w:pPr>
        <w:ind w:firstLine="640" w:firstLineChars="200"/>
        <w:jc w:val="left"/>
        <w:outlineLvl w:val="2"/>
        <w:rPr>
          <w:rFonts w:eastAsia="仿宋_GB2312"/>
          <w:sz w:val="32"/>
          <w:szCs w:val="32"/>
          <w:lang w:val="zh-CN"/>
        </w:rPr>
      </w:pPr>
      <w:bookmarkStart w:id="22" w:name="_Toc14519"/>
      <w:bookmarkStart w:id="23" w:name="_Toc13105"/>
      <w:r>
        <w:rPr>
          <w:rFonts w:hint="eastAsia" w:eastAsia="仿宋_GB2312"/>
          <w:sz w:val="32"/>
          <w:szCs w:val="32"/>
          <w:lang w:val="zh-CN"/>
        </w:rPr>
        <w:t>（一）机关运行经费支出情况</w:t>
      </w:r>
      <w:bookmarkEnd w:id="22"/>
      <w:bookmarkEnd w:id="23"/>
    </w:p>
    <w:p w14:paraId="493CAFAD">
      <w:pPr>
        <w:ind w:firstLine="640" w:firstLineChars="200"/>
        <w:jc w:val="left"/>
        <w:rPr>
          <w:rFonts w:eastAsia="仿宋_GB2312"/>
          <w:sz w:val="32"/>
          <w:szCs w:val="32"/>
          <w:lang w:val="zh-CN"/>
        </w:rPr>
      </w:pPr>
      <w:bookmarkStart w:id="24" w:name="_Toc26704"/>
      <w:bookmarkStart w:id="25" w:name="_Toc227"/>
      <w:r>
        <w:rPr>
          <w:rFonts w:hint="eastAsia" w:eastAsia="仿宋_GB2312"/>
          <w:sz w:val="32"/>
          <w:szCs w:val="32"/>
          <w:lang w:val="zh-CN"/>
        </w:rPr>
        <w:t>2023年度新疆新筑路桥建设有限责任公司（事业单位）公用经费支出0.00万元，比上年</w:t>
      </w:r>
      <w:bookmarkStart w:id="48" w:name="_GoBack"/>
      <w:r>
        <w:rPr>
          <w:rFonts w:hint="eastAsia" w:eastAsia="仿宋_GB2312"/>
          <w:sz w:val="32"/>
          <w:szCs w:val="32"/>
          <w:lang w:val="zh-CN"/>
        </w:rPr>
        <w:t>增加</w:t>
      </w:r>
      <w:bookmarkEnd w:id="48"/>
      <w:r>
        <w:rPr>
          <w:rFonts w:hint="eastAsia" w:eastAsia="仿宋_GB2312"/>
          <w:sz w:val="32"/>
          <w:szCs w:val="32"/>
          <w:lang w:val="zh-CN"/>
        </w:rPr>
        <w:t>0.00万元，增长0.00%，主要原因是：本单位由事业单位改为国有企业后，只发放事业退休人员工资和必要保障，</w:t>
      </w:r>
      <w:r>
        <w:rPr>
          <w:rFonts w:hint="eastAsia" w:eastAsia="仿宋_GB2312"/>
          <w:sz w:val="32"/>
          <w:szCs w:val="32"/>
          <w:lang w:val="en-US" w:eastAsia="zh-CN"/>
        </w:rPr>
        <w:t>无公用经费</w:t>
      </w:r>
      <w:r>
        <w:rPr>
          <w:rFonts w:hint="eastAsia" w:eastAsia="仿宋_GB2312"/>
          <w:sz w:val="32"/>
          <w:szCs w:val="32"/>
          <w:lang w:val="zh-CN"/>
        </w:rPr>
        <w:t>。</w:t>
      </w:r>
    </w:p>
    <w:p w14:paraId="606360CE">
      <w:pPr>
        <w:ind w:firstLine="640" w:firstLineChars="200"/>
        <w:jc w:val="left"/>
        <w:rPr>
          <w:rFonts w:eastAsia="仿宋_GB2312"/>
          <w:sz w:val="32"/>
          <w:szCs w:val="32"/>
          <w:lang w:val="zh-CN"/>
        </w:rPr>
      </w:pPr>
      <w:r>
        <w:rPr>
          <w:rFonts w:hint="eastAsia" w:eastAsia="仿宋_GB2312"/>
          <w:sz w:val="32"/>
          <w:szCs w:val="32"/>
          <w:lang w:val="zh-CN"/>
        </w:rPr>
        <w:t>（二）政府采购情况</w:t>
      </w:r>
      <w:bookmarkEnd w:id="24"/>
      <w:bookmarkEnd w:id="25"/>
    </w:p>
    <w:p w14:paraId="178547A7">
      <w:pPr>
        <w:ind w:firstLine="640" w:firstLineChars="200"/>
        <w:jc w:val="left"/>
        <w:rPr>
          <w:rFonts w:eastAsia="仿宋_GB2312"/>
          <w:sz w:val="32"/>
          <w:szCs w:val="32"/>
          <w:lang w:val="zh-CN"/>
        </w:rPr>
      </w:pPr>
      <w:r>
        <w:rPr>
          <w:rFonts w:hint="eastAsia" w:eastAsia="仿宋_GB2312"/>
          <w:sz w:val="32"/>
          <w:szCs w:val="32"/>
          <w:lang w:val="zh-CN"/>
        </w:rPr>
        <w:t>2023年度政府采购支出总额0.00万元，其中：政府采购货物支出0.00万元、政府采购工程支出0.00万元、政府采购服务支出0.00万元。</w:t>
      </w:r>
    </w:p>
    <w:p w14:paraId="32239850">
      <w:pPr>
        <w:ind w:firstLine="640" w:firstLineChars="200"/>
        <w:jc w:val="left"/>
        <w:rPr>
          <w:rFonts w:eastAsia="仿宋_GB2312"/>
          <w:sz w:val="32"/>
          <w:szCs w:val="32"/>
        </w:rPr>
      </w:pPr>
      <w:r>
        <w:rPr>
          <w:rFonts w:hint="eastAsia" w:eastAsia="仿宋_GB2312"/>
          <w:sz w:val="32"/>
          <w:szCs w:val="32"/>
          <w:lang w:val="zh-CN"/>
        </w:rPr>
        <w:t>授予中小企业合同金额0.00万元，占政府采购支出总额的0.00</w:t>
      </w:r>
      <w:r>
        <w:rPr>
          <w:rFonts w:eastAsia="仿宋_GB2312"/>
          <w:sz w:val="32"/>
          <w:szCs w:val="32"/>
          <w:lang w:val="zh-CN"/>
        </w:rPr>
        <w:t>%</w:t>
      </w:r>
      <w:r>
        <w:rPr>
          <w:rFonts w:hint="eastAsia" w:eastAsia="仿宋_GB2312"/>
          <w:sz w:val="32"/>
          <w:szCs w:val="32"/>
          <w:lang w:val="zh-CN"/>
        </w:rPr>
        <w:t>，其中：授予小微企业合同金额0.00万元，占政府采购支出总额的0.00</w:t>
      </w:r>
      <w:r>
        <w:rPr>
          <w:rFonts w:eastAsia="仿宋_GB2312"/>
          <w:sz w:val="32"/>
          <w:szCs w:val="32"/>
          <w:lang w:val="zh-CN"/>
        </w:rPr>
        <w:t>%</w:t>
      </w:r>
      <w:r>
        <w:rPr>
          <w:rFonts w:hint="eastAsia" w:eastAsia="仿宋_GB2312"/>
          <w:sz w:val="32"/>
          <w:szCs w:val="32"/>
        </w:rPr>
        <w:t>。</w:t>
      </w:r>
    </w:p>
    <w:p w14:paraId="0F282CDF">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66F46ADA">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0.00</w:t>
      </w:r>
      <w:r>
        <w:rPr>
          <w:rFonts w:hint="eastAsia" w:eastAsia="仿宋_GB2312"/>
          <w:sz w:val="32"/>
          <w:szCs w:val="32"/>
        </w:rPr>
        <w:t>万元，房</w:t>
      </w:r>
      <w:r>
        <w:rPr>
          <w:rFonts w:hint="eastAsia" w:eastAsia="仿宋_GB2312"/>
          <w:sz w:val="32"/>
          <w:szCs w:val="32"/>
          <w:lang w:val="zh-CN"/>
        </w:rPr>
        <w:t>屋0.00平方米，价值0.00万元。车辆0辆，价值0.00万元，其中：副部（省）级及以上领导用车0辆、主要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用车0辆、其他用车0辆，其他用车主要是：无其他用车；单价100万元（含）以上设备（不含车辆）0</w:t>
      </w:r>
      <w:r>
        <w:rPr>
          <w:rFonts w:hint="eastAsia" w:eastAsia="仿宋_GB2312"/>
          <w:sz w:val="32"/>
          <w:szCs w:val="32"/>
        </w:rPr>
        <w:t>台（</w:t>
      </w:r>
      <w:r>
        <w:rPr>
          <w:rFonts w:hint="eastAsia" w:eastAsia="仿宋_GB2312"/>
          <w:sz w:val="32"/>
          <w:szCs w:val="32"/>
          <w:lang w:val="zh-CN"/>
        </w:rPr>
        <w:t>套）。</w:t>
      </w:r>
    </w:p>
    <w:p w14:paraId="299B43BF">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2006C9A9">
      <w:pPr>
        <w:ind w:firstLine="640" w:firstLineChars="200"/>
        <w:jc w:val="left"/>
        <w:rPr>
          <w:rFonts w:ascii="仿宋_GB2312" w:eastAsia="仿宋_GB2312"/>
          <w:sz w:val="32"/>
          <w:szCs w:val="32"/>
        </w:rPr>
      </w:pPr>
      <w:r>
        <w:rPr>
          <w:rFonts w:hint="eastAsia" w:ascii="仿宋_GB2312" w:eastAsia="仿宋_GB2312"/>
          <w:sz w:val="32"/>
          <w:szCs w:val="32"/>
          <w:highlight w:val="none"/>
        </w:rPr>
        <w:t>根据预算绩效管理要求，我单位2023年度预算绩效评价项目</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rPr>
        <w:t>个，</w:t>
      </w:r>
      <w:r>
        <w:rPr>
          <w:rFonts w:hint="eastAsia" w:ascii="仿宋_GB2312" w:eastAsia="仿宋_GB2312"/>
          <w:sz w:val="32"/>
          <w:szCs w:val="32"/>
        </w:rPr>
        <w:t>全年预算数152.43万元，全年执行数152.43万元。预算绩效管理取得的成效：一是维护单位公信力，体现党和政府对干部职工的关心关爱，致力提高干部职工的工作能力和水平，对新疆公路事业的发展发挥积极作用，切实加强离退休人员自身建设和物质条件保障，维护社会，单位和谐稳定，全力打造高质量的离退休生活，更好服务离退休人员；二是本单位能够按照上级要求做到年终财务管理、绩效管理、决算组织的各项工作的人员分工、安排会计人员进行编报及负责人审核情况；本单位决算及绩效信息公开工作及时报送领导，并及时向领导汇报资金执行情况和单位决算情况，并能够按时完成上级安排的各项相关工作。发现的问题及原因：</w:t>
      </w:r>
      <w:r>
        <w:rPr>
          <w:rFonts w:hint="eastAsia" w:ascii="仿宋_GB2312" w:eastAsia="仿宋_GB2312"/>
          <w:sz w:val="32"/>
          <w:szCs w:val="32"/>
          <w:highlight w:val="none"/>
          <w:lang w:val="en-US" w:eastAsia="zh-CN"/>
        </w:rPr>
        <w:t>沟通协作有待加强</w:t>
      </w:r>
      <w:r>
        <w:rPr>
          <w:rFonts w:hint="eastAsia" w:ascii="仿宋_GB2312" w:eastAsia="仿宋_GB2312"/>
          <w:sz w:val="32"/>
          <w:szCs w:val="32"/>
          <w:highlight w:val="none"/>
        </w:rPr>
        <w:t>。</w:t>
      </w:r>
      <w:r>
        <w:rPr>
          <w:rFonts w:hint="eastAsia" w:ascii="仿宋_GB2312" w:eastAsia="仿宋_GB2312"/>
          <w:sz w:val="32"/>
          <w:szCs w:val="32"/>
        </w:rPr>
        <w:t>下一步改进措施：</w:t>
      </w:r>
      <w:r>
        <w:rPr>
          <w:rFonts w:hint="eastAsia" w:ascii="仿宋_GB2312" w:eastAsia="仿宋_GB2312"/>
          <w:sz w:val="32"/>
          <w:szCs w:val="32"/>
          <w:highlight w:val="none"/>
        </w:rPr>
        <w:t>一是</w:t>
      </w:r>
      <w:r>
        <w:rPr>
          <w:rFonts w:hint="eastAsia" w:ascii="仿宋_GB2312" w:eastAsia="仿宋_GB2312"/>
          <w:sz w:val="32"/>
          <w:szCs w:val="32"/>
          <w:highlight w:val="none"/>
          <w:lang w:val="en-US" w:eastAsia="zh-CN"/>
        </w:rPr>
        <w:t>加强理论学习，适应当前新形势下的发展与变革，积极探索运用创新的工作方式提升工作效率</w:t>
      </w:r>
      <w:r>
        <w:rPr>
          <w:rFonts w:hint="eastAsia" w:ascii="仿宋_GB2312" w:eastAsia="仿宋_GB2312"/>
          <w:sz w:val="32"/>
          <w:szCs w:val="32"/>
          <w:highlight w:val="none"/>
        </w:rPr>
        <w:t>；二是</w:t>
      </w:r>
      <w:r>
        <w:rPr>
          <w:rFonts w:hint="eastAsia" w:ascii="仿宋" w:hAnsi="仿宋" w:eastAsia="仿宋" w:cs="仿宋"/>
          <w:sz w:val="32"/>
          <w:szCs w:val="32"/>
          <w:highlight w:val="none"/>
          <w:lang w:val="en-US" w:eastAsia="zh-CN"/>
        </w:rPr>
        <w:t>提高工作人员的专业素养，加强部门决算数据分析利用工作，组织人员积极学习各项财经法规，确保人员业务素养与工作岗位职责相匹配。</w:t>
      </w:r>
      <w:r>
        <w:rPr>
          <w:rFonts w:hint="eastAsia" w:ascii="仿宋_GB2312" w:eastAsia="仿宋_GB2312"/>
          <w:sz w:val="32"/>
          <w:szCs w:val="32"/>
        </w:rPr>
        <w:t>具体项目自评情况附绩效自评表及自评报告。</w:t>
      </w:r>
    </w:p>
    <w:p w14:paraId="673187E7">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CDC395E">
      <w:pPr>
        <w:ind w:firstLine="640" w:firstLineChars="200"/>
        <w:rPr>
          <w:rFonts w:eastAsia="仿宋_GB2312"/>
          <w:sz w:val="32"/>
          <w:szCs w:val="32"/>
          <w:highlight w:val="none"/>
          <w:lang w:val="zh-CN"/>
        </w:rPr>
      </w:pPr>
      <w:bookmarkStart w:id="30" w:name="_Toc3250"/>
      <w:bookmarkStart w:id="31" w:name="_Toc24143"/>
      <w:r>
        <w:rPr>
          <w:rFonts w:hint="eastAsia" w:ascii="仿宋_GB2312" w:eastAsia="仿宋_GB2312"/>
          <w:sz w:val="32"/>
          <w:szCs w:val="32"/>
          <w:highlight w:val="none"/>
          <w:lang w:val="en-US" w:eastAsia="zh-CN"/>
        </w:rPr>
        <w:t>我单位由事业单位改制为国有企业后，仅为事业退休的</w:t>
      </w:r>
      <w:r>
        <w:rPr>
          <w:rFonts w:hint="eastAsia" w:ascii="仿宋_GB2312" w:hAnsi="仿宋" w:eastAsia="仿宋_GB2312"/>
          <w:sz w:val="32"/>
          <w:szCs w:val="32"/>
          <w:highlight w:val="none"/>
          <w:u w:val="none"/>
          <w:lang w:val="en-US" w:eastAsia="zh-CN"/>
        </w:rPr>
        <w:t>人员发放工资和提供必要的生活保障，</w:t>
      </w:r>
      <w:r>
        <w:rPr>
          <w:rFonts w:hint="eastAsia" w:ascii="仿宋_GB2312" w:eastAsia="仿宋_GB2312"/>
          <w:sz w:val="32"/>
          <w:szCs w:val="32"/>
          <w:highlight w:val="none"/>
          <w:lang w:val="en-US" w:eastAsia="zh-CN"/>
        </w:rPr>
        <w:t>无安排</w:t>
      </w:r>
      <w:r>
        <w:rPr>
          <w:rFonts w:hint="eastAsia" w:eastAsia="仿宋_GB2312"/>
          <w:sz w:val="32"/>
          <w:szCs w:val="32"/>
          <w:highlight w:val="none"/>
          <w:lang w:val="zh-CN"/>
        </w:rPr>
        <w:t>中小企业</w:t>
      </w:r>
      <w:r>
        <w:rPr>
          <w:rFonts w:hint="eastAsia" w:ascii="仿宋_GB2312" w:eastAsia="仿宋_GB2312"/>
          <w:sz w:val="32"/>
          <w:szCs w:val="32"/>
          <w:highlight w:val="none"/>
          <w:lang w:val="en-US" w:eastAsia="zh-CN"/>
        </w:rPr>
        <w:t>政府采购预算</w:t>
      </w:r>
      <w:r>
        <w:rPr>
          <w:rFonts w:hint="eastAsia" w:eastAsia="仿宋_GB2312"/>
          <w:sz w:val="32"/>
          <w:szCs w:val="32"/>
          <w:highlight w:val="none"/>
          <w:lang w:val="zh-CN"/>
        </w:rPr>
        <w:t>。</w:t>
      </w:r>
    </w:p>
    <w:p w14:paraId="2DB13D3F">
      <w:pPr>
        <w:keepNext w:val="0"/>
        <w:keepLines w:val="0"/>
        <w:pageBreakBefore w:val="0"/>
        <w:widowControl w:val="0"/>
        <w:kinsoku/>
        <w:wordWrap/>
        <w:overflowPunct/>
        <w:topLinePunct w:val="0"/>
        <w:autoSpaceDE/>
        <w:autoSpaceDN/>
        <w:bidi w:val="0"/>
        <w:adjustRightInd/>
        <w:snapToGrid/>
        <w:ind w:firstLine="640" w:firstLineChars="200"/>
        <w:jc w:val="left"/>
        <w:textAlignment w:val="auto"/>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14:paraId="02C8C8C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BCEC16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F0D3E3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6A3E74D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F99464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55E16C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E9EB91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85CA7E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38A44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09F51A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E1F30D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549F0F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00933F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09A7F6F">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43557C8">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DCBCF29">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26D25D77">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11A8FC64">
      <w:pPr>
        <w:ind w:firstLine="640" w:firstLineChars="200"/>
        <w:outlineLvl w:val="1"/>
        <w:rPr>
          <w:rFonts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77229758">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40C01727">
      <w:pPr>
        <w:ind w:firstLine="640" w:firstLineChars="200"/>
        <w:outlineLvl w:val="1"/>
        <w:rPr>
          <w:rFonts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7A4518DC">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551BED0D">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5E003A9E">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6C0F6E6D">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F1753A1">
      <w:pPr>
        <w:ind w:firstLine="640" w:firstLineChars="200"/>
        <w:rPr>
          <w:rFonts w:ascii="仿宋_GB2312" w:eastAsia="仿宋_GB2312"/>
          <w:sz w:val="32"/>
          <w:szCs w:val="32"/>
        </w:rPr>
      </w:pPr>
    </w:p>
    <w:p w14:paraId="3E8AE42E">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E5250">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133C6795">
                <w:pPr>
                  <w:pStyle w:val="4"/>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mExM2VlZGQ2YTBiN2U3MGFlNmVmMzQ0NTc5YzYzOGYifQ=="/>
    <w:docVar w:name="KSO_WPS_MARK_KEY" w:val="41ee2a61-2d54-4f93-83be-afdb9a40d732"/>
  </w:docVars>
  <w:rsids>
    <w:rsidRoot w:val="00DA40EB"/>
    <w:rsid w:val="001B64CC"/>
    <w:rsid w:val="00213C59"/>
    <w:rsid w:val="002C1A4A"/>
    <w:rsid w:val="003210CE"/>
    <w:rsid w:val="003C3D7A"/>
    <w:rsid w:val="005218E5"/>
    <w:rsid w:val="0058696C"/>
    <w:rsid w:val="00844BDD"/>
    <w:rsid w:val="0099280B"/>
    <w:rsid w:val="00B70D59"/>
    <w:rsid w:val="00BC7747"/>
    <w:rsid w:val="00BE2C11"/>
    <w:rsid w:val="00C56D86"/>
    <w:rsid w:val="00D0383F"/>
    <w:rsid w:val="00DA40EB"/>
    <w:rsid w:val="00F52A8D"/>
    <w:rsid w:val="00F86637"/>
    <w:rsid w:val="019404F8"/>
    <w:rsid w:val="01ED22F2"/>
    <w:rsid w:val="02BD3108"/>
    <w:rsid w:val="02F73D26"/>
    <w:rsid w:val="034D4FEF"/>
    <w:rsid w:val="035D1785"/>
    <w:rsid w:val="035F68C7"/>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4330E2"/>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785584"/>
    <w:rsid w:val="14207DC0"/>
    <w:rsid w:val="14B932DA"/>
    <w:rsid w:val="150A66AF"/>
    <w:rsid w:val="154C1139"/>
    <w:rsid w:val="158C5B77"/>
    <w:rsid w:val="160D1149"/>
    <w:rsid w:val="163563C0"/>
    <w:rsid w:val="164315EF"/>
    <w:rsid w:val="16557DFE"/>
    <w:rsid w:val="167268FB"/>
    <w:rsid w:val="16770D0A"/>
    <w:rsid w:val="16CB66B2"/>
    <w:rsid w:val="16D50C50"/>
    <w:rsid w:val="16E120E1"/>
    <w:rsid w:val="17385A05"/>
    <w:rsid w:val="173B3901"/>
    <w:rsid w:val="176747F9"/>
    <w:rsid w:val="17954A6E"/>
    <w:rsid w:val="180059E9"/>
    <w:rsid w:val="18191E23"/>
    <w:rsid w:val="184510FD"/>
    <w:rsid w:val="190648B0"/>
    <w:rsid w:val="19071D6C"/>
    <w:rsid w:val="19D26CD4"/>
    <w:rsid w:val="19E60D19"/>
    <w:rsid w:val="1A116732"/>
    <w:rsid w:val="1A147436"/>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6F652F"/>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EA327B0"/>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96374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725358"/>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9B7FC9"/>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5E816A3"/>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701603"/>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2F62F44"/>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1A5453"/>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5807CC"/>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4968</Words>
  <Characters>5531</Characters>
  <Lines>55</Lines>
  <Paragraphs>15</Paragraphs>
  <TotalTime>0</TotalTime>
  <ScaleCrop>false</ScaleCrop>
  <LinksUpToDate>false</LinksUpToDate>
  <CharactersWithSpaces>5543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2024-08-21T05:24:00Z</dcterms:created>
  <dc:creator>GXR</dc:creator>
  <cp:lastModifiedBy>肤浅</cp:lastModifiedBy>
  <dcterms:modified xsi:type="dcterms:W3CDTF">2024-10-14T08:55:18Z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