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21F931">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508E1C8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3F83061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哈密公路管理局</w:t>
      </w:r>
    </w:p>
    <w:p w14:paraId="1D3247F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08C048A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17EAC6C5">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450D9210">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5DB9A1A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641A0EE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73CFFCD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14C11FA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4194944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03178B5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77BDC0A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1CCFB057">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59EECAA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2BB7A76A">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5BCB7021">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4850BBC0">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146937C8">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7724D2AB">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56285DAA">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475B7D69">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5BD4EBE0">
      <w:pPr>
        <w:pStyle w:val="4"/>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695657D2">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79D0EF4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58417EA1">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00D3B199">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2CDEDA8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30FE5A36">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129CC93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64208604">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65EC135D">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605CF4DE">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390BCF08">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59382603">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5EF31FBC">
      <w:pPr>
        <w:pStyle w:val="8"/>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3557873F">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1CD12859">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1496198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24028"/>
      <w:bookmarkStart w:id="1" w:name="_Toc32314"/>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7CDF97A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Times New Roman" w:eastAsia="仿宋_GB2312" w:cs="Times New Roman"/>
          <w:sz w:val="32"/>
          <w:szCs w:val="32"/>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bookmarkStart w:id="4" w:name="_Toc31238"/>
      <w:bookmarkStart w:id="5" w:name="_Toc2151"/>
    </w:p>
    <w:p w14:paraId="69589672">
      <w:pPr>
        <w:ind w:firstLine="640" w:firstLineChars="200"/>
        <w:rPr>
          <w:rFonts w:hint="eastAsia" w:ascii="仿宋_GB2312" w:hAnsi="Times New Roman" w:eastAsia="仿宋_GB2312" w:cs="Times New Roman"/>
          <w:sz w:val="32"/>
          <w:szCs w:val="32"/>
          <w:lang w:val="en-US" w:eastAsia="zh-CN"/>
        </w:rPr>
      </w:pPr>
      <w:r>
        <w:rPr>
          <w:rFonts w:ascii="仿宋_GB2312" w:eastAsia="仿宋_GB2312"/>
          <w:sz w:val="32"/>
          <w:szCs w:val="32"/>
        </w:rPr>
        <w:t>哈密公路管理局</w:t>
      </w:r>
      <w:r>
        <w:rPr>
          <w:rFonts w:hint="eastAsia" w:ascii="仿宋_GB2312" w:hAnsi="Times New Roman" w:eastAsia="仿宋_GB2312" w:cs="Times New Roman"/>
          <w:sz w:val="32"/>
          <w:szCs w:val="32"/>
          <w:lang w:val="en-US" w:eastAsia="zh-CN"/>
        </w:rPr>
        <w:t>担负着辖区</w:t>
      </w:r>
      <w:r>
        <w:rPr>
          <w:rFonts w:hint="eastAsia" w:ascii="仿宋_GB2312" w:eastAsia="仿宋_GB2312" w:cs="Times New Roman"/>
          <w:sz w:val="32"/>
          <w:szCs w:val="32"/>
          <w:lang w:val="en-US" w:eastAsia="zh-CN"/>
        </w:rPr>
        <w:t>国道、</w:t>
      </w:r>
      <w:r>
        <w:rPr>
          <w:rFonts w:hint="eastAsia" w:ascii="仿宋_GB2312" w:hAnsi="Times New Roman" w:eastAsia="仿宋_GB2312" w:cs="Times New Roman"/>
          <w:sz w:val="32"/>
          <w:szCs w:val="32"/>
          <w:lang w:val="en-US" w:eastAsia="zh-CN"/>
        </w:rPr>
        <w:t>省道、专用公路的养护和质量管理工作，以及公路交通战备、灾害应急处置、抢险救灾</w:t>
      </w:r>
      <w:r>
        <w:rPr>
          <w:rFonts w:hint="default" w:ascii="仿宋_GB2312" w:hAnsi="Times New Roman" w:eastAsia="仿宋_GB2312" w:cs="Times New Roman"/>
          <w:sz w:val="32"/>
          <w:szCs w:val="32"/>
          <w:lang w:eastAsia="zh-CN"/>
        </w:rPr>
        <w:t>、公路保通保畅、路域环境整治、示范路创建、“四新”技术推广应用</w:t>
      </w:r>
      <w:r>
        <w:rPr>
          <w:rFonts w:hint="eastAsia" w:ascii="仿宋_GB2312" w:hAnsi="Times New Roman" w:eastAsia="仿宋_GB2312" w:cs="Times New Roman"/>
          <w:sz w:val="32"/>
          <w:szCs w:val="32"/>
          <w:lang w:val="en-US" w:eastAsia="zh-CN"/>
        </w:rPr>
        <w:t>等工作；负责辖区内农村公路质量监督工作；负责</w:t>
      </w:r>
      <w:r>
        <w:rPr>
          <w:rFonts w:hint="default" w:ascii="仿宋_GB2312" w:hAnsi="Times New Roman" w:eastAsia="仿宋_GB2312" w:cs="Times New Roman"/>
          <w:sz w:val="32"/>
          <w:szCs w:val="32"/>
          <w:lang w:eastAsia="zh-CN"/>
        </w:rPr>
        <w:t>哈密</w:t>
      </w:r>
      <w:r>
        <w:rPr>
          <w:rFonts w:hint="eastAsia" w:ascii="仿宋_GB2312" w:hAnsi="Times New Roman" w:eastAsia="仿宋_GB2312" w:cs="Times New Roman"/>
          <w:sz w:val="32"/>
          <w:szCs w:val="32"/>
          <w:lang w:val="en-US" w:eastAsia="zh-CN"/>
        </w:rPr>
        <w:t>辖区内非经营性收费公路的管理工作；负责公路养护和施工机械设备的管理工作；负责辖区内公路管理系统行业统计、经济调查和信息化建设;负责收费公路养护经费的拨付及使用情况、通行费收入征缴工作、各收费站经费的使用情况等工作。</w:t>
      </w:r>
    </w:p>
    <w:p w14:paraId="6FABFE7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4B459F4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哈密公路管理局</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1040</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551</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489</w:t>
      </w:r>
      <w:r>
        <w:rPr>
          <w:rFonts w:hint="eastAsia" w:ascii="仿宋_GB2312" w:eastAsia="仿宋_GB2312"/>
          <w:color w:val="auto"/>
          <w:sz w:val="32"/>
          <w:szCs w:val="32"/>
          <w:highlight w:val="none"/>
        </w:rPr>
        <w:t>人。</w:t>
      </w:r>
    </w:p>
    <w:p w14:paraId="35440343">
      <w:pPr>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哈密公路管理局无下属预算单位，下设13个科室，分别是：党办（行办）、组织人事科、养护管理科、财务审计科、设备管理科、劳动保障科、安全保卫科、纪委监察室、离退休管理科、工会委员会、收费稽查科、监控通讯科、后勤管理科。</w:t>
      </w:r>
    </w:p>
    <w:p w14:paraId="698FFC2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p>
    <w:p w14:paraId="4CD62A6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0E759DF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14:paraId="59D2536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48" w:name="_GoBack"/>
      <w:bookmarkEnd w:id="48"/>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1C277E9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75721261">
      <w:pPr>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2023年度收入总计19,200.82万元，其中：本年收入合计19,171.97万元，使用非财政拨款结余11.25万元，年初结转和结余17.60万元。</w:t>
      </w:r>
    </w:p>
    <w:p w14:paraId="6787F7AF">
      <w:pPr>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2023年度支出总计19,200.82万元，其中：本年支出合计19,182.56万元，结余分配0.00万元，年末结转和结余18.26万元。</w:t>
      </w:r>
    </w:p>
    <w:p w14:paraId="4A5A7370">
      <w:pPr>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收入支出总体与上年相比，</w:t>
      </w:r>
      <w:r>
        <w:rPr>
          <w:rFonts w:hint="eastAsia" w:ascii="仿宋_GB2312" w:hAnsi="Times New Roman" w:eastAsia="仿宋_GB2312" w:cs="Times New Roman"/>
          <w:sz w:val="32"/>
          <w:szCs w:val="32"/>
          <w:lang w:val="zh-CN" w:eastAsia="zh-CN"/>
        </w:rPr>
        <w:t>减少3,707.95万元</w:t>
      </w:r>
      <w:r>
        <w:rPr>
          <w:rFonts w:hint="eastAsia" w:ascii="仿宋_GB2312" w:hAnsi="Times New Roman" w:eastAsia="仿宋_GB2312" w:cs="Times New Roman"/>
          <w:sz w:val="32"/>
          <w:szCs w:val="32"/>
          <w:lang w:val="en-US" w:eastAsia="zh-CN"/>
        </w:rPr>
        <w:t>，下降16.19%，主要原因是：哈密公路管理局今年项目支出较上年减少路面养护工程和桥梁工程项目4578万元，较上年新增三项工程293万，灾损73万，其余项目无较大变化，造成项目支出较上年大幅度降低。</w:t>
      </w:r>
    </w:p>
    <w:p w14:paraId="51CBA8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47355771">
      <w:pPr>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本年收入19,171.97万元，其中：财政拨款收入</w:t>
      </w:r>
      <w:r>
        <w:rPr>
          <w:rFonts w:hint="eastAsia" w:ascii="仿宋_GB2312" w:hAnsi="Times New Roman" w:eastAsia="仿宋_GB2312" w:cs="Times New Roman"/>
          <w:sz w:val="32"/>
          <w:szCs w:val="32"/>
          <w:lang w:val="zh-CN" w:eastAsia="zh-CN"/>
        </w:rPr>
        <w:t>19,121.01</w:t>
      </w:r>
      <w:r>
        <w:rPr>
          <w:rFonts w:hint="eastAsia" w:ascii="仿宋_GB2312" w:hAnsi="Times New Roman" w:eastAsia="仿宋_GB2312" w:cs="Times New Roman"/>
          <w:sz w:val="32"/>
          <w:szCs w:val="32"/>
          <w:lang w:val="en-US" w:eastAsia="zh-CN"/>
        </w:rPr>
        <w:t>万元，占</w:t>
      </w:r>
      <w:r>
        <w:rPr>
          <w:rFonts w:hint="eastAsia" w:ascii="仿宋_GB2312" w:hAnsi="Times New Roman" w:eastAsia="仿宋_GB2312" w:cs="Times New Roman"/>
          <w:sz w:val="32"/>
          <w:szCs w:val="32"/>
          <w:lang w:val="zh-CN" w:eastAsia="zh-CN"/>
        </w:rPr>
        <w:t>99.73</w:t>
      </w:r>
      <w:r>
        <w:rPr>
          <w:rFonts w:hint="eastAsia" w:ascii="仿宋_GB2312" w:hAnsi="Times New Roman" w:eastAsia="仿宋_GB2312" w:cs="Times New Roman"/>
          <w:sz w:val="32"/>
          <w:szCs w:val="32"/>
          <w:lang w:val="en-US" w:eastAsia="zh-CN"/>
        </w:rPr>
        <w:t>%；上级补助收入</w:t>
      </w:r>
      <w:r>
        <w:rPr>
          <w:rFonts w:hint="eastAsia" w:ascii="仿宋_GB2312" w:hAnsi="Times New Roman" w:eastAsia="仿宋_GB2312" w:cs="Times New Roman"/>
          <w:sz w:val="32"/>
          <w:szCs w:val="32"/>
          <w:lang w:val="zh-CN" w:eastAsia="zh-CN"/>
        </w:rPr>
        <w:t>0.00</w:t>
      </w:r>
      <w:r>
        <w:rPr>
          <w:rFonts w:hint="eastAsia" w:ascii="仿宋_GB2312" w:hAnsi="Times New Roman" w:eastAsia="仿宋_GB2312" w:cs="Times New Roman"/>
          <w:sz w:val="32"/>
          <w:szCs w:val="32"/>
          <w:lang w:val="en-US" w:eastAsia="zh-CN"/>
        </w:rPr>
        <w:t>万元，占</w:t>
      </w:r>
      <w:r>
        <w:rPr>
          <w:rFonts w:hint="eastAsia" w:ascii="仿宋_GB2312" w:hAnsi="Times New Roman" w:eastAsia="仿宋_GB2312" w:cs="Times New Roman"/>
          <w:sz w:val="32"/>
          <w:szCs w:val="32"/>
          <w:lang w:val="zh-CN" w:eastAsia="zh-CN"/>
        </w:rPr>
        <w:t>0.00</w:t>
      </w:r>
      <w:r>
        <w:rPr>
          <w:rFonts w:hint="eastAsia" w:ascii="仿宋_GB2312" w:hAnsi="Times New Roman" w:eastAsia="仿宋_GB2312" w:cs="Times New Roman"/>
          <w:sz w:val="32"/>
          <w:szCs w:val="32"/>
          <w:lang w:val="en-US" w:eastAsia="zh-CN"/>
        </w:rPr>
        <w:t>%；事业收入</w:t>
      </w:r>
      <w:r>
        <w:rPr>
          <w:rFonts w:hint="eastAsia" w:ascii="仿宋_GB2312" w:hAnsi="Times New Roman" w:eastAsia="仿宋_GB2312" w:cs="Times New Roman"/>
          <w:sz w:val="32"/>
          <w:szCs w:val="32"/>
          <w:lang w:val="zh-CN" w:eastAsia="zh-CN"/>
        </w:rPr>
        <w:t>0.00</w:t>
      </w:r>
      <w:r>
        <w:rPr>
          <w:rFonts w:hint="eastAsia" w:ascii="仿宋_GB2312" w:hAnsi="Times New Roman" w:eastAsia="仿宋_GB2312" w:cs="Times New Roman"/>
          <w:sz w:val="32"/>
          <w:szCs w:val="32"/>
          <w:lang w:val="en-US" w:eastAsia="zh-CN"/>
        </w:rPr>
        <w:t>万元，占</w:t>
      </w:r>
      <w:r>
        <w:rPr>
          <w:rFonts w:hint="eastAsia" w:ascii="仿宋_GB2312" w:hAnsi="Times New Roman" w:eastAsia="仿宋_GB2312" w:cs="Times New Roman"/>
          <w:sz w:val="32"/>
          <w:szCs w:val="32"/>
          <w:lang w:val="zh-CN" w:eastAsia="zh-CN"/>
        </w:rPr>
        <w:t>0.00</w:t>
      </w:r>
      <w:r>
        <w:rPr>
          <w:rFonts w:hint="eastAsia" w:ascii="仿宋_GB2312" w:hAnsi="Times New Roman" w:eastAsia="仿宋_GB2312" w:cs="Times New Roman"/>
          <w:sz w:val="32"/>
          <w:szCs w:val="32"/>
          <w:lang w:val="en-US" w:eastAsia="zh-CN"/>
        </w:rPr>
        <w:t>%；经营收入</w:t>
      </w:r>
      <w:r>
        <w:rPr>
          <w:rFonts w:hint="eastAsia" w:ascii="仿宋_GB2312" w:hAnsi="Times New Roman" w:eastAsia="仿宋_GB2312" w:cs="Times New Roman"/>
          <w:sz w:val="32"/>
          <w:szCs w:val="32"/>
          <w:lang w:val="zh-CN" w:eastAsia="zh-CN"/>
        </w:rPr>
        <w:t>0.00</w:t>
      </w:r>
      <w:r>
        <w:rPr>
          <w:rFonts w:hint="eastAsia" w:ascii="仿宋_GB2312" w:hAnsi="Times New Roman" w:eastAsia="仿宋_GB2312" w:cs="Times New Roman"/>
          <w:sz w:val="32"/>
          <w:szCs w:val="32"/>
          <w:lang w:val="en-US" w:eastAsia="zh-CN"/>
        </w:rPr>
        <w:t>万元，占</w:t>
      </w:r>
      <w:r>
        <w:rPr>
          <w:rFonts w:hint="eastAsia" w:ascii="仿宋_GB2312" w:hAnsi="Times New Roman" w:eastAsia="仿宋_GB2312" w:cs="Times New Roman"/>
          <w:sz w:val="32"/>
          <w:szCs w:val="32"/>
          <w:lang w:val="zh-CN" w:eastAsia="zh-CN"/>
        </w:rPr>
        <w:t>0.00</w:t>
      </w:r>
      <w:r>
        <w:rPr>
          <w:rFonts w:hint="eastAsia" w:ascii="仿宋_GB2312" w:hAnsi="Times New Roman" w:eastAsia="仿宋_GB2312" w:cs="Times New Roman"/>
          <w:sz w:val="32"/>
          <w:szCs w:val="32"/>
          <w:lang w:val="en-US" w:eastAsia="zh-CN"/>
        </w:rPr>
        <w:t>%；附属单位上缴收入</w:t>
      </w:r>
      <w:r>
        <w:rPr>
          <w:rFonts w:hint="eastAsia" w:ascii="仿宋_GB2312" w:hAnsi="Times New Roman" w:eastAsia="仿宋_GB2312" w:cs="Times New Roman"/>
          <w:sz w:val="32"/>
          <w:szCs w:val="32"/>
          <w:lang w:val="zh-CN" w:eastAsia="zh-CN"/>
        </w:rPr>
        <w:t>0.00</w:t>
      </w:r>
      <w:r>
        <w:rPr>
          <w:rFonts w:hint="eastAsia" w:ascii="仿宋_GB2312" w:hAnsi="Times New Roman" w:eastAsia="仿宋_GB2312" w:cs="Times New Roman"/>
          <w:sz w:val="32"/>
          <w:szCs w:val="32"/>
          <w:lang w:val="en-US" w:eastAsia="zh-CN"/>
        </w:rPr>
        <w:t>万元，占</w:t>
      </w:r>
      <w:r>
        <w:rPr>
          <w:rFonts w:hint="eastAsia" w:ascii="仿宋_GB2312" w:hAnsi="Times New Roman" w:eastAsia="仿宋_GB2312" w:cs="Times New Roman"/>
          <w:sz w:val="32"/>
          <w:szCs w:val="32"/>
          <w:lang w:val="zh-CN" w:eastAsia="zh-CN"/>
        </w:rPr>
        <w:t>0.00</w:t>
      </w:r>
      <w:r>
        <w:rPr>
          <w:rFonts w:hint="eastAsia" w:ascii="仿宋_GB2312" w:hAnsi="Times New Roman" w:eastAsia="仿宋_GB2312" w:cs="Times New Roman"/>
          <w:sz w:val="32"/>
          <w:szCs w:val="32"/>
          <w:lang w:val="en-US" w:eastAsia="zh-CN"/>
        </w:rPr>
        <w:t>%；其他收入</w:t>
      </w:r>
      <w:r>
        <w:rPr>
          <w:rFonts w:hint="eastAsia" w:ascii="仿宋_GB2312" w:hAnsi="Times New Roman" w:eastAsia="仿宋_GB2312" w:cs="Times New Roman"/>
          <w:sz w:val="32"/>
          <w:szCs w:val="32"/>
          <w:lang w:val="zh-CN" w:eastAsia="zh-CN"/>
        </w:rPr>
        <w:t>50.95</w:t>
      </w:r>
      <w:r>
        <w:rPr>
          <w:rFonts w:hint="eastAsia" w:ascii="仿宋_GB2312" w:hAnsi="Times New Roman" w:eastAsia="仿宋_GB2312" w:cs="Times New Roman"/>
          <w:sz w:val="32"/>
          <w:szCs w:val="32"/>
          <w:lang w:val="en-US" w:eastAsia="zh-CN"/>
        </w:rPr>
        <w:t>万元，占</w:t>
      </w:r>
      <w:r>
        <w:rPr>
          <w:rFonts w:hint="eastAsia" w:ascii="仿宋_GB2312" w:hAnsi="Times New Roman" w:eastAsia="仿宋_GB2312" w:cs="Times New Roman"/>
          <w:sz w:val="32"/>
          <w:szCs w:val="32"/>
          <w:lang w:val="zh-CN" w:eastAsia="zh-CN"/>
        </w:rPr>
        <w:t>0.27</w:t>
      </w:r>
      <w:r>
        <w:rPr>
          <w:rFonts w:hint="eastAsia" w:ascii="仿宋_GB2312" w:hAnsi="Times New Roman" w:eastAsia="仿宋_GB2312" w:cs="Times New Roman"/>
          <w:sz w:val="32"/>
          <w:szCs w:val="32"/>
          <w:lang w:val="en-US" w:eastAsia="zh-CN"/>
        </w:rPr>
        <w:t>%。</w:t>
      </w:r>
    </w:p>
    <w:p w14:paraId="6C43C6F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3153307C">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zh-CN" w:eastAsia="zh-CN"/>
        </w:rPr>
        <w:t>本年支出19,182.56万元，其中：基本支出14,326.77万元，占74.69%；项目支出4,855.79万元，占25.31%；上缴上级支出0.00万元，占0.00%；经营支出0.00万元，占0.00%；对附属单位补助支出0.00万元，占0.00%。</w:t>
      </w:r>
    </w:p>
    <w:p w14:paraId="55E8CED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26564"/>
      <w:bookmarkStart w:id="15" w:name="_Toc4393"/>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05F41310">
      <w:pPr>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2023年度财政拨款收入总计</w:t>
      </w:r>
      <w:r>
        <w:rPr>
          <w:rFonts w:hint="eastAsia" w:ascii="仿宋_GB2312" w:hAnsi="Times New Roman" w:eastAsia="仿宋_GB2312" w:cs="Times New Roman"/>
          <w:sz w:val="32"/>
          <w:szCs w:val="32"/>
          <w:lang w:val="zh-CN" w:eastAsia="zh-CN"/>
        </w:rPr>
        <w:t>19,121.01</w:t>
      </w:r>
      <w:r>
        <w:rPr>
          <w:rFonts w:hint="eastAsia" w:ascii="仿宋_GB2312" w:hAnsi="Times New Roman" w:eastAsia="仿宋_GB2312" w:cs="Times New Roman"/>
          <w:sz w:val="32"/>
          <w:szCs w:val="32"/>
          <w:lang w:val="en-US" w:eastAsia="zh-CN"/>
        </w:rPr>
        <w:t>万元，其中：年初财政拨款结转和结余</w:t>
      </w:r>
      <w:r>
        <w:rPr>
          <w:rFonts w:hint="eastAsia" w:ascii="仿宋_GB2312" w:hAnsi="Times New Roman" w:eastAsia="仿宋_GB2312" w:cs="Times New Roman"/>
          <w:sz w:val="32"/>
          <w:szCs w:val="32"/>
          <w:lang w:val="zh-CN" w:eastAsia="zh-CN"/>
        </w:rPr>
        <w:t>0.00</w:t>
      </w:r>
      <w:r>
        <w:rPr>
          <w:rFonts w:hint="eastAsia" w:ascii="仿宋_GB2312" w:hAnsi="Times New Roman" w:eastAsia="仿宋_GB2312" w:cs="Times New Roman"/>
          <w:sz w:val="32"/>
          <w:szCs w:val="32"/>
          <w:lang w:val="en-US" w:eastAsia="zh-CN"/>
        </w:rPr>
        <w:t>万元，本年财政拨款收入</w:t>
      </w:r>
      <w:r>
        <w:rPr>
          <w:rFonts w:hint="eastAsia" w:ascii="仿宋_GB2312" w:hAnsi="Times New Roman" w:eastAsia="仿宋_GB2312" w:cs="Times New Roman"/>
          <w:sz w:val="32"/>
          <w:szCs w:val="32"/>
          <w:lang w:val="zh-CN" w:eastAsia="zh-CN"/>
        </w:rPr>
        <w:t>19,121.01</w:t>
      </w:r>
      <w:r>
        <w:rPr>
          <w:rFonts w:hint="eastAsia" w:ascii="仿宋_GB2312" w:hAnsi="Times New Roman" w:eastAsia="仿宋_GB2312" w:cs="Times New Roman"/>
          <w:sz w:val="32"/>
          <w:szCs w:val="32"/>
          <w:lang w:val="en-US" w:eastAsia="zh-CN"/>
        </w:rPr>
        <w:t>万元。财政拨款支出总计</w:t>
      </w:r>
      <w:r>
        <w:rPr>
          <w:rFonts w:hint="eastAsia" w:ascii="仿宋_GB2312" w:hAnsi="Times New Roman" w:eastAsia="仿宋_GB2312" w:cs="Times New Roman"/>
          <w:sz w:val="32"/>
          <w:szCs w:val="32"/>
          <w:lang w:val="zh-CN" w:eastAsia="zh-CN"/>
        </w:rPr>
        <w:t>19,121.01</w:t>
      </w:r>
      <w:r>
        <w:rPr>
          <w:rFonts w:hint="eastAsia" w:ascii="仿宋_GB2312" w:hAnsi="Times New Roman" w:eastAsia="仿宋_GB2312" w:cs="Times New Roman"/>
          <w:sz w:val="32"/>
          <w:szCs w:val="32"/>
          <w:lang w:val="en-US" w:eastAsia="zh-CN"/>
        </w:rPr>
        <w:t>万元，其中：年末财政拨款结转和结余</w:t>
      </w:r>
      <w:r>
        <w:rPr>
          <w:rFonts w:hint="eastAsia" w:ascii="仿宋_GB2312" w:hAnsi="Times New Roman" w:eastAsia="仿宋_GB2312" w:cs="Times New Roman"/>
          <w:sz w:val="32"/>
          <w:szCs w:val="32"/>
          <w:lang w:val="zh-CN" w:eastAsia="zh-CN"/>
        </w:rPr>
        <w:t>0.00</w:t>
      </w:r>
      <w:r>
        <w:rPr>
          <w:rFonts w:hint="eastAsia" w:ascii="仿宋_GB2312" w:hAnsi="Times New Roman" w:eastAsia="仿宋_GB2312" w:cs="Times New Roman"/>
          <w:sz w:val="32"/>
          <w:szCs w:val="32"/>
          <w:lang w:val="en-US" w:eastAsia="zh-CN"/>
        </w:rPr>
        <w:t>万元，本年财政拨款支出</w:t>
      </w:r>
      <w:r>
        <w:rPr>
          <w:rFonts w:hint="eastAsia" w:ascii="仿宋_GB2312" w:hAnsi="Times New Roman" w:eastAsia="仿宋_GB2312" w:cs="Times New Roman"/>
          <w:sz w:val="32"/>
          <w:szCs w:val="32"/>
          <w:lang w:val="zh-CN" w:eastAsia="zh-CN"/>
        </w:rPr>
        <w:t>19,121.01</w:t>
      </w:r>
      <w:r>
        <w:rPr>
          <w:rFonts w:hint="eastAsia" w:ascii="仿宋_GB2312" w:hAnsi="Times New Roman" w:eastAsia="仿宋_GB2312" w:cs="Times New Roman"/>
          <w:sz w:val="32"/>
          <w:szCs w:val="32"/>
          <w:lang w:val="en-US" w:eastAsia="zh-CN"/>
        </w:rPr>
        <w:t>万元。</w:t>
      </w:r>
    </w:p>
    <w:p w14:paraId="7763EF1C">
      <w:pPr>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财政拨款收入支出总体与上年相比,</w:t>
      </w:r>
      <w:r>
        <w:rPr>
          <w:rFonts w:hint="eastAsia" w:ascii="仿宋_GB2312" w:hAnsi="Times New Roman" w:eastAsia="仿宋_GB2312" w:cs="Times New Roman"/>
          <w:sz w:val="32"/>
          <w:szCs w:val="32"/>
          <w:lang w:val="zh-CN" w:eastAsia="zh-CN"/>
        </w:rPr>
        <w:t>减少3,452.91万元</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lang w:val="zh-CN" w:eastAsia="zh-CN"/>
        </w:rPr>
        <w:t>下降15.30%，</w:t>
      </w:r>
      <w:r>
        <w:rPr>
          <w:rFonts w:hint="eastAsia" w:ascii="仿宋_GB2312" w:hAnsi="Times New Roman" w:eastAsia="仿宋_GB2312" w:cs="Times New Roman"/>
          <w:sz w:val="32"/>
          <w:szCs w:val="32"/>
          <w:lang w:val="en-US" w:eastAsia="zh-CN"/>
        </w:rPr>
        <w:t>主要原因是：较上年减少政府还贷二级公路取消收费后补助资金用于国省干线公路养护工程项目</w:t>
      </w:r>
      <w:r>
        <w:rPr>
          <w:rFonts w:hint="eastAsia" w:ascii="仿宋_GB2312" w:eastAsia="仿宋_GB2312" w:cs="Times New Roman"/>
          <w:sz w:val="32"/>
          <w:szCs w:val="32"/>
          <w:lang w:val="en-US" w:eastAsia="zh-CN"/>
        </w:rPr>
        <w:t>预算</w:t>
      </w:r>
      <w:r>
        <w:rPr>
          <w:rFonts w:hint="eastAsia" w:ascii="仿宋_GB2312" w:hAnsi="Times New Roman" w:eastAsia="仿宋_GB2312" w:cs="Times New Roman"/>
          <w:sz w:val="32"/>
          <w:szCs w:val="32"/>
          <w:lang w:val="en-US" w:eastAsia="zh-CN"/>
        </w:rPr>
        <w:t>。与年初预算相比，年初预算数</w:t>
      </w:r>
      <w:r>
        <w:rPr>
          <w:rFonts w:hint="eastAsia" w:ascii="仿宋_GB2312" w:hAnsi="Times New Roman" w:eastAsia="仿宋_GB2312" w:cs="Times New Roman"/>
          <w:sz w:val="32"/>
          <w:szCs w:val="32"/>
          <w:lang w:val="zh-CN" w:eastAsia="zh-CN"/>
        </w:rPr>
        <w:t>17,623.55</w:t>
      </w:r>
      <w:r>
        <w:rPr>
          <w:rFonts w:hint="eastAsia" w:ascii="仿宋_GB2312" w:hAnsi="Times New Roman" w:eastAsia="仿宋_GB2312" w:cs="Times New Roman"/>
          <w:sz w:val="32"/>
          <w:szCs w:val="32"/>
          <w:lang w:val="en-US" w:eastAsia="zh-CN"/>
        </w:rPr>
        <w:t>万元，决算数</w:t>
      </w:r>
      <w:r>
        <w:rPr>
          <w:rFonts w:hint="eastAsia" w:ascii="仿宋_GB2312" w:hAnsi="Times New Roman" w:eastAsia="仿宋_GB2312" w:cs="Times New Roman"/>
          <w:sz w:val="32"/>
          <w:szCs w:val="32"/>
          <w:lang w:val="zh-CN" w:eastAsia="zh-CN"/>
        </w:rPr>
        <w:t>19,121.01</w:t>
      </w:r>
      <w:r>
        <w:rPr>
          <w:rFonts w:hint="eastAsia" w:ascii="仿宋_GB2312" w:hAnsi="Times New Roman" w:eastAsia="仿宋_GB2312" w:cs="Times New Roman"/>
          <w:sz w:val="32"/>
          <w:szCs w:val="32"/>
          <w:lang w:val="en-US" w:eastAsia="zh-CN"/>
        </w:rPr>
        <w:t>万元，预决算差异率8.50%，主要原因是：</w:t>
      </w:r>
      <w:r>
        <w:rPr>
          <w:rFonts w:hint="eastAsia" w:ascii="仿宋_GB2312" w:eastAsia="仿宋_GB2312" w:cs="Times New Roman"/>
          <w:sz w:val="32"/>
          <w:szCs w:val="32"/>
          <w:lang w:val="en-US" w:eastAsia="zh-CN"/>
        </w:rPr>
        <w:t>年中追加</w:t>
      </w:r>
      <w:r>
        <w:rPr>
          <w:rFonts w:hint="eastAsia" w:ascii="仿宋_GB2312" w:hAnsi="Times New Roman" w:eastAsia="仿宋_GB2312" w:cs="Times New Roman"/>
          <w:sz w:val="32"/>
          <w:szCs w:val="32"/>
          <w:lang w:val="en-US" w:eastAsia="zh-CN"/>
        </w:rPr>
        <w:t>在职人员提高基础绩效奖、年度考核奖、“中人”职业年金单位缴费、抚恤金和丧葬费经费</w:t>
      </w:r>
      <w:r>
        <w:rPr>
          <w:rFonts w:hint="eastAsia" w:ascii="仿宋_GB2312" w:eastAsia="仿宋_GB2312" w:cs="Times New Roman"/>
          <w:sz w:val="32"/>
          <w:szCs w:val="32"/>
          <w:lang w:val="en-US" w:eastAsia="zh-CN"/>
        </w:rPr>
        <w:t>等基本支出预算及</w:t>
      </w:r>
      <w:r>
        <w:rPr>
          <w:rFonts w:hint="eastAsia" w:ascii="仿宋_GB2312" w:hAnsi="Times New Roman" w:eastAsia="仿宋_GB2312" w:cs="Times New Roman"/>
          <w:sz w:val="32"/>
          <w:szCs w:val="32"/>
          <w:lang w:val="en-US" w:eastAsia="zh-CN"/>
        </w:rPr>
        <w:t>2023年车辆购置税收入补助地方用于公路灾损抢修保通项目</w:t>
      </w:r>
      <w:r>
        <w:rPr>
          <w:rFonts w:hint="eastAsia" w:ascii="仿宋_GB2312" w:eastAsia="仿宋_GB2312" w:cs="Times New Roman"/>
          <w:sz w:val="32"/>
          <w:szCs w:val="32"/>
          <w:lang w:val="en-US" w:eastAsia="zh-CN"/>
        </w:rPr>
        <w:t>预算资金</w:t>
      </w:r>
      <w:r>
        <w:rPr>
          <w:rFonts w:hint="eastAsia" w:ascii="仿宋_GB2312" w:hAnsi="Times New Roman" w:eastAsia="仿宋_GB2312" w:cs="Times New Roman"/>
          <w:sz w:val="32"/>
          <w:szCs w:val="32"/>
          <w:lang w:val="en-US" w:eastAsia="zh-CN"/>
        </w:rPr>
        <w:t>。</w:t>
      </w:r>
    </w:p>
    <w:p w14:paraId="734CC18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13833"/>
      <w:bookmarkStart w:id="17" w:name="_Toc20360"/>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3F0B75B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24B33A75">
      <w:pPr>
        <w:ind w:firstLine="640" w:firstLineChars="200"/>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2023年度一般公共预算财政拨款支出19,121.01万元，占本年支出合计的</w:t>
      </w:r>
      <w:r>
        <w:rPr>
          <w:rFonts w:hint="eastAsia" w:ascii="仿宋_GB2312" w:hAnsi="Times New Roman" w:eastAsia="仿宋_GB2312" w:cs="Times New Roman"/>
          <w:sz w:val="32"/>
          <w:szCs w:val="32"/>
          <w:lang w:val="zh-CN" w:eastAsia="zh-CN"/>
        </w:rPr>
        <w:t>99.68%</w:t>
      </w:r>
      <w:r>
        <w:rPr>
          <w:rFonts w:hint="eastAsia" w:ascii="仿宋_GB2312" w:hAnsi="Times New Roman" w:eastAsia="仿宋_GB2312" w:cs="Times New Roman"/>
          <w:sz w:val="32"/>
          <w:szCs w:val="32"/>
          <w:lang w:val="en-US" w:eastAsia="zh-CN"/>
        </w:rPr>
        <w:t>。与上年相比，</w:t>
      </w:r>
      <w:r>
        <w:rPr>
          <w:rFonts w:hint="eastAsia" w:ascii="仿宋_GB2312" w:hAnsi="Times New Roman" w:eastAsia="仿宋_GB2312" w:cs="Times New Roman"/>
          <w:sz w:val="32"/>
          <w:szCs w:val="32"/>
          <w:lang w:val="zh-CN" w:eastAsia="zh-CN"/>
        </w:rPr>
        <w:t>减少3,452.91万元</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lang w:val="zh-CN" w:eastAsia="zh-CN"/>
        </w:rPr>
        <w:t>下降15.30%，</w:t>
      </w:r>
      <w:r>
        <w:rPr>
          <w:rFonts w:hint="eastAsia" w:ascii="仿宋_GB2312" w:hAnsi="Times New Roman" w:eastAsia="仿宋_GB2312" w:cs="Times New Roman"/>
          <w:sz w:val="32"/>
          <w:szCs w:val="32"/>
          <w:lang w:val="en-US" w:eastAsia="zh-CN"/>
        </w:rPr>
        <w:t>主要原因是：较上年减少政府还贷二级公路取消收费后补助资金用于国省干线公路养护工程项目</w:t>
      </w:r>
      <w:r>
        <w:rPr>
          <w:rFonts w:hint="eastAsia" w:ascii="仿宋_GB2312" w:eastAsia="仿宋_GB2312" w:cs="Times New Roman"/>
          <w:sz w:val="32"/>
          <w:szCs w:val="32"/>
          <w:lang w:val="en-US" w:eastAsia="zh-CN"/>
        </w:rPr>
        <w:t>预算</w:t>
      </w:r>
      <w:r>
        <w:rPr>
          <w:rFonts w:hint="eastAsia" w:ascii="仿宋_GB2312" w:hAnsi="Times New Roman" w:eastAsia="仿宋_GB2312" w:cs="Times New Roman"/>
          <w:sz w:val="32"/>
          <w:szCs w:val="32"/>
          <w:lang w:val="en-US" w:eastAsia="zh-CN"/>
        </w:rPr>
        <w:t>。与年初预算相比，年初预算数</w:t>
      </w:r>
      <w:r>
        <w:rPr>
          <w:rFonts w:hint="eastAsia" w:ascii="仿宋_GB2312" w:hAnsi="Times New Roman" w:eastAsia="仿宋_GB2312" w:cs="Times New Roman"/>
          <w:sz w:val="32"/>
          <w:szCs w:val="32"/>
          <w:lang w:val="zh-CN" w:eastAsia="zh-CN"/>
        </w:rPr>
        <w:t>17,623.55</w:t>
      </w:r>
      <w:r>
        <w:rPr>
          <w:rFonts w:hint="eastAsia" w:ascii="仿宋_GB2312" w:hAnsi="Times New Roman" w:eastAsia="仿宋_GB2312" w:cs="Times New Roman"/>
          <w:sz w:val="32"/>
          <w:szCs w:val="32"/>
          <w:lang w:val="en-US" w:eastAsia="zh-CN"/>
        </w:rPr>
        <w:t>万元，决算数</w:t>
      </w:r>
      <w:r>
        <w:rPr>
          <w:rFonts w:hint="eastAsia" w:ascii="仿宋_GB2312" w:hAnsi="Times New Roman" w:eastAsia="仿宋_GB2312" w:cs="Times New Roman"/>
          <w:sz w:val="32"/>
          <w:szCs w:val="32"/>
          <w:lang w:val="zh-CN" w:eastAsia="zh-CN"/>
        </w:rPr>
        <w:t>19,121.01</w:t>
      </w:r>
      <w:r>
        <w:rPr>
          <w:rFonts w:hint="eastAsia" w:ascii="仿宋_GB2312" w:hAnsi="Times New Roman" w:eastAsia="仿宋_GB2312" w:cs="Times New Roman"/>
          <w:sz w:val="32"/>
          <w:szCs w:val="32"/>
          <w:lang w:val="en-US" w:eastAsia="zh-CN"/>
        </w:rPr>
        <w:t>万元，预决算差异率</w:t>
      </w:r>
      <w:r>
        <w:rPr>
          <w:rFonts w:hint="eastAsia" w:ascii="仿宋_GB2312" w:hAnsi="Times New Roman" w:eastAsia="仿宋_GB2312" w:cs="Times New Roman"/>
          <w:sz w:val="32"/>
          <w:szCs w:val="32"/>
          <w:lang w:val="zh-CN" w:eastAsia="zh-CN"/>
        </w:rPr>
        <w:t>8.50%</w:t>
      </w:r>
      <w:r>
        <w:rPr>
          <w:rFonts w:hint="eastAsia" w:ascii="仿宋_GB2312" w:hAnsi="Times New Roman" w:eastAsia="仿宋_GB2312" w:cs="Times New Roman"/>
          <w:sz w:val="32"/>
          <w:szCs w:val="32"/>
          <w:lang w:val="en-US" w:eastAsia="zh-CN"/>
        </w:rPr>
        <w:t>，主要原因是：</w:t>
      </w:r>
      <w:r>
        <w:rPr>
          <w:rFonts w:hint="eastAsia" w:ascii="仿宋_GB2312" w:eastAsia="仿宋_GB2312" w:cs="Times New Roman"/>
          <w:sz w:val="32"/>
          <w:szCs w:val="32"/>
          <w:lang w:val="en-US" w:eastAsia="zh-CN"/>
        </w:rPr>
        <w:t>年中追加</w:t>
      </w:r>
      <w:r>
        <w:rPr>
          <w:rFonts w:hint="eastAsia" w:ascii="仿宋_GB2312" w:hAnsi="Times New Roman" w:eastAsia="仿宋_GB2312" w:cs="Times New Roman"/>
          <w:sz w:val="32"/>
          <w:szCs w:val="32"/>
          <w:lang w:val="en-US" w:eastAsia="zh-CN"/>
        </w:rPr>
        <w:t>在职人员提高基础绩效奖、年度考核奖、“中人”职业年金单位缴费、抚恤金和丧葬费经费</w:t>
      </w:r>
      <w:r>
        <w:rPr>
          <w:rFonts w:hint="eastAsia" w:ascii="仿宋_GB2312" w:eastAsia="仿宋_GB2312" w:cs="Times New Roman"/>
          <w:sz w:val="32"/>
          <w:szCs w:val="32"/>
          <w:lang w:val="en-US" w:eastAsia="zh-CN"/>
        </w:rPr>
        <w:t>等基本支出预算及</w:t>
      </w:r>
      <w:r>
        <w:rPr>
          <w:rFonts w:hint="eastAsia" w:ascii="仿宋_GB2312" w:hAnsi="Times New Roman" w:eastAsia="仿宋_GB2312" w:cs="Times New Roman"/>
          <w:sz w:val="32"/>
          <w:szCs w:val="32"/>
          <w:lang w:val="en-US" w:eastAsia="zh-CN"/>
        </w:rPr>
        <w:t>2023年车辆购置税收入补助地方用于公路灾损抢修保通项目</w:t>
      </w:r>
      <w:r>
        <w:rPr>
          <w:rFonts w:hint="eastAsia" w:ascii="仿宋_GB2312" w:eastAsia="仿宋_GB2312" w:cs="Times New Roman"/>
          <w:sz w:val="32"/>
          <w:szCs w:val="32"/>
          <w:lang w:val="en-US" w:eastAsia="zh-CN"/>
        </w:rPr>
        <w:t>预算资金</w:t>
      </w:r>
      <w:r>
        <w:rPr>
          <w:rFonts w:hint="eastAsia" w:ascii="仿宋_GB2312" w:hAnsi="Times New Roman" w:eastAsia="仿宋_GB2312" w:cs="Times New Roman"/>
          <w:sz w:val="32"/>
          <w:szCs w:val="32"/>
          <w:lang w:val="en-US" w:eastAsia="zh-CN"/>
        </w:rPr>
        <w:t>。</w:t>
      </w:r>
    </w:p>
    <w:p w14:paraId="39DD63E1">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08819362">
      <w:pPr>
        <w:ind w:firstLine="640" w:firstLineChars="200"/>
        <w:rPr>
          <w:rFonts w:hint="default"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1</w:t>
      </w:r>
      <w:r>
        <w:rPr>
          <w:rFonts w:hint="default" w:ascii="仿宋_GB2312" w:hAnsi="Times New Roman" w:eastAsia="仿宋_GB2312" w:cs="Times New Roman"/>
          <w:sz w:val="32"/>
          <w:szCs w:val="32"/>
          <w:lang w:val="zh-CN" w:eastAsia="zh-CN"/>
        </w:rPr>
        <w:t>.社会保障和就业支出（类）</w:t>
      </w:r>
      <w:r>
        <w:rPr>
          <w:rFonts w:hint="eastAsia" w:ascii="仿宋_GB2312" w:hAnsi="Times New Roman" w:eastAsia="仿宋_GB2312" w:cs="Times New Roman"/>
          <w:sz w:val="32"/>
          <w:szCs w:val="32"/>
          <w:lang w:val="zh-CN" w:eastAsia="zh-CN"/>
        </w:rPr>
        <w:t>2,158.85</w:t>
      </w:r>
      <w:r>
        <w:rPr>
          <w:rFonts w:hint="default" w:ascii="仿宋_GB2312" w:hAnsi="Times New Roman" w:eastAsia="仿宋_GB2312" w:cs="Times New Roman"/>
          <w:sz w:val="32"/>
          <w:szCs w:val="32"/>
          <w:lang w:val="zh-CN" w:eastAsia="zh-CN"/>
        </w:rPr>
        <w:t>万元，占</w:t>
      </w:r>
      <w:r>
        <w:rPr>
          <w:rFonts w:hint="eastAsia" w:ascii="仿宋_GB2312" w:hAnsi="Times New Roman" w:eastAsia="仿宋_GB2312" w:cs="Times New Roman"/>
          <w:sz w:val="32"/>
          <w:szCs w:val="32"/>
          <w:lang w:val="zh-CN" w:eastAsia="zh-CN"/>
        </w:rPr>
        <w:t>11.29</w:t>
      </w:r>
      <w:r>
        <w:rPr>
          <w:rFonts w:hint="default" w:ascii="仿宋_GB2312" w:hAnsi="Times New Roman" w:eastAsia="仿宋_GB2312" w:cs="Times New Roman"/>
          <w:sz w:val="32"/>
          <w:szCs w:val="32"/>
          <w:lang w:val="zh-CN" w:eastAsia="zh-CN"/>
        </w:rPr>
        <w:t>%；</w:t>
      </w:r>
    </w:p>
    <w:p w14:paraId="22EADE3C">
      <w:pPr>
        <w:ind w:firstLine="640" w:firstLineChars="200"/>
        <w:rPr>
          <w:rFonts w:hint="default"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2</w:t>
      </w:r>
      <w:r>
        <w:rPr>
          <w:rFonts w:hint="default" w:ascii="仿宋_GB2312" w:hAnsi="Times New Roman" w:eastAsia="仿宋_GB2312" w:cs="Times New Roman"/>
          <w:sz w:val="32"/>
          <w:szCs w:val="32"/>
          <w:lang w:val="zh-CN" w:eastAsia="zh-CN"/>
        </w:rPr>
        <w:t>.卫生健康支出（类）</w:t>
      </w:r>
      <w:r>
        <w:rPr>
          <w:rFonts w:hint="eastAsia" w:ascii="仿宋_GB2312" w:hAnsi="Times New Roman" w:eastAsia="仿宋_GB2312" w:cs="Times New Roman"/>
          <w:sz w:val="32"/>
          <w:szCs w:val="32"/>
          <w:lang w:val="zh-CN" w:eastAsia="zh-CN"/>
        </w:rPr>
        <w:t>520.00</w:t>
      </w:r>
      <w:r>
        <w:rPr>
          <w:rFonts w:hint="default" w:ascii="仿宋_GB2312" w:hAnsi="Times New Roman" w:eastAsia="仿宋_GB2312" w:cs="Times New Roman"/>
          <w:sz w:val="32"/>
          <w:szCs w:val="32"/>
          <w:lang w:val="zh-CN" w:eastAsia="zh-CN"/>
        </w:rPr>
        <w:t>万元，占</w:t>
      </w:r>
      <w:r>
        <w:rPr>
          <w:rFonts w:hint="eastAsia" w:ascii="仿宋_GB2312" w:hAnsi="Times New Roman" w:eastAsia="仿宋_GB2312" w:cs="Times New Roman"/>
          <w:sz w:val="32"/>
          <w:szCs w:val="32"/>
          <w:lang w:val="zh-CN" w:eastAsia="zh-CN"/>
        </w:rPr>
        <w:t>2.72</w:t>
      </w:r>
      <w:r>
        <w:rPr>
          <w:rFonts w:hint="default" w:ascii="仿宋_GB2312" w:hAnsi="Times New Roman" w:eastAsia="仿宋_GB2312" w:cs="Times New Roman"/>
          <w:sz w:val="32"/>
          <w:szCs w:val="32"/>
          <w:lang w:val="zh-CN" w:eastAsia="zh-CN"/>
        </w:rPr>
        <w:t>%；</w:t>
      </w:r>
    </w:p>
    <w:p w14:paraId="6BF7CB32">
      <w:pPr>
        <w:ind w:firstLine="640" w:firstLineChars="200"/>
        <w:rPr>
          <w:rFonts w:hint="default"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3</w:t>
      </w:r>
      <w:r>
        <w:rPr>
          <w:rFonts w:hint="default" w:ascii="仿宋_GB2312" w:hAnsi="Times New Roman" w:eastAsia="仿宋_GB2312" w:cs="Times New Roman"/>
          <w:sz w:val="32"/>
          <w:szCs w:val="32"/>
          <w:lang w:val="zh-CN" w:eastAsia="zh-CN"/>
        </w:rPr>
        <w:t>.交通运输支出（类）</w:t>
      </w:r>
      <w:r>
        <w:rPr>
          <w:rFonts w:hint="eastAsia" w:ascii="仿宋_GB2312" w:hAnsi="Times New Roman" w:eastAsia="仿宋_GB2312" w:cs="Times New Roman"/>
          <w:sz w:val="32"/>
          <w:szCs w:val="32"/>
          <w:lang w:val="zh-CN" w:eastAsia="zh-CN"/>
        </w:rPr>
        <w:t>15,702.78</w:t>
      </w:r>
      <w:r>
        <w:rPr>
          <w:rFonts w:hint="default" w:ascii="仿宋_GB2312" w:hAnsi="Times New Roman" w:eastAsia="仿宋_GB2312" w:cs="Times New Roman"/>
          <w:sz w:val="32"/>
          <w:szCs w:val="32"/>
          <w:lang w:val="zh-CN" w:eastAsia="zh-CN"/>
        </w:rPr>
        <w:t xml:space="preserve">万元，占 </w:t>
      </w:r>
      <w:r>
        <w:rPr>
          <w:rFonts w:hint="eastAsia" w:ascii="仿宋_GB2312" w:hAnsi="Times New Roman" w:eastAsia="仿宋_GB2312" w:cs="Times New Roman"/>
          <w:sz w:val="32"/>
          <w:szCs w:val="32"/>
          <w:lang w:val="zh-CN" w:eastAsia="zh-CN"/>
        </w:rPr>
        <w:t>82.12</w:t>
      </w:r>
      <w:r>
        <w:rPr>
          <w:rFonts w:hint="default" w:ascii="仿宋_GB2312" w:hAnsi="Times New Roman" w:eastAsia="仿宋_GB2312" w:cs="Times New Roman"/>
          <w:sz w:val="32"/>
          <w:szCs w:val="32"/>
          <w:lang w:val="zh-CN" w:eastAsia="zh-CN"/>
        </w:rPr>
        <w:t>%；</w:t>
      </w:r>
    </w:p>
    <w:p w14:paraId="37366ADE">
      <w:pPr>
        <w:ind w:firstLine="640" w:firstLineChars="200"/>
        <w:rPr>
          <w:rFonts w:hint="default"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4</w:t>
      </w:r>
      <w:r>
        <w:rPr>
          <w:rFonts w:hint="default" w:ascii="仿宋_GB2312" w:hAnsi="Times New Roman" w:eastAsia="仿宋_GB2312" w:cs="Times New Roman"/>
          <w:sz w:val="32"/>
          <w:szCs w:val="32"/>
          <w:lang w:val="zh-CN" w:eastAsia="zh-CN"/>
        </w:rPr>
        <w:t>.住房保障支出（类）</w:t>
      </w:r>
      <w:r>
        <w:rPr>
          <w:rFonts w:hint="eastAsia" w:ascii="仿宋_GB2312" w:hAnsi="Times New Roman" w:eastAsia="仿宋_GB2312" w:cs="Times New Roman"/>
          <w:sz w:val="32"/>
          <w:szCs w:val="32"/>
          <w:lang w:val="zh-CN" w:eastAsia="zh-CN"/>
        </w:rPr>
        <w:t>739.38</w:t>
      </w:r>
      <w:r>
        <w:rPr>
          <w:rFonts w:hint="default" w:ascii="仿宋_GB2312" w:hAnsi="Times New Roman" w:eastAsia="仿宋_GB2312" w:cs="Times New Roman"/>
          <w:sz w:val="32"/>
          <w:szCs w:val="32"/>
          <w:lang w:val="zh-CN" w:eastAsia="zh-CN"/>
        </w:rPr>
        <w:t>万元，占</w:t>
      </w:r>
      <w:r>
        <w:rPr>
          <w:rFonts w:hint="eastAsia" w:ascii="仿宋_GB2312" w:hAnsi="Times New Roman" w:eastAsia="仿宋_GB2312" w:cs="Times New Roman"/>
          <w:sz w:val="32"/>
          <w:szCs w:val="32"/>
          <w:lang w:val="zh-CN" w:eastAsia="zh-CN"/>
        </w:rPr>
        <w:t>3.87</w:t>
      </w:r>
      <w:r>
        <w:rPr>
          <w:rFonts w:hint="default" w:ascii="仿宋_GB2312" w:hAnsi="Times New Roman" w:eastAsia="仿宋_GB2312" w:cs="Times New Roman"/>
          <w:sz w:val="32"/>
          <w:szCs w:val="32"/>
          <w:lang w:val="zh-CN" w:eastAsia="zh-CN"/>
        </w:rPr>
        <w:t>%</w:t>
      </w:r>
      <w:r>
        <w:rPr>
          <w:rFonts w:hint="eastAsia" w:ascii="仿宋_GB2312" w:eastAsia="仿宋_GB2312" w:cs="Times New Roman"/>
          <w:sz w:val="32"/>
          <w:szCs w:val="32"/>
          <w:lang w:val="zh-CN" w:eastAsia="zh-CN"/>
        </w:rPr>
        <w:t>。</w:t>
      </w:r>
    </w:p>
    <w:p w14:paraId="5020F4B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4C862DD4">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1.卫生健康支出（类）行政事业单位医疗（款）事业单位医疗（项）:支出决算数为350.00万元，比上年决算减少0.89万元，下降0.25%，主要原因是：我单位在职人员较上年减少，机关事业单位医疗保险缴费支出较上年降低</w:t>
      </w:r>
      <w:r>
        <w:rPr>
          <w:rFonts w:hint="eastAsia" w:ascii="仿宋_GB2312" w:hAnsi="Times New Roman" w:eastAsia="仿宋_GB2312" w:cs="Times New Roman"/>
          <w:sz w:val="32"/>
          <w:szCs w:val="32"/>
          <w:lang w:val="zh-CN" w:eastAsia="zh-CN"/>
        </w:rPr>
        <w:t>。</w:t>
      </w:r>
    </w:p>
    <w:p w14:paraId="2D79F507">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2.卫生健康支出（类）行政事业单位医疗（款）公务员医疗补助（项）:支出决算数为170.00万元，比上年决算减少0.58万元，下降0.34%，主要原因是：我单位在职人员较上年减少，机关事业单位医疗保险缴费支出较上年降低</w:t>
      </w:r>
      <w:r>
        <w:rPr>
          <w:rFonts w:hint="eastAsia" w:ascii="仿宋_GB2312" w:hAnsi="Times New Roman" w:eastAsia="仿宋_GB2312" w:cs="Times New Roman"/>
          <w:sz w:val="32"/>
          <w:szCs w:val="32"/>
          <w:lang w:val="zh-CN" w:eastAsia="zh-CN"/>
        </w:rPr>
        <w:t>。</w:t>
      </w:r>
    </w:p>
    <w:p w14:paraId="6D7659AE">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3.交通运输支出（类）公路水路运输（款）公路养护（项）:支出决算数为15,336.78万元，比上年决算减少3,797.13万元，下降19.85%，主要原因是：我单位今年项目支出较上年减少路面养护工程和桥梁工程项目</w:t>
      </w:r>
      <w:r>
        <w:rPr>
          <w:rFonts w:hint="eastAsia" w:ascii="仿宋_GB2312" w:eastAsia="仿宋_GB2312" w:cs="Times New Roman"/>
          <w:sz w:val="32"/>
          <w:szCs w:val="32"/>
          <w:lang w:val="en-US" w:eastAsia="zh-CN"/>
        </w:rPr>
        <w:t>预算资金</w:t>
      </w:r>
      <w:r>
        <w:rPr>
          <w:rFonts w:hint="eastAsia" w:ascii="仿宋_GB2312" w:hAnsi="Times New Roman" w:eastAsia="仿宋_GB2312" w:cs="Times New Roman"/>
          <w:sz w:val="32"/>
          <w:szCs w:val="32"/>
          <w:lang w:val="en-US" w:eastAsia="zh-CN"/>
        </w:rPr>
        <w:t>。</w:t>
      </w:r>
    </w:p>
    <w:p w14:paraId="4333CAD2">
      <w:pPr>
        <w:ind w:firstLine="640" w:firstLineChars="200"/>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4.交通运输支出（类）车辆购置税支出（款）车辆购置税用于公路等基础设施建设支出（项）:支出决算数为366.00万元，比上年决算增加287.00万元，增长363.29%，主要原因是：我单位本年新增三项工程</w:t>
      </w:r>
      <w:r>
        <w:rPr>
          <w:rFonts w:hint="eastAsia" w:ascii="仿宋_GB2312" w:eastAsia="仿宋_GB2312" w:cs="Times New Roman"/>
          <w:sz w:val="32"/>
          <w:szCs w:val="32"/>
          <w:lang w:val="en-US" w:eastAsia="zh-CN"/>
        </w:rPr>
        <w:t>预算</w:t>
      </w:r>
      <w:r>
        <w:rPr>
          <w:rFonts w:hint="eastAsia" w:ascii="仿宋_GB2312" w:hAnsi="Times New Roman" w:eastAsia="仿宋_GB2312" w:cs="Times New Roman"/>
          <w:sz w:val="32"/>
          <w:szCs w:val="32"/>
          <w:lang w:val="en-US" w:eastAsia="zh-CN"/>
        </w:rPr>
        <w:t>。</w:t>
      </w:r>
    </w:p>
    <w:p w14:paraId="2B28AE47">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5.住房保障支出（类）住房改革支出（款）住房公积金（项）:支出决算数为739.38万元，比上年决算增加15.40万元，增长2.13%，主要原因是：我单位本年住房公积金缴存基数提高。</w:t>
      </w:r>
    </w:p>
    <w:p w14:paraId="7A848215">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6.社会保障和就业支出（类）行政事业单位养老支出（款）事业单位离退休（项）:支出决算数为1,009.11万元，比上年决算增加553.73万元，增长121.60%，主要原因是：我单位本年年初增加离退休人员增资款预算。</w:t>
      </w:r>
    </w:p>
    <w:p w14:paraId="35A26C2B">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7.社会保障和就业支出（类）行政事业单位养老支出（款）机关事业单位职业年金缴费支出（项）:支出决算数为266.77万元，比上年决算增加138.56万元，增长108.06%，主要原因是：2023年较上年在职转退休人员、辞职人员增加，需缴纳“中人”职业年金增加</w:t>
      </w:r>
      <w:r>
        <w:rPr>
          <w:rFonts w:hint="eastAsia" w:ascii="仿宋_GB2312" w:hAnsi="Times New Roman" w:eastAsia="仿宋_GB2312" w:cs="Times New Roman"/>
          <w:sz w:val="32"/>
          <w:szCs w:val="32"/>
          <w:lang w:val="zh-CN" w:eastAsia="zh-CN"/>
        </w:rPr>
        <w:t>。</w:t>
      </w:r>
    </w:p>
    <w:p w14:paraId="5EFD9337">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8.社会保障和就业支出（类）行政事业单位养老支出（款）机关事业单位基本养老保险缴费支出（项）:支出决算数为882.97万元，比上年决算增加77.65万元，增长9.64%，主要原因是：我单位本年机关事业单位基本养老保险缴费基数较上年提高。</w:t>
      </w:r>
    </w:p>
    <w:p w14:paraId="226D23D6">
      <w:pPr>
        <w:ind w:firstLine="640" w:firstLineChars="200"/>
        <w:rPr>
          <w:rFonts w:hint="default" w:ascii="Times New Roman" w:hAnsi="Times New Roman" w:eastAsia="仿宋_GB2312" w:cs="Times New Roman"/>
          <w:color w:val="auto"/>
          <w:kern w:val="2"/>
          <w:sz w:val="32"/>
          <w:szCs w:val="32"/>
          <w:highlight w:val="none"/>
          <w:lang w:val="en-US" w:eastAsia="zh-CN" w:bidi="ar-SA"/>
        </w:rPr>
      </w:pPr>
      <w:r>
        <w:rPr>
          <w:rFonts w:hint="eastAsia" w:ascii="仿宋_GB2312" w:hAnsi="Times New Roman" w:eastAsia="仿宋_GB2312" w:cs="Times New Roman"/>
          <w:sz w:val="32"/>
          <w:szCs w:val="32"/>
          <w:lang w:val="en-US" w:eastAsia="zh-CN"/>
        </w:rPr>
        <w:t>9.社会保障和就业支出（类）行政事业单位养老支出（款）行政单位离退休（项）:支出决算数为0.00万元，比上年决算减少726.64万元，下降100%，主要原因是：</w:t>
      </w:r>
      <w:r>
        <w:rPr>
          <w:rFonts w:hint="eastAsia" w:ascii="仿宋_GB2312" w:eastAsia="仿宋_GB2312" w:cs="Times New Roman"/>
          <w:sz w:val="32"/>
          <w:szCs w:val="32"/>
          <w:highlight w:val="none"/>
          <w:lang w:val="en-US" w:eastAsia="zh-CN"/>
        </w:rPr>
        <w:t>我单位无行政身份离退休人员。</w:t>
      </w:r>
    </w:p>
    <w:p w14:paraId="43D1FF7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0247FEFB">
      <w:pPr>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2023年度一般公共预算财政拨款基本支出14,302.86万元，其中：</w:t>
      </w:r>
    </w:p>
    <w:p w14:paraId="6E463A72">
      <w:pPr>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人员经费13,170.38万元，包括：基本工资、津贴补贴、奖金、绩效工资、机关事业单位基本养老保险缴费、职业年金缴费、职工基本医疗保险缴费、公务员医疗补助缴费、其他社会保障缴费、住房公积金、其他工资福利支出、离休费、退休费、抚恤金、生活补助、其他对个人和家庭的补助。</w:t>
      </w:r>
    </w:p>
    <w:p w14:paraId="488C4721">
      <w:pPr>
        <w:ind w:firstLine="640" w:firstLineChars="200"/>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公用经费1,132.48万元，包括：办公费、印刷费、水费、电费、邮电费、取暖费、物业管理费、差旅费、工会经费、福利费、公务用车运行维护费、其他交通费用、其他商品和服务支出。</w:t>
      </w:r>
    </w:p>
    <w:p w14:paraId="0AF0F66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715FFB2D">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zh-CN" w:eastAsia="zh-CN"/>
        </w:rPr>
        <w:t>2023年度</w:t>
      </w:r>
      <w:r>
        <w:rPr>
          <w:rFonts w:hint="eastAsia" w:ascii="仿宋_GB2312" w:hAnsi="Times New Roman" w:eastAsia="仿宋_GB2312" w:cs="Times New Roman"/>
          <w:sz w:val="32"/>
          <w:szCs w:val="32"/>
          <w:lang w:val="en-US" w:eastAsia="zh-CN"/>
        </w:rPr>
        <w:t>财政拨款</w:t>
      </w:r>
      <w:r>
        <w:rPr>
          <w:rFonts w:hint="eastAsia" w:ascii="仿宋_GB2312" w:hAnsi="Times New Roman" w:eastAsia="仿宋_GB2312" w:cs="Times New Roman"/>
          <w:sz w:val="32"/>
          <w:szCs w:val="32"/>
          <w:lang w:val="zh-CN" w:eastAsia="zh-CN"/>
        </w:rPr>
        <w:t>“三公”经费支出85.77万元，</w:t>
      </w:r>
      <w:r>
        <w:rPr>
          <w:rFonts w:hint="eastAsia" w:ascii="仿宋_GB2312" w:hAnsi="Times New Roman" w:eastAsia="仿宋_GB2312" w:cs="Times New Roman"/>
          <w:sz w:val="32"/>
          <w:szCs w:val="32"/>
          <w:lang w:val="en-US" w:eastAsia="zh-CN"/>
        </w:rPr>
        <w:t>比上年</w:t>
      </w:r>
      <w:r>
        <w:rPr>
          <w:rFonts w:hint="eastAsia" w:ascii="仿宋_GB2312" w:hAnsi="Times New Roman" w:eastAsia="仿宋_GB2312" w:cs="Times New Roman"/>
          <w:sz w:val="32"/>
          <w:szCs w:val="32"/>
          <w:lang w:val="zh-CN" w:eastAsia="zh-CN"/>
        </w:rPr>
        <w:t>减少0.87万元，下降1.00%，主要原因是：</w:t>
      </w:r>
      <w:r>
        <w:rPr>
          <w:rFonts w:hint="eastAsia" w:ascii="仿宋_GB2312" w:hAnsi="Times New Roman" w:eastAsia="仿宋_GB2312" w:cs="Times New Roman"/>
          <w:sz w:val="32"/>
          <w:szCs w:val="32"/>
          <w:lang w:val="en-US" w:eastAsia="zh-CN"/>
        </w:rPr>
        <w:t>我单位本年无公务接待，同时降低车况较差的车辆出勤率，降低公务用车维护成本，采取派车单制度，整合相同路线外出人员乘坐同一辆车，降低车辆加油成本，多措并举降低了公务用车运行维护费支出。</w:t>
      </w:r>
      <w:r>
        <w:rPr>
          <w:rFonts w:hint="eastAsia" w:ascii="仿宋_GB2312" w:hAnsi="Times New Roman" w:eastAsia="仿宋_GB2312" w:cs="Times New Roman"/>
          <w:sz w:val="32"/>
          <w:szCs w:val="32"/>
          <w:lang w:val="zh-CN" w:eastAsia="zh-CN"/>
        </w:rPr>
        <w:t>其中：因公出国（境）费支出0.00万元，占0.00%，比上年增加0.00万元，增长0.00%，主要原因是：</w:t>
      </w:r>
      <w:r>
        <w:rPr>
          <w:rFonts w:hint="eastAsia" w:ascii="仿宋_GB2312" w:hAnsi="Times New Roman" w:eastAsia="仿宋_GB2312" w:cs="Times New Roman"/>
          <w:sz w:val="32"/>
          <w:szCs w:val="32"/>
          <w:lang w:val="en-US" w:eastAsia="zh-CN"/>
        </w:rPr>
        <w:t>我单位无因公出国（境）费</w:t>
      </w:r>
      <w:r>
        <w:rPr>
          <w:rFonts w:hint="eastAsia" w:ascii="仿宋_GB2312" w:hAnsi="Times New Roman" w:eastAsia="仿宋_GB2312" w:cs="Times New Roman"/>
          <w:sz w:val="32"/>
          <w:szCs w:val="32"/>
          <w:lang w:val="zh-CN" w:eastAsia="zh-CN"/>
        </w:rPr>
        <w:t>；公务用车购置及运行维护费支出85.77万元，占100.00%，比上年减少0.87万元，下降1.00%，主要原因是：</w:t>
      </w:r>
      <w:r>
        <w:rPr>
          <w:rFonts w:hint="eastAsia" w:ascii="仿宋_GB2312" w:hAnsi="Times New Roman" w:eastAsia="仿宋_GB2312" w:cs="Times New Roman"/>
          <w:sz w:val="32"/>
          <w:szCs w:val="32"/>
          <w:lang w:val="en-US" w:eastAsia="zh-CN"/>
        </w:rPr>
        <w:t>我单位本年降低车况较差的车辆出勤率，降低公务用车维护成本，采取派车单制度，整合相同路线外出人员乘坐同一辆车，降低车辆加油成本，多措并举降低了公务用车运行维护费支出</w:t>
      </w:r>
      <w:r>
        <w:rPr>
          <w:rFonts w:hint="eastAsia" w:ascii="仿宋_GB2312" w:hAnsi="Times New Roman" w:eastAsia="仿宋_GB2312" w:cs="Times New Roman"/>
          <w:sz w:val="32"/>
          <w:szCs w:val="32"/>
          <w:lang w:val="zh-CN" w:eastAsia="zh-CN"/>
        </w:rPr>
        <w:t>；公务接待费支出0.00万元，占0.00%，比上年增加0.00万元，增长0.00%，主要原因是：</w:t>
      </w:r>
      <w:r>
        <w:rPr>
          <w:rFonts w:hint="eastAsia" w:ascii="仿宋_GB2312" w:hAnsi="Times New Roman" w:eastAsia="仿宋_GB2312" w:cs="Times New Roman"/>
          <w:sz w:val="32"/>
          <w:szCs w:val="32"/>
          <w:lang w:val="en-US" w:eastAsia="zh-CN"/>
        </w:rPr>
        <w:t>我单位本年无公务接待</w:t>
      </w:r>
      <w:r>
        <w:rPr>
          <w:rFonts w:hint="eastAsia" w:ascii="仿宋_GB2312" w:hAnsi="Times New Roman" w:eastAsia="仿宋_GB2312" w:cs="Times New Roman"/>
          <w:sz w:val="32"/>
          <w:szCs w:val="32"/>
          <w:lang w:val="zh-CN" w:eastAsia="zh-CN"/>
        </w:rPr>
        <w:t>。</w:t>
      </w:r>
    </w:p>
    <w:p w14:paraId="23DC839D">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zh-CN" w:eastAsia="zh-CN"/>
        </w:rPr>
        <w:t>具体情况如下：</w:t>
      </w:r>
    </w:p>
    <w:p w14:paraId="67504FAD">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zh-CN" w:eastAsia="zh-CN"/>
        </w:rPr>
        <w:t>因公出国（境）费支出0.00万元</w:t>
      </w:r>
      <w:r>
        <w:rPr>
          <w:rFonts w:hint="eastAsia" w:ascii="仿宋_GB2312" w:eastAsia="仿宋_GB2312" w:cs="Times New Roman"/>
          <w:sz w:val="32"/>
          <w:szCs w:val="32"/>
          <w:lang w:val="zh-CN" w:eastAsia="zh-CN"/>
        </w:rPr>
        <w:t>，</w:t>
      </w:r>
      <w:r>
        <w:rPr>
          <w:rFonts w:hint="eastAsia" w:ascii="仿宋_GB2312" w:eastAsia="仿宋_GB2312"/>
          <w:color w:val="auto"/>
          <w:sz w:val="32"/>
          <w:szCs w:val="32"/>
          <w:highlight w:val="none"/>
          <w:lang w:val="zh-CN" w:eastAsia="zh-CN"/>
        </w:rPr>
        <w:t>开支内容包括</w:t>
      </w:r>
      <w:r>
        <w:rPr>
          <w:rFonts w:hint="default" w:ascii="Times New Roman" w:hAnsi="Times New Roman" w:eastAsia="仿宋_GB2312" w:cs="Times New Roman"/>
          <w:color w:val="auto"/>
          <w:sz w:val="32"/>
          <w:szCs w:val="32"/>
          <w:highlight w:val="none"/>
          <w:lang w:val="zh-CN" w:eastAsia="zh-CN"/>
        </w:rPr>
        <w:t>我单位无因公出国（境）费。</w:t>
      </w:r>
      <w:r>
        <w:rPr>
          <w:rFonts w:hint="eastAsia" w:ascii="仿宋_GB2312" w:hAnsi="Times New Roman" w:eastAsia="仿宋_GB2312" w:cs="Times New Roman"/>
          <w:sz w:val="32"/>
          <w:szCs w:val="32"/>
          <w:lang w:val="zh-CN" w:eastAsia="zh-CN"/>
        </w:rPr>
        <w:t>单位全年安排的因公出国（境）团组0个，因公出国（境）0人次。</w:t>
      </w:r>
    </w:p>
    <w:p w14:paraId="05E538BC">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Times New Roman" w:hAnsi="Times New Roman" w:eastAsia="仿宋_GB2312" w:cs="Times New Roman"/>
          <w:color w:val="auto"/>
          <w:sz w:val="32"/>
          <w:szCs w:val="32"/>
          <w:highlight w:val="none"/>
          <w:lang w:val="en-US" w:eastAsia="zh-CN"/>
        </w:rPr>
      </w:pPr>
      <w:r>
        <w:rPr>
          <w:rFonts w:hint="eastAsia" w:ascii="仿宋_GB2312" w:hAnsi="Times New Roman" w:eastAsia="仿宋_GB2312" w:cs="Times New Roman"/>
          <w:sz w:val="32"/>
          <w:szCs w:val="32"/>
          <w:lang w:val="zh-CN" w:eastAsia="zh-CN"/>
        </w:rPr>
        <w:t>公务用车购置及运行维护费85.77万元，其中：公务用车购置费0.00万元，公务用车运行维护费85.77万元。公务用车运行维护费开支内容</w:t>
      </w:r>
      <w:r>
        <w:rPr>
          <w:rFonts w:hint="eastAsia" w:ascii="仿宋_GB2312" w:eastAsia="仿宋_GB2312" w:cs="Times New Roman"/>
          <w:sz w:val="32"/>
          <w:szCs w:val="32"/>
          <w:lang w:val="zh-CN" w:eastAsia="zh-CN"/>
        </w:rPr>
        <w:t>包括公务</w:t>
      </w:r>
      <w:r>
        <w:rPr>
          <w:rFonts w:hint="eastAsia" w:ascii="仿宋_GB2312" w:hAnsi="Times New Roman" w:eastAsia="仿宋_GB2312" w:cs="Times New Roman"/>
          <w:sz w:val="32"/>
          <w:szCs w:val="32"/>
          <w:lang w:val="en-US" w:eastAsia="zh-CN"/>
        </w:rPr>
        <w:t>用车的维修保养、保险、加油等</w:t>
      </w:r>
      <w:r>
        <w:rPr>
          <w:rFonts w:hint="eastAsia" w:ascii="仿宋_GB2312" w:hAnsi="Times New Roman" w:eastAsia="仿宋_GB2312" w:cs="Times New Roman"/>
          <w:sz w:val="32"/>
          <w:szCs w:val="32"/>
          <w:lang w:val="zh-CN" w:eastAsia="zh-CN"/>
        </w:rPr>
        <w:t>。公务用车购置数0辆，公务用车保有量66辆。国有资产占用情况</w:t>
      </w:r>
      <w:r>
        <w:rPr>
          <w:rFonts w:hint="eastAsia" w:ascii="仿宋_GB2312" w:hAnsi="Times New Roman" w:eastAsia="仿宋_GB2312" w:cs="Times New Roman"/>
          <w:sz w:val="32"/>
          <w:szCs w:val="32"/>
          <w:lang w:val="en-US" w:eastAsia="zh-CN"/>
        </w:rPr>
        <w:t>中固定资产车辆</w:t>
      </w:r>
      <w:r>
        <w:rPr>
          <w:rFonts w:hint="eastAsia" w:ascii="仿宋_GB2312" w:hAnsi="Times New Roman" w:eastAsia="仿宋_GB2312" w:cs="Times New Roman"/>
          <w:sz w:val="32"/>
          <w:szCs w:val="32"/>
          <w:lang w:val="zh-CN" w:eastAsia="zh-CN"/>
        </w:rPr>
        <w:t>181辆，</w:t>
      </w:r>
      <w:r>
        <w:rPr>
          <w:rFonts w:hint="eastAsia" w:ascii="仿宋_GB2312" w:hAnsi="Times New Roman" w:eastAsia="仿宋_GB2312" w:cs="Times New Roman"/>
          <w:sz w:val="32"/>
          <w:szCs w:val="32"/>
          <w:lang w:val="en-US" w:eastAsia="zh-CN"/>
        </w:rPr>
        <w:t>与</w:t>
      </w:r>
      <w:r>
        <w:rPr>
          <w:rFonts w:hint="eastAsia" w:ascii="仿宋_GB2312" w:hAnsi="Times New Roman" w:eastAsia="仿宋_GB2312" w:cs="Times New Roman"/>
          <w:sz w:val="32"/>
          <w:szCs w:val="32"/>
          <w:lang w:val="zh-CN" w:eastAsia="zh-CN"/>
        </w:rPr>
        <w:t>公务用车</w:t>
      </w:r>
      <w:r>
        <w:rPr>
          <w:rFonts w:hint="eastAsia" w:ascii="仿宋_GB2312" w:hAnsi="Times New Roman" w:eastAsia="仿宋_GB2312" w:cs="Times New Roman"/>
          <w:sz w:val="32"/>
          <w:szCs w:val="32"/>
          <w:lang w:val="en-US" w:eastAsia="zh-CN"/>
        </w:rPr>
        <w:t>保有量差异</w:t>
      </w:r>
      <w:r>
        <w:rPr>
          <w:rFonts w:hint="eastAsia" w:ascii="仿宋_GB2312" w:hAnsi="Times New Roman" w:eastAsia="仿宋_GB2312" w:cs="Times New Roman"/>
          <w:sz w:val="32"/>
          <w:szCs w:val="32"/>
          <w:lang w:val="zh-CN" w:eastAsia="zh-CN"/>
        </w:rPr>
        <w:t>原因是：</w:t>
      </w:r>
      <w:r>
        <w:rPr>
          <w:rFonts w:hint="eastAsia" w:ascii="仿宋_GB2312" w:hAnsi="Times New Roman" w:eastAsia="仿宋_GB2312" w:cs="Times New Roman"/>
          <w:sz w:val="32"/>
          <w:szCs w:val="32"/>
          <w:lang w:val="en-US" w:eastAsia="zh-CN"/>
        </w:rPr>
        <w:t>我单位担负着辖区国道、省道、专用公路的养护和质量管理工作，除公务用车外还有</w:t>
      </w:r>
      <w:r>
        <w:rPr>
          <w:rFonts w:hint="eastAsia" w:ascii="仿宋_GB2312" w:eastAsia="仿宋_GB2312"/>
          <w:color w:val="auto"/>
          <w:sz w:val="32"/>
          <w:szCs w:val="32"/>
        </w:rPr>
        <w:t>自卸车、洒水车、皮卡车、依维柯工程车</w:t>
      </w:r>
      <w:r>
        <w:rPr>
          <w:rFonts w:hint="eastAsia" w:ascii="仿宋_GB2312" w:eastAsia="仿宋_GB2312"/>
          <w:color w:val="auto"/>
          <w:sz w:val="32"/>
          <w:szCs w:val="32"/>
          <w:lang w:val="en-US" w:eastAsia="zh-CN"/>
        </w:rPr>
        <w:t>等</w:t>
      </w:r>
      <w:r>
        <w:rPr>
          <w:rFonts w:hint="eastAsia" w:ascii="仿宋_GB2312" w:hAnsi="Times New Roman" w:eastAsia="仿宋_GB2312" w:cs="Times New Roman"/>
          <w:sz w:val="32"/>
          <w:szCs w:val="32"/>
          <w:lang w:val="en-US" w:eastAsia="zh-CN"/>
        </w:rPr>
        <w:t>养护工程车辆，用于保障国道、省道、专用公路的养护和质量管理工作正常开展</w:t>
      </w:r>
      <w:r>
        <w:rPr>
          <w:rFonts w:hint="eastAsia" w:ascii="仿宋_GB2312" w:eastAsia="仿宋_GB2312" w:cs="Times New Roman"/>
          <w:sz w:val="32"/>
          <w:szCs w:val="32"/>
          <w:lang w:val="en-US" w:eastAsia="zh-CN"/>
        </w:rPr>
        <w:t>，</w:t>
      </w:r>
      <w:r>
        <w:rPr>
          <w:rFonts w:hint="eastAsia" w:ascii="Times New Roman" w:hAnsi="Times New Roman" w:eastAsia="仿宋_GB2312" w:cs="Times New Roman"/>
          <w:color w:val="auto"/>
          <w:sz w:val="32"/>
          <w:szCs w:val="32"/>
          <w:highlight w:val="none"/>
          <w:lang w:val="en-US" w:eastAsia="zh-CN"/>
        </w:rPr>
        <w:t>公路养护专业车辆</w:t>
      </w:r>
      <w:r>
        <w:rPr>
          <w:rFonts w:hint="eastAsia" w:ascii="仿宋_GB2312" w:eastAsia="仿宋_GB2312"/>
          <w:color w:val="auto"/>
          <w:sz w:val="32"/>
          <w:szCs w:val="32"/>
          <w:highlight w:val="none"/>
          <w:lang w:val="zh-CN" w:eastAsia="zh-CN"/>
        </w:rPr>
        <w:t>运行维护</w:t>
      </w:r>
      <w:r>
        <w:rPr>
          <w:rFonts w:hint="eastAsia" w:ascii="Times New Roman" w:hAnsi="Times New Roman" w:eastAsia="仿宋_GB2312" w:cs="Times New Roman"/>
          <w:color w:val="auto"/>
          <w:sz w:val="32"/>
          <w:szCs w:val="32"/>
          <w:highlight w:val="none"/>
          <w:lang w:val="en-US" w:eastAsia="zh-CN"/>
        </w:rPr>
        <w:t>经费来源</w:t>
      </w:r>
      <w:r>
        <w:rPr>
          <w:rFonts w:hint="eastAsia" w:eastAsia="仿宋_GB2312" w:cs="Times New Roman"/>
          <w:color w:val="auto"/>
          <w:sz w:val="32"/>
          <w:szCs w:val="32"/>
          <w:highlight w:val="none"/>
          <w:lang w:val="en-US" w:eastAsia="zh-CN"/>
        </w:rPr>
        <w:t>为专项项目支出</w:t>
      </w:r>
      <w:r>
        <w:rPr>
          <w:rFonts w:hint="default" w:ascii="Times New Roman" w:hAnsi="Times New Roman" w:eastAsia="仿宋_GB2312" w:cs="Times New Roman"/>
          <w:color w:val="auto"/>
          <w:sz w:val="32"/>
          <w:szCs w:val="32"/>
          <w:highlight w:val="none"/>
          <w:lang w:val="zh-CN" w:eastAsia="zh-CN"/>
        </w:rPr>
        <w:t>。</w:t>
      </w:r>
    </w:p>
    <w:p w14:paraId="38D5DDCF">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zh-CN" w:eastAsia="zh-CN"/>
        </w:rPr>
        <w:t>公务接待费0.00万元</w:t>
      </w:r>
      <w:r>
        <w:rPr>
          <w:rFonts w:hint="eastAsia" w:ascii="仿宋_GB2312" w:eastAsia="仿宋_GB2312" w:cs="Times New Roman"/>
          <w:sz w:val="32"/>
          <w:szCs w:val="32"/>
          <w:lang w:val="zh-CN" w:eastAsia="zh-CN"/>
        </w:rPr>
        <w:t>，</w:t>
      </w:r>
      <w:r>
        <w:rPr>
          <w:rFonts w:hint="eastAsia" w:ascii="仿宋_GB2312" w:eastAsia="仿宋_GB2312"/>
          <w:color w:val="auto"/>
          <w:sz w:val="32"/>
          <w:szCs w:val="32"/>
          <w:highlight w:val="none"/>
          <w:lang w:val="zh-CN" w:eastAsia="zh-CN"/>
        </w:rPr>
        <w:t>开支内容包括</w:t>
      </w:r>
      <w:r>
        <w:rPr>
          <w:rFonts w:hint="default" w:ascii="Times New Roman" w:hAnsi="Times New Roman" w:eastAsia="仿宋_GB2312" w:cs="Times New Roman"/>
          <w:color w:val="auto"/>
          <w:sz w:val="32"/>
          <w:szCs w:val="32"/>
          <w:highlight w:val="none"/>
          <w:lang w:val="zh-CN" w:eastAsia="zh-CN"/>
        </w:rPr>
        <w:t>我单位无公务接待费。</w:t>
      </w:r>
      <w:r>
        <w:rPr>
          <w:rFonts w:hint="eastAsia" w:ascii="仿宋_GB2312" w:hAnsi="Times New Roman" w:eastAsia="仿宋_GB2312" w:cs="Times New Roman"/>
          <w:sz w:val="32"/>
          <w:szCs w:val="32"/>
          <w:lang w:val="zh-CN" w:eastAsia="zh-CN"/>
        </w:rPr>
        <w:t>单位全年安排的国内公务接待0批次，0人次。</w:t>
      </w:r>
    </w:p>
    <w:p w14:paraId="0C6FE3CF">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zh-CN" w:eastAsia="zh-CN"/>
        </w:rPr>
        <w:t>与</w:t>
      </w:r>
      <w:r>
        <w:rPr>
          <w:rFonts w:hint="eastAsia" w:ascii="仿宋_GB2312" w:hAnsi="Times New Roman" w:eastAsia="仿宋_GB2312" w:cs="Times New Roman"/>
          <w:sz w:val="32"/>
          <w:szCs w:val="32"/>
          <w:lang w:val="en-US" w:eastAsia="zh-CN"/>
        </w:rPr>
        <w:t>全年</w:t>
      </w:r>
      <w:r>
        <w:rPr>
          <w:rFonts w:hint="eastAsia" w:ascii="仿宋_GB2312" w:hAnsi="Times New Roman" w:eastAsia="仿宋_GB2312" w:cs="Times New Roman"/>
          <w:sz w:val="32"/>
          <w:szCs w:val="32"/>
          <w:lang w:val="zh-CN" w:eastAsia="zh-CN"/>
        </w:rPr>
        <w:t>预算相比</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lang w:val="zh-CN" w:eastAsia="zh-CN"/>
        </w:rPr>
        <w:t>财政拨款“三公”经费支出</w:t>
      </w:r>
      <w:r>
        <w:rPr>
          <w:rFonts w:hint="eastAsia" w:ascii="仿宋_GB2312" w:hAnsi="Times New Roman" w:eastAsia="仿宋_GB2312" w:cs="Times New Roman"/>
          <w:sz w:val="32"/>
          <w:szCs w:val="32"/>
          <w:lang w:val="en-US" w:eastAsia="zh-CN"/>
        </w:rPr>
        <w:t>全年</w:t>
      </w:r>
      <w:r>
        <w:rPr>
          <w:rFonts w:hint="eastAsia" w:ascii="仿宋_GB2312" w:hAnsi="Times New Roman" w:eastAsia="仿宋_GB2312" w:cs="Times New Roman"/>
          <w:sz w:val="32"/>
          <w:szCs w:val="32"/>
          <w:lang w:val="zh-CN" w:eastAsia="zh-CN"/>
        </w:rPr>
        <w:t>预算数99.54万元，决算数85.77万元，预决算差异率-13.83%，主要原因是：</w:t>
      </w:r>
      <w:r>
        <w:rPr>
          <w:rFonts w:hint="eastAsia" w:ascii="仿宋_GB2312" w:hAnsi="Times New Roman" w:eastAsia="仿宋_GB2312" w:cs="Times New Roman"/>
          <w:sz w:val="32"/>
          <w:szCs w:val="32"/>
          <w:lang w:val="en-US" w:eastAsia="zh-CN"/>
        </w:rPr>
        <w:t>我单位本年降低车况较差的车辆出勤率，降低公务用车维护成本，采取派车单制度，整合相同路线外出人员乘坐同一辆车，降低车辆加油成本</w:t>
      </w:r>
      <w:r>
        <w:rPr>
          <w:rFonts w:hint="eastAsia" w:ascii="仿宋_GB2312" w:hAnsi="Times New Roman" w:eastAsia="仿宋_GB2312" w:cs="Times New Roman"/>
          <w:sz w:val="32"/>
          <w:szCs w:val="32"/>
          <w:lang w:val="zh-CN" w:eastAsia="zh-CN"/>
        </w:rPr>
        <w:t>。其中：因公出国（境）费</w:t>
      </w:r>
      <w:r>
        <w:rPr>
          <w:rFonts w:hint="eastAsia" w:ascii="仿宋_GB2312" w:hAnsi="Times New Roman" w:eastAsia="仿宋_GB2312" w:cs="Times New Roman"/>
          <w:sz w:val="32"/>
          <w:szCs w:val="32"/>
          <w:lang w:val="en-US" w:eastAsia="zh-CN"/>
        </w:rPr>
        <w:t>全年预算数</w:t>
      </w:r>
      <w:r>
        <w:rPr>
          <w:rFonts w:hint="eastAsia" w:ascii="仿宋_GB2312" w:hAnsi="Times New Roman" w:eastAsia="仿宋_GB2312" w:cs="Times New Roman"/>
          <w:sz w:val="32"/>
          <w:szCs w:val="32"/>
          <w:lang w:val="zh-CN" w:eastAsia="zh-CN"/>
        </w:rPr>
        <w:t>0.00万元，决算数0.00万元，预决算差异率0.00%，主要原因是：</w:t>
      </w:r>
      <w:r>
        <w:rPr>
          <w:rFonts w:hint="eastAsia" w:ascii="仿宋_GB2312" w:hAnsi="Times New Roman" w:eastAsia="仿宋_GB2312" w:cs="Times New Roman"/>
          <w:sz w:val="32"/>
          <w:szCs w:val="32"/>
          <w:lang w:val="en-US" w:eastAsia="zh-CN"/>
        </w:rPr>
        <w:t>我单位无因公出国（境）费</w:t>
      </w:r>
      <w:r>
        <w:rPr>
          <w:rFonts w:hint="eastAsia" w:ascii="仿宋_GB2312" w:hAnsi="Times New Roman" w:eastAsia="仿宋_GB2312" w:cs="Times New Roman"/>
          <w:sz w:val="32"/>
          <w:szCs w:val="32"/>
          <w:lang w:val="zh-CN" w:eastAsia="zh-CN"/>
        </w:rPr>
        <w:t>；公务用车购置费</w:t>
      </w:r>
      <w:r>
        <w:rPr>
          <w:rFonts w:hint="eastAsia" w:ascii="仿宋_GB2312" w:hAnsi="Times New Roman" w:eastAsia="仿宋_GB2312" w:cs="Times New Roman"/>
          <w:sz w:val="32"/>
          <w:szCs w:val="32"/>
          <w:lang w:val="en-US" w:eastAsia="zh-CN"/>
        </w:rPr>
        <w:t>全年</w:t>
      </w:r>
      <w:r>
        <w:rPr>
          <w:rFonts w:hint="eastAsia" w:ascii="仿宋_GB2312" w:hAnsi="Times New Roman" w:eastAsia="仿宋_GB2312" w:cs="Times New Roman"/>
          <w:sz w:val="32"/>
          <w:szCs w:val="32"/>
          <w:lang w:val="zh-CN" w:eastAsia="zh-CN"/>
        </w:rPr>
        <w:t>预算数0.00万元，决算数0.00万元，预决算差异率0.00%，主要原因是：</w:t>
      </w:r>
      <w:r>
        <w:rPr>
          <w:rFonts w:hint="eastAsia" w:ascii="仿宋_GB2312" w:hAnsi="Times New Roman" w:eastAsia="仿宋_GB2312" w:cs="Times New Roman"/>
          <w:sz w:val="32"/>
          <w:szCs w:val="32"/>
          <w:lang w:val="en-US" w:eastAsia="zh-CN"/>
        </w:rPr>
        <w:t>我单位无公务用车购置费</w:t>
      </w:r>
      <w:r>
        <w:rPr>
          <w:rFonts w:hint="eastAsia" w:ascii="仿宋_GB2312" w:hAnsi="Times New Roman" w:eastAsia="仿宋_GB2312" w:cs="Times New Roman"/>
          <w:sz w:val="32"/>
          <w:szCs w:val="32"/>
          <w:lang w:val="zh-CN" w:eastAsia="zh-CN"/>
        </w:rPr>
        <w:t>；公务用车运行费</w:t>
      </w:r>
      <w:r>
        <w:rPr>
          <w:rFonts w:hint="eastAsia" w:ascii="仿宋_GB2312" w:hAnsi="Times New Roman" w:eastAsia="仿宋_GB2312" w:cs="Times New Roman"/>
          <w:sz w:val="32"/>
          <w:szCs w:val="32"/>
          <w:lang w:val="en-US" w:eastAsia="zh-CN"/>
        </w:rPr>
        <w:t>全年</w:t>
      </w:r>
      <w:r>
        <w:rPr>
          <w:rFonts w:hint="eastAsia" w:ascii="仿宋_GB2312" w:hAnsi="Times New Roman" w:eastAsia="仿宋_GB2312" w:cs="Times New Roman"/>
          <w:sz w:val="32"/>
          <w:szCs w:val="32"/>
          <w:lang w:val="zh-CN" w:eastAsia="zh-CN"/>
        </w:rPr>
        <w:t>预算数99.54万元，决算数85.77万元，预决算差异率-13.83%，主要原因是：</w:t>
      </w:r>
      <w:r>
        <w:rPr>
          <w:rFonts w:hint="eastAsia" w:ascii="仿宋_GB2312" w:hAnsi="Times New Roman" w:eastAsia="仿宋_GB2312" w:cs="Times New Roman"/>
          <w:sz w:val="32"/>
          <w:szCs w:val="32"/>
          <w:lang w:val="en-US" w:eastAsia="zh-CN"/>
        </w:rPr>
        <w:t>我单位本年降低车况较差的车辆出勤率，降低公务用车维护成本，采取派车单制度，整合相同路线外出人员乘坐同一辆车，降低车辆加油成本</w:t>
      </w:r>
      <w:r>
        <w:rPr>
          <w:rFonts w:hint="eastAsia" w:ascii="仿宋_GB2312" w:hAnsi="Times New Roman" w:eastAsia="仿宋_GB2312" w:cs="Times New Roman"/>
          <w:sz w:val="32"/>
          <w:szCs w:val="32"/>
          <w:lang w:val="zh-CN" w:eastAsia="zh-CN"/>
        </w:rPr>
        <w:t>；公务接待费</w:t>
      </w:r>
      <w:r>
        <w:rPr>
          <w:rFonts w:hint="eastAsia" w:ascii="仿宋_GB2312" w:hAnsi="Times New Roman" w:eastAsia="仿宋_GB2312" w:cs="Times New Roman"/>
          <w:sz w:val="32"/>
          <w:szCs w:val="32"/>
          <w:lang w:val="en-US" w:eastAsia="zh-CN"/>
        </w:rPr>
        <w:t>全年</w:t>
      </w:r>
      <w:r>
        <w:rPr>
          <w:rFonts w:hint="eastAsia" w:ascii="仿宋_GB2312" w:hAnsi="Times New Roman" w:eastAsia="仿宋_GB2312" w:cs="Times New Roman"/>
          <w:sz w:val="32"/>
          <w:szCs w:val="32"/>
          <w:lang w:val="zh-CN" w:eastAsia="zh-CN"/>
        </w:rPr>
        <w:t>预算数0.00万元，决算数0.00万元，预决算差异率0.00%，主要原因是：</w:t>
      </w:r>
      <w:r>
        <w:rPr>
          <w:rFonts w:hint="eastAsia" w:ascii="仿宋_GB2312" w:hAnsi="Times New Roman" w:eastAsia="仿宋_GB2312" w:cs="Times New Roman"/>
          <w:sz w:val="32"/>
          <w:szCs w:val="32"/>
          <w:lang w:val="en-US" w:eastAsia="zh-CN"/>
        </w:rPr>
        <w:t>我单位无公务接待费</w:t>
      </w:r>
      <w:r>
        <w:rPr>
          <w:rFonts w:hint="eastAsia" w:ascii="仿宋_GB2312" w:hAnsi="Times New Roman" w:eastAsia="仿宋_GB2312" w:cs="Times New Roman"/>
          <w:sz w:val="32"/>
          <w:szCs w:val="32"/>
          <w:lang w:val="zh-CN" w:eastAsia="zh-CN"/>
        </w:rPr>
        <w:t>。</w:t>
      </w:r>
    </w:p>
    <w:p w14:paraId="6CAD85D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5810"/>
      <w:bookmarkStart w:id="19" w:name="_Toc7927"/>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1DD9FCB4">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zh-CN" w:eastAsia="zh-CN"/>
        </w:rPr>
        <w:t>我</w:t>
      </w:r>
      <w:r>
        <w:rPr>
          <w:rFonts w:hint="eastAsia" w:ascii="仿宋_GB2312" w:hAnsi="Times New Roman" w:eastAsia="仿宋_GB2312" w:cs="Times New Roman"/>
          <w:sz w:val="32"/>
          <w:szCs w:val="32"/>
          <w:lang w:val="en-US" w:eastAsia="zh-CN"/>
        </w:rPr>
        <w:t>单位</w:t>
      </w:r>
      <w:r>
        <w:rPr>
          <w:rFonts w:hint="eastAsia" w:ascii="仿宋_GB2312" w:hAnsi="Times New Roman" w:eastAsia="仿宋_GB2312" w:cs="Times New Roman"/>
          <w:sz w:val="32"/>
          <w:szCs w:val="32"/>
          <w:lang w:val="zh-CN" w:eastAsia="zh-CN"/>
        </w:rPr>
        <w:t>本年度无政府性基金预算财政拨款收入、支出</w:t>
      </w:r>
      <w:r>
        <w:rPr>
          <w:rFonts w:hint="eastAsia" w:ascii="仿宋_GB2312" w:hAnsi="Times New Roman" w:eastAsia="仿宋_GB2312" w:cs="Times New Roman"/>
          <w:sz w:val="32"/>
          <w:szCs w:val="32"/>
          <w:lang w:val="en-US" w:eastAsia="zh-CN"/>
        </w:rPr>
        <w:t>及结转和结余</w:t>
      </w:r>
      <w:r>
        <w:rPr>
          <w:rFonts w:hint="eastAsia" w:ascii="仿宋_GB2312" w:hAnsi="Times New Roman" w:eastAsia="仿宋_GB2312" w:cs="Times New Roman"/>
          <w:sz w:val="32"/>
          <w:szCs w:val="32"/>
          <w:lang w:val="zh-CN" w:eastAsia="zh-CN"/>
        </w:rPr>
        <w:t>，政府性基金预算财政拨款收入支出决算表为空表。</w:t>
      </w:r>
    </w:p>
    <w:p w14:paraId="49A1E8D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63D20E62">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zh-CN" w:eastAsia="zh-CN"/>
        </w:rPr>
        <w:t>我</w:t>
      </w:r>
      <w:r>
        <w:rPr>
          <w:rFonts w:hint="eastAsia" w:ascii="仿宋_GB2312" w:hAnsi="Times New Roman" w:eastAsia="仿宋_GB2312" w:cs="Times New Roman"/>
          <w:sz w:val="32"/>
          <w:szCs w:val="32"/>
          <w:lang w:val="en-US" w:eastAsia="zh-CN"/>
        </w:rPr>
        <w:t>单位</w:t>
      </w:r>
      <w:r>
        <w:rPr>
          <w:rFonts w:hint="eastAsia" w:ascii="仿宋_GB2312" w:hAnsi="Times New Roman" w:eastAsia="仿宋_GB2312" w:cs="Times New Roman"/>
          <w:sz w:val="32"/>
          <w:szCs w:val="32"/>
          <w:lang w:val="zh-CN" w:eastAsia="zh-CN"/>
        </w:rPr>
        <w:t>本年度无国有资本经营预算财政拨款收入、支出</w:t>
      </w:r>
      <w:r>
        <w:rPr>
          <w:rFonts w:hint="eastAsia" w:ascii="仿宋_GB2312" w:hAnsi="Times New Roman" w:eastAsia="仿宋_GB2312" w:cs="Times New Roman"/>
          <w:sz w:val="32"/>
          <w:szCs w:val="32"/>
          <w:lang w:val="en-US" w:eastAsia="zh-CN"/>
        </w:rPr>
        <w:t>及结转和结余</w:t>
      </w:r>
      <w:r>
        <w:rPr>
          <w:rFonts w:hint="eastAsia" w:ascii="仿宋_GB2312" w:hAnsi="Times New Roman" w:eastAsia="仿宋_GB2312" w:cs="Times New Roman"/>
          <w:sz w:val="32"/>
          <w:szCs w:val="32"/>
          <w:lang w:val="zh-CN" w:eastAsia="zh-CN"/>
        </w:rPr>
        <w:t>，国有资本经营预算财政拨款收入支出决算表为空表。</w:t>
      </w:r>
    </w:p>
    <w:p w14:paraId="5E06A27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1C2A364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18492913">
      <w:pPr>
        <w:ind w:firstLine="640" w:firstLineChars="200"/>
        <w:rPr>
          <w:rFonts w:hint="eastAsia" w:ascii="仿宋_GB2312" w:hAnsi="Times New Roman" w:eastAsia="仿宋_GB2312" w:cs="Times New Roman"/>
          <w:sz w:val="32"/>
          <w:szCs w:val="32"/>
          <w:lang w:val="zh-CN" w:eastAsia="zh-CN"/>
        </w:rPr>
      </w:pPr>
      <w:bookmarkStart w:id="24" w:name="_Toc227"/>
      <w:bookmarkStart w:id="25" w:name="_Toc26704"/>
      <w:r>
        <w:rPr>
          <w:rFonts w:hint="eastAsia" w:ascii="仿宋_GB2312" w:hAnsi="Times New Roman" w:eastAsia="仿宋_GB2312" w:cs="Times New Roman"/>
          <w:sz w:val="32"/>
          <w:szCs w:val="32"/>
          <w:lang w:val="zh-CN" w:eastAsia="zh-CN"/>
        </w:rPr>
        <w:t>2023年度</w:t>
      </w:r>
      <w:r>
        <w:rPr>
          <w:rFonts w:hint="eastAsia" w:ascii="仿宋_GB2312" w:eastAsia="仿宋_GB2312"/>
          <w:sz w:val="32"/>
          <w:szCs w:val="32"/>
        </w:rPr>
        <w:t>新疆维吾尔自治区哈密公路管理局</w:t>
      </w:r>
      <w:r>
        <w:rPr>
          <w:rFonts w:hint="eastAsia" w:ascii="仿宋_GB2312" w:hAnsi="Times New Roman" w:eastAsia="仿宋_GB2312" w:cs="Times New Roman"/>
          <w:sz w:val="32"/>
          <w:szCs w:val="32"/>
          <w:lang w:val="zh-CN" w:eastAsia="zh-CN"/>
        </w:rPr>
        <w:t>（事业单位）公用经费支出1,132.48万元，比上年减少46.22万元，下降3.92%，主要原因是：1、我单位本年降低车况较差的车辆出勤率，降低公务用车维护成本，采取派车单制度，整合相同路线外出人员乘坐同一辆车，降低车辆加油成本；</w:t>
      </w:r>
      <w:r>
        <w:rPr>
          <w:rFonts w:hint="eastAsia" w:ascii="仿宋_GB2312" w:hAnsi="Times New Roman" w:eastAsia="仿宋_GB2312" w:cs="Times New Roman"/>
          <w:sz w:val="32"/>
          <w:szCs w:val="32"/>
          <w:lang w:val="en-US" w:eastAsia="zh-CN"/>
        </w:rPr>
        <w:t>2</w:t>
      </w:r>
      <w:r>
        <w:rPr>
          <w:rFonts w:hint="eastAsia" w:ascii="仿宋_GB2312" w:hAnsi="Times New Roman" w:eastAsia="仿宋_GB2312" w:cs="Times New Roman"/>
          <w:sz w:val="32"/>
          <w:szCs w:val="32"/>
          <w:lang w:val="zh-CN" w:eastAsia="zh-CN"/>
        </w:rPr>
        <w:t>、本年我单位办公室、后勤科通过节能教育、限制用纸量、限制办公用品领取数等方式减少了办公费开支。</w:t>
      </w:r>
    </w:p>
    <w:p w14:paraId="3F8CA2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3C2206B8">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zh-CN" w:eastAsia="zh-CN"/>
        </w:rPr>
        <w:t>2023年度政府采购支出总额1,005.19万元，其中：政府采购货物支出419.81万元、政府采购工程支出121.24万元、政府采购服务支出464.14万元。</w:t>
      </w:r>
    </w:p>
    <w:p w14:paraId="4827BA07">
      <w:pPr>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zh-CN" w:eastAsia="zh-CN"/>
        </w:rPr>
        <w:t>授予中小企业合同金额1,002.20万元，占政府采购支出总额的99.70</w:t>
      </w:r>
      <w:r>
        <w:rPr>
          <w:rFonts w:hint="default" w:ascii="仿宋_GB2312" w:hAnsi="Times New Roman" w:eastAsia="仿宋_GB2312" w:cs="Times New Roman"/>
          <w:sz w:val="32"/>
          <w:szCs w:val="32"/>
          <w:lang w:val="zh-CN" w:eastAsia="zh-CN"/>
        </w:rPr>
        <w:t>%</w:t>
      </w:r>
      <w:r>
        <w:rPr>
          <w:rFonts w:hint="eastAsia" w:ascii="仿宋_GB2312" w:hAnsi="Times New Roman" w:eastAsia="仿宋_GB2312" w:cs="Times New Roman"/>
          <w:sz w:val="32"/>
          <w:szCs w:val="32"/>
          <w:lang w:val="zh-CN" w:eastAsia="zh-CN"/>
        </w:rPr>
        <w:t>，其中：授予小微企业合同金额1,002.20万元，占政府采购支出总额的99.70</w:t>
      </w:r>
      <w:r>
        <w:rPr>
          <w:rFonts w:hint="default" w:ascii="仿宋_GB2312" w:hAnsi="Times New Roman" w:eastAsia="仿宋_GB2312" w:cs="Times New Roman"/>
          <w:sz w:val="32"/>
          <w:szCs w:val="32"/>
          <w:lang w:val="zh-CN" w:eastAsia="zh-CN"/>
        </w:rPr>
        <w:t>%</w:t>
      </w:r>
      <w:r>
        <w:rPr>
          <w:rFonts w:hint="eastAsia" w:ascii="仿宋_GB2312" w:hAnsi="Times New Roman" w:eastAsia="仿宋_GB2312" w:cs="Times New Roman"/>
          <w:sz w:val="32"/>
          <w:szCs w:val="32"/>
          <w:lang w:val="en-US" w:eastAsia="zh-CN"/>
        </w:rPr>
        <w:t>。</w:t>
      </w:r>
    </w:p>
    <w:p w14:paraId="39E2FA0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14:paraId="53DA46F4">
      <w:pPr>
        <w:ind w:firstLine="640" w:firstLineChars="200"/>
        <w:rPr>
          <w:rFonts w:hint="eastAsia" w:ascii="仿宋_GB2312" w:hAnsi="Times New Roman" w:eastAsia="仿宋_GB2312" w:cs="Times New Roman"/>
          <w:sz w:val="32"/>
          <w:szCs w:val="32"/>
          <w:lang w:val="zh-CN" w:eastAsia="zh-CN"/>
        </w:rPr>
      </w:pPr>
      <w:r>
        <w:rPr>
          <w:rFonts w:hint="eastAsia" w:ascii="仿宋_GB2312" w:hAnsi="Times New Roman" w:eastAsia="仿宋_GB2312" w:cs="Times New Roman"/>
          <w:sz w:val="32"/>
          <w:szCs w:val="32"/>
          <w:lang w:val="en-US" w:eastAsia="zh-CN"/>
        </w:rPr>
        <w:t>截至2023</w:t>
      </w:r>
      <w:r>
        <w:rPr>
          <w:rFonts w:hint="eastAsia" w:ascii="仿宋_GB2312" w:hAnsi="Times New Roman" w:eastAsia="仿宋_GB2312" w:cs="Times New Roman"/>
          <w:sz w:val="32"/>
          <w:szCs w:val="32"/>
          <w:lang w:val="zh-CN" w:eastAsia="zh-CN"/>
        </w:rPr>
        <w:t>年</w:t>
      </w:r>
      <w:r>
        <w:rPr>
          <w:rFonts w:hint="eastAsia" w:ascii="仿宋_GB2312" w:hAnsi="Times New Roman" w:eastAsia="仿宋_GB2312" w:cs="Times New Roman"/>
          <w:sz w:val="32"/>
          <w:szCs w:val="32"/>
          <w:lang w:val="en-US" w:eastAsia="zh-CN"/>
        </w:rPr>
        <w:t>12月31日</w:t>
      </w:r>
      <w:r>
        <w:rPr>
          <w:rFonts w:hint="eastAsia" w:ascii="仿宋_GB2312" w:hAnsi="Times New Roman" w:eastAsia="仿宋_GB2312" w:cs="Times New Roman"/>
          <w:sz w:val="32"/>
          <w:szCs w:val="32"/>
          <w:lang w:val="zh-CN" w:eastAsia="zh-CN"/>
        </w:rPr>
        <w:t>，</w:t>
      </w:r>
      <w:r>
        <w:rPr>
          <w:rFonts w:hint="eastAsia" w:ascii="仿宋_GB2312" w:hAnsi="Times New Roman" w:eastAsia="仿宋_GB2312" w:cs="Times New Roman"/>
          <w:sz w:val="32"/>
          <w:szCs w:val="32"/>
          <w:lang w:val="en-US" w:eastAsia="zh-CN"/>
        </w:rPr>
        <w:t>固定资产原值</w:t>
      </w:r>
      <w:r>
        <w:rPr>
          <w:rFonts w:hint="eastAsia" w:ascii="仿宋_GB2312" w:hAnsi="Times New Roman" w:eastAsia="仿宋_GB2312" w:cs="Times New Roman"/>
          <w:sz w:val="32"/>
          <w:szCs w:val="32"/>
          <w:lang w:val="zh-CN" w:eastAsia="zh-CN"/>
        </w:rPr>
        <w:t>17,930.73</w:t>
      </w:r>
      <w:r>
        <w:rPr>
          <w:rFonts w:hint="eastAsia" w:ascii="仿宋_GB2312" w:hAnsi="Times New Roman" w:eastAsia="仿宋_GB2312" w:cs="Times New Roman"/>
          <w:sz w:val="32"/>
          <w:szCs w:val="32"/>
          <w:lang w:val="en-US" w:eastAsia="zh-CN"/>
        </w:rPr>
        <w:t>万元，房</w:t>
      </w:r>
      <w:r>
        <w:rPr>
          <w:rFonts w:hint="eastAsia" w:ascii="仿宋_GB2312" w:hAnsi="Times New Roman" w:eastAsia="仿宋_GB2312" w:cs="Times New Roman"/>
          <w:sz w:val="32"/>
          <w:szCs w:val="32"/>
          <w:lang w:val="zh-CN" w:eastAsia="zh-CN"/>
        </w:rPr>
        <w:t>屋38385.42平方米，价值5,442.92万元。车辆181辆，价值4,284.51万元，其中：副部（省）级及以上领导用车0辆、主要</w:t>
      </w:r>
      <w:r>
        <w:rPr>
          <w:rFonts w:hint="eastAsia" w:ascii="仿宋_GB2312" w:hAnsi="Times New Roman" w:eastAsia="仿宋_GB2312" w:cs="Times New Roman"/>
          <w:sz w:val="32"/>
          <w:szCs w:val="32"/>
          <w:lang w:val="en-US" w:eastAsia="zh-CN"/>
        </w:rPr>
        <w:t>负责人</w:t>
      </w:r>
      <w:r>
        <w:rPr>
          <w:rFonts w:hint="eastAsia" w:ascii="仿宋_GB2312" w:hAnsi="Times New Roman" w:eastAsia="仿宋_GB2312" w:cs="Times New Roman"/>
          <w:sz w:val="32"/>
          <w:szCs w:val="32"/>
          <w:lang w:val="zh-CN" w:eastAsia="zh-CN"/>
        </w:rPr>
        <w:t>用车0辆、机要通信用车0辆、应急保障用车2辆、执法执勤用车0辆、特种专业技术用车10辆、离退休干部</w:t>
      </w:r>
      <w:r>
        <w:rPr>
          <w:rFonts w:hint="eastAsia" w:ascii="仿宋_GB2312" w:hAnsi="Times New Roman" w:eastAsia="仿宋_GB2312" w:cs="Times New Roman"/>
          <w:sz w:val="32"/>
          <w:szCs w:val="32"/>
          <w:lang w:val="en-US" w:eastAsia="zh-CN"/>
        </w:rPr>
        <w:t>服务</w:t>
      </w:r>
      <w:r>
        <w:rPr>
          <w:rFonts w:hint="eastAsia" w:ascii="仿宋_GB2312" w:hAnsi="Times New Roman" w:eastAsia="仿宋_GB2312" w:cs="Times New Roman"/>
          <w:sz w:val="32"/>
          <w:szCs w:val="32"/>
          <w:lang w:val="zh-CN" w:eastAsia="zh-CN"/>
        </w:rPr>
        <w:t>用车0辆、其他用车169辆，其他用车主要是：综合养护车、洒水车、除雪车、吸污车及同步碎石封层车等</w:t>
      </w:r>
      <w:r>
        <w:rPr>
          <w:rFonts w:hint="eastAsia" w:ascii="仿宋_GB2312" w:eastAsia="仿宋_GB2312" w:cs="Times New Roman"/>
          <w:sz w:val="32"/>
          <w:szCs w:val="32"/>
          <w:lang w:val="en-US" w:eastAsia="zh-CN"/>
        </w:rPr>
        <w:t>养护用车</w:t>
      </w:r>
      <w:r>
        <w:rPr>
          <w:rFonts w:hint="eastAsia" w:ascii="仿宋_GB2312" w:hAnsi="Times New Roman" w:eastAsia="仿宋_GB2312" w:cs="Times New Roman"/>
          <w:sz w:val="32"/>
          <w:szCs w:val="32"/>
          <w:lang w:val="zh-CN" w:eastAsia="zh-CN"/>
        </w:rPr>
        <w:t>；单价100万元（含）以上设备（不含车辆）15</w:t>
      </w:r>
      <w:r>
        <w:rPr>
          <w:rFonts w:hint="eastAsia" w:ascii="仿宋_GB2312" w:hAnsi="Times New Roman" w:eastAsia="仿宋_GB2312" w:cs="Times New Roman"/>
          <w:sz w:val="32"/>
          <w:szCs w:val="32"/>
          <w:lang w:val="en-US" w:eastAsia="zh-CN"/>
        </w:rPr>
        <w:t>台（</w:t>
      </w:r>
      <w:r>
        <w:rPr>
          <w:rFonts w:hint="eastAsia" w:ascii="仿宋_GB2312" w:hAnsi="Times New Roman" w:eastAsia="仿宋_GB2312" w:cs="Times New Roman"/>
          <w:sz w:val="32"/>
          <w:szCs w:val="32"/>
          <w:lang w:val="zh-CN" w:eastAsia="zh-CN"/>
        </w:rPr>
        <w:t>套）。</w:t>
      </w:r>
    </w:p>
    <w:p w14:paraId="77025B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5E4A6006">
      <w:pPr>
        <w:ind w:firstLine="640" w:firstLineChars="20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根据预算绩效管理要求，我单位2023年度预算绩效评价项目6个，全年预算数6,980.36万元，全年执行数6,980.36万元。预算绩效管理取得的成效：一是预算绩效管理制度逐步建立，组织机构不断健全，增强了预算绩效管理的工作保障；二是绩效目标管理日益加强，绩效评价范围不断扩大，提高了财政资金使用效益；三是绩效评价结果探索应用，增强了结果导向的管理理念和部门支出责任意识；四是全过程预算绩效管理框架逐渐清晰，各级协同推进的工作格局初步形成，推动了预算绩效管理工作的有序开展。发现的问题及原因：一是部分指标年度目标值与实际完成值存在偏差；二是存在绩效理念普及不足、指标体系建设不足的问题，对绩效评价工作的重要性认识有待进一步提高。下一步改进措施：一是提升预算绩效管理水平，充实预算绩效管理人员，及时监管相关机制以及具体规定内容的建立及落实情况，统筹协调解决项目评价工作中的问题；二是深入贯彻落实政府过</w:t>
      </w:r>
      <w:r>
        <w:rPr>
          <w:rFonts w:hint="eastAsia" w:ascii="仿宋_GB2312" w:eastAsia="仿宋_GB2312" w:cs="Times New Roman"/>
          <w:sz w:val="32"/>
          <w:szCs w:val="32"/>
          <w:lang w:val="en-US" w:eastAsia="zh-CN"/>
        </w:rPr>
        <w:t>“</w:t>
      </w:r>
      <w:r>
        <w:rPr>
          <w:rFonts w:hint="eastAsia" w:ascii="仿宋_GB2312" w:hAnsi="Times New Roman" w:eastAsia="仿宋_GB2312" w:cs="Times New Roman"/>
          <w:sz w:val="32"/>
          <w:szCs w:val="32"/>
          <w:lang w:val="en-US" w:eastAsia="zh-CN"/>
        </w:rPr>
        <w:t>紧日子</w:t>
      </w:r>
      <w:r>
        <w:rPr>
          <w:rFonts w:hint="eastAsia" w:ascii="仿宋_GB2312" w:eastAsia="仿宋_GB2312" w:cs="Times New Roman"/>
          <w:sz w:val="32"/>
          <w:szCs w:val="32"/>
          <w:lang w:val="en-US" w:eastAsia="zh-CN"/>
        </w:rPr>
        <w:t>”</w:t>
      </w:r>
      <w:r>
        <w:rPr>
          <w:rFonts w:hint="eastAsia" w:ascii="仿宋_GB2312" w:hAnsi="Times New Roman" w:eastAsia="仿宋_GB2312" w:cs="Times New Roman"/>
          <w:sz w:val="32"/>
          <w:szCs w:val="32"/>
          <w:lang w:val="en-US" w:eastAsia="zh-CN"/>
        </w:rPr>
        <w:t>的政策要求，采用“请进来，走出去”、线上和线下等多种培训方式，推动各部门单位深化预算绩效管理理念，提升预算绩效管理水平。具体项目自评情况附绩效自评表及自评报告。</w:t>
      </w:r>
    </w:p>
    <w:p w14:paraId="78775466">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165E1EE4">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22263E7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06462D6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3B5D6A3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29A7D04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640135D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215FE72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0F3EF11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59241E9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8CA614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36FAC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0D4A8A6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2FCC196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42E295DF">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1914F57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11B72BE6">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2868EC4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6DDEE03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2183"/>
      <w:bookmarkStart w:id="33" w:name="_Toc6062"/>
      <w:r>
        <w:rPr>
          <w:rFonts w:hint="eastAsia" w:ascii="黑体" w:hAnsi="黑体" w:eastAsia="仿宋_GB2312" w:cs="宋体"/>
          <w:bCs/>
          <w:color w:val="auto"/>
          <w:kern w:val="0"/>
          <w:sz w:val="32"/>
          <w:szCs w:val="32"/>
          <w:highlight w:val="none"/>
        </w:rPr>
        <w:t>一、《收入支出决算总表》</w:t>
      </w:r>
      <w:bookmarkEnd w:id="32"/>
      <w:bookmarkEnd w:id="33"/>
    </w:p>
    <w:p w14:paraId="1456D0E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14:paraId="7C00D27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115E4CF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14:paraId="0EB680C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6A9566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5AD6E81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393F802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1CF07E3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130367B1">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20524A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81600">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804AE6">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50804AE6">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 w:name="KSO_WPS_MARK_KEY" w:val="41ee2a61-2d54-4f93-83be-afdb9a40d732"/>
  </w:docVars>
  <w:rsids>
    <w:rsidRoot w:val="00000000"/>
    <w:rsid w:val="00213C59"/>
    <w:rsid w:val="003210CE"/>
    <w:rsid w:val="00B70D59"/>
    <w:rsid w:val="00F52A8D"/>
    <w:rsid w:val="019404F8"/>
    <w:rsid w:val="02BD3108"/>
    <w:rsid w:val="02F73D26"/>
    <w:rsid w:val="034D4FEF"/>
    <w:rsid w:val="035D1785"/>
    <w:rsid w:val="039F47CE"/>
    <w:rsid w:val="03E05CE8"/>
    <w:rsid w:val="03F973EE"/>
    <w:rsid w:val="043E5B56"/>
    <w:rsid w:val="04C04386"/>
    <w:rsid w:val="04C11B99"/>
    <w:rsid w:val="04FA68C4"/>
    <w:rsid w:val="053F5AE6"/>
    <w:rsid w:val="057C0B0F"/>
    <w:rsid w:val="05EF4B48"/>
    <w:rsid w:val="05F76ECA"/>
    <w:rsid w:val="06792773"/>
    <w:rsid w:val="07093795"/>
    <w:rsid w:val="073410B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887834"/>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1A1D5F"/>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5078E5"/>
    <w:rsid w:val="2AF5378F"/>
    <w:rsid w:val="2BA77B9F"/>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1EE33F5"/>
    <w:rsid w:val="32601BAD"/>
    <w:rsid w:val="329F6389"/>
    <w:rsid w:val="3389023A"/>
    <w:rsid w:val="33CB74FA"/>
    <w:rsid w:val="33F151B2"/>
    <w:rsid w:val="343642F2"/>
    <w:rsid w:val="343F3010"/>
    <w:rsid w:val="345D0A00"/>
    <w:rsid w:val="34713BFD"/>
    <w:rsid w:val="34C13589"/>
    <w:rsid w:val="353312CF"/>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345585"/>
    <w:rsid w:val="398D3668"/>
    <w:rsid w:val="39DA0497"/>
    <w:rsid w:val="3A893816"/>
    <w:rsid w:val="3A893B6D"/>
    <w:rsid w:val="3AD1763A"/>
    <w:rsid w:val="3B4145E0"/>
    <w:rsid w:val="3B6716E3"/>
    <w:rsid w:val="3B6C6B2D"/>
    <w:rsid w:val="3B862684"/>
    <w:rsid w:val="3C242659"/>
    <w:rsid w:val="3C96719C"/>
    <w:rsid w:val="3CA72BE8"/>
    <w:rsid w:val="3CF37F8C"/>
    <w:rsid w:val="3D137554"/>
    <w:rsid w:val="3D257EC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91433"/>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51245"/>
    <w:rsid w:val="493D58B5"/>
    <w:rsid w:val="493D5AC5"/>
    <w:rsid w:val="494A7A04"/>
    <w:rsid w:val="4A0A26D2"/>
    <w:rsid w:val="4A2019A5"/>
    <w:rsid w:val="4A241A0B"/>
    <w:rsid w:val="4A7B2875"/>
    <w:rsid w:val="4A934476"/>
    <w:rsid w:val="4AAA220A"/>
    <w:rsid w:val="4AE12E67"/>
    <w:rsid w:val="4B3E4FB0"/>
    <w:rsid w:val="4B4C0111"/>
    <w:rsid w:val="4B8553A9"/>
    <w:rsid w:val="4BDB3730"/>
    <w:rsid w:val="4C200F7A"/>
    <w:rsid w:val="4CEE3180"/>
    <w:rsid w:val="4D0F4AF6"/>
    <w:rsid w:val="4DF94F37"/>
    <w:rsid w:val="4E0A1DD5"/>
    <w:rsid w:val="4E3160E5"/>
    <w:rsid w:val="4E4D37AF"/>
    <w:rsid w:val="4E8361C4"/>
    <w:rsid w:val="4E8C6496"/>
    <w:rsid w:val="4EFD18DE"/>
    <w:rsid w:val="4F144236"/>
    <w:rsid w:val="4F663C87"/>
    <w:rsid w:val="4F7E29A8"/>
    <w:rsid w:val="4F9E1FFC"/>
    <w:rsid w:val="4FCD637F"/>
    <w:rsid w:val="50447CC2"/>
    <w:rsid w:val="50874A7C"/>
    <w:rsid w:val="50895EE7"/>
    <w:rsid w:val="50921B9D"/>
    <w:rsid w:val="50A42B83"/>
    <w:rsid w:val="50D16158"/>
    <w:rsid w:val="50DB5F45"/>
    <w:rsid w:val="51025EB1"/>
    <w:rsid w:val="51141503"/>
    <w:rsid w:val="518D0ED5"/>
    <w:rsid w:val="525C687F"/>
    <w:rsid w:val="52703653"/>
    <w:rsid w:val="52F647F7"/>
    <w:rsid w:val="52F92565"/>
    <w:rsid w:val="5302488E"/>
    <w:rsid w:val="53D03877"/>
    <w:rsid w:val="542F73CA"/>
    <w:rsid w:val="5430786D"/>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3F137C"/>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195750"/>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0536CB"/>
    <w:rsid w:val="6B68175F"/>
    <w:rsid w:val="6BFD799F"/>
    <w:rsid w:val="6C4A2E5A"/>
    <w:rsid w:val="6C8138D0"/>
    <w:rsid w:val="6CEF0725"/>
    <w:rsid w:val="6D4B2604"/>
    <w:rsid w:val="6D8030E4"/>
    <w:rsid w:val="6DA93829"/>
    <w:rsid w:val="6E0E35C4"/>
    <w:rsid w:val="6E0F7A08"/>
    <w:rsid w:val="6E3947F5"/>
    <w:rsid w:val="6E9C74ED"/>
    <w:rsid w:val="6EF72976"/>
    <w:rsid w:val="6F795A80"/>
    <w:rsid w:val="6F7C1D2E"/>
    <w:rsid w:val="6F8E0407"/>
    <w:rsid w:val="6FDD069F"/>
    <w:rsid w:val="702B4D16"/>
    <w:rsid w:val="70AA6621"/>
    <w:rsid w:val="70ED2282"/>
    <w:rsid w:val="7111480F"/>
    <w:rsid w:val="71261F49"/>
    <w:rsid w:val="712E6956"/>
    <w:rsid w:val="71473612"/>
    <w:rsid w:val="71504F32"/>
    <w:rsid w:val="7152309F"/>
    <w:rsid w:val="718F7F65"/>
    <w:rsid w:val="727B234E"/>
    <w:rsid w:val="72D068C7"/>
    <w:rsid w:val="72E42ED8"/>
    <w:rsid w:val="735F4CB9"/>
    <w:rsid w:val="73674C62"/>
    <w:rsid w:val="73691D79"/>
    <w:rsid w:val="73845865"/>
    <w:rsid w:val="739B6D9E"/>
    <w:rsid w:val="73BC1D76"/>
    <w:rsid w:val="73FB6630"/>
    <w:rsid w:val="748D790E"/>
    <w:rsid w:val="749820CC"/>
    <w:rsid w:val="74CE04EC"/>
    <w:rsid w:val="74E76DCD"/>
    <w:rsid w:val="751D7C0A"/>
    <w:rsid w:val="7569700C"/>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976D69"/>
    <w:rsid w:val="7CD752DA"/>
    <w:rsid w:val="7CDE40AB"/>
    <w:rsid w:val="7CF057E2"/>
    <w:rsid w:val="7D1548B5"/>
    <w:rsid w:val="7D6A6A08"/>
    <w:rsid w:val="7D864BC7"/>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Indent"/>
    <w:basedOn w:val="1"/>
    <w:qFormat/>
    <w:uiPriority w:val="0"/>
    <w:pPr>
      <w:spacing w:after="120"/>
      <w:ind w:left="420" w:leftChars="200"/>
    </w:p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2"/>
    <w:basedOn w:val="3"/>
    <w:qFormat/>
    <w:uiPriority w:val="0"/>
    <w:pPr>
      <w:ind w:firstLine="420" w:firstLineChars="200"/>
    </w:pPr>
    <w:rPr>
      <w:rFonts w:ascii="仿宋_GB2312" w:hAnsi="Calibri" w:eastAsia="仿宋_GB2312"/>
      <w:color w:val="000000"/>
      <w:sz w:val="32"/>
      <w:u w:val="none" w:color="000000"/>
    </w:rPr>
  </w:style>
  <w:style w:type="character" w:styleId="13">
    <w:name w:val="Strong"/>
    <w:basedOn w:val="12"/>
    <w:qFormat/>
    <w:uiPriority w:val="0"/>
    <w:rPr>
      <w:b/>
    </w:rPr>
  </w:style>
  <w:style w:type="paragraph" w:customStyle="1" w:styleId="14">
    <w:name w:val="WPSOffice手动目录 3"/>
    <w:qFormat/>
    <w:uiPriority w:val="0"/>
    <w:pPr>
      <w:ind w:leftChars="400"/>
    </w:pPr>
    <w:rPr>
      <w:rFonts w:ascii="Times New Roman" w:hAnsi="Times New Roman" w:eastAsia="宋体" w:cs="Times New Roman"/>
      <w:sz w:val="20"/>
      <w:szCs w:val="20"/>
    </w:rPr>
  </w:style>
  <w:style w:type="paragraph" w:customStyle="1" w:styleId="15">
    <w:name w:val="WPSOffice手动目录 2"/>
    <w:qFormat/>
    <w:uiPriority w:val="0"/>
    <w:pPr>
      <w:ind w:leftChars="200"/>
    </w:pPr>
    <w:rPr>
      <w:rFonts w:ascii="Times New Roman" w:hAnsi="Times New Roman" w:eastAsia="宋体" w:cs="Times New Roman"/>
      <w:sz w:val="20"/>
      <w:szCs w:val="20"/>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6197</Words>
  <Characters>7000</Characters>
  <Lines>0</Lines>
  <Paragraphs>0</Paragraphs>
  <TotalTime>0</TotalTime>
  <ScaleCrop>false</ScaleCrop>
  <LinksUpToDate>false</LinksUpToDate>
  <CharactersWithSpaces>7012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♥、尛潔</cp:lastModifiedBy>
  <dcterms:modified xsi:type="dcterms:W3CDTF">2024-10-12T11:12:09Z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D624B15633CD43C8BF9435464A96BF70</vt:lpwstr>
  </property>
</Properties>
</file>