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bookmarkStart w:id="0" w:name="_GoBack"/>
      <w:bookmarkEnd w:id="0"/>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普通国省干线公路建设</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叶城公路管理局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叶城公路管理局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李美林</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firstLineChars="200"/>
        <w:rPr>
          <w:rFonts w:hint="eastAsia" w:ascii="方正黑体_GBK" w:hAnsi="方正黑体_GBK" w:eastAsia="方正黑体_GBK" w:cs="方正黑体_GBK"/>
          <w:sz w:val="32"/>
          <w:szCs w:val="32"/>
          <w:highlight w:val="none"/>
          <w:lang w:val="en-US" w:eastAsia="zh-CN"/>
        </w:rPr>
      </w:pPr>
      <w:r>
        <w:rPr>
          <w:rFonts w:hint="eastAsia" w:ascii="方正黑体_GBK" w:hAnsi="方正黑体_GBK" w:eastAsia="方正黑体_GBK" w:cs="方正黑体_GBK"/>
          <w:sz w:val="32"/>
          <w:szCs w:val="32"/>
          <w:highlight w:val="none"/>
          <w:lang w:val="en-US" w:eastAsia="zh-CN"/>
        </w:rPr>
        <w:t>一、基本情况</w:t>
      </w:r>
    </w:p>
    <w:p>
      <w:pPr>
        <w:spacing w:line="540" w:lineRule="exact"/>
        <w:ind w:firstLine="640" w:firstLineChars="200"/>
        <w:rPr>
          <w:rFonts w:hint="eastAsia" w:ascii="方正楷体_GBK" w:hAnsi="方正楷体_GBK" w:eastAsia="方正楷体_GBK" w:cs="方正楷体_GBK"/>
          <w:sz w:val="32"/>
          <w:szCs w:val="32"/>
          <w:highlight w:val="none"/>
          <w:lang w:val="en-US" w:eastAsia="zh-CN"/>
        </w:rPr>
      </w:pPr>
      <w:r>
        <w:rPr>
          <w:rFonts w:hint="eastAsia" w:ascii="方正楷体_GBK" w:hAnsi="方正楷体_GBK" w:eastAsia="方正楷体_GBK" w:cs="方正楷体_GBK"/>
          <w:sz w:val="32"/>
          <w:szCs w:val="32"/>
          <w:highlight w:val="none"/>
          <w:lang w:val="en-US" w:eastAsia="zh-CN"/>
        </w:rPr>
        <w:t>（一）项目概况。包括项目背景、主要内容及实施情况、资金投入和使用情况等。</w:t>
      </w:r>
    </w:p>
    <w:p>
      <w:pPr>
        <w:spacing w:line="240" w:lineRule="auto"/>
        <w:ind w:firstLine="640" w:firstLineChars="200"/>
        <w:rPr>
          <w:rFonts w:hint="eastAsia" w:ascii="Times New Roman" w:hAnsi="Times New Roman" w:eastAsia="仿宋_GB2312" w:cs="Times New Roman"/>
          <w:sz w:val="32"/>
          <w:szCs w:val="32"/>
          <w:highlight w:val="none"/>
          <w:lang w:val="en-US" w:eastAsia="zh-CN"/>
        </w:rPr>
      </w:pPr>
      <w:r>
        <w:rPr>
          <w:rFonts w:hint="eastAsia" w:ascii="方正黑体_GBK" w:hAnsi="方正黑体_GBK" w:eastAsia="方正黑体_GBK" w:cs="方正黑体_GBK"/>
          <w:sz w:val="32"/>
          <w:szCs w:val="32"/>
          <w:highlight w:val="none"/>
          <w:lang w:val="en-US" w:eastAsia="zh-CN"/>
        </w:rPr>
        <w:t>1.项目背景</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项目背景：叶城储备中心位于新疆喀什地区叶城县境内，建设地点位于G219线K2557+000（原G219线叶城公路管理局四公里道班K4+000）处。该项目是全国已建成的16个国家区域性公路交通应急装备物资储备中心其中之一，按照辐射叶城及周边500公里的要求建设，具体包括阿克苏、喀什、和田地区以及克州（克孜勒苏柯尔克孜自治州），满足南疆区域内的7条国道以及县乡村公路交通突发事件应急抢通需要。是自治区应急装备物资储备体系的重要组成部分和自治区Ⅰ级公路应急装备物资储备中心之一，为南疆地区提供日常公路养护、重大灾害应急物资储备、大型机械设备、仓储设施的储存以及相应的训练、演练场所，可以改善区域内应对特别重大公路交通突发事件所需装备物资储备不足的现状，叶城储备中心建设不仅切实提高区域内公路交通应急处置能力和水平，而且对强化应急保障能力建设，完善公路交通应急装备物资储备体系，有效保障我国西北地区公路交通平稳运行，满足适应社会经济发展，维护社会稳定和国家安全也具有十分重要的意义。该项目是保障区域路网平稳运行、促进社会经济发展、维护社会稳定和国家安全的需要；是国防动员和交通战备物资储备、服务于南疆四地州交通应急的有力补充。</w:t>
      </w:r>
      <w:r>
        <w:rPr>
          <w:rFonts w:hint="eastAsia" w:ascii="Times New Roman" w:hAnsi="Times New Roman" w:eastAsia="仿宋_GB2312" w:cs="Times New Roman"/>
          <w:sz w:val="32"/>
          <w:szCs w:val="32"/>
          <w:highlight w:val="none"/>
          <w:lang w:val="en-US" w:eastAsia="zh-CN"/>
        </w:rPr>
        <w:cr/>
      </w:r>
      <w:r>
        <w:rPr>
          <w:rFonts w:hint="eastAsia" w:eastAsia="仿宋_GB2312" w:cs="Times New Roman"/>
          <w:sz w:val="32"/>
          <w:szCs w:val="32"/>
          <w:highlight w:val="none"/>
          <w:lang w:val="en-US" w:eastAsia="zh-CN"/>
        </w:rPr>
        <w:t xml:space="preserve"> </w:t>
      </w:r>
      <w:r>
        <w:rPr>
          <w:rFonts w:hint="eastAsia" w:ascii="Times New Roman" w:hAnsi="Times New Roman" w:eastAsia="仿宋_GB2312" w:cs="Times New Roman"/>
          <w:sz w:val="32"/>
          <w:szCs w:val="32"/>
          <w:highlight w:val="none"/>
          <w:lang w:val="en-US" w:eastAsia="zh-CN"/>
        </w:rPr>
        <w:t xml:space="preserve">  </w:t>
      </w:r>
      <w:r>
        <w:rPr>
          <w:rFonts w:hint="eastAsia" w:ascii="方正黑体_GBK" w:hAnsi="方正黑体_GBK" w:eastAsia="方正黑体_GBK" w:cs="方正黑体_GBK"/>
          <w:sz w:val="32"/>
          <w:szCs w:val="32"/>
          <w:highlight w:val="none"/>
          <w:lang w:val="en-US" w:eastAsia="zh-CN"/>
        </w:rPr>
        <w:t xml:space="preserve"> 2.项目实施主体</w:t>
      </w:r>
      <w:r>
        <w:rPr>
          <w:rFonts w:hint="eastAsia" w:ascii="方正黑体_GBK" w:hAnsi="方正黑体_GBK" w:eastAsia="方正黑体_GBK" w:cs="方正黑体_GBK"/>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项目实施主体：负责编报本辖区公路养护管理年度计划，具体管理上级拨付的公路养护专项资金；负责辖区国道、省道，高速公路和专用公路及沿线服务设施的养护和质量管理工作，以及公路交通战备、灾害应急处置、抢险救灾等工作；负责辖区内农村公路质量监督工作；根据自治区公路事业发展中心的授权，负责辖区非经营性收费公路和经营性收费公路的管理工作；负责公路养护和施工机械设备的管理工作；负责辖区公路管理系统行业统计、经济调查和信息化建设等工作；局委托（辅助）</w:t>
      </w:r>
      <w:r>
        <w:rPr>
          <w:rFonts w:hint="eastAsia" w:eastAsia="仿宋_GB2312" w:cs="Times New Roman"/>
          <w:sz w:val="32"/>
          <w:szCs w:val="32"/>
          <w:highlight w:val="none"/>
          <w:lang w:val="en-US" w:eastAsia="zh-CN"/>
        </w:rPr>
        <w:t>权力事项</w:t>
      </w:r>
      <w:r>
        <w:rPr>
          <w:rFonts w:hint="eastAsia" w:ascii="Times New Roman" w:hAnsi="Times New Roman" w:eastAsia="仿宋_GB2312" w:cs="Times New Roman"/>
          <w:sz w:val="32"/>
          <w:szCs w:val="32"/>
          <w:highlight w:val="none"/>
          <w:lang w:val="en-US" w:eastAsia="zh-CN"/>
        </w:rPr>
        <w:t>；承办自治区公路事业发展中心交办的其他工作。</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w:t>
      </w:r>
      <w:r>
        <w:rPr>
          <w:rFonts w:hint="eastAsia" w:ascii="方正黑体_GBK" w:hAnsi="方正黑体_GBK" w:eastAsia="方正黑体_GBK" w:cs="方正黑体_GBK"/>
          <w:sz w:val="32"/>
          <w:szCs w:val="32"/>
          <w:highlight w:val="none"/>
          <w:lang w:val="en-US" w:eastAsia="zh-CN"/>
        </w:rPr>
        <w:t>3.主要内容及实施情况</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国家区域性公路交通应急装备物资新疆叶城储备中心建设工程占地面积118364平方米（177.5亩），总建筑面积11595平方米。由11个单体工程组成（分别为：钢架桥储备库5000m2、装备储备库1080.4 m2、物资储备库1080.4 m2、维修车间932.8 m2、应急综合服务用房2462.82 m2）和管理信息系统、钢架桥演练专用消防水池及绿化等。应急保通类装备46辆，应急救援类装备30辆；物资19类2951件。为南疆地区提供日常公路养护、重大灾害应急物资储备、大型机械设备、仓储设施的储存以及相应的训练、演练场所，可以改善区域内应对特别重大公路交通突发事件所需装备物资储备不足的现状，叶城储备中心建设不仅切实提高区域内公路交通应急处置能力和水平，而且对强化应急保障能力建设，完善公路交通应急装备物资储备体系，有效保障我国西北地区公路交通平稳运行，满足适应社会经济发展，维护社会稳定和国家安全也具有十分重要的意义。该项目是保障区域路网平稳运行、促进社会经济发展、维护社会稳定和国家安全的需要；是国防动员和交通战备物资储备、服务于南疆四地州交通应急的有力补充。</w:t>
      </w:r>
      <w:r>
        <w:rPr>
          <w:rFonts w:hint="eastAsia" w:ascii="Times New Roman" w:hAnsi="Times New Roman" w:eastAsia="仿宋_GB2312" w:cs="Times New Roman"/>
          <w:sz w:val="32"/>
          <w:szCs w:val="32"/>
          <w:highlight w:val="none"/>
          <w:lang w:val="en-US" w:eastAsia="zh-CN"/>
        </w:rPr>
        <w:br w:type="textWrapping"/>
      </w:r>
      <w:r>
        <w:rPr>
          <w:rFonts w:hint="eastAsia" w:ascii="方正黑体_GBK" w:hAnsi="方正黑体_GBK" w:eastAsia="方正黑体_GBK" w:cs="方正黑体_GBK"/>
          <w:sz w:val="32"/>
          <w:szCs w:val="32"/>
          <w:highlight w:val="none"/>
          <w:lang w:val="en-US" w:eastAsia="zh-CN"/>
        </w:rPr>
        <w:t xml:space="preserve">    4.资金投入和使用情况</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（1）项目资金安排落实、总投入等情况分析公路日常养护项目预算安排总额为292万元，其中财政资金292万元，其他资金0万元，2023年实际收到预算资金292万元，预算资金到位率为100%。</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（2）项目资金实际使用情况分析本项目实际支付资金292万元，预算执行率100%。项目资金主要用于支付日常养护费用292万元。</w:t>
      </w:r>
    </w:p>
    <w:p>
      <w:pPr>
        <w:spacing w:line="540" w:lineRule="exact"/>
        <w:ind w:firstLine="640" w:firstLineChars="200"/>
        <w:rPr>
          <w:rFonts w:hint="eastAsia" w:ascii="方正楷体_GBK" w:hAnsi="方正楷体_GBK" w:eastAsia="方正楷体_GBK" w:cs="方正楷体_GBK"/>
          <w:sz w:val="32"/>
          <w:szCs w:val="32"/>
          <w:highlight w:val="none"/>
          <w:lang w:val="en-US" w:eastAsia="zh-CN"/>
        </w:rPr>
      </w:pPr>
      <w:r>
        <w:rPr>
          <w:rFonts w:hint="eastAsia" w:ascii="方正楷体_GBK" w:hAnsi="方正楷体_GBK" w:eastAsia="方正楷体_GBK" w:cs="方正楷体_GBK"/>
          <w:sz w:val="32"/>
          <w:szCs w:val="32"/>
          <w:highlight w:val="none"/>
          <w:lang w:val="en-US" w:eastAsia="zh-CN"/>
        </w:rPr>
        <w:t>（二）项目绩效目标。包括总体目标和阶段性目标。</w:t>
      </w:r>
    </w:p>
    <w:p>
      <w:pPr>
        <w:spacing w:line="240" w:lineRule="auto"/>
        <w:ind w:firstLine="0" w:firstLineChars="0"/>
        <w:rPr>
          <w:rFonts w:hint="eastAsia" w:eastAsia="仿宋_GB2312" w:cs="Times New Roman"/>
          <w:sz w:val="32"/>
          <w:szCs w:val="32"/>
          <w:highlight w:val="none"/>
          <w:lang w:val="en-US" w:eastAsia="zh-CN"/>
        </w:rPr>
      </w:pPr>
      <w:r>
        <w:rPr>
          <w:rFonts w:hint="eastAsia" w:ascii="方正黑体_GBK" w:hAnsi="方正黑体_GBK" w:eastAsia="方正黑体_GBK" w:cs="方正黑体_GBK"/>
          <w:sz w:val="32"/>
          <w:szCs w:val="32"/>
          <w:highlight w:val="none"/>
          <w:lang w:val="en-US" w:eastAsia="zh-CN"/>
        </w:rPr>
        <w:t xml:space="preserve"> 1.总体目标</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按照交通运输部《关于印发国家区域性公路交通应急装备物资储备中心布局方案的通知》（交公路发〔2012〕163号），推进国家区域性公路交通应急装备物资储备中心建设，完成机械设备和物资配备工作，提高重大公路交通突发事件应急处置能力。</w:t>
      </w:r>
      <w:r>
        <w:rPr>
          <w:rFonts w:hint="eastAsia" w:ascii="Times New Roman" w:hAnsi="Times New Roman" w:eastAsia="仿宋_GB2312" w:cs="Times New Roman"/>
          <w:sz w:val="32"/>
          <w:szCs w:val="32"/>
          <w:highlight w:val="none"/>
          <w:lang w:val="en-US" w:eastAsia="zh-CN"/>
        </w:rPr>
        <w:cr/>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w:t>
      </w:r>
      <w:r>
        <w:rPr>
          <w:rFonts w:hint="eastAsia" w:ascii="方正黑体_GBK" w:hAnsi="方正黑体_GBK" w:eastAsia="方正黑体_GBK" w:cs="方正黑体_GBK"/>
          <w:sz w:val="32"/>
          <w:szCs w:val="32"/>
          <w:highlight w:val="none"/>
          <w:lang w:val="en-US" w:eastAsia="zh-CN"/>
        </w:rPr>
        <w:t xml:space="preserve"> 2.阶段性目标</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根据</w:t>
      </w:r>
      <w:r>
        <w:rPr>
          <w:rFonts w:hint="eastAsia" w:eastAsia="仿宋_GB2312" w:cs="Times New Roman"/>
          <w:sz w:val="32"/>
          <w:szCs w:val="32"/>
          <w:highlight w:val="none"/>
          <w:lang w:val="en-US" w:eastAsia="zh-CN"/>
        </w:rPr>
        <w:t>《中华人民共和国预算法》</w:t>
      </w:r>
      <w:r>
        <w:rPr>
          <w:rFonts w:hint="eastAsia" w:ascii="Times New Roman" w:hAnsi="Times New Roman" w:eastAsia="仿宋_GB2312" w:cs="Times New Roman"/>
          <w:sz w:val="32"/>
          <w:szCs w:val="32"/>
          <w:highlight w:val="none"/>
          <w:lang w:val="en-US" w:eastAsia="zh-CN"/>
        </w:rPr>
        <w:t>《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对项目进行评价，通过在5月底、8月底两个节点监控项目执行情况，提升预算执行质量。</w:t>
      </w:r>
      <w:r>
        <w:rPr>
          <w:rFonts w:hint="eastAsia" w:ascii="Times New Roman" w:hAnsi="Times New Roman" w:eastAsia="仿宋_GB2312" w:cs="Times New Roman"/>
          <w:sz w:val="32"/>
          <w:szCs w:val="32"/>
          <w:highlight w:val="none"/>
          <w:lang w:val="en-US" w:eastAsia="zh-CN"/>
        </w:rPr>
        <w:br w:type="textWrapping"/>
      </w:r>
      <w:r>
        <w:rPr>
          <w:rFonts w:hint="eastAsia" w:eastAsia="仿宋_GB2312" w:cs="Times New Roman"/>
          <w:sz w:val="32"/>
          <w:szCs w:val="32"/>
          <w:highlight w:val="none"/>
          <w:lang w:val="en-US" w:eastAsia="zh-CN"/>
        </w:rPr>
        <w:t xml:space="preserve">   </w:t>
      </w:r>
      <w:r>
        <w:rPr>
          <w:rFonts w:hint="eastAsia" w:ascii="Times New Roman" w:hAnsi="Times New Roman" w:eastAsia="仿宋_GB2312" w:cs="Times New Roman"/>
          <w:sz w:val="32"/>
          <w:szCs w:val="32"/>
          <w:highlight w:val="none"/>
          <w:lang w:val="en-US" w:eastAsia="zh-CN"/>
        </w:rPr>
        <w:t>（1）2023年5月底执行情况一般，根据工作的实际情况和辖区气候情况，3月初能够对交通应急装备物资储备中心建设，机械设备技术状况评定后，组织技术人员进行调查核实并于3月底完成评定工作，在4月根据评定结果编制维修保养计划。4月底完成机械设备维修保养事宜，对附属设备项目实际及物资储备计划批复后，立即开展了招投标等前期工作。</w:t>
      </w:r>
      <w:r>
        <w:rPr>
          <w:rFonts w:hint="eastAsia" w:ascii="Times New Roman" w:hAnsi="Times New Roman" w:eastAsia="仿宋_GB2312" w:cs="Times New Roman"/>
          <w:sz w:val="32"/>
          <w:szCs w:val="32"/>
          <w:highlight w:val="none"/>
          <w:lang w:val="en-US" w:eastAsia="zh-CN"/>
        </w:rPr>
        <w:br w:type="textWrapping"/>
      </w:r>
      <w:r>
        <w:rPr>
          <w:rFonts w:hint="eastAsia" w:eastAsia="仿宋_GB2312" w:cs="Times New Roman"/>
          <w:sz w:val="32"/>
          <w:szCs w:val="32"/>
          <w:highlight w:val="none"/>
          <w:lang w:val="en-US" w:eastAsia="zh-CN"/>
        </w:rPr>
        <w:t xml:space="preserve">   </w:t>
      </w:r>
      <w:r>
        <w:rPr>
          <w:rFonts w:hint="eastAsia" w:ascii="Times New Roman" w:hAnsi="Times New Roman" w:eastAsia="仿宋_GB2312" w:cs="Times New Roman"/>
          <w:sz w:val="32"/>
          <w:szCs w:val="32"/>
          <w:highlight w:val="none"/>
          <w:lang w:val="en-US" w:eastAsia="zh-CN"/>
        </w:rPr>
        <w:t xml:space="preserve">采取的措施：一是储备中心项目迅速根据计划选择合规的方式实施，加快合同审核流程和材料到场验收，尽快办理资金支付；二是外包计划招标结束后加快合同审核流程，依规办理动员预付款，加强项目实施进度和验收，尽快办理资金支付。    </w:t>
      </w:r>
      <w:r>
        <w:rPr>
          <w:rFonts w:hint="eastAsia" w:eastAsia="仿宋_GB2312" w:cs="Times New Roman"/>
          <w:sz w:val="32"/>
          <w:szCs w:val="32"/>
          <w:highlight w:val="none"/>
          <w:lang w:val="en-US" w:eastAsia="zh-CN"/>
        </w:rPr>
        <w:t xml:space="preserve">    </w:t>
      </w:r>
    </w:p>
    <w:p>
      <w:pPr>
        <w:spacing w:line="240" w:lineRule="auto"/>
        <w:ind w:firstLine="320" w:firstLineChars="1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（2）2023年8月底执行情况较好，完成储备中心机械设备维修保养，物资储备、储备中心基础设施正常运行。</w:t>
      </w:r>
      <w:r>
        <w:rPr>
          <w:rFonts w:hint="eastAsia" w:ascii="Times New Roman" w:hAnsi="Times New Roman" w:eastAsia="仿宋_GB2312" w:cs="Times New Roman"/>
          <w:sz w:val="32"/>
          <w:szCs w:val="32"/>
          <w:highlight w:val="none"/>
          <w:lang w:val="en-US" w:eastAsia="zh-CN"/>
        </w:rPr>
        <w:cr/>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提升措施：一是加快对7月已完工项目的抽检验收和办理计量支付；</w:t>
      </w:r>
    </w:p>
    <w:p>
      <w:pPr>
        <w:spacing w:line="540" w:lineRule="exact"/>
        <w:ind w:firstLine="640" w:firstLineChars="200"/>
        <w:rPr>
          <w:rFonts w:hint="eastAsia" w:ascii="方正黑体_GBK" w:hAnsi="方正黑体_GBK" w:eastAsia="方正黑体_GBK" w:cs="方正黑体_GBK"/>
          <w:sz w:val="32"/>
          <w:szCs w:val="32"/>
          <w:highlight w:val="none"/>
          <w:lang w:val="en-US" w:eastAsia="zh-CN"/>
        </w:rPr>
      </w:pPr>
      <w:r>
        <w:rPr>
          <w:rFonts w:hint="eastAsia" w:ascii="方正黑体_GBK" w:hAnsi="方正黑体_GBK" w:eastAsia="方正黑体_GBK" w:cs="方正黑体_GBK"/>
          <w:sz w:val="32"/>
          <w:szCs w:val="32"/>
          <w:highlight w:val="none"/>
          <w:lang w:val="en-US" w:eastAsia="zh-CN"/>
        </w:rPr>
        <w:t>二、绩效评价工作开展情况</w:t>
      </w:r>
    </w:p>
    <w:p>
      <w:pPr>
        <w:spacing w:line="54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方正楷体_GBK" w:hAnsi="方正楷体_GBK" w:eastAsia="方正楷体_GBK" w:cs="方正楷体_GBK"/>
          <w:sz w:val="32"/>
          <w:szCs w:val="32"/>
          <w:highlight w:val="none"/>
          <w:lang w:val="en-US" w:eastAsia="zh-CN"/>
        </w:rPr>
        <w:t>（一）绩效评价目的、对象和范围。</w:t>
      </w:r>
    </w:p>
    <w:p>
      <w:pPr>
        <w:spacing w:line="540" w:lineRule="exact"/>
        <w:ind w:left="638" w:leftChars="304" w:firstLine="0" w:firstLineChars="0"/>
        <w:rPr>
          <w:rFonts w:hint="eastAsia" w:ascii="方正黑体_GBK" w:hAnsi="方正黑体_GBK" w:eastAsia="方正黑体_GBK" w:cs="方正黑体_GBK"/>
          <w:sz w:val="32"/>
          <w:szCs w:val="32"/>
          <w:highlight w:val="none"/>
          <w:lang w:val="en-US" w:eastAsia="zh-CN"/>
        </w:rPr>
      </w:pPr>
      <w:r>
        <w:rPr>
          <w:rFonts w:hint="eastAsia" w:ascii="方正黑体_GBK" w:hAnsi="方正黑体_GBK" w:eastAsia="方正黑体_GBK" w:cs="方正黑体_GBK"/>
          <w:sz w:val="32"/>
          <w:szCs w:val="32"/>
          <w:highlight w:val="none"/>
          <w:lang w:val="en-US" w:eastAsia="zh-CN"/>
        </w:rPr>
        <w:t>1.绩效评价目的</w:t>
      </w:r>
    </w:p>
    <w:p>
      <w:pPr>
        <w:spacing w:line="240" w:lineRule="auto"/>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通过开展本次部门绩效评价工作，全面了解该项目预算编制的合理性、资金使用的合规性、项目管理的规范性、项目目标的实现情况、服务对象的满意度等，从中总结经验及教训，促进项目成果转化和应用，为今后类似项目的长效管理，提供可行性参考建议。</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w:t>
      </w:r>
      <w:r>
        <w:rPr>
          <w:rFonts w:hint="eastAsia" w:ascii="方正黑体_GBK" w:hAnsi="方正黑体_GBK" w:eastAsia="方正黑体_GBK" w:cs="方正黑体_GBK"/>
          <w:sz w:val="32"/>
          <w:szCs w:val="32"/>
          <w:highlight w:val="none"/>
          <w:lang w:val="en-US" w:eastAsia="zh-CN"/>
        </w:rPr>
        <w:t>2.绩效评价对象和范围</w:t>
      </w:r>
      <w:r>
        <w:rPr>
          <w:rFonts w:hint="eastAsia" w:ascii="方正黑体_GBK" w:hAnsi="方正黑体_GBK" w:eastAsia="方正黑体_GBK" w:cs="方正黑体_GBK"/>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此次我单位根据《项目支出绩效评价管理办法》（财预〔2020〕10号）文件要求对2023年度我单位实施的普通国省干线公路建设项目开展部门绩效评价，项目总金额292万元。</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spacing w:line="540" w:lineRule="exact"/>
        <w:ind w:firstLine="640" w:firstLineChars="200"/>
        <w:rPr>
          <w:rFonts w:hint="eastAsia" w:ascii="方正楷体_GBK" w:hAnsi="方正楷体_GBK" w:eastAsia="方正楷体_GBK" w:cs="方正楷体_GBK"/>
          <w:sz w:val="32"/>
          <w:szCs w:val="32"/>
          <w:highlight w:val="none"/>
          <w:lang w:val="en-US" w:eastAsia="zh-CN"/>
        </w:rPr>
      </w:pPr>
      <w:r>
        <w:rPr>
          <w:rFonts w:hint="eastAsia" w:ascii="方正楷体_GBK" w:hAnsi="方正楷体_GBK" w:eastAsia="方正楷体_GBK" w:cs="方正楷体_GBK"/>
          <w:sz w:val="32"/>
          <w:szCs w:val="32"/>
          <w:highlight w:val="none"/>
          <w:lang w:val="en-US" w:eastAsia="zh-CN"/>
        </w:rPr>
        <w:t>（二）绩效评价原则、评价指标体系（附表说明）、评价方法、评价标准等。</w:t>
      </w:r>
    </w:p>
    <w:p>
      <w:pPr>
        <w:spacing w:line="54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方正黑体_GBK" w:hAnsi="方正黑体_GBK" w:eastAsia="方正黑体_GBK" w:cs="方正黑体_GBK"/>
          <w:sz w:val="32"/>
          <w:szCs w:val="32"/>
          <w:highlight w:val="none"/>
          <w:lang w:val="en-US" w:eastAsia="zh-CN"/>
        </w:rPr>
        <w:t>1.绩效评价原则</w:t>
      </w:r>
      <w:r>
        <w:rPr>
          <w:rFonts w:hint="eastAsia" w:ascii="Times New Roman" w:hAnsi="Times New Roman" w:eastAsia="仿宋_GB2312" w:cs="Times New Roman"/>
          <w:sz w:val="32"/>
          <w:szCs w:val="32"/>
          <w:highlight w:val="none"/>
          <w:lang w:val="en-US" w:eastAsia="zh-CN"/>
        </w:rPr>
        <w:cr/>
      </w:r>
      <w:r>
        <w:rPr>
          <w:rFonts w:hint="eastAsia" w:ascii="Times New Roman" w:hAnsi="Times New Roman" w:eastAsia="仿宋_GB2312" w:cs="Times New Roman"/>
          <w:sz w:val="32"/>
          <w:szCs w:val="32"/>
          <w:highlight w:val="none"/>
          <w:lang w:val="en-US" w:eastAsia="zh-CN"/>
        </w:rPr>
        <w:br w:type="textWrapping"/>
      </w:r>
      <w:r>
        <w:rPr>
          <w:rFonts w:hint="eastAsia" w:eastAsia="仿宋_GB2312" w:cs="Times New Roman"/>
          <w:sz w:val="32"/>
          <w:szCs w:val="32"/>
          <w:highlight w:val="none"/>
          <w:lang w:val="en-US" w:eastAsia="zh-CN"/>
        </w:rPr>
        <w:t xml:space="preserve">    </w:t>
      </w:r>
      <w:r>
        <w:rPr>
          <w:rFonts w:hint="eastAsia" w:ascii="Times New Roman" w:hAnsi="Times New Roman" w:eastAsia="仿宋_GB2312" w:cs="Times New Roman"/>
          <w:sz w:val="32"/>
          <w:szCs w:val="32"/>
          <w:highlight w:val="none"/>
          <w:lang w:val="en-US" w:eastAsia="zh-CN"/>
        </w:rPr>
        <w:t>依据</w:t>
      </w:r>
      <w:r>
        <w:rPr>
          <w:rFonts w:hint="eastAsia" w:eastAsia="仿宋_GB2312" w:cs="Times New Roman"/>
          <w:sz w:val="32"/>
          <w:szCs w:val="32"/>
          <w:highlight w:val="none"/>
          <w:lang w:val="en-US" w:eastAsia="zh-CN"/>
        </w:rPr>
        <w:t>《中华人民共和国预算法》</w:t>
      </w:r>
      <w:r>
        <w:rPr>
          <w:rFonts w:hint="eastAsia" w:ascii="Times New Roman" w:hAnsi="Times New Roman" w:eastAsia="仿宋_GB2312" w:cs="Times New Roman"/>
          <w:sz w:val="32"/>
          <w:szCs w:val="32"/>
          <w:highlight w:val="none"/>
          <w:lang w:val="en-US" w:eastAsia="zh-CN"/>
        </w:rPr>
        <w:t>《中共中央国务院关于全面实施预算绩效管理的意见》（中发〔2018〕34号）、《自治区党委自治区人民政府关于全面实施预算绩效管理的实施意见》（新党发〔2018〕30号）、《自治区财政支出绩效评价管理暂行办法》（新财预〔2018〕189号）等要求，本次绩效评价秉承科学规范、公正公开、分级分类、绩效相关等原则，按照从投入过程到产出效果和影响的绩效逻辑路径，结合普通国省干线公路建设实际开展情况，运用定量和定性分析相结合的方法，总结经验做法，反思项目实施和管理中的问题，以切实提升财政资金管理的科学化、规范化和精细化水平。</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根据以上原则，绩效评价应遵循如下要求：</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1）在数据采集时，采取客观数据，（2）在数据采集时，采取客观数据，主管部门审查相结合的形式，以保证各项指标的真实性。（3）保证评价结果的真实性、公正性，提高评价报告的公信力。（4）绩效评价报告应当简明扼要，除了对绩效评价的过程、结果描述外，还应总结经验，指出问题，并就共性问题提出可操作性改进建议，以保证各项指标的真实性。</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w:t>
      </w:r>
      <w:r>
        <w:rPr>
          <w:rFonts w:hint="eastAsia" w:ascii="方正黑体_GBK" w:hAnsi="方正黑体_GBK" w:eastAsia="方正黑体_GBK" w:cs="方正黑体_GBK"/>
          <w:sz w:val="32"/>
          <w:szCs w:val="32"/>
          <w:highlight w:val="none"/>
          <w:lang w:val="en-US" w:eastAsia="zh-CN"/>
        </w:rPr>
        <w:t>2.绩效评价指标体系</w:t>
      </w:r>
      <w:r>
        <w:rPr>
          <w:rFonts w:hint="eastAsia" w:ascii="方正黑体_GBK" w:hAnsi="方正黑体_GBK" w:eastAsia="方正黑体_GBK" w:cs="方正黑体_GBK"/>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我单位根据项目的实施资料研读及前期调研，结合项目的实际开展情况，将项目的指标体系进行了调整和完善，最终形成了项目绩效评价指标体系。我单位已将项目绩效评价指标体系模板上传到系统中。</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w:t>
      </w:r>
      <w:r>
        <w:rPr>
          <w:rFonts w:hint="eastAsia" w:ascii="方正黑体_GBK" w:hAnsi="方正黑体_GBK" w:eastAsia="方正黑体_GBK" w:cs="方正黑体_GBK"/>
          <w:sz w:val="32"/>
          <w:szCs w:val="32"/>
          <w:highlight w:val="none"/>
          <w:lang w:val="en-US" w:eastAsia="zh-CN"/>
        </w:rPr>
        <w:t>3.评价方法</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三级指标分析环节：总体采用比较法，同时辅以文献法、成本效益法、因素分析法以及公众评判法，根据不同三级指标类型进行逐项分析。</w:t>
      </w:r>
    </w:p>
    <w:p>
      <w:pPr>
        <w:spacing w:line="54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 xml:space="preserve">（1）定量指标分析环节：主要采用比较法，对比三级指标预期指标值和三级指标截止评价日的完成情况，综合分析绩效目标实现程度。详细评价方法的应用如下: </w:t>
      </w:r>
    </w:p>
    <w:p>
      <w:pPr>
        <w:spacing w:line="54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 xml:space="preserve">①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例记分。    </w:t>
      </w:r>
    </w:p>
    <w:p>
      <w:pPr>
        <w:spacing w:line="54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 xml:space="preserve"> ②属于“是”或“否”判断的单一评判定量指标：比较法，符合要求的得满分，不符合要求的不得分或者扣相应的分数。 </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③满意度指标：主要采用比较法，</w:t>
      </w:r>
      <w:r>
        <w:rPr>
          <w:rFonts w:hint="eastAsia" w:eastAsia="仿宋_GB2312" w:cs="Times New Roman"/>
          <w:sz w:val="32"/>
          <w:szCs w:val="32"/>
          <w:highlight w:val="none"/>
          <w:lang w:val="en-US" w:eastAsia="zh-CN"/>
        </w:rPr>
        <w:t>根据满意度</w:t>
      </w:r>
      <w:r>
        <w:rPr>
          <w:rFonts w:hint="eastAsia" w:ascii="Times New Roman" w:hAnsi="Times New Roman" w:eastAsia="仿宋_GB2312" w:cs="Times New Roman"/>
          <w:sz w:val="32"/>
          <w:szCs w:val="32"/>
          <w:highlight w:val="none"/>
          <w:lang w:val="en-US" w:eastAsia="zh-CN"/>
        </w:rPr>
        <w:t xml:space="preserve">问卷统计情况计算完成比率与预期指标值对比，达成满意度预期目标的，得满分；未完成指标值的，按照完成值与预期指标值的比例记分；满意度小于 60%不得分。 </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（2）定性指标分析环节：主要采用公众评判法，通过问卷及抽样调查等方式评价本项目实施后社会公众对于其实施效果的满意程度，将调研结果按照《项目支出绩效评价管理办法》（财预〔2020〕10 号）《关于印发&lt;自治区项目支出绩效目标设置指引&gt;的通知）（新财预〔2022〔42 号）文要求分为基本达成目标、部分实现目标、实现目标程度较低三档，分别按照该指标对应分值区间 100.00%-80%（含）、80%-60%（含）、60%-0%合理确定分值，详细评价方法的应用如下： </w:t>
      </w:r>
      <w:r>
        <w:rPr>
          <w:rFonts w:hint="eastAsia" w:ascii="Times New Roman" w:hAnsi="Times New Roman" w:eastAsia="仿宋_GB2312" w:cs="Times New Roman"/>
          <w:sz w:val="32"/>
          <w:szCs w:val="32"/>
          <w:highlight w:val="none"/>
          <w:lang w:val="en-US" w:eastAsia="zh-CN"/>
        </w:rPr>
        <w:cr/>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①立项依据充分性：比较法和文献法，查找法律法规政策以及规划，对比实际执行内容和政策支持内容是否匹配，分析立项依据充分性。 </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立项程序规范性：比较法和文献法，查找相关项目设立的政策和文件要求，对比分析实际执行程序是否按照政策及文件要求执行，分析立项程序的规范性。 </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②绩效目标合理性：比较法和因素分析法，对比分析年初编制项目支出绩效目标表与项目内容的相关性、资金的匹配性等。 </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绩效指标明确性：比较法和因素分析法，比较分析年初编制项目支出绩效目标表是否符合双七原则，是否可衡量。 </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③预算编制科学性：专项资金分配采取因素分析法，应当主要选取自然、经济、社会、绩效等客观因素，并在资金管理办法中明确相应的权重或标准。 </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资金分配合理性：因素分析法，综合分析资金的分配依据是否充分，分配金额是否与项目实施单位需求金额一致。 </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④资金到位率：按照完成比率得分，并分析实际完成值和预期指标值之间的差距和原因。 </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预算执行率：按照完成比率得分，并分析实际完成值和预期指标值之间的差距和原因。 </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⑤资金使用合规性：比较法、文献法和因素分析法等，通过实地调研，检查项目资金使用情况，对比专项资金管理办法要求，分析资金使用合规性。 </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⑥管理制度健全性：文献法、比较法和因素分析法等，通过查阅项目实施单位提供的财务和业务管理制度，将已建立的制度与现行的法律法规和政策要求进行对比，分析项目制度的合法性、合规性、完整性。 </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制度执行有效性：比较法，结合项目实际实施过程性文件，根据已建设的财务管理制度和项目管理制度综合分析制度执行的有效性。 </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⑦其他定性指标：公众评判法，通过问卷及抽样调查等方式评价本项目实施后社会公众对于其实施效果的满意程度。</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w:t>
      </w:r>
      <w:r>
        <w:rPr>
          <w:rFonts w:hint="eastAsia" w:eastAsia="仿宋_GB2312" w:cs="Times New Roman"/>
          <w:sz w:val="32"/>
          <w:szCs w:val="32"/>
          <w:highlight w:val="none"/>
          <w:lang w:val="en-US" w:eastAsia="zh-CN"/>
        </w:rPr>
        <w:t xml:space="preserve">   </w:t>
      </w:r>
      <w:r>
        <w:rPr>
          <w:rFonts w:hint="eastAsia" w:ascii="方正黑体_GBK" w:hAnsi="方正黑体_GBK" w:eastAsia="方正黑体_GBK" w:cs="方正黑体_GBK"/>
          <w:sz w:val="32"/>
          <w:szCs w:val="32"/>
          <w:highlight w:val="none"/>
          <w:lang w:val="en-US" w:eastAsia="zh-CN"/>
        </w:rPr>
        <w:t>4.评价标准</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评价标准参照计划标准，以预先制定的目标、计划、预算、定额等作为评价标准。绩效评价标准通常包括计划标准、行业标准、历史标准等。本次绩效评价采用计划标准，以预先制定的目标、计划、预算、定额等作为评价标准，对比分析项目产出、效益的完成情况。对于定性指标，通过文献查阅等方式，采集相关数据，运用等级描述法，设置分级标准，体现该指标认可程度的差异。对于定量指标，通过公式计算、数据统计等方式予以量化，可以准确衡量，并设定目标值的考核指标。</w:t>
      </w:r>
    </w:p>
    <w:p>
      <w:pPr>
        <w:spacing w:line="540" w:lineRule="exact"/>
        <w:ind w:firstLine="640" w:firstLineChars="200"/>
        <w:rPr>
          <w:rFonts w:hint="eastAsia" w:ascii="方正楷体_GBK" w:hAnsi="方正楷体_GBK" w:eastAsia="方正楷体_GBK" w:cs="方正楷体_GBK"/>
          <w:sz w:val="32"/>
          <w:szCs w:val="32"/>
          <w:highlight w:val="none"/>
          <w:lang w:val="en-US" w:eastAsia="zh-CN"/>
        </w:rPr>
      </w:pPr>
      <w:r>
        <w:rPr>
          <w:rFonts w:hint="eastAsia" w:ascii="方正楷体_GBK" w:hAnsi="方正楷体_GBK" w:eastAsia="方正楷体_GBK" w:cs="方正楷体_GBK"/>
          <w:sz w:val="32"/>
          <w:szCs w:val="32"/>
          <w:highlight w:val="none"/>
          <w:lang w:val="en-US" w:eastAsia="zh-CN"/>
        </w:rPr>
        <w:t>（三）绩效评价工作过程。</w:t>
      </w:r>
    </w:p>
    <w:p>
      <w:pPr>
        <w:spacing w:line="54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本次评价成立了评价工作组，成员如下：</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1.评价组组长：阿布都艾尼</w:t>
      </w:r>
      <w:r>
        <w:rPr>
          <w:rFonts w:hint="eastAsia"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阿巴拜克力，职责：党委委员、副局长，工作内容：负责局绩效评价工作总体安排、统筹协调、指导推进；</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2.评价组成员：夏米西努尔</w:t>
      </w:r>
      <w:r>
        <w:rPr>
          <w:rFonts w:hint="eastAsia"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马木提，工作内容：负责局养护管理项目支出的绩效申报、绩效评价、绩效分析及绩效考核，统筹安排，协调推进，预算执行及项目进度，汇总各项目支出的执行比率，问题分析及改进措施等。</w:t>
      </w:r>
      <w:r>
        <w:rPr>
          <w:rFonts w:hint="eastAsia" w:ascii="Times New Roman" w:hAnsi="Times New Roman" w:eastAsia="仿宋_GB2312" w:cs="Times New Roman"/>
          <w:sz w:val="32"/>
          <w:szCs w:val="32"/>
          <w:highlight w:val="none"/>
          <w:lang w:val="en-US" w:eastAsia="zh-CN"/>
        </w:rPr>
        <w:cr/>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3.评价组成员：木热迪力</w:t>
      </w:r>
      <w:r>
        <w:rPr>
          <w:rFonts w:hint="eastAsia"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买买提，工作内容：负责局绩效监控工作数据汇总，分析及上报并督促预算执行进度；</w:t>
      </w:r>
      <w:r>
        <w:rPr>
          <w:rFonts w:hint="eastAsia" w:ascii="Times New Roman" w:hAnsi="Times New Roman" w:eastAsia="仿宋_GB2312" w:cs="Times New Roman"/>
          <w:sz w:val="32"/>
          <w:szCs w:val="32"/>
          <w:highlight w:val="none"/>
          <w:lang w:val="en-US" w:eastAsia="zh-CN"/>
        </w:rPr>
        <w:br w:type="textWrapping"/>
      </w:r>
      <w:r>
        <w:rPr>
          <w:rFonts w:hint="eastAsia" w:eastAsia="仿宋_GB2312" w:cs="Times New Roman"/>
          <w:sz w:val="32"/>
          <w:szCs w:val="32"/>
          <w:highlight w:val="none"/>
          <w:lang w:val="en-US" w:eastAsia="zh-CN"/>
        </w:rPr>
        <w:t xml:space="preserve">   </w:t>
      </w:r>
      <w:r>
        <w:rPr>
          <w:rFonts w:hint="eastAsia" w:ascii="Times New Roman" w:hAnsi="Times New Roman" w:eastAsia="仿宋_GB2312" w:cs="Times New Roman"/>
          <w:sz w:val="32"/>
          <w:szCs w:val="32"/>
          <w:highlight w:val="none"/>
          <w:lang w:val="en-US" w:eastAsia="zh-CN"/>
        </w:rPr>
        <w:t>此次绩效评价工作成立评价工作组，通过收集查看项目相关文件材料，查阅其他书面材料、实施情况，预算执行情况等，并按照评价指标、评价标准和评价规则对决策、过程、产出、效益和满意度五个方面进行评价，通过汇总平均，得出项目考评的综合评价得分，同时形成综合评价意见。</w:t>
      </w:r>
    </w:p>
    <w:p>
      <w:pPr>
        <w:spacing w:line="540" w:lineRule="exact"/>
        <w:ind w:firstLine="640" w:firstLineChars="200"/>
        <w:rPr>
          <w:rFonts w:hint="eastAsia" w:ascii="方正黑体_GBK" w:hAnsi="方正黑体_GBK" w:eastAsia="方正黑体_GBK" w:cs="方正黑体_GBK"/>
          <w:sz w:val="32"/>
          <w:szCs w:val="32"/>
          <w:highlight w:val="none"/>
          <w:lang w:val="en-US" w:eastAsia="zh-CN"/>
        </w:rPr>
      </w:pPr>
      <w:r>
        <w:rPr>
          <w:rFonts w:hint="eastAsia" w:ascii="方正黑体_GBK" w:hAnsi="方正黑体_GBK" w:eastAsia="方正黑体_GBK" w:cs="方正黑体_GBK"/>
          <w:sz w:val="32"/>
          <w:szCs w:val="32"/>
          <w:highlight w:val="none"/>
          <w:lang w:val="en-US" w:eastAsia="zh-CN"/>
        </w:rPr>
        <w:t>三、综合评价情况及评价结论</w:t>
      </w:r>
    </w:p>
    <w:p>
      <w:pPr>
        <w:spacing w:line="54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此次绩效评价通过组论证的评价指标体系及评分标准，采用的方法为比较法，对日常养护项目绩效进行客观评价，最终评分结果：总分为100分，其中：项目决策20分、过程管理20分、项目产出30分、项目效益20分、满意度指标10分。</w:t>
      </w:r>
    </w:p>
    <w:p>
      <w:pPr>
        <w:spacing w:line="540" w:lineRule="exact"/>
        <w:ind w:firstLine="640" w:firstLineChars="200"/>
        <w:rPr>
          <w:rFonts w:hint="eastAsia" w:ascii="方正黑体_GBK" w:hAnsi="方正黑体_GBK" w:eastAsia="方正黑体_GBK" w:cs="方正黑体_GBK"/>
          <w:sz w:val="32"/>
          <w:szCs w:val="32"/>
          <w:highlight w:val="none"/>
          <w:lang w:val="en-US" w:eastAsia="zh-CN"/>
        </w:rPr>
      </w:pPr>
      <w:r>
        <w:rPr>
          <w:rFonts w:hint="eastAsia" w:ascii="方正黑体_GBK" w:hAnsi="方正黑体_GBK" w:eastAsia="方正黑体_GBK" w:cs="方正黑体_GBK"/>
          <w:sz w:val="32"/>
          <w:szCs w:val="32"/>
          <w:highlight w:val="none"/>
          <w:lang w:val="en-US" w:eastAsia="zh-CN"/>
        </w:rPr>
        <w:t xml:space="preserve">四、绩效评价指标分析 </w:t>
      </w:r>
    </w:p>
    <w:p>
      <w:pPr>
        <w:spacing w:line="540" w:lineRule="exact"/>
        <w:ind w:firstLine="640" w:firstLineChars="200"/>
        <w:rPr>
          <w:rFonts w:hint="eastAsia" w:ascii="方正楷体_GBK" w:hAnsi="方正楷体_GBK" w:eastAsia="方正楷体_GBK" w:cs="方正楷体_GBK"/>
          <w:sz w:val="32"/>
          <w:szCs w:val="32"/>
          <w:highlight w:val="none"/>
          <w:lang w:val="en-US" w:eastAsia="zh-CN"/>
        </w:rPr>
      </w:pPr>
      <w:r>
        <w:rPr>
          <w:rFonts w:hint="eastAsia" w:ascii="方正楷体_GBK" w:hAnsi="方正楷体_GBK" w:eastAsia="方正楷体_GBK" w:cs="方正楷体_GBK"/>
          <w:sz w:val="32"/>
          <w:szCs w:val="32"/>
          <w:highlight w:val="none"/>
          <w:lang w:val="en-US" w:eastAsia="zh-CN"/>
        </w:rPr>
        <w:t>（一）项目决策情况。</w:t>
      </w:r>
    </w:p>
    <w:p>
      <w:pPr>
        <w:spacing w:line="240" w:lineRule="auto"/>
        <w:ind w:firstLine="0" w:firstLineChars="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项目决策由4个二级指标和6个三级指标构成，权重分20分，实际得分20分。具体如下：</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项目立项分值5分，得分5分。其中：立项依据充分性分值2分，得分2分；立项程序规范性分值3分，得分3分。该项目符合国家法律法规、国民经济发展规划和相关政策，符合行业发展规划和政策要求，与部门职责范围相符，属于部门履职所需，属于公共财政支持范围，符合中央、地方事权支出责任划分原则，该项目通过（党委会议）进行了可行性研究、专家论证、风险评估、绩效评估。按照（关于印发《新疆维吾尔自治区公路事业发展中心房屋工程建设管理办法》的通知）规定的程序申请设立，审批文件、材料符合相关要求，没有重复立项，立项依据充分，按照国家区域性公路交通应急装备物资叶城储备中心建设工程是根据交通运输部《关于印发国家区域性公路交通应急装备物资储备中心布局方案的通知》（交公路发〔2012〕163号）文件要求，该项目按照规定的程序申请设立，审批文件、材料符合相关要求，事前已经过必要的可行性研究、专家论证、风险评估、绩效评估、集体决策。</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绩效目标分值10分，得分10分。其中：绩效目标合理性分值5分，得分5分；绩效指标明确性分值5分，得分5分。</w:t>
      </w:r>
      <w:r>
        <w:rPr>
          <w:rFonts w:hint="eastAsia" w:ascii="Times New Roman" w:hAnsi="Times New Roman" w:eastAsia="仿宋_GB2312" w:cs="Times New Roman"/>
          <w:sz w:val="32"/>
          <w:szCs w:val="32"/>
          <w:highlight w:val="none"/>
          <w:lang w:val="en-US" w:eastAsia="zh-CN"/>
        </w:rPr>
        <w:br w:type="textWrapping"/>
      </w:r>
      <w:r>
        <w:rPr>
          <w:rFonts w:hint="eastAsia" w:eastAsia="仿宋_GB2312" w:cs="Times New Roman"/>
          <w:sz w:val="32"/>
          <w:szCs w:val="32"/>
          <w:highlight w:val="none"/>
          <w:lang w:val="en-US" w:eastAsia="zh-CN"/>
        </w:rPr>
        <w:t xml:space="preserve">    </w:t>
      </w:r>
      <w:r>
        <w:rPr>
          <w:rFonts w:hint="eastAsia" w:ascii="Times New Roman" w:hAnsi="Times New Roman" w:eastAsia="仿宋_GB2312" w:cs="Times New Roman"/>
          <w:sz w:val="32"/>
          <w:szCs w:val="32"/>
          <w:highlight w:val="none"/>
          <w:lang w:val="en-US" w:eastAsia="zh-CN"/>
        </w:rPr>
        <w:t>本单位通过坚持“目标精准、计划精准、管理精准”基本工作方法，采取明确路况目标、精准实施路段、细化处置策略、严格计划执行管理、优化考核机制等措施，针对该项目设置了绩效目标，且绩效目标与分类施策，实际工作内容具有高度相关性，项目预期产出效益和效果符合正常的工作业绩水平，与预算确定的项目投资额292万元相匹配。</w:t>
      </w:r>
    </w:p>
    <w:p>
      <w:pPr>
        <w:spacing w:line="240" w:lineRule="auto"/>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资金投入分值5分，得分5分。其中预算编制科学性分值2分，得分2分；资金分配合理性分值3分，得分3分。</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经过科学论证，预算内容与项目内容相匹配，预算额度按照标准编制，测算依据充分，本单位按储备中心建设及机械设备维修保养轻重缓急、统筹考虑计划年度费用，预算确定的项目投资额或资金量与工作任务相匹配，预算执行提交局党委审议通过，确保了年度预算资金分配依据充分，资金分配额度合理，与实际相适应。本单位严格规范计划管理程序，强化计划项目的严肃性，加强计划执行管理工作，充分发挥年度计划资金投资效益，保证各项工作的正常运转。</w:t>
      </w:r>
    </w:p>
    <w:p>
      <w:pPr>
        <w:spacing w:line="540" w:lineRule="exact"/>
        <w:ind w:firstLine="640" w:firstLineChars="200"/>
        <w:rPr>
          <w:rFonts w:hint="eastAsia" w:ascii="方正黑体_GBK" w:hAnsi="方正黑体_GBK" w:eastAsia="方正黑体_GBK" w:cs="方正黑体_GBK"/>
          <w:sz w:val="32"/>
          <w:szCs w:val="32"/>
          <w:highlight w:val="none"/>
          <w:lang w:val="en-US" w:eastAsia="zh-CN"/>
        </w:rPr>
      </w:pPr>
      <w:r>
        <w:rPr>
          <w:rFonts w:hint="eastAsia" w:ascii="方正黑体_GBK" w:hAnsi="方正黑体_GBK" w:eastAsia="方正黑体_GBK" w:cs="方正黑体_GBK"/>
          <w:sz w:val="32"/>
          <w:szCs w:val="32"/>
          <w:highlight w:val="none"/>
          <w:lang w:val="en-US" w:eastAsia="zh-CN"/>
        </w:rPr>
        <w:t>（二）项目过程情况。</w:t>
      </w:r>
    </w:p>
    <w:p>
      <w:pPr>
        <w:spacing w:line="54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项目过程管理类指标由3个二级指标和6个三级指标构成，权重分20分，实际得分20分。具体如下：</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资金管理分值12分，得分12分。其中资金到位率分值4分，得分4分；预算执行率分值4分，得分4分；资金使用合规性分值4分，得分4分。该项目预算资金292万元，到位资金292万元，实际支出资金292万元，资金到位率100.00%，预算执行率100.00%。</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该项目资金使用合规，符合国家财经法规和财务管理制度以及有关专项资金管理办法的规定，资金支付均具有完整的审批程序和手续，与预算批复内容相符，不存在截留、挤占、挪用、虚列支出等情况，叶城公路管理局对日常养护资金超过5万元的项目由相关科室立项上党委会通过后进行招投标，财务审计科依据叶城公路管理局财务内部控制管理制度根据经领导审批后的发票、计量支付表、中标通知书、党委会议记录、合同、竣工验收报告等进行付款。</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组织实施分值8分，得分8分。其中管理制度健全性分值4分，得分4分；制度执行有效性分值4分，得分4分。</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该项目财务和业务管理制度健全，且合法、合规、完整，制度执行遵守相关法律法规和相关管理规定，项目调整及支出调整手续完备，项目合同书、验收报告、技术鉴定等资料齐全并及时归档，项目实施的人员条件、场地设备、信息支撑等落实到位。普通国省干线公路建设项目都进行了公开招投标，招标公示结束后根据单位规章制度进行合同签批及存档工作，后期结合《自治区公路管理局费用支付管理制度》对项目进行支付等工作。</w:t>
      </w:r>
    </w:p>
    <w:p>
      <w:pPr>
        <w:spacing w:line="540" w:lineRule="exact"/>
        <w:ind w:firstLine="640" w:firstLineChars="200"/>
        <w:rPr>
          <w:rFonts w:hint="eastAsia" w:ascii="方正黑体_GBK" w:hAnsi="方正黑体_GBK" w:eastAsia="方正黑体_GBK" w:cs="方正黑体_GBK"/>
          <w:sz w:val="32"/>
          <w:szCs w:val="32"/>
          <w:highlight w:val="none"/>
          <w:lang w:val="en-US" w:eastAsia="zh-CN"/>
        </w:rPr>
      </w:pPr>
      <w:r>
        <w:rPr>
          <w:rFonts w:hint="eastAsia" w:ascii="方正黑体_GBK" w:hAnsi="方正黑体_GBK" w:eastAsia="方正黑体_GBK" w:cs="方正黑体_GBK"/>
          <w:sz w:val="32"/>
          <w:szCs w:val="32"/>
          <w:highlight w:val="none"/>
          <w:lang w:val="en-US" w:eastAsia="zh-CN"/>
        </w:rPr>
        <w:t>（三）项目产出情况。</w:t>
      </w:r>
    </w:p>
    <w:p>
      <w:pPr>
        <w:spacing w:line="54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项目产出类指标由4个二级指标和6个三级指标构成，权重分30分，实际得分30分。具体如下：</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①数量指标</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“建设公路交通应急装备物资储备中心应急演练场地建设”指标，预期指标值为1处，指标完成值=1处，完成率为100%，分值4分，得分4分。</w:t>
      </w:r>
      <w:r>
        <w:rPr>
          <w:rFonts w:hint="eastAsia" w:ascii="Times New Roman" w:hAnsi="Times New Roman" w:eastAsia="仿宋_GB2312" w:cs="Times New Roman"/>
          <w:sz w:val="32"/>
          <w:szCs w:val="32"/>
          <w:highlight w:val="none"/>
          <w:lang w:val="en-US" w:eastAsia="zh-CN"/>
        </w:rPr>
        <w:br w:type="textWrapping"/>
      </w:r>
      <w:r>
        <w:rPr>
          <w:rFonts w:hint="eastAsia" w:eastAsia="仿宋_GB2312" w:cs="Times New Roman"/>
          <w:sz w:val="32"/>
          <w:szCs w:val="32"/>
          <w:highlight w:val="none"/>
          <w:lang w:val="en-US" w:eastAsia="zh-CN"/>
        </w:rPr>
        <w:t xml:space="preserve">   </w:t>
      </w:r>
      <w:r>
        <w:rPr>
          <w:rFonts w:hint="eastAsia" w:ascii="Times New Roman" w:hAnsi="Times New Roman" w:eastAsia="仿宋_GB2312" w:cs="Times New Roman"/>
          <w:sz w:val="32"/>
          <w:szCs w:val="32"/>
          <w:highlight w:val="none"/>
          <w:lang w:val="en-US" w:eastAsia="zh-CN"/>
        </w:rPr>
        <w:t>②质量指标</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“公路交通应急装备物资储备中心正常运行率”指标，预期指标值=100%，指标完成值为=100%，完成率为100%，分值4分，得分4分。</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“公路交通应急装备物资储备中心建设项目竣工验收合格率”要求验收率指标，预期指标值=100%，指标完成值=100%，完成率为100%，分值4分，得分4分。</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③时效指标</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“公路交通应急装备物资储备中心建设按计划完工率”指标，预期指标值=100%，指标完成值为=100%，完成率为100%，分值4分，得分4分。</w:t>
      </w:r>
      <w:r>
        <w:rPr>
          <w:rFonts w:hint="eastAsia" w:ascii="Times New Roman" w:hAnsi="Times New Roman" w:eastAsia="仿宋_GB2312" w:cs="Times New Roman"/>
          <w:sz w:val="32"/>
          <w:szCs w:val="32"/>
          <w:highlight w:val="none"/>
          <w:lang w:val="en-US" w:eastAsia="zh-CN"/>
        </w:rPr>
        <w:br w:type="textWrapping"/>
      </w:r>
      <w:r>
        <w:rPr>
          <w:rFonts w:hint="eastAsia" w:eastAsia="仿宋_GB2312" w:cs="Times New Roman"/>
          <w:sz w:val="32"/>
          <w:szCs w:val="32"/>
          <w:highlight w:val="none"/>
          <w:lang w:val="en-US" w:eastAsia="zh-CN"/>
        </w:rPr>
        <w:t xml:space="preserve">   </w:t>
      </w:r>
      <w:r>
        <w:rPr>
          <w:rFonts w:hint="eastAsia" w:ascii="Times New Roman" w:hAnsi="Times New Roman" w:eastAsia="仿宋_GB2312" w:cs="Times New Roman"/>
          <w:sz w:val="32"/>
          <w:szCs w:val="32"/>
          <w:highlight w:val="none"/>
          <w:lang w:val="en-US" w:eastAsia="zh-CN"/>
        </w:rPr>
        <w:t>“公路交通应急装备物资储备中心建设项目按计划开工率”指标，预期指标值=100%，指标完成值为=100%，完成率为100%，分值4分，得分4分。</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④成本指标</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“普通国省干线公路建设预算控制率”指标，预期指标值为≤100%，指标完成值为=100%，完成率为100%,分值10分，得分10分。</w:t>
      </w:r>
    </w:p>
    <w:p>
      <w:pPr>
        <w:spacing w:line="540" w:lineRule="exact"/>
        <w:ind w:firstLine="640" w:firstLineChars="200"/>
        <w:rPr>
          <w:rFonts w:hint="eastAsia" w:ascii="方正黑体_GBK" w:hAnsi="方正黑体_GBK" w:eastAsia="方正黑体_GBK" w:cs="方正黑体_GBK"/>
          <w:sz w:val="32"/>
          <w:szCs w:val="32"/>
          <w:highlight w:val="none"/>
          <w:lang w:val="en-US" w:eastAsia="zh-CN"/>
        </w:rPr>
      </w:pPr>
      <w:r>
        <w:rPr>
          <w:rFonts w:hint="eastAsia" w:ascii="方正黑体_GBK" w:hAnsi="方正黑体_GBK" w:eastAsia="方正黑体_GBK" w:cs="方正黑体_GBK"/>
          <w:sz w:val="32"/>
          <w:szCs w:val="32"/>
          <w:highlight w:val="none"/>
          <w:lang w:val="en-US" w:eastAsia="zh-CN"/>
        </w:rPr>
        <w:t>（四）项目效益情况。</w:t>
      </w:r>
    </w:p>
    <w:p>
      <w:pPr>
        <w:spacing w:line="54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项目效益类指标由1个二级指标和3个三级指标构成，权重分20分，实际得分20分。</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①社会效益指标</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“提高重大公路交通突发事件应急处置能力及水平”指标，预期指标值为提升，指标完成值为提升，完成率为100%，分值6分，得分6分。</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“基本公共服务水平”指标，预期指标值为提升，指标完成值为提升，完成率为100%，分值7分，得分7分。</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“公路安全水平”指标，预期指标值为提升，指标完成值为提升，完成率为100%，分值7分，得分7分。</w:t>
      </w:r>
    </w:p>
    <w:p>
      <w:pPr>
        <w:spacing w:line="540" w:lineRule="exact"/>
        <w:ind w:firstLine="640" w:firstLineChars="200"/>
        <w:rPr>
          <w:rFonts w:hint="eastAsia" w:ascii="方正黑体_GBK" w:hAnsi="方正黑体_GBK" w:eastAsia="方正黑体_GBK" w:cs="方正黑体_GBK"/>
          <w:sz w:val="32"/>
          <w:szCs w:val="32"/>
          <w:highlight w:val="none"/>
          <w:lang w:val="en-US" w:eastAsia="zh-CN"/>
        </w:rPr>
      </w:pPr>
      <w:r>
        <w:rPr>
          <w:rFonts w:hint="eastAsia" w:ascii="方正黑体_GBK" w:hAnsi="方正黑体_GBK" w:eastAsia="方正黑体_GBK" w:cs="方正黑体_GBK"/>
          <w:sz w:val="32"/>
          <w:szCs w:val="32"/>
          <w:highlight w:val="none"/>
          <w:lang w:val="en-US" w:eastAsia="zh-CN"/>
        </w:rPr>
        <w:t>（五）满意度指标完成情况分析。</w:t>
      </w:r>
    </w:p>
    <w:p>
      <w:pPr>
        <w:spacing w:line="54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项目满意度指标由1个二级指标和1个三级指标构成，权重分10分，实际得分10分。具体如下：</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“改善通行服务水平群众满意度”指标，预期指标值为≥80%，指标完成值为=80%，完成率为100%，分值10分，得分10分</w:t>
      </w:r>
    </w:p>
    <w:p>
      <w:pPr>
        <w:spacing w:line="540" w:lineRule="exact"/>
        <w:ind w:firstLine="640" w:firstLineChars="200"/>
        <w:rPr>
          <w:rFonts w:hint="eastAsia" w:ascii="方正黑体_GBK" w:hAnsi="方正黑体_GBK" w:eastAsia="方正黑体_GBK" w:cs="方正黑体_GBK"/>
          <w:sz w:val="32"/>
          <w:szCs w:val="32"/>
          <w:highlight w:val="none"/>
          <w:lang w:val="en-US" w:eastAsia="zh-CN"/>
        </w:rPr>
      </w:pPr>
      <w:r>
        <w:rPr>
          <w:rFonts w:hint="eastAsia" w:ascii="方正黑体_GBK" w:hAnsi="方正黑体_GBK" w:eastAsia="方正黑体_GBK" w:cs="方正黑体_GBK"/>
          <w:sz w:val="32"/>
          <w:szCs w:val="32"/>
          <w:highlight w:val="none"/>
          <w:lang w:val="en-US" w:eastAsia="zh-CN"/>
        </w:rPr>
        <w:t>五、主要经验及做法、存在的问题及原因分析</w:t>
      </w:r>
    </w:p>
    <w:p>
      <w:pPr>
        <w:spacing w:line="54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根据自治区交通运输工作会议精神及厅领导要求，认真贯彻落实“三个一流”标准，紧盯目标，细化分解任务，倒排工期，以打造“品质工程”为目标，狠抓项目管理，确保项目如期投入使用。</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该项目强化了我国西北地区应急保障能力，完善了公路交通应急装备物资储备体系，对保障公路交通平稳运行具有重要意义。一是狠抓质量管理。以打造“品质工程”为目标，在施工、监理单位陆续进场的同时，合同管理同步进行，对进场的人员、机械、设备全面进行了审查，建立健全台账，优化组织施工。</w:t>
      </w:r>
      <w:r>
        <w:rPr>
          <w:rFonts w:hint="eastAsia" w:eastAsia="仿宋_GB2312" w:cs="Times New Roman"/>
          <w:sz w:val="32"/>
          <w:szCs w:val="32"/>
          <w:highlight w:val="none"/>
          <w:lang w:val="en-US" w:eastAsia="zh-CN"/>
        </w:rPr>
        <w:t>抓好质量管理</w:t>
      </w:r>
      <w:r>
        <w:rPr>
          <w:rFonts w:hint="eastAsia" w:ascii="Times New Roman" w:hAnsi="Times New Roman" w:eastAsia="仿宋_GB2312" w:cs="Times New Roman"/>
          <w:sz w:val="32"/>
          <w:szCs w:val="32"/>
          <w:highlight w:val="none"/>
          <w:lang w:val="en-US" w:eastAsia="zh-CN"/>
        </w:rPr>
        <w:t>，加强关键技术指标控制，认真做好自检、抽检工作，落实经常性的质量检查措施，持续加强对施工材料、工艺及质量检测监管，确保工程优质高效推进。二是从严从细抓好安全管理。持续加大安全监管和隐患排查力度，深化“平安工地”创建活动，严把安全生产关，严格落实全员、全过程安全生产责任制，防微杜渐，抓小抓早，全面防范安全事故的发生。三是强化监督职责。把全面从严治党的要求贯彻到项目建设的全过程，充分发挥党委抓党风廉政建设的主体责任和纪检监察部门的监督责任，对工程关键环节的监督，加大对项目建设、资金管理的监管，确保项目资金发挥应有效益，项目建设达到高质量标准。</w:t>
      </w:r>
      <w:r>
        <w:rPr>
          <w:rFonts w:hint="eastAsia" w:ascii="Times New Roman" w:hAnsi="Times New Roman" w:eastAsia="仿宋_GB2312" w:cs="Times New Roman"/>
          <w:sz w:val="32"/>
          <w:szCs w:val="32"/>
          <w:highlight w:val="none"/>
          <w:lang w:val="en-US" w:eastAsia="zh-CN"/>
        </w:rPr>
        <w:br w:type="textWrapping"/>
      </w:r>
      <w:r>
        <w:rPr>
          <w:rFonts w:hint="eastAsia" w:eastAsia="仿宋_GB2312" w:cs="Times New Roman"/>
          <w:sz w:val="32"/>
          <w:szCs w:val="32"/>
          <w:highlight w:val="none"/>
          <w:lang w:val="en-US" w:eastAsia="zh-CN"/>
        </w:rPr>
        <w:t xml:space="preserve">    </w:t>
      </w:r>
      <w:r>
        <w:rPr>
          <w:rFonts w:hint="eastAsia" w:ascii="Times New Roman" w:hAnsi="Times New Roman" w:eastAsia="仿宋_GB2312" w:cs="Times New Roman"/>
          <w:sz w:val="32"/>
          <w:szCs w:val="32"/>
          <w:highlight w:val="none"/>
          <w:lang w:val="en-US" w:eastAsia="zh-CN"/>
        </w:rPr>
        <w:t>1.对国家区域性应急装备物资储备中心的重要性认识不够，在新发展理念、新发展格局和上级应急管理的要求上还有一定差距。</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2.各类制度还不够完善，信息共享机制不健全。</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3.管理水平薄弱，应急管理工作着力点缺失，应急管理队伍专业性不强。</w:t>
      </w:r>
      <w:r>
        <w:rPr>
          <w:rFonts w:hint="eastAsia" w:ascii="Times New Roman" w:hAnsi="Times New Roman" w:eastAsia="仿宋_GB2312" w:cs="Times New Roman"/>
          <w:sz w:val="32"/>
          <w:szCs w:val="32"/>
          <w:highlight w:val="none"/>
          <w:lang w:val="en-US" w:eastAsia="zh-CN"/>
        </w:rPr>
        <w:cr/>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4.管理信息系统的使用上实践能力需要进一步加强。</w:t>
      </w:r>
    </w:p>
    <w:p>
      <w:pPr>
        <w:spacing w:line="540" w:lineRule="exact"/>
        <w:ind w:firstLine="640" w:firstLineChars="200"/>
        <w:rPr>
          <w:rFonts w:hint="eastAsia" w:ascii="方正黑体_GBK" w:hAnsi="方正黑体_GBK" w:eastAsia="方正黑体_GBK" w:cs="方正黑体_GBK"/>
          <w:sz w:val="32"/>
          <w:szCs w:val="32"/>
          <w:highlight w:val="none"/>
          <w:lang w:val="en-US" w:eastAsia="zh-CN"/>
        </w:rPr>
      </w:pPr>
      <w:r>
        <w:rPr>
          <w:rFonts w:hint="eastAsia" w:ascii="方正黑体_GBK" w:hAnsi="方正黑体_GBK" w:eastAsia="方正黑体_GBK" w:cs="方正黑体_GBK"/>
          <w:sz w:val="32"/>
          <w:szCs w:val="32"/>
          <w:highlight w:val="none"/>
          <w:lang w:val="en-US" w:eastAsia="zh-CN"/>
        </w:rPr>
        <w:t>六、有关建议</w:t>
      </w:r>
    </w:p>
    <w:p>
      <w:pPr>
        <w:spacing w:line="54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（一）加强业务技能的培训，及时补齐短板，提高公路管理工作水平。</w:t>
      </w:r>
      <w:r>
        <w:rPr>
          <w:rFonts w:hint="eastAsia" w:ascii="Times New Roman" w:hAnsi="Times New Roman" w:eastAsia="仿宋_GB2312" w:cs="Times New Roman"/>
          <w:sz w:val="32"/>
          <w:szCs w:val="32"/>
          <w:highlight w:val="none"/>
          <w:lang w:val="en-US" w:eastAsia="zh-CN"/>
        </w:rPr>
        <w:cr/>
      </w:r>
      <w:r>
        <w:rPr>
          <w:rFonts w:hint="eastAsia" w:ascii="Times New Roman" w:hAnsi="Times New Roman" w:eastAsia="仿宋_GB2312" w:cs="Times New Roman"/>
          <w:sz w:val="32"/>
          <w:szCs w:val="32"/>
          <w:highlight w:val="none"/>
          <w:lang w:val="en-US" w:eastAsia="zh-CN"/>
        </w:rPr>
        <w:br w:type="textWrapping"/>
      </w:r>
      <w:r>
        <w:rPr>
          <w:rFonts w:hint="eastAsia" w:eastAsia="仿宋_GB2312" w:cs="Times New Roman"/>
          <w:sz w:val="32"/>
          <w:szCs w:val="32"/>
          <w:highlight w:val="none"/>
          <w:lang w:val="en-US" w:eastAsia="zh-CN"/>
        </w:rPr>
        <w:t xml:space="preserve">    </w:t>
      </w:r>
      <w:r>
        <w:rPr>
          <w:rFonts w:hint="eastAsia" w:ascii="Times New Roman" w:hAnsi="Times New Roman" w:eastAsia="仿宋_GB2312" w:cs="Times New Roman"/>
          <w:sz w:val="32"/>
          <w:szCs w:val="32"/>
          <w:highlight w:val="none"/>
          <w:lang w:val="en-US" w:eastAsia="zh-CN"/>
        </w:rPr>
        <w:t>（二）加强对桥梁工程师的培养和培训力度，提供实践学习平台，组织去科研院所等地参观学习，进一步提升对新技术、新材料、新设备、新工艺四新技术的学习与应用。</w:t>
      </w:r>
      <w:r>
        <w:rPr>
          <w:rFonts w:hint="eastAsia" w:ascii="Times New Roman" w:hAnsi="Times New Roman" w:eastAsia="仿宋_GB2312" w:cs="Times New Roman"/>
          <w:sz w:val="32"/>
          <w:szCs w:val="32"/>
          <w:highlight w:val="none"/>
          <w:lang w:val="en-US" w:eastAsia="zh-CN"/>
        </w:rPr>
        <w:br w:type="textWrapping"/>
      </w:r>
      <w:r>
        <w:rPr>
          <w:rFonts w:hint="eastAsia" w:eastAsia="仿宋_GB2312" w:cs="Times New Roman"/>
          <w:sz w:val="32"/>
          <w:szCs w:val="32"/>
          <w:highlight w:val="none"/>
          <w:lang w:val="en-US" w:eastAsia="zh-CN"/>
        </w:rPr>
        <w:t xml:space="preserve">    </w:t>
      </w:r>
      <w:r>
        <w:rPr>
          <w:rFonts w:hint="eastAsia" w:ascii="Times New Roman" w:hAnsi="Times New Roman" w:eastAsia="仿宋_GB2312" w:cs="Times New Roman"/>
          <w:sz w:val="32"/>
          <w:szCs w:val="32"/>
          <w:highlight w:val="none"/>
          <w:lang w:val="en-US" w:eastAsia="zh-CN"/>
        </w:rPr>
        <w:t>（三）进一步加强新技术、新材料、新设备、新工艺四新技术应用，提高机械化水平提高养护效率，加强计划资金管理、规范计量支付程序，保障小修养护资金高效利用，通过路况管理保持公路路况服务水平。</w:t>
      </w:r>
    </w:p>
    <w:p>
      <w:pPr>
        <w:spacing w:line="540" w:lineRule="exact"/>
        <w:ind w:firstLine="640" w:firstLineChars="200"/>
        <w:rPr>
          <w:rFonts w:hint="eastAsia" w:ascii="方正黑体_GBK" w:hAnsi="方正黑体_GBK" w:eastAsia="方正黑体_GBK" w:cs="方正黑体_GBK"/>
          <w:b w:val="0"/>
          <w:bCs w:val="0"/>
          <w:sz w:val="32"/>
          <w:szCs w:val="32"/>
          <w:highlight w:val="none"/>
          <w:lang w:val="en-US" w:eastAsia="zh-CN"/>
        </w:rPr>
      </w:pPr>
      <w:r>
        <w:rPr>
          <w:rFonts w:hint="eastAsia" w:ascii="方正黑体_GBK" w:hAnsi="方正黑体_GBK" w:eastAsia="方正黑体_GBK" w:cs="方正黑体_GBK"/>
          <w:b w:val="0"/>
          <w:bCs w:val="0"/>
          <w:sz w:val="32"/>
          <w:szCs w:val="32"/>
          <w:highlight w:val="none"/>
          <w:lang w:val="en-US" w:eastAsia="zh-CN"/>
        </w:rPr>
        <w:t>七、其他需要说明的问题</w:t>
      </w:r>
    </w:p>
    <w:p>
      <w:pPr>
        <w:spacing w:line="54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无</w:t>
      </w:r>
    </w:p>
    <w:p>
      <w:pPr>
        <w:spacing w:line="540" w:lineRule="exact"/>
        <w:ind w:firstLine="640" w:firstLineChars="200"/>
        <w:rPr>
          <w:rFonts w:hint="eastAsia" w:ascii="Times New Roman" w:hAnsi="Times New Roman" w:eastAsia="仿宋_GB2312" w:cs="Times New Roman"/>
          <w:sz w:val="32"/>
          <w:szCs w:val="32"/>
          <w:highlight w:val="none"/>
          <w:lang w:val="en-US" w:eastAsia="zh-CN"/>
        </w:rPr>
      </w:pPr>
    </w:p>
    <w:p>
      <w:pPr>
        <w:spacing w:line="540" w:lineRule="exact"/>
        <w:ind w:firstLine="640" w:firstLineChars="200"/>
        <w:rPr>
          <w:rFonts w:hint="eastAsia" w:ascii="Times New Roman" w:hAnsi="Times New Roman" w:eastAsia="仿宋_GB2312" w:cs="Times New Roman"/>
          <w:sz w:val="32"/>
          <w:szCs w:val="32"/>
          <w:highlight w:val="none"/>
          <w:lang w:val="en-US" w:eastAsia="zh-CN"/>
        </w:rPr>
      </w:pPr>
    </w:p>
    <w:p>
      <w:pPr>
        <w:spacing w:line="540" w:lineRule="exact"/>
        <w:ind w:firstLine="640" w:firstLineChars="200"/>
        <w:rPr>
          <w:rFonts w:hint="eastAsia" w:ascii="Times New Roman" w:hAnsi="Times New Roman" w:eastAsia="仿宋_GB2312" w:cs="Times New Roman"/>
          <w:sz w:val="32"/>
          <w:szCs w:val="32"/>
          <w:highlight w:val="none"/>
          <w:lang w:val="en-US" w:eastAsia="zh-CN"/>
        </w:rPr>
      </w:pPr>
    </w:p>
    <w:p>
      <w:pPr>
        <w:spacing w:line="540" w:lineRule="exact"/>
        <w:ind w:firstLine="640" w:firstLineChars="200"/>
        <w:rPr>
          <w:rFonts w:hint="eastAsia" w:ascii="Times New Roman" w:hAnsi="Times New Roman" w:eastAsia="仿宋_GB2312" w:cs="Times New Roman"/>
          <w:sz w:val="32"/>
          <w:szCs w:val="32"/>
          <w:highlight w:val="none"/>
          <w:lang w:val="en-US" w:eastAsia="zh-CN"/>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Kingsoft Confetti">
    <w:panose1 w:val="05000100010000000000"/>
    <w:charset w:val="00"/>
    <w:family w:val="auto"/>
    <w:pitch w:val="default"/>
    <w:sig w:usb0="00000000" w:usb1="00000000" w:usb2="00000000" w:usb3="00000000" w:csb0="8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Cambria">
    <w:altName w:val="Georgia"/>
    <w:panose1 w:val="02040503050406030204"/>
    <w:charset w:val="00"/>
    <w:family w:val="roman"/>
    <w:pitch w:val="default"/>
    <w:sig w:usb0="00000000" w:usb1="00000000" w:usb2="00000000" w:usb3="00000000" w:csb0="2000019F" w:csb1="00000000"/>
  </w:font>
  <w:font w:name="仿宋">
    <w:altName w:val="汉仪仿宋KW"/>
    <w:panose1 w:val="02010609060101010101"/>
    <w:charset w:val="86"/>
    <w:family w:val="modern"/>
    <w:pitch w:val="default"/>
    <w:sig w:usb0="00000000" w:usb1="00000000" w:usb2="00000016" w:usb3="00000000" w:csb0="00040001" w:csb1="00000000"/>
  </w:font>
  <w:font w:name="华文中宋">
    <w:altName w:val="汉仪书宋二KW"/>
    <w:panose1 w:val="02010600040101010101"/>
    <w:charset w:val="86"/>
    <w:family w:val="auto"/>
    <w:pitch w:val="default"/>
    <w:sig w:usb0="00000000" w:usb1="00000000" w:usb2="00000000" w:usb3="00000000" w:csb0="0004009F" w:csb1="DFD70000"/>
  </w:font>
  <w:font w:name="方正小标宋_GBK">
    <w:altName w:val="汉仪书宋二KW"/>
    <w:panose1 w:val="02000000000000000000"/>
    <w:charset w:val="86"/>
    <w:family w:val="script"/>
    <w:pitch w:val="default"/>
    <w:sig w:usb0="00000000" w:usb1="00000000" w:usb2="00000000" w:usb3="00000000" w:csb0="00000000" w:csb1="00000000"/>
  </w:font>
  <w:font w:name="仿宋_GB2312">
    <w:altName w:val="汉仪仿宋KW"/>
    <w:panose1 w:val="02010609030101010101"/>
    <w:charset w:val="86"/>
    <w:family w:val="modern"/>
    <w:pitch w:val="default"/>
    <w:sig w:usb0="00000000" w:usb1="00000000" w:usb2="00000000" w:usb3="00000000" w:csb0="00040000" w:csb1="00000000"/>
  </w:font>
  <w:font w:name="楷体">
    <w:altName w:val="汉仪楷体KW"/>
    <w:panose1 w:val="02010609060101010101"/>
    <w:charset w:val="86"/>
    <w:family w:val="modern"/>
    <w:pitch w:val="default"/>
    <w:sig w:usb0="00000000" w:usb1="00000000" w:usb2="00000016" w:usb3="00000000" w:csb0="00040001" w:csb1="00000000"/>
  </w:font>
  <w:font w:name="方正黑体_GBK">
    <w:altName w:val="汉仪中黑KW"/>
    <w:panose1 w:val="03000509000000000000"/>
    <w:charset w:val="86"/>
    <w:family w:val="auto"/>
    <w:pitch w:val="default"/>
    <w:sig w:usb0="00000000" w:usb1="00000000" w:usb2="00000000" w:usb3="00000000" w:csb0="00000000" w:csb1="00000000"/>
  </w:font>
  <w:font w:name="方正楷体_GBK">
    <w:altName w:val="汉仪楷体KW"/>
    <w:panose1 w:val="03000509000000000000"/>
    <w:charset w:val="86"/>
    <w:family w:val="auto"/>
    <w:pitch w:val="default"/>
    <w:sig w:usb0="00000000" w:usb1="00000000" w:usb2="00000000" w:usb3="00000000" w:csb0="00000000" w:csb1="00000000"/>
  </w:font>
  <w:font w:name="Georgia">
    <w:panose1 w:val="02040502050405020303"/>
    <w:charset w:val="00"/>
    <w:family w:val="auto"/>
    <w:pitch w:val="default"/>
    <w:sig w:usb0="00000287" w:usb1="00000000" w:usb2="00000000" w:usb3="00000000" w:csb0="2000009F" w:csb1="00000000"/>
  </w:font>
  <w:font w:name="汉仪仿宋KW">
    <w:panose1 w:val="00020600040101010101"/>
    <w:charset w:val="86"/>
    <w:family w:val="auto"/>
    <w:pitch w:val="default"/>
    <w:sig w:usb0="A00002BF" w:usb1="18EF7CFA" w:usb2="00000016" w:usb3="00000000" w:csb0="00040000" w:csb1="00000000"/>
  </w:font>
  <w:font w:name="汉仪楷体KW">
    <w:panose1 w:val="00020600040101010101"/>
    <w:charset w:val="86"/>
    <w:family w:val="auto"/>
    <w:pitch w:val="default"/>
    <w:sig w:usb0="A00002BF" w:usb1="18EF7CFA" w:usb2="00000016" w:usb3="00000000" w:csb0="00040000" w:csb1="00000000"/>
  </w:font>
  <w:font w:name="DejaVu Sans">
    <w:panose1 w:val="020B0606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zNDc1MTk3YmM0MmNlMjAyY2FmOTc5MjkyM2Y3MDEifQ=="/>
  </w:docVars>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0D5415BA"/>
    <w:rsid w:val="101B33D8"/>
    <w:rsid w:val="1748601E"/>
    <w:rsid w:val="19465AE3"/>
    <w:rsid w:val="1CCB49EC"/>
    <w:rsid w:val="46BB4678"/>
    <w:rsid w:val="4D2606A1"/>
    <w:rsid w:val="E9DF10A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18</Pages>
  <Words>8188</Words>
  <Characters>8512</Characters>
  <Lines>5</Lines>
  <Paragraphs>1</Paragraphs>
  <TotalTime>0</TotalTime>
  <ScaleCrop>false</ScaleCrop>
  <LinksUpToDate>false</LinksUpToDate>
  <CharactersWithSpaces>8788</CharactersWithSpaces>
  <Application>WPS Office WWO_dingtalk_20240221035043-c523bba0e7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恺（预算处）</dc:creator>
  <cp:lastModifiedBy>Administrator</cp:lastModifiedBy>
  <cp:lastPrinted>2018-12-31T18:56:00Z</cp:lastPrinted>
  <dcterms:modified xsi:type="dcterms:W3CDTF">2024-08-26T16:28:41Z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ICV">
    <vt:lpwstr>05687C7E3B404422BC4D37A3557B0E2E_12</vt:lpwstr>
  </property>
</Properties>
</file>