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07A9A6">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5D6A5D3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4737C56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喀什公路管理局</w:t>
      </w:r>
    </w:p>
    <w:p w14:paraId="682E7F2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22BF835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2C3D685B">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0875331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4A962B7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39BCFAE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14A388C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74B40AD8">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763B285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6828A23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08BE5CC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246C58D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72DC3C5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2AA7C53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4A9AD81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1F967E6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23CC7D0E">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46D41BD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C31BF3E">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5A7179FA">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0F024D49">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53AC726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428D97C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155A09BB">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4CF7396E">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67A7163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4D9E482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4E4C872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6E83029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7A20574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4D619EF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34D4FB3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1825ECB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0D077D5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75E5AF8D">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63FF16C8">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6156A5C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421A5E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11D2913E">
      <w:pPr>
        <w:ind w:firstLine="640"/>
        <w:rPr>
          <w:rFonts w:hint="eastAsia" w:ascii="仿宋_GB2312" w:eastAsia="仿宋_GB2312"/>
          <w:color w:val="auto"/>
          <w:sz w:val="32"/>
          <w:szCs w:val="32"/>
          <w:highlight w:val="none"/>
        </w:rPr>
      </w:pPr>
      <w:r>
        <w:rPr>
          <w:rFonts w:hint="eastAsia" w:ascii="仿宋_GB2312" w:hAnsi="仿宋_GB2312" w:eastAsia="仿宋_GB2312" w:cs="仿宋_GB2312"/>
          <w:sz w:val="32"/>
          <w:szCs w:val="32"/>
        </w:rPr>
        <w:t>喀什公路管理局担负着喀什地区境内国道、省道、高速公路、口岸、边防公路和专用公路及沿线服务设施的养护管理工作，以及公路交通战备、灾害应急处置、抢险救灾等工作。喀什公路管理局管养1699.26公里国省干线公路和高速公路的养护管理任务、公路收费服务及交通战备应急处置等工作。</w:t>
      </w:r>
    </w:p>
    <w:p w14:paraId="329551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149608C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喀什公路管理局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1577</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587</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3</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987</w:t>
      </w:r>
      <w:r>
        <w:rPr>
          <w:rFonts w:hint="eastAsia" w:ascii="仿宋_GB2312" w:eastAsia="仿宋_GB2312"/>
          <w:color w:val="auto"/>
          <w:sz w:val="32"/>
          <w:szCs w:val="32"/>
          <w:highlight w:val="none"/>
        </w:rPr>
        <w:t>人。</w:t>
      </w:r>
    </w:p>
    <w:p w14:paraId="01A0ABD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单位无下属预算单位，下设</w:t>
      </w:r>
      <w:r>
        <w:rPr>
          <w:rFonts w:hint="eastAsia" w:ascii="仿宋_GB2312" w:hAnsi="仿宋_GB2312" w:eastAsia="仿宋_GB2312" w:cs="仿宋_GB2312"/>
          <w:sz w:val="32"/>
          <w:szCs w:val="32"/>
          <w:highlight w:val="none"/>
          <w:lang w:val="en-US" w:eastAsia="zh-CN"/>
        </w:rPr>
        <w:t>13</w:t>
      </w:r>
      <w:r>
        <w:rPr>
          <w:rFonts w:hint="eastAsia" w:ascii="仿宋_GB2312" w:hAnsi="仿宋_GB2312" w:eastAsia="仿宋_GB2312" w:cs="仿宋_GB2312"/>
          <w:bCs/>
          <w:kern w:val="0"/>
          <w:sz w:val="32"/>
          <w:szCs w:val="32"/>
          <w:highlight w:val="none"/>
        </w:rPr>
        <w:t>个</w:t>
      </w:r>
      <w:r>
        <w:rPr>
          <w:rFonts w:hint="eastAsia" w:ascii="仿宋_GB2312" w:hAnsi="仿宋_GB2312" w:eastAsia="仿宋_GB2312" w:cs="仿宋_GB2312"/>
          <w:bCs/>
          <w:kern w:val="0"/>
          <w:sz w:val="32"/>
          <w:szCs w:val="32"/>
          <w:highlight w:val="none"/>
          <w:lang w:val="en-US" w:eastAsia="zh-CN"/>
        </w:rPr>
        <w:t>科</w:t>
      </w:r>
      <w:r>
        <w:rPr>
          <w:rFonts w:hint="eastAsia" w:ascii="仿宋_GB2312" w:hAnsi="仿宋_GB2312" w:eastAsia="仿宋_GB2312" w:cs="仿宋_GB2312"/>
          <w:bCs/>
          <w:kern w:val="0"/>
          <w:sz w:val="32"/>
          <w:szCs w:val="32"/>
          <w:highlight w:val="none"/>
        </w:rPr>
        <w:t>室，分别是：办公室（党委办公室）、组织人事科、财务审计科、养护管理科、收费稽查科、监控通讯科、设备管理科、劳动保障科、安全监督保卫科、纪委（监察室）、工会委员会、离退休人员管理科、后勤服务科。</w:t>
      </w:r>
    </w:p>
    <w:p w14:paraId="0081688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57A12FD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448AD1E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31,363.79万元，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30,355.43万元，使用非财政拨款结余980.32万元，年初结转和结余28.04万元。</w:t>
      </w:r>
    </w:p>
    <w:p w14:paraId="60C21D7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31,363.79万元，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31,362.40万元，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0.00万元，年末结转和结余1.39万元。</w:t>
      </w:r>
    </w:p>
    <w:p w14:paraId="70B126D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增加1,541.83万元</w:t>
      </w:r>
      <w:r>
        <w:rPr>
          <w:rFonts w:hint="eastAsia" w:ascii="仿宋_GB2312" w:eastAsia="仿宋_GB2312"/>
          <w:color w:val="auto"/>
          <w:spacing w:val="0"/>
          <w:sz w:val="32"/>
          <w:szCs w:val="32"/>
          <w:highlight w:val="none"/>
          <w:lang w:eastAsia="zh-CN"/>
        </w:rPr>
        <w:t>，增长5.17%，主要原因是：</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2023年车辆购置税收入补助地方资金预算（第一批）用于三项工程项目</w:t>
      </w:r>
      <w:r>
        <w:rPr>
          <w:rFonts w:hint="eastAsia" w:ascii="仿宋_GB2312" w:hAnsi="仿宋_GB2312" w:eastAsia="仿宋_GB2312" w:cs="仿宋_GB2312"/>
          <w:sz w:val="32"/>
          <w:szCs w:val="32"/>
          <w:highlight w:val="none"/>
          <w:lang w:val="en-US" w:eastAsia="zh-CN"/>
        </w:rPr>
        <w:t>资金较2022年收入有所增加</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2.2023年度调增基础绩效奖。</w:t>
      </w:r>
    </w:p>
    <w:p w14:paraId="704CC88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118A69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30,355.43</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30,315.34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99.87%</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40.10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0.13%</w:t>
      </w:r>
      <w:r>
        <w:rPr>
          <w:rFonts w:hint="eastAsia" w:ascii="仿宋_GB2312" w:eastAsia="仿宋_GB2312"/>
          <w:color w:val="auto"/>
          <w:sz w:val="32"/>
          <w:szCs w:val="32"/>
          <w:highlight w:val="none"/>
        </w:rPr>
        <w:t>。</w:t>
      </w:r>
    </w:p>
    <w:p w14:paraId="198ACD8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1FD5186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本年支出31,362.40万元，其中：基本支出21,652.36万元，占69.04%；项目支出9,710.04万元，占30.96%；上缴上级支出0.00万元，占0.00%；经营支出0.00万元，占0.00%；对附属单位补助支出0.00万元，占0.00%。</w:t>
      </w:r>
    </w:p>
    <w:p w14:paraId="41545BC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58E94A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30,315.34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30,315.34</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30,315.34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30,315.34</w:t>
      </w:r>
      <w:r>
        <w:rPr>
          <w:rFonts w:hint="eastAsia" w:ascii="仿宋_GB2312" w:eastAsia="仿宋_GB2312"/>
          <w:color w:val="auto"/>
          <w:spacing w:val="0"/>
          <w:sz w:val="32"/>
          <w:szCs w:val="32"/>
          <w:highlight w:val="none"/>
          <w:lang w:eastAsia="zh-CN"/>
        </w:rPr>
        <w:t>万元。</w:t>
      </w:r>
    </w:p>
    <w:p w14:paraId="7BDD01C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增加725.02万元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增长2.45%,</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2023年车辆购置税收入补助地方资金预算（第一批）用于三项工程项目</w:t>
      </w:r>
      <w:r>
        <w:rPr>
          <w:rFonts w:hint="eastAsia" w:ascii="仿宋_GB2312" w:hAnsi="仿宋_GB2312" w:eastAsia="仿宋_GB2312" w:cs="仿宋_GB2312"/>
          <w:sz w:val="32"/>
          <w:szCs w:val="32"/>
          <w:highlight w:val="none"/>
          <w:lang w:val="en-US" w:eastAsia="zh-CN"/>
        </w:rPr>
        <w:t>资金较2022年收入有所增加</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2.2023年度调增基础绩效奖</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33,174.66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30,315.34</w:t>
      </w:r>
      <w:r>
        <w:rPr>
          <w:rFonts w:hint="eastAsia" w:ascii="仿宋_GB2312" w:eastAsia="仿宋_GB2312"/>
          <w:color w:val="auto"/>
          <w:spacing w:val="0"/>
          <w:sz w:val="32"/>
          <w:szCs w:val="32"/>
          <w:highlight w:val="none"/>
          <w:lang w:eastAsia="zh-CN"/>
        </w:rPr>
        <w:t>万元，预决算差异率-8.62%，主要原因是：</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2023年车辆购置税收入补助地方资金预算（第一批）用于三项工程项目</w:t>
      </w:r>
      <w:r>
        <w:rPr>
          <w:rFonts w:hint="eastAsia" w:ascii="仿宋_GB2312" w:hAnsi="仿宋_GB2312" w:eastAsia="仿宋_GB2312" w:cs="仿宋_GB2312"/>
          <w:sz w:val="32"/>
          <w:szCs w:val="32"/>
          <w:highlight w:val="none"/>
          <w:lang w:val="en-US" w:eastAsia="zh-CN"/>
        </w:rPr>
        <w:t>资金用于叶尔羌河大桥改造此项目为两年期项目；2.</w:t>
      </w:r>
      <w:r>
        <w:rPr>
          <w:rFonts w:hint="eastAsia" w:ascii="仿宋_GB2312" w:hAnsi="仿宋_GB2312" w:eastAsia="仿宋_GB2312" w:cs="仿宋_GB2312"/>
          <w:sz w:val="32"/>
          <w:szCs w:val="32"/>
          <w:highlight w:val="none"/>
        </w:rPr>
        <w:t>2023年财政收回退休职工医疗补助费</w:t>
      </w:r>
      <w:r>
        <w:rPr>
          <w:rFonts w:hint="eastAsia" w:ascii="仿宋_GB2312" w:eastAsia="仿宋_GB2312"/>
          <w:color w:val="auto"/>
          <w:spacing w:val="0"/>
          <w:sz w:val="32"/>
          <w:szCs w:val="32"/>
          <w:highlight w:val="none"/>
          <w:lang w:eastAsia="zh-CN"/>
        </w:rPr>
        <w:t>。</w:t>
      </w:r>
    </w:p>
    <w:p w14:paraId="282432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7DD2D8B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4DBA80E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2023年度一般公共预算财政拨款支出29,415.34万元，占本年支出合计的</w:t>
      </w:r>
      <w:r>
        <w:rPr>
          <w:rFonts w:hint="eastAsia" w:ascii="仿宋_GB2312" w:eastAsia="仿宋_GB2312"/>
          <w:color w:val="auto"/>
          <w:spacing w:val="0"/>
          <w:sz w:val="32"/>
          <w:szCs w:val="32"/>
          <w:highlight w:val="none"/>
          <w:lang w:val="zh-CN" w:eastAsia="zh-CN"/>
        </w:rPr>
        <w:t>93.79%</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减少174.98万元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下降0.59%,</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pacing w:val="0"/>
          <w:sz w:val="32"/>
          <w:szCs w:val="32"/>
          <w:highlight w:val="none"/>
          <w:lang w:val="en-US" w:eastAsia="zh-CN"/>
        </w:rPr>
        <w:t>2023年聘用制收费员基本工资预算在政府性基金中。</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32,274.66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29,415.34</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-8.86%</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rPr>
        <w:t>2023年车辆购置税收入补助地方资金预算（第一批）用于三项工程项目</w:t>
      </w:r>
      <w:r>
        <w:rPr>
          <w:rFonts w:hint="eastAsia" w:ascii="仿宋_GB2312" w:hAnsi="仿宋_GB2312" w:eastAsia="仿宋_GB2312" w:cs="仿宋_GB2312"/>
          <w:sz w:val="32"/>
          <w:szCs w:val="32"/>
          <w:highlight w:val="none"/>
          <w:lang w:val="en-US" w:eastAsia="zh-CN"/>
        </w:rPr>
        <w:t>资金年末工程项目未完工，项目结转至2024年使用。</w:t>
      </w:r>
    </w:p>
    <w:p w14:paraId="284D99B6">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36C6FF4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4,742.07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16.12%</w:t>
      </w:r>
      <w:r>
        <w:rPr>
          <w:rFonts w:hint="default" w:ascii="仿宋_GB2312" w:hAnsi="Times New Roman" w:eastAsia="仿宋_GB2312" w:cs="Times New Roman"/>
          <w:color w:val="auto"/>
          <w:spacing w:val="0"/>
          <w:kern w:val="2"/>
          <w:sz w:val="32"/>
          <w:szCs w:val="32"/>
          <w:highlight w:val="none"/>
          <w:lang w:val="zh-CN" w:eastAsia="zh-CN" w:bidi="ar-SA"/>
        </w:rPr>
        <w:t>；</w:t>
      </w:r>
    </w:p>
    <w:p w14:paraId="59ADE0F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1,009.21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3.43%</w:t>
      </w:r>
      <w:r>
        <w:rPr>
          <w:rFonts w:hint="default" w:ascii="仿宋_GB2312" w:hAnsi="Times New Roman" w:eastAsia="仿宋_GB2312" w:cs="Times New Roman"/>
          <w:color w:val="auto"/>
          <w:spacing w:val="0"/>
          <w:kern w:val="2"/>
          <w:sz w:val="32"/>
          <w:szCs w:val="32"/>
          <w:highlight w:val="none"/>
          <w:lang w:val="zh-CN" w:eastAsia="zh-CN" w:bidi="ar-SA"/>
        </w:rPr>
        <w:t>；</w:t>
      </w:r>
    </w:p>
    <w:p w14:paraId="593A3B9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22,828.85</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eastAsia="仿宋_GB2312" w:cs="Times New Roman"/>
          <w:color w:val="auto"/>
          <w:spacing w:val="0"/>
          <w:kern w:val="2"/>
          <w:sz w:val="32"/>
          <w:szCs w:val="32"/>
          <w:highlight w:val="none"/>
          <w:lang w:val="zh-CN" w:eastAsia="zh-CN" w:bidi="ar-SA"/>
        </w:rPr>
        <w:t>77.61%</w:t>
      </w:r>
      <w:r>
        <w:rPr>
          <w:rFonts w:hint="default" w:ascii="仿宋_GB2312" w:hAnsi="Times New Roman" w:eastAsia="仿宋_GB2312" w:cs="Times New Roman"/>
          <w:color w:val="auto"/>
          <w:spacing w:val="0"/>
          <w:kern w:val="2"/>
          <w:sz w:val="32"/>
          <w:szCs w:val="32"/>
          <w:highlight w:val="none"/>
          <w:lang w:val="zh-CN" w:eastAsia="zh-CN" w:bidi="ar-SA"/>
        </w:rPr>
        <w:t>；</w:t>
      </w:r>
    </w:p>
    <w:p w14:paraId="0A78821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835.21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2.84%</w:t>
      </w:r>
      <w:r>
        <w:rPr>
          <w:rFonts w:hint="default" w:ascii="仿宋_GB2312" w:hAnsi="Times New Roman" w:eastAsia="仿宋_GB2312" w:cs="Times New Roman"/>
          <w:color w:val="auto"/>
          <w:spacing w:val="0"/>
          <w:kern w:val="2"/>
          <w:sz w:val="32"/>
          <w:szCs w:val="32"/>
          <w:highlight w:val="none"/>
          <w:lang w:val="zh-CN" w:eastAsia="zh-CN" w:bidi="ar-SA"/>
        </w:rPr>
        <w:t>；</w:t>
      </w:r>
    </w:p>
    <w:p w14:paraId="433A363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0333A15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1.卫生健康支出（类）行政事业单位医疗（款）事业单位医疗（项）:支出决算数为522.01万元，比上年决算增加86.67万元，增长19.91%，主要原因是：</w:t>
      </w:r>
      <w:r>
        <w:rPr>
          <w:rFonts w:hint="default" w:ascii="Times New Roman" w:hAnsi="Times New Roman" w:eastAsia="仿宋_GB2312" w:cs="Times New Roman"/>
          <w:sz w:val="32"/>
          <w:szCs w:val="32"/>
          <w:highlight w:val="none"/>
        </w:rPr>
        <w:t>工资调整，导致本年社会保障缴费基数增加、社会保障缴费支出增加</w:t>
      </w:r>
      <w:r>
        <w:rPr>
          <w:rFonts w:hint="eastAsia" w:ascii="仿宋_GB2312" w:hAnsi="仿宋_GB2312" w:eastAsia="仿宋_GB2312" w:cs="仿宋_GB2312"/>
          <w:color w:val="auto"/>
          <w:kern w:val="2"/>
          <w:sz w:val="32"/>
          <w:szCs w:val="32"/>
          <w:highlight w:val="none"/>
          <w:lang w:val="zh-CN" w:eastAsia="zh-CN" w:bidi="ar-SA"/>
        </w:rPr>
        <w:t>。</w:t>
      </w:r>
    </w:p>
    <w:p w14:paraId="2EED8F9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2.卫生健康支出（类）行政事业单位医疗（款）公务员医疗补助（项）:支出决算数为487.21万元，比上年决算增加363.76万元，增长294.66%，主要原因是：</w:t>
      </w:r>
      <w:r>
        <w:rPr>
          <w:rFonts w:hint="default" w:ascii="Times New Roman" w:hAnsi="Times New Roman" w:eastAsia="仿宋_GB2312" w:cs="Times New Roman"/>
          <w:sz w:val="32"/>
          <w:szCs w:val="32"/>
          <w:highlight w:val="none"/>
        </w:rPr>
        <w:t>工资调整，导致本年社会保障缴费基数增加、社会保障缴费支出增加</w:t>
      </w:r>
      <w:r>
        <w:rPr>
          <w:rFonts w:hint="eastAsia" w:ascii="仿宋_GB2312" w:hAnsi="仿宋_GB2312" w:eastAsia="仿宋_GB2312" w:cs="仿宋_GB2312"/>
          <w:color w:val="auto"/>
          <w:kern w:val="2"/>
          <w:sz w:val="32"/>
          <w:szCs w:val="32"/>
          <w:highlight w:val="none"/>
          <w:lang w:val="zh-CN" w:eastAsia="zh-CN" w:bidi="ar-SA"/>
        </w:rPr>
        <w:t>。</w:t>
      </w:r>
    </w:p>
    <w:p w14:paraId="62AED64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3.交通运输支出（类）公路水路运输（款）公路养护（项）:支出决算数为19,545.85万元，比上年决算减少2,430.02万元，下降11.06%，主要原因是：</w:t>
      </w:r>
      <w:r>
        <w:rPr>
          <w:rFonts w:hint="eastAsia" w:ascii="仿宋_GB2312" w:eastAsia="仿宋_GB2312"/>
          <w:spacing w:val="0"/>
          <w:sz w:val="32"/>
          <w:szCs w:val="32"/>
          <w:highlight w:val="none"/>
          <w:lang w:eastAsia="zh-CN"/>
        </w:rPr>
        <w:t>202</w:t>
      </w:r>
      <w:r>
        <w:rPr>
          <w:rFonts w:hint="eastAsia" w:ascii="仿宋_GB2312" w:eastAsia="仿宋_GB2312"/>
          <w:spacing w:val="0"/>
          <w:sz w:val="32"/>
          <w:szCs w:val="32"/>
          <w:highlight w:val="none"/>
          <w:lang w:val="en-US" w:eastAsia="zh-CN"/>
        </w:rPr>
        <w:t>3</w:t>
      </w:r>
      <w:r>
        <w:rPr>
          <w:rFonts w:hint="eastAsia" w:ascii="仿宋_GB2312" w:eastAsia="仿宋_GB2312"/>
          <w:spacing w:val="0"/>
          <w:sz w:val="32"/>
          <w:szCs w:val="32"/>
          <w:highlight w:val="none"/>
          <w:lang w:eastAsia="zh-CN"/>
        </w:rPr>
        <w:t>年在职人员因死亡、退休、离职原因减少</w:t>
      </w:r>
      <w:r>
        <w:rPr>
          <w:rFonts w:hint="eastAsia" w:ascii="仿宋_GB2312" w:eastAsia="仿宋_GB2312"/>
          <w:spacing w:val="0"/>
          <w:sz w:val="32"/>
          <w:szCs w:val="32"/>
          <w:highlight w:val="none"/>
          <w:lang w:val="en-US" w:eastAsia="zh-CN"/>
        </w:rPr>
        <w:t>26</w:t>
      </w:r>
      <w:r>
        <w:rPr>
          <w:rFonts w:hint="eastAsia" w:ascii="仿宋_GB2312" w:eastAsia="仿宋_GB2312"/>
          <w:spacing w:val="0"/>
          <w:sz w:val="32"/>
          <w:szCs w:val="32"/>
          <w:highlight w:val="none"/>
          <w:lang w:eastAsia="zh-CN"/>
        </w:rPr>
        <w:t>人，退休人员因死亡减少</w:t>
      </w:r>
      <w:r>
        <w:rPr>
          <w:rFonts w:hint="eastAsia" w:ascii="仿宋_GB2312" w:eastAsia="仿宋_GB2312"/>
          <w:spacing w:val="0"/>
          <w:sz w:val="32"/>
          <w:szCs w:val="32"/>
          <w:highlight w:val="none"/>
          <w:lang w:val="en-US" w:eastAsia="zh-CN"/>
        </w:rPr>
        <w:t>28</w:t>
      </w:r>
      <w:r>
        <w:rPr>
          <w:rFonts w:hint="eastAsia" w:ascii="仿宋_GB2312" w:eastAsia="仿宋_GB2312"/>
          <w:spacing w:val="0"/>
          <w:sz w:val="32"/>
          <w:szCs w:val="32"/>
          <w:highlight w:val="none"/>
          <w:lang w:eastAsia="zh-CN"/>
        </w:rPr>
        <w:t>人。</w:t>
      </w:r>
    </w:p>
    <w:p w14:paraId="0621803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4.交通运输支出（类）车辆购置税支出（款）车辆购置税用于公路等基础设施建设支出（项）:支出决算数为3,283.00万元，比上年决算增加1,953.00万元，增长146.84%，主要原因是：</w:t>
      </w:r>
      <w:r>
        <w:rPr>
          <w:rFonts w:hint="eastAsia" w:ascii="仿宋_GB2312" w:eastAsia="仿宋_GB2312"/>
          <w:spacing w:val="0"/>
          <w:sz w:val="32"/>
          <w:szCs w:val="32"/>
          <w:highlight w:val="none"/>
          <w:lang w:eastAsia="zh-CN"/>
        </w:rPr>
        <w:t>202</w:t>
      </w:r>
      <w:r>
        <w:rPr>
          <w:rFonts w:hint="eastAsia" w:ascii="仿宋_GB2312" w:eastAsia="仿宋_GB2312"/>
          <w:spacing w:val="0"/>
          <w:sz w:val="32"/>
          <w:szCs w:val="32"/>
          <w:highlight w:val="none"/>
          <w:lang w:val="en-US" w:eastAsia="zh-CN"/>
        </w:rPr>
        <w:t>3</w:t>
      </w:r>
      <w:r>
        <w:rPr>
          <w:rFonts w:hint="eastAsia" w:ascii="仿宋_GB2312" w:eastAsia="仿宋_GB2312"/>
          <w:spacing w:val="0"/>
          <w:sz w:val="32"/>
          <w:szCs w:val="32"/>
          <w:highlight w:val="none"/>
          <w:lang w:eastAsia="zh-CN"/>
        </w:rPr>
        <w:t>年新增车辆购置税资金预算用于公路灾损抢修保通项目、车辆购置税收入补助地方资金预算（第一批）用于三项工程项目预算</w:t>
      </w:r>
      <w:r>
        <w:rPr>
          <w:rFonts w:hint="eastAsia" w:ascii="仿宋_GB2312" w:hAnsi="仿宋_GB2312" w:eastAsia="仿宋_GB2312" w:cs="仿宋_GB2312"/>
          <w:color w:val="auto"/>
          <w:kern w:val="2"/>
          <w:sz w:val="32"/>
          <w:szCs w:val="32"/>
          <w:highlight w:val="none"/>
          <w:lang w:val="zh-CN" w:eastAsia="zh-CN" w:bidi="ar-SA"/>
        </w:rPr>
        <w:t>。</w:t>
      </w:r>
    </w:p>
    <w:p w14:paraId="66B26E6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5.住房保障支出（类）住房改革支出（款）住房公积金（项）:支出决算数为835.21万元，比上年决算增加81.24万元，增长10.77%，主要原因是：</w:t>
      </w:r>
      <w:r>
        <w:rPr>
          <w:rFonts w:hint="default" w:ascii="Times New Roman" w:hAnsi="Times New Roman" w:eastAsia="仿宋_GB2312" w:cs="Times New Roman"/>
          <w:sz w:val="32"/>
          <w:szCs w:val="32"/>
          <w:highlight w:val="none"/>
        </w:rPr>
        <w:t>工资调整，导致本年社会保障缴费基数增加、社会保障缴费支出增加</w:t>
      </w:r>
      <w:r>
        <w:rPr>
          <w:rFonts w:hint="eastAsia" w:ascii="仿宋_GB2312" w:hAnsi="仿宋_GB2312" w:eastAsia="仿宋_GB2312" w:cs="仿宋_GB2312"/>
          <w:color w:val="auto"/>
          <w:kern w:val="2"/>
          <w:sz w:val="32"/>
          <w:szCs w:val="32"/>
          <w:highlight w:val="none"/>
          <w:lang w:val="zh-CN" w:eastAsia="zh-CN" w:bidi="ar-SA"/>
        </w:rPr>
        <w:t>。</w:t>
      </w:r>
    </w:p>
    <w:p w14:paraId="7C845BF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6.社会保障和就业支出（类）行政事业单位养老支出（款）事业单位离退休（项）:支出决算数为3,684.03万元，比上年决算减少380.19万元，下降9.35%，主要原因是：</w:t>
      </w:r>
      <w:r>
        <w:rPr>
          <w:rFonts w:hint="eastAsia" w:ascii="仿宋_GB2312" w:eastAsia="仿宋_GB2312"/>
          <w:spacing w:val="0"/>
          <w:sz w:val="32"/>
          <w:szCs w:val="32"/>
          <w:highlight w:val="none"/>
          <w:lang w:eastAsia="zh-CN"/>
        </w:rPr>
        <w:t>202</w:t>
      </w:r>
      <w:r>
        <w:rPr>
          <w:rFonts w:hint="eastAsia" w:ascii="仿宋_GB2312" w:eastAsia="仿宋_GB2312"/>
          <w:spacing w:val="0"/>
          <w:sz w:val="32"/>
          <w:szCs w:val="32"/>
          <w:highlight w:val="none"/>
          <w:lang w:val="en-US" w:eastAsia="zh-CN"/>
        </w:rPr>
        <w:t>3财政收回部分退休职工医疗费预算</w:t>
      </w:r>
      <w:r>
        <w:rPr>
          <w:rFonts w:hint="eastAsia" w:ascii="仿宋_GB2312" w:hAnsi="仿宋_GB2312" w:eastAsia="仿宋_GB2312" w:cs="仿宋_GB2312"/>
          <w:color w:val="auto"/>
          <w:kern w:val="2"/>
          <w:sz w:val="32"/>
          <w:szCs w:val="32"/>
          <w:highlight w:val="none"/>
          <w:lang w:val="zh-CN" w:eastAsia="zh-CN" w:bidi="ar-SA"/>
        </w:rPr>
        <w:t>。</w:t>
      </w:r>
    </w:p>
    <w:p w14:paraId="3F71729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7.社会保障和就业支出（类）行政事业单位养老支出（款）机关事业单位职业年金缴费支出（项）:支出决算数为22.95万元，比上年决算增加22.95万元，增长100%，主要原因是：</w:t>
      </w:r>
      <w:r>
        <w:rPr>
          <w:rFonts w:hint="default" w:ascii="Times New Roman" w:hAnsi="Times New Roman" w:eastAsia="仿宋_GB2312" w:cs="Times New Roman"/>
          <w:color w:val="auto"/>
          <w:kern w:val="2"/>
          <w:sz w:val="32"/>
          <w:szCs w:val="32"/>
          <w:highlight w:val="none"/>
          <w:lang w:val="en-US" w:eastAsia="zh-CN" w:bidi="ar-SA"/>
        </w:rPr>
        <w:t>本年在职转退休人员增加，导致职业年金缴费增加</w:t>
      </w:r>
      <w:r>
        <w:rPr>
          <w:rFonts w:hint="eastAsia" w:ascii="仿宋_GB2312" w:eastAsia="仿宋_GB2312"/>
          <w:spacing w:val="0"/>
          <w:sz w:val="32"/>
          <w:szCs w:val="32"/>
          <w:highlight w:val="none"/>
          <w:lang w:val="en-US" w:eastAsia="zh-CN"/>
        </w:rPr>
        <w:t>。</w:t>
      </w:r>
    </w:p>
    <w:p w14:paraId="0E6A025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8.社会保障和就业支出（类）行政事业单位养老支出（款）机关事业单位基本养老保险缴费支出（项）:支出决算数为1,035.09万元，比上年决算增加127.63万元，增长14.06%，主要原因是：</w:t>
      </w:r>
      <w:r>
        <w:rPr>
          <w:rFonts w:hint="default" w:ascii="Times New Roman" w:hAnsi="Times New Roman" w:eastAsia="仿宋_GB2312" w:cs="Times New Roman"/>
          <w:sz w:val="32"/>
          <w:szCs w:val="32"/>
          <w:highlight w:val="none"/>
        </w:rPr>
        <w:t>工资调整，导致本年社会保障缴费基数增加、社会保障缴费支出增加</w:t>
      </w:r>
      <w:r>
        <w:rPr>
          <w:rFonts w:hint="eastAsia" w:ascii="仿宋_GB2312" w:hAnsi="仿宋_GB2312" w:eastAsia="仿宋_GB2312" w:cs="仿宋_GB2312"/>
          <w:color w:val="auto"/>
          <w:kern w:val="2"/>
          <w:sz w:val="32"/>
          <w:szCs w:val="32"/>
          <w:highlight w:val="none"/>
          <w:lang w:val="zh-CN" w:eastAsia="zh-CN" w:bidi="ar-SA"/>
        </w:rPr>
        <w:t>。</w:t>
      </w:r>
    </w:p>
    <w:p w14:paraId="5B69B99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7423906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20,527.11</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19,318.31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离休费、退休费、抚恤金、生活补助、医疗费补助、其他对个人和家庭的补助。</w:t>
      </w:r>
    </w:p>
    <w:p w14:paraId="571D90E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1,208.80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办公费、水费、电费、邮电费、取暖费、差旅费、工会经费、福利费、公务用车运行维护费、其他商品和服务支出。</w:t>
      </w:r>
    </w:p>
    <w:p w14:paraId="62C2770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5C7D359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Times New Roman" w:eastAsia="仿宋_GB2312" w:cs="Times New Roman"/>
          <w:color w:val="auto"/>
          <w:sz w:val="32"/>
          <w:szCs w:val="32"/>
          <w:highlight w:val="none"/>
          <w:lang w:val="zh-CN" w:eastAsia="zh-CN"/>
        </w:rPr>
      </w:pPr>
      <w:bookmarkStart w:id="18" w:name="_Toc5810"/>
      <w:bookmarkStart w:id="19" w:name="_Toc7927"/>
      <w:r>
        <w:rPr>
          <w:rFonts w:hint="eastAsia" w:ascii="仿宋_GB2312" w:hAnsi="Times New Roman" w:eastAsia="仿宋_GB2312" w:cs="Times New Roman"/>
          <w:color w:val="auto"/>
          <w:sz w:val="32"/>
          <w:szCs w:val="32"/>
          <w:highlight w:val="none"/>
          <w:lang w:val="zh-CN" w:eastAsia="zh-CN"/>
        </w:rPr>
        <w:t>2023年度</w:t>
      </w:r>
      <w:r>
        <w:rPr>
          <w:rFonts w:hint="eastAsia" w:ascii="仿宋_GB2312" w:hAnsi="Times New Roman" w:eastAsia="仿宋_GB2312" w:cs="Times New Roman"/>
          <w:color w:val="auto"/>
          <w:sz w:val="32"/>
          <w:szCs w:val="32"/>
          <w:highlight w:val="none"/>
          <w:lang w:val="en-US" w:eastAsia="zh-CN"/>
        </w:rPr>
        <w:t>财政拨款</w:t>
      </w:r>
      <w:r>
        <w:rPr>
          <w:rFonts w:hint="eastAsia" w:ascii="仿宋_GB2312" w:hAnsi="Times New Roman" w:eastAsia="仿宋_GB2312" w:cs="Times New Roman"/>
          <w:color w:val="auto"/>
          <w:sz w:val="32"/>
          <w:szCs w:val="32"/>
          <w:highlight w:val="none"/>
          <w:lang w:val="zh-CN" w:eastAsia="zh-CN"/>
        </w:rPr>
        <w:t>“三公”经费支出决算137.18万元，</w:t>
      </w:r>
      <w:r>
        <w:rPr>
          <w:rFonts w:hint="eastAsia" w:ascii="仿宋_GB2312" w:hAnsi="Times New Roman" w:eastAsia="仿宋_GB2312" w:cs="Times New Roman"/>
          <w:color w:val="auto"/>
          <w:sz w:val="32"/>
          <w:szCs w:val="32"/>
          <w:highlight w:val="none"/>
          <w:lang w:val="en-US" w:eastAsia="zh-CN"/>
        </w:rPr>
        <w:t>比上年</w:t>
      </w:r>
      <w:r>
        <w:rPr>
          <w:rFonts w:hint="eastAsia" w:ascii="仿宋_GB2312" w:hAnsi="Times New Roman" w:eastAsia="仿宋_GB2312" w:cs="Times New Roman"/>
          <w:color w:val="auto"/>
          <w:sz w:val="32"/>
          <w:szCs w:val="32"/>
          <w:highlight w:val="none"/>
          <w:lang w:val="zh-CN" w:eastAsia="zh-CN"/>
        </w:rPr>
        <w:t>减少7.22万元，下降5.00%，主要原因是：我单位严格按照预算控制“三公”经费支出，厉行节约。其中：因公出国（境）费支出0.00万元，占0.00%，</w:t>
      </w:r>
      <w:r>
        <w:rPr>
          <w:rFonts w:hint="eastAsia" w:ascii="仿宋_GB2312" w:hAnsi="仿宋_GB2312" w:eastAsia="仿宋_GB2312" w:cs="仿宋_GB2312"/>
          <w:bCs/>
          <w:color w:val="auto"/>
          <w:kern w:val="0"/>
          <w:sz w:val="32"/>
          <w:szCs w:val="32"/>
          <w:highlight w:val="none"/>
          <w:lang w:val="zh-CN" w:eastAsia="zh-CN"/>
        </w:rPr>
        <w:t>比上年增加0.00万元，</w:t>
      </w:r>
      <w:r>
        <w:rPr>
          <w:rFonts w:hint="eastAsia" w:ascii="仿宋_GB2312" w:hAnsi="仿宋_GB2312" w:eastAsia="仿宋_GB2312" w:cs="仿宋_GB2312"/>
          <w:bCs/>
          <w:color w:val="auto"/>
          <w:kern w:val="0"/>
          <w:sz w:val="32"/>
          <w:szCs w:val="32"/>
          <w:highlight w:val="none"/>
          <w:lang w:val="en-US" w:eastAsia="zh-CN"/>
        </w:rPr>
        <w:t>增长0.00%</w:t>
      </w:r>
      <w:r>
        <w:rPr>
          <w:rFonts w:hint="eastAsia" w:ascii="仿宋_GB2312" w:hAnsi="Times New Roman" w:eastAsia="仿宋_GB2312" w:cs="Times New Roman"/>
          <w:color w:val="auto"/>
          <w:sz w:val="32"/>
          <w:szCs w:val="32"/>
          <w:highlight w:val="none"/>
          <w:lang w:val="zh-CN" w:eastAsia="zh-CN"/>
        </w:rPr>
        <w:t>，主要原因是：202</w:t>
      </w:r>
      <w:r>
        <w:rPr>
          <w:rFonts w:hint="eastAsia" w:ascii="仿宋_GB2312" w:hAnsi="Times New Roman" w:eastAsia="仿宋_GB2312" w:cs="Times New Roman"/>
          <w:color w:val="auto"/>
          <w:sz w:val="32"/>
          <w:szCs w:val="32"/>
          <w:highlight w:val="none"/>
          <w:lang w:val="en-US" w:eastAsia="zh-CN"/>
        </w:rPr>
        <w:t>2</w:t>
      </w:r>
      <w:r>
        <w:rPr>
          <w:rFonts w:hint="eastAsia" w:ascii="仿宋_GB2312" w:hAnsi="Times New Roman" w:eastAsia="仿宋_GB2312" w:cs="Times New Roman"/>
          <w:color w:val="auto"/>
          <w:sz w:val="32"/>
          <w:szCs w:val="32"/>
          <w:highlight w:val="none"/>
          <w:lang w:val="zh-CN" w:eastAsia="zh-CN"/>
        </w:rPr>
        <w:t>年与202</w:t>
      </w:r>
      <w:r>
        <w:rPr>
          <w:rFonts w:hint="eastAsia" w:ascii="仿宋_GB2312" w:hAnsi="Times New Roman" w:eastAsia="仿宋_GB2312" w:cs="Times New Roman"/>
          <w:color w:val="auto"/>
          <w:sz w:val="32"/>
          <w:szCs w:val="32"/>
          <w:highlight w:val="none"/>
          <w:lang w:val="en-US" w:eastAsia="zh-CN"/>
        </w:rPr>
        <w:t>3</w:t>
      </w:r>
      <w:r>
        <w:rPr>
          <w:rFonts w:hint="eastAsia" w:ascii="仿宋_GB2312" w:hAnsi="Times New Roman" w:eastAsia="仿宋_GB2312" w:cs="Times New Roman"/>
          <w:color w:val="auto"/>
          <w:sz w:val="32"/>
          <w:szCs w:val="32"/>
          <w:highlight w:val="none"/>
          <w:lang w:val="zh-CN" w:eastAsia="zh-CN"/>
        </w:rPr>
        <w:t>年我单位均未安排因公出国（境）费支出；公务用车购置及运行维护费支出137.18万元，占100.00%，比上年减少7.22万元，下降5.00%，主要原因是：厉行节约压缩“三公”经费支出；公务接待费支出0.00万元，占0.00%，</w:t>
      </w:r>
      <w:r>
        <w:rPr>
          <w:rFonts w:hint="eastAsia" w:ascii="仿宋_GB2312" w:hAnsi="仿宋_GB2312" w:eastAsia="仿宋_GB2312" w:cs="仿宋_GB2312"/>
          <w:bCs/>
          <w:color w:val="auto"/>
          <w:kern w:val="0"/>
          <w:sz w:val="32"/>
          <w:szCs w:val="32"/>
          <w:highlight w:val="none"/>
          <w:lang w:val="zh-CN" w:eastAsia="zh-CN"/>
        </w:rPr>
        <w:t>比上年增加0.00万元，</w:t>
      </w:r>
      <w:r>
        <w:rPr>
          <w:rFonts w:hint="eastAsia" w:ascii="仿宋_GB2312" w:hAnsi="仿宋_GB2312" w:eastAsia="仿宋_GB2312" w:cs="仿宋_GB2312"/>
          <w:bCs/>
          <w:color w:val="auto"/>
          <w:kern w:val="0"/>
          <w:sz w:val="32"/>
          <w:szCs w:val="32"/>
          <w:highlight w:val="none"/>
          <w:lang w:val="en-US" w:eastAsia="zh-CN"/>
        </w:rPr>
        <w:t>增长0.00%</w:t>
      </w:r>
      <w:r>
        <w:rPr>
          <w:rFonts w:hint="eastAsia" w:ascii="仿宋_GB2312" w:hAnsi="Times New Roman" w:eastAsia="仿宋_GB2312" w:cs="Times New Roman"/>
          <w:color w:val="auto"/>
          <w:sz w:val="32"/>
          <w:szCs w:val="32"/>
          <w:highlight w:val="none"/>
          <w:lang w:val="zh-CN" w:eastAsia="zh-CN"/>
        </w:rPr>
        <w:t>，主要原因是：202</w:t>
      </w:r>
      <w:r>
        <w:rPr>
          <w:rFonts w:hint="eastAsia" w:ascii="仿宋_GB2312" w:hAnsi="Times New Roman" w:eastAsia="仿宋_GB2312" w:cs="Times New Roman"/>
          <w:color w:val="auto"/>
          <w:sz w:val="32"/>
          <w:szCs w:val="32"/>
          <w:highlight w:val="none"/>
          <w:lang w:val="en-US" w:eastAsia="zh-CN"/>
        </w:rPr>
        <w:t>2</w:t>
      </w:r>
      <w:r>
        <w:rPr>
          <w:rFonts w:hint="eastAsia" w:ascii="仿宋_GB2312" w:hAnsi="Times New Roman" w:eastAsia="仿宋_GB2312" w:cs="Times New Roman"/>
          <w:color w:val="auto"/>
          <w:sz w:val="32"/>
          <w:szCs w:val="32"/>
          <w:highlight w:val="none"/>
          <w:lang w:val="zh-CN" w:eastAsia="zh-CN"/>
        </w:rPr>
        <w:t>年与202</w:t>
      </w:r>
      <w:r>
        <w:rPr>
          <w:rFonts w:hint="eastAsia" w:ascii="仿宋_GB2312" w:hAnsi="Times New Roman" w:eastAsia="仿宋_GB2312" w:cs="Times New Roman"/>
          <w:color w:val="auto"/>
          <w:sz w:val="32"/>
          <w:szCs w:val="32"/>
          <w:highlight w:val="none"/>
          <w:lang w:val="en-US" w:eastAsia="zh-CN"/>
        </w:rPr>
        <w:t>3</w:t>
      </w:r>
      <w:r>
        <w:rPr>
          <w:rFonts w:hint="eastAsia" w:ascii="仿宋_GB2312" w:hAnsi="Times New Roman" w:eastAsia="仿宋_GB2312" w:cs="Times New Roman"/>
          <w:color w:val="auto"/>
          <w:sz w:val="32"/>
          <w:szCs w:val="32"/>
          <w:highlight w:val="none"/>
          <w:lang w:val="zh-CN" w:eastAsia="zh-CN"/>
        </w:rPr>
        <w:t>年我单位均未安排公务接待支出。</w:t>
      </w:r>
    </w:p>
    <w:p w14:paraId="3E9C2C3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Times New Roman" w:eastAsia="仿宋_GB2312" w:cs="Times New Roman"/>
          <w:color w:val="auto"/>
          <w:sz w:val="32"/>
          <w:szCs w:val="32"/>
          <w:highlight w:val="none"/>
          <w:lang w:val="zh-CN" w:eastAsia="zh-CN"/>
        </w:rPr>
      </w:pPr>
      <w:r>
        <w:rPr>
          <w:rFonts w:hint="eastAsia" w:ascii="仿宋_GB2312" w:hAnsi="Times New Roman" w:eastAsia="仿宋_GB2312" w:cs="Times New Roman"/>
          <w:color w:val="auto"/>
          <w:sz w:val="32"/>
          <w:szCs w:val="32"/>
          <w:highlight w:val="none"/>
          <w:lang w:val="zh-CN" w:eastAsia="zh-CN"/>
        </w:rPr>
        <w:t>具体情况如下：</w:t>
      </w:r>
    </w:p>
    <w:p w14:paraId="0AF8CCD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Times New Roman" w:eastAsia="仿宋_GB2312" w:cs="Times New Roman"/>
          <w:color w:val="auto"/>
          <w:sz w:val="32"/>
          <w:szCs w:val="32"/>
          <w:highlight w:val="none"/>
          <w:lang w:val="zh-CN" w:eastAsia="zh-CN"/>
        </w:rPr>
      </w:pPr>
      <w:r>
        <w:rPr>
          <w:rFonts w:hint="eastAsia" w:ascii="仿宋_GB2312" w:hAnsi="Times New Roman" w:eastAsia="仿宋_GB2312" w:cs="Times New Roman"/>
          <w:color w:val="auto"/>
          <w:sz w:val="32"/>
          <w:szCs w:val="32"/>
          <w:highlight w:val="none"/>
          <w:lang w:val="zh-CN" w:eastAsia="zh-CN"/>
        </w:rPr>
        <w:t>因公出国（境）费支出0.00万元，</w:t>
      </w:r>
      <w:r>
        <w:rPr>
          <w:rFonts w:hint="eastAsia" w:ascii="仿宋_GB2312" w:hAnsi="仿宋_GB2312" w:eastAsia="仿宋_GB2312" w:cs="仿宋_GB2312"/>
          <w:bCs/>
          <w:color w:val="auto"/>
          <w:kern w:val="0"/>
          <w:sz w:val="32"/>
          <w:szCs w:val="32"/>
          <w:highlight w:val="none"/>
          <w:lang w:val="en-US" w:eastAsia="zh-CN"/>
        </w:rPr>
        <w:t>开支内容包括</w:t>
      </w:r>
      <w:r>
        <w:rPr>
          <w:rFonts w:hint="eastAsia" w:ascii="仿宋_GB2312" w:hAnsi="Times New Roman" w:eastAsia="仿宋_GB2312" w:cs="Times New Roman"/>
          <w:color w:val="auto"/>
          <w:sz w:val="32"/>
          <w:szCs w:val="32"/>
          <w:highlight w:val="none"/>
          <w:lang w:val="zh-CN" w:eastAsia="zh-CN"/>
        </w:rPr>
        <w:t>本年度我单位无因公出国（境）费开支。单位全年安排的因公出国（境）团组0个，因公出国（境）0人次。</w:t>
      </w:r>
    </w:p>
    <w:p w14:paraId="04B0215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zh-CN" w:eastAsia="zh-CN"/>
        </w:rPr>
        <w:t>公务用车购置及运行维护费137.18万元，其中：公务用车购置费0.00万元，公务用车运行维护费137.18万元。公务用车运行维护费开支内容包括公务车辆油料费、保险费、维修费。公务用车购置数0辆，公务用车保有量65辆。国有资产占用情况</w:t>
      </w:r>
      <w:r>
        <w:rPr>
          <w:rFonts w:hint="eastAsia" w:ascii="仿宋_GB2312" w:hAnsi="Times New Roman" w:eastAsia="仿宋_GB2312" w:cs="Times New Roman"/>
          <w:color w:val="auto"/>
          <w:sz w:val="32"/>
          <w:szCs w:val="32"/>
          <w:highlight w:val="none"/>
          <w:lang w:val="en-US" w:eastAsia="zh-CN"/>
        </w:rPr>
        <w:t>中固定资产车辆</w:t>
      </w:r>
      <w:r>
        <w:rPr>
          <w:rFonts w:hint="eastAsia" w:ascii="仿宋_GB2312" w:hAnsi="Times New Roman" w:eastAsia="仿宋_GB2312" w:cs="Times New Roman"/>
          <w:color w:val="auto"/>
          <w:sz w:val="32"/>
          <w:szCs w:val="32"/>
          <w:highlight w:val="none"/>
          <w:lang w:val="zh-CN" w:eastAsia="zh-CN"/>
        </w:rPr>
        <w:t>222辆，</w:t>
      </w:r>
      <w:r>
        <w:rPr>
          <w:rFonts w:hint="eastAsia" w:ascii="仿宋_GB2312" w:hAnsi="Times New Roman" w:eastAsia="仿宋_GB2312" w:cs="Times New Roman"/>
          <w:color w:val="auto"/>
          <w:sz w:val="32"/>
          <w:szCs w:val="32"/>
          <w:highlight w:val="none"/>
          <w:lang w:val="en-US" w:eastAsia="zh-CN"/>
        </w:rPr>
        <w:t>与</w:t>
      </w:r>
      <w:r>
        <w:rPr>
          <w:rFonts w:hint="eastAsia" w:ascii="仿宋_GB2312" w:hAnsi="Times New Roman" w:eastAsia="仿宋_GB2312" w:cs="Times New Roman"/>
          <w:color w:val="auto"/>
          <w:sz w:val="32"/>
          <w:szCs w:val="32"/>
          <w:highlight w:val="none"/>
          <w:lang w:val="zh-CN" w:eastAsia="zh-CN"/>
        </w:rPr>
        <w:t>公务用车</w:t>
      </w:r>
      <w:r>
        <w:rPr>
          <w:rFonts w:hint="eastAsia" w:ascii="仿宋_GB2312" w:hAnsi="Times New Roman" w:eastAsia="仿宋_GB2312" w:cs="Times New Roman"/>
          <w:color w:val="auto"/>
          <w:sz w:val="32"/>
          <w:szCs w:val="32"/>
          <w:highlight w:val="none"/>
          <w:lang w:val="en-US" w:eastAsia="zh-CN"/>
        </w:rPr>
        <w:t>保有量差异</w:t>
      </w:r>
      <w:r>
        <w:rPr>
          <w:rFonts w:hint="eastAsia" w:ascii="仿宋_GB2312" w:hAnsi="Times New Roman" w:eastAsia="仿宋_GB2312" w:cs="Times New Roman"/>
          <w:color w:val="auto"/>
          <w:sz w:val="32"/>
          <w:szCs w:val="32"/>
          <w:highlight w:val="none"/>
          <w:lang w:val="zh-CN" w:eastAsia="zh-CN"/>
        </w:rPr>
        <w:t>原因是：</w:t>
      </w:r>
      <w:r>
        <w:rPr>
          <w:rFonts w:hint="eastAsia" w:ascii="仿宋_GB2312" w:hAnsi="Times New Roman" w:eastAsia="仿宋_GB2312" w:cs="Times New Roman"/>
          <w:color w:val="auto"/>
          <w:sz w:val="32"/>
          <w:szCs w:val="32"/>
          <w:highlight w:val="none"/>
          <w:lang w:val="en-US" w:eastAsia="zh-CN"/>
        </w:rPr>
        <w:t>我单位除公务用车外还有</w:t>
      </w:r>
      <w:r>
        <w:rPr>
          <w:rFonts w:hint="eastAsia" w:ascii="仿宋_GB2312" w:hAnsi="Times New Roman" w:eastAsia="仿宋_GB2312" w:cs="Times New Roman"/>
          <w:color w:val="auto"/>
          <w:sz w:val="32"/>
          <w:szCs w:val="32"/>
          <w:highlight w:val="none"/>
          <w:lang w:val="zh-CN" w:eastAsia="zh-CN"/>
        </w:rPr>
        <w:t>应急保障用车17辆、特种专业技术用车56辆、其他用车</w:t>
      </w:r>
      <w:r>
        <w:rPr>
          <w:rFonts w:hint="eastAsia" w:ascii="仿宋_GB2312" w:hAnsi="Times New Roman" w:eastAsia="仿宋_GB2312" w:cs="Times New Roman"/>
          <w:color w:val="auto"/>
          <w:sz w:val="32"/>
          <w:szCs w:val="32"/>
          <w:highlight w:val="none"/>
          <w:lang w:val="en-US" w:eastAsia="zh-CN"/>
        </w:rPr>
        <w:t>84</w:t>
      </w:r>
      <w:r>
        <w:rPr>
          <w:rFonts w:hint="eastAsia" w:ascii="仿宋_GB2312" w:hAnsi="Times New Roman" w:eastAsia="仿宋_GB2312" w:cs="Times New Roman"/>
          <w:color w:val="auto"/>
          <w:sz w:val="32"/>
          <w:szCs w:val="32"/>
          <w:highlight w:val="none"/>
          <w:lang w:val="zh-CN" w:eastAsia="zh-CN"/>
        </w:rPr>
        <w:t>辆，</w:t>
      </w:r>
      <w:r>
        <w:rPr>
          <w:rFonts w:hint="eastAsia" w:ascii="仿宋_GB2312" w:hAnsi="Times New Roman" w:eastAsia="仿宋_GB2312" w:cs="Times New Roman"/>
          <w:color w:val="auto"/>
          <w:sz w:val="32"/>
          <w:szCs w:val="32"/>
          <w:highlight w:val="none"/>
          <w:lang w:val="en-US" w:eastAsia="zh-CN"/>
        </w:rPr>
        <w:t>其他车辆属于公路养护车辆，其经费从公路日常养护项目资金中列支</w:t>
      </w:r>
      <w:r>
        <w:rPr>
          <w:rFonts w:hint="eastAsia" w:ascii="仿宋_GB2312" w:hAnsi="Times New Roman" w:eastAsia="仿宋_GB2312" w:cs="Times New Roman"/>
          <w:color w:val="auto"/>
          <w:sz w:val="32"/>
          <w:szCs w:val="32"/>
          <w:highlight w:val="none"/>
          <w:lang w:val="zh-CN" w:eastAsia="zh-CN"/>
        </w:rPr>
        <w:t>。</w:t>
      </w:r>
    </w:p>
    <w:p w14:paraId="55DC2CD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Times New Roman" w:eastAsia="仿宋_GB2312" w:cs="Times New Roman"/>
          <w:color w:val="auto"/>
          <w:sz w:val="32"/>
          <w:szCs w:val="32"/>
          <w:highlight w:val="none"/>
          <w:lang w:val="zh-CN" w:eastAsia="zh-CN"/>
        </w:rPr>
      </w:pPr>
      <w:r>
        <w:rPr>
          <w:rFonts w:hint="eastAsia" w:ascii="仿宋_GB2312" w:hAnsi="Times New Roman" w:eastAsia="仿宋_GB2312" w:cs="Times New Roman"/>
          <w:color w:val="auto"/>
          <w:sz w:val="32"/>
          <w:szCs w:val="32"/>
          <w:highlight w:val="none"/>
          <w:lang w:val="zh-CN" w:eastAsia="zh-CN"/>
        </w:rPr>
        <w:t>公务接待费0.00万元，开支内容包括本年度我单位无公务接待</w:t>
      </w:r>
      <w:r>
        <w:rPr>
          <w:rFonts w:hint="eastAsia" w:ascii="仿宋_GB2312" w:hAnsi="Times New Roman" w:eastAsia="仿宋_GB2312" w:cs="Times New Roman"/>
          <w:color w:val="auto"/>
          <w:sz w:val="32"/>
          <w:szCs w:val="32"/>
          <w:highlight w:val="none"/>
          <w:lang w:val="en-US" w:eastAsia="zh-CN"/>
        </w:rPr>
        <w:t>支出</w:t>
      </w:r>
      <w:r>
        <w:rPr>
          <w:rFonts w:hint="eastAsia" w:ascii="仿宋_GB2312" w:hAnsi="Times New Roman" w:eastAsia="仿宋_GB2312" w:cs="Times New Roman"/>
          <w:color w:val="auto"/>
          <w:sz w:val="32"/>
          <w:szCs w:val="32"/>
          <w:highlight w:val="none"/>
          <w:lang w:val="zh-CN" w:eastAsia="zh-CN"/>
        </w:rPr>
        <w:t>。单位全年安排的国内公务接待0批次，0人次。</w:t>
      </w:r>
    </w:p>
    <w:p w14:paraId="552F9F4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Times New Roman" w:eastAsia="仿宋_GB2312" w:cs="Times New Roman"/>
          <w:color w:val="auto"/>
          <w:sz w:val="32"/>
          <w:szCs w:val="32"/>
          <w:highlight w:val="none"/>
          <w:lang w:val="zh-CN" w:eastAsia="zh-CN"/>
        </w:rPr>
      </w:pPr>
      <w:r>
        <w:rPr>
          <w:rFonts w:hint="eastAsia" w:ascii="仿宋_GB2312" w:hAnsi="Times New Roman" w:eastAsia="仿宋_GB2312" w:cs="Times New Roman"/>
          <w:color w:val="auto"/>
          <w:sz w:val="32"/>
          <w:szCs w:val="32"/>
          <w:highlight w:val="none"/>
          <w:lang w:val="zh-CN" w:eastAsia="zh-CN"/>
        </w:rPr>
        <w:t>与</w:t>
      </w:r>
      <w:r>
        <w:rPr>
          <w:rFonts w:hint="eastAsia" w:ascii="仿宋_GB2312" w:hAnsi="Times New Roman" w:eastAsia="仿宋_GB2312" w:cs="Times New Roman"/>
          <w:color w:val="auto"/>
          <w:sz w:val="32"/>
          <w:szCs w:val="32"/>
          <w:highlight w:val="none"/>
          <w:lang w:val="en-US" w:eastAsia="zh-CN"/>
        </w:rPr>
        <w:t>全年</w:t>
      </w:r>
      <w:r>
        <w:rPr>
          <w:rFonts w:hint="eastAsia" w:ascii="仿宋_GB2312" w:hAnsi="Times New Roman" w:eastAsia="仿宋_GB2312" w:cs="Times New Roman"/>
          <w:color w:val="auto"/>
          <w:sz w:val="32"/>
          <w:szCs w:val="32"/>
          <w:highlight w:val="none"/>
          <w:lang w:val="zh-CN" w:eastAsia="zh-CN"/>
        </w:rPr>
        <w:t>预算数相比：财政拨款“三公”经费支出</w:t>
      </w:r>
      <w:r>
        <w:rPr>
          <w:rFonts w:hint="eastAsia" w:ascii="仿宋_GB2312" w:hAnsi="Times New Roman" w:eastAsia="仿宋_GB2312" w:cs="Times New Roman"/>
          <w:color w:val="auto"/>
          <w:sz w:val="32"/>
          <w:szCs w:val="32"/>
          <w:highlight w:val="none"/>
          <w:lang w:val="en-US" w:eastAsia="zh-CN"/>
        </w:rPr>
        <w:t>全年</w:t>
      </w:r>
      <w:r>
        <w:rPr>
          <w:rFonts w:hint="eastAsia" w:ascii="仿宋_GB2312" w:hAnsi="Times New Roman" w:eastAsia="仿宋_GB2312" w:cs="Times New Roman"/>
          <w:color w:val="auto"/>
          <w:sz w:val="32"/>
          <w:szCs w:val="32"/>
          <w:highlight w:val="none"/>
          <w:lang w:val="zh-CN" w:eastAsia="zh-CN"/>
        </w:rPr>
        <w:t>预算数137.18万元，决算数137.18万元，预决算差异率0.00%，主要原因是：本年度我单位严格按照预算控制“三公”经费支出。其中：因公出国（境）费</w:t>
      </w:r>
      <w:r>
        <w:rPr>
          <w:rFonts w:hint="eastAsia" w:ascii="仿宋_GB2312" w:hAnsi="Times New Roman" w:eastAsia="仿宋_GB2312" w:cs="Times New Roman"/>
          <w:color w:val="auto"/>
          <w:sz w:val="32"/>
          <w:szCs w:val="32"/>
          <w:highlight w:val="none"/>
          <w:lang w:val="en-US" w:eastAsia="zh-CN"/>
        </w:rPr>
        <w:t>全年预算数</w:t>
      </w:r>
      <w:r>
        <w:rPr>
          <w:rFonts w:hint="eastAsia" w:ascii="仿宋_GB2312" w:hAnsi="Times New Roman" w:eastAsia="仿宋_GB2312" w:cs="Times New Roman"/>
          <w:color w:val="auto"/>
          <w:sz w:val="32"/>
          <w:szCs w:val="32"/>
          <w:highlight w:val="none"/>
          <w:lang w:val="zh-CN" w:eastAsia="zh-CN"/>
        </w:rPr>
        <w:t>0.00万元，决算数0.00万元，预决算差异率0.00%，主要原因是：</w:t>
      </w:r>
      <w:r>
        <w:rPr>
          <w:rFonts w:hint="eastAsia" w:ascii="仿宋_GB2312" w:hAnsi="Times New Roman" w:eastAsia="仿宋_GB2312" w:cs="Times New Roman"/>
          <w:color w:val="auto"/>
          <w:sz w:val="32"/>
          <w:szCs w:val="32"/>
          <w:highlight w:val="none"/>
          <w:lang w:val="en-US" w:eastAsia="zh-CN"/>
        </w:rPr>
        <w:t>本年度我单位无因公</w:t>
      </w:r>
      <w:r>
        <w:rPr>
          <w:rFonts w:hint="eastAsia" w:ascii="仿宋_GB2312" w:hAnsi="Times New Roman" w:eastAsia="仿宋_GB2312" w:cs="Times New Roman"/>
          <w:color w:val="auto"/>
          <w:sz w:val="32"/>
          <w:szCs w:val="32"/>
          <w:highlight w:val="none"/>
          <w:lang w:val="zh-CN" w:eastAsia="zh-CN"/>
        </w:rPr>
        <w:t>出国（境）</w:t>
      </w:r>
      <w:r>
        <w:rPr>
          <w:rFonts w:hint="eastAsia" w:ascii="仿宋_GB2312" w:hAnsi="Times New Roman" w:eastAsia="仿宋_GB2312" w:cs="Times New Roman"/>
          <w:color w:val="auto"/>
          <w:sz w:val="32"/>
          <w:szCs w:val="32"/>
          <w:highlight w:val="none"/>
          <w:lang w:val="en-US" w:eastAsia="zh-CN"/>
        </w:rPr>
        <w:t>费预算</w:t>
      </w:r>
      <w:r>
        <w:rPr>
          <w:rFonts w:hint="eastAsia" w:ascii="仿宋_GB2312" w:hAnsi="Times New Roman" w:eastAsia="仿宋_GB2312" w:cs="Times New Roman"/>
          <w:color w:val="auto"/>
          <w:sz w:val="32"/>
          <w:szCs w:val="32"/>
          <w:highlight w:val="none"/>
          <w:lang w:val="zh-CN" w:eastAsia="zh-CN"/>
        </w:rPr>
        <w:t>；公务用车购置费</w:t>
      </w:r>
      <w:r>
        <w:rPr>
          <w:rFonts w:hint="eastAsia" w:ascii="仿宋_GB2312" w:hAnsi="Times New Roman" w:eastAsia="仿宋_GB2312" w:cs="Times New Roman"/>
          <w:color w:val="auto"/>
          <w:sz w:val="32"/>
          <w:szCs w:val="32"/>
          <w:highlight w:val="none"/>
          <w:lang w:val="en-US" w:eastAsia="zh-CN"/>
        </w:rPr>
        <w:t>全年</w:t>
      </w:r>
      <w:r>
        <w:rPr>
          <w:rFonts w:hint="eastAsia" w:ascii="仿宋_GB2312" w:hAnsi="Times New Roman" w:eastAsia="仿宋_GB2312" w:cs="Times New Roman"/>
          <w:color w:val="auto"/>
          <w:sz w:val="32"/>
          <w:szCs w:val="32"/>
          <w:highlight w:val="none"/>
          <w:lang w:val="zh-CN" w:eastAsia="zh-CN"/>
        </w:rPr>
        <w:t>预算数</w:t>
      </w:r>
      <w:r>
        <w:rPr>
          <w:rFonts w:hint="eastAsia" w:ascii="仿宋_GB2312" w:eastAsia="仿宋_GB2312" w:cs="Times New Roman"/>
          <w:color w:val="auto"/>
          <w:sz w:val="32"/>
          <w:szCs w:val="32"/>
          <w:highlight w:val="none"/>
          <w:lang w:val="en-US" w:eastAsia="zh-CN"/>
        </w:rPr>
        <w:t>0.00</w:t>
      </w:r>
      <w:r>
        <w:rPr>
          <w:rFonts w:hint="eastAsia" w:ascii="仿宋_GB2312" w:hAnsi="Times New Roman" w:eastAsia="仿宋_GB2312" w:cs="Times New Roman"/>
          <w:color w:val="auto"/>
          <w:sz w:val="32"/>
          <w:szCs w:val="32"/>
          <w:highlight w:val="none"/>
          <w:lang w:val="zh-CN" w:eastAsia="zh-CN"/>
        </w:rPr>
        <w:t>万元，决算数</w:t>
      </w:r>
      <w:r>
        <w:rPr>
          <w:rFonts w:hint="eastAsia" w:ascii="仿宋_GB2312" w:eastAsia="仿宋_GB2312" w:cs="Times New Roman"/>
          <w:color w:val="auto"/>
          <w:sz w:val="32"/>
          <w:szCs w:val="32"/>
          <w:highlight w:val="none"/>
          <w:lang w:val="en-US" w:eastAsia="zh-CN"/>
        </w:rPr>
        <w:t>0.00</w:t>
      </w:r>
      <w:bookmarkStart w:id="48" w:name="_GoBack"/>
      <w:bookmarkEnd w:id="48"/>
      <w:r>
        <w:rPr>
          <w:rFonts w:hint="eastAsia" w:ascii="仿宋_GB2312" w:hAnsi="Times New Roman" w:eastAsia="仿宋_GB2312" w:cs="Times New Roman"/>
          <w:color w:val="auto"/>
          <w:sz w:val="32"/>
          <w:szCs w:val="32"/>
          <w:highlight w:val="none"/>
          <w:lang w:val="zh-CN" w:eastAsia="zh-CN"/>
        </w:rPr>
        <w:t>万元，预决算差异率0.00%，主要原因是：</w:t>
      </w:r>
      <w:r>
        <w:rPr>
          <w:rFonts w:hint="eastAsia" w:ascii="仿宋_GB2312" w:hAnsi="Times New Roman" w:eastAsia="仿宋_GB2312" w:cs="Times New Roman"/>
          <w:color w:val="auto"/>
          <w:sz w:val="32"/>
          <w:szCs w:val="32"/>
          <w:highlight w:val="none"/>
          <w:lang w:val="en-US" w:eastAsia="zh-CN"/>
        </w:rPr>
        <w:t>本年度我单位无</w:t>
      </w:r>
      <w:r>
        <w:rPr>
          <w:rFonts w:hint="eastAsia" w:ascii="仿宋_GB2312" w:hAnsi="Times New Roman" w:eastAsia="仿宋_GB2312" w:cs="Times New Roman"/>
          <w:color w:val="auto"/>
          <w:sz w:val="32"/>
          <w:szCs w:val="32"/>
          <w:highlight w:val="none"/>
          <w:lang w:val="zh-CN" w:eastAsia="zh-CN"/>
        </w:rPr>
        <w:t>公务用车购置费</w:t>
      </w:r>
      <w:r>
        <w:rPr>
          <w:rFonts w:hint="eastAsia" w:ascii="仿宋_GB2312" w:hAnsi="Times New Roman" w:eastAsia="仿宋_GB2312" w:cs="Times New Roman"/>
          <w:color w:val="auto"/>
          <w:sz w:val="32"/>
          <w:szCs w:val="32"/>
          <w:highlight w:val="none"/>
          <w:lang w:val="en-US" w:eastAsia="zh-CN"/>
        </w:rPr>
        <w:t>预算</w:t>
      </w:r>
      <w:r>
        <w:rPr>
          <w:rFonts w:hint="eastAsia" w:ascii="仿宋_GB2312" w:hAnsi="Times New Roman" w:eastAsia="仿宋_GB2312" w:cs="Times New Roman"/>
          <w:color w:val="auto"/>
          <w:sz w:val="32"/>
          <w:szCs w:val="32"/>
          <w:highlight w:val="none"/>
          <w:lang w:val="zh-CN" w:eastAsia="zh-CN"/>
        </w:rPr>
        <w:t>；公务用车运行费</w:t>
      </w:r>
      <w:r>
        <w:rPr>
          <w:rFonts w:hint="eastAsia" w:ascii="仿宋_GB2312" w:hAnsi="Times New Roman" w:eastAsia="仿宋_GB2312" w:cs="Times New Roman"/>
          <w:color w:val="auto"/>
          <w:sz w:val="32"/>
          <w:szCs w:val="32"/>
          <w:highlight w:val="none"/>
          <w:lang w:val="en-US" w:eastAsia="zh-CN"/>
        </w:rPr>
        <w:t>全年</w:t>
      </w:r>
      <w:r>
        <w:rPr>
          <w:rFonts w:hint="eastAsia" w:ascii="仿宋_GB2312" w:hAnsi="Times New Roman" w:eastAsia="仿宋_GB2312" w:cs="Times New Roman"/>
          <w:color w:val="auto"/>
          <w:sz w:val="32"/>
          <w:szCs w:val="32"/>
          <w:highlight w:val="none"/>
          <w:lang w:val="zh-CN" w:eastAsia="zh-CN"/>
        </w:rPr>
        <w:t>预算数137.18万元，决算数137.18万元，预决算差异率0.00%，主要原因是本年度我单位严格按预算执行“三公”经费开支；公务接待费</w:t>
      </w:r>
      <w:r>
        <w:rPr>
          <w:rFonts w:hint="eastAsia" w:ascii="仿宋_GB2312" w:hAnsi="Times New Roman" w:eastAsia="仿宋_GB2312" w:cs="Times New Roman"/>
          <w:color w:val="auto"/>
          <w:sz w:val="32"/>
          <w:szCs w:val="32"/>
          <w:highlight w:val="none"/>
          <w:lang w:val="en-US" w:eastAsia="zh-CN"/>
        </w:rPr>
        <w:t>全年</w:t>
      </w:r>
      <w:r>
        <w:rPr>
          <w:rFonts w:hint="eastAsia" w:ascii="仿宋_GB2312" w:hAnsi="Times New Roman" w:eastAsia="仿宋_GB2312" w:cs="Times New Roman"/>
          <w:color w:val="auto"/>
          <w:sz w:val="32"/>
          <w:szCs w:val="32"/>
          <w:highlight w:val="none"/>
          <w:lang w:val="zh-CN" w:eastAsia="zh-CN"/>
        </w:rPr>
        <w:t>预算数0.00万元，决算数0.00万元，预决算差异率0.00%，主要原因是：</w:t>
      </w:r>
      <w:r>
        <w:rPr>
          <w:rFonts w:hint="eastAsia" w:ascii="仿宋_GB2312" w:hAnsi="Times New Roman" w:eastAsia="仿宋_GB2312" w:cs="Times New Roman"/>
          <w:color w:val="auto"/>
          <w:sz w:val="32"/>
          <w:szCs w:val="32"/>
          <w:highlight w:val="none"/>
          <w:lang w:val="en-US" w:eastAsia="zh-CN"/>
        </w:rPr>
        <w:t>本年度我单位无</w:t>
      </w:r>
      <w:r>
        <w:rPr>
          <w:rFonts w:hint="eastAsia" w:ascii="仿宋_GB2312" w:hAnsi="Times New Roman" w:eastAsia="仿宋_GB2312" w:cs="Times New Roman"/>
          <w:color w:val="auto"/>
          <w:sz w:val="32"/>
          <w:szCs w:val="32"/>
          <w:highlight w:val="none"/>
          <w:lang w:val="zh-CN" w:eastAsia="zh-CN"/>
        </w:rPr>
        <w:t>公务接待费</w:t>
      </w:r>
      <w:r>
        <w:rPr>
          <w:rFonts w:hint="eastAsia" w:ascii="仿宋_GB2312" w:hAnsi="Times New Roman" w:eastAsia="仿宋_GB2312" w:cs="Times New Roman"/>
          <w:color w:val="auto"/>
          <w:sz w:val="32"/>
          <w:szCs w:val="32"/>
          <w:highlight w:val="none"/>
          <w:lang w:val="en-US" w:eastAsia="zh-CN"/>
        </w:rPr>
        <w:t>预算</w:t>
      </w:r>
      <w:r>
        <w:rPr>
          <w:rFonts w:hint="eastAsia" w:ascii="仿宋_GB2312" w:hAnsi="Times New Roman" w:eastAsia="仿宋_GB2312" w:cs="Times New Roman"/>
          <w:color w:val="auto"/>
          <w:sz w:val="32"/>
          <w:szCs w:val="32"/>
          <w:highlight w:val="none"/>
          <w:lang w:val="zh-CN" w:eastAsia="zh-CN"/>
        </w:rPr>
        <w:t>。</w:t>
      </w:r>
    </w:p>
    <w:p w14:paraId="6D0460A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76AD6D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政府性基金预算</w:t>
      </w:r>
      <w:r>
        <w:rPr>
          <w:rFonts w:hint="eastAsia" w:ascii="仿宋_GB2312" w:hAnsi="仿宋_GB2312" w:eastAsia="仿宋_GB2312" w:cs="仿宋_GB2312"/>
          <w:color w:val="auto"/>
          <w:sz w:val="32"/>
          <w:szCs w:val="32"/>
          <w:highlight w:val="none"/>
          <w:lang w:val="en-US" w:eastAsia="zh-CN"/>
        </w:rPr>
        <w:t>财政拨款</w:t>
      </w:r>
      <w:r>
        <w:rPr>
          <w:rFonts w:hint="eastAsia" w:ascii="仿宋_GB2312" w:hAnsi="仿宋_GB2312" w:eastAsia="仿宋_GB2312" w:cs="仿宋_GB2312"/>
          <w:color w:val="auto"/>
          <w:sz w:val="32"/>
          <w:szCs w:val="32"/>
          <w:highlight w:val="none"/>
          <w:lang w:val="zh-CN"/>
        </w:rPr>
        <w:t>收入</w:t>
      </w:r>
      <w:r>
        <w:rPr>
          <w:rFonts w:hint="eastAsia" w:ascii="仿宋_GB2312" w:hAnsi="仿宋_GB2312" w:eastAsia="仿宋_GB2312" w:cs="仿宋_GB2312"/>
          <w:color w:val="auto"/>
          <w:sz w:val="32"/>
          <w:szCs w:val="32"/>
          <w:highlight w:val="none"/>
          <w:lang w:val="en-US" w:eastAsia="zh-CN"/>
        </w:rPr>
        <w:t>总计900.00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其中：年初结转和结余0.00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本年收入900.00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en-US" w:eastAsia="zh-CN"/>
        </w:rPr>
        <w:t>总计900.00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其中：年末结转和结余0.00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本年支出900.00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p>
    <w:p w14:paraId="6C760C2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rPr>
        <w:t>政府性基金预算财政拨款</w:t>
      </w:r>
      <w:r>
        <w:rPr>
          <w:rFonts w:hint="eastAsia" w:ascii="仿宋_GB2312" w:hAnsi="仿宋_GB2312" w:eastAsia="仿宋_GB2312" w:cs="仿宋_GB2312"/>
          <w:color w:val="auto"/>
          <w:sz w:val="32"/>
          <w:szCs w:val="32"/>
          <w:highlight w:val="none"/>
          <w:lang w:val="en-US" w:eastAsia="zh-CN"/>
        </w:rPr>
        <w:t>收入支出</w:t>
      </w:r>
      <w:r>
        <w:rPr>
          <w:rFonts w:hint="default" w:ascii="Times New Roman" w:hAnsi="Times New Roman" w:eastAsia="仿宋_GB2312" w:cs="Times New Roman"/>
          <w:color w:val="auto"/>
          <w:sz w:val="32"/>
          <w:szCs w:val="32"/>
          <w:highlight w:val="none"/>
          <w:lang w:val="zh-CN"/>
        </w:rPr>
        <w:t>与上年相比，增加900.00万元</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zh-CN"/>
        </w:rPr>
        <w:t>增长100.00%</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sz w:val="30"/>
          <w:szCs w:val="30"/>
          <w:highlight w:val="none"/>
          <w:lang w:val="en-US" w:eastAsia="zh-CN"/>
        </w:rPr>
        <w:t>2022年度我单位未安排</w:t>
      </w:r>
      <w:r>
        <w:rPr>
          <w:rFonts w:hint="default" w:ascii="Times New Roman" w:hAnsi="Times New Roman" w:eastAsia="仿宋_GB2312" w:cs="Times New Roman"/>
          <w:sz w:val="30"/>
          <w:szCs w:val="30"/>
          <w:highlight w:val="none"/>
          <w:lang w:val="zh-CN"/>
        </w:rPr>
        <w:t>政府性基金预算，</w:t>
      </w:r>
      <w:r>
        <w:rPr>
          <w:rFonts w:hint="default" w:ascii="Times New Roman" w:hAnsi="Times New Roman" w:eastAsia="仿宋_GB2312" w:cs="Times New Roman"/>
          <w:sz w:val="30"/>
          <w:szCs w:val="30"/>
          <w:highlight w:val="none"/>
          <w:lang w:val="en-US" w:eastAsia="zh-CN"/>
        </w:rPr>
        <w:t>2023年</w:t>
      </w:r>
      <w:r>
        <w:rPr>
          <w:rFonts w:hint="default" w:ascii="Times New Roman" w:hAnsi="Times New Roman" w:eastAsia="仿宋_GB2312" w:cs="Times New Roman"/>
          <w:color w:val="auto"/>
          <w:sz w:val="32"/>
          <w:szCs w:val="32"/>
          <w:highlight w:val="none"/>
          <w:lang w:val="zh-CN"/>
        </w:rPr>
        <w:t>政府性基金</w:t>
      </w:r>
      <w:r>
        <w:rPr>
          <w:rFonts w:hint="default" w:ascii="Times New Roman" w:hAnsi="Times New Roman" w:eastAsia="仿宋_GB2312" w:cs="Times New Roman"/>
          <w:color w:val="auto"/>
          <w:sz w:val="32"/>
          <w:szCs w:val="32"/>
          <w:highlight w:val="none"/>
          <w:lang w:val="en-US" w:eastAsia="zh-CN"/>
        </w:rPr>
        <w:t>安排“对个人补助性项目支出”</w:t>
      </w:r>
      <w:r>
        <w:rPr>
          <w:rFonts w:hint="eastAsia" w:ascii="Times New Roman" w:hAnsi="Times New Roman" w:eastAsia="仿宋_GB2312" w:cs="Times New Roman"/>
          <w:color w:val="auto"/>
          <w:sz w:val="32"/>
          <w:szCs w:val="32"/>
          <w:highlight w:val="none"/>
          <w:lang w:val="en-US" w:eastAsia="zh-CN"/>
        </w:rPr>
        <w:t>预算</w:t>
      </w:r>
      <w:r>
        <w:rPr>
          <w:rFonts w:hint="default" w:ascii="Times New Roman" w:hAnsi="Times New Roman" w:eastAsia="仿宋_GB2312" w:cs="Times New Roman"/>
          <w:color w:val="auto"/>
          <w:sz w:val="32"/>
          <w:szCs w:val="32"/>
          <w:highlight w:val="none"/>
          <w:lang w:val="zh-CN"/>
        </w:rPr>
        <w:t>。与</w:t>
      </w:r>
      <w:r>
        <w:rPr>
          <w:rFonts w:hint="default" w:ascii="Times New Roman" w:hAnsi="Times New Roman" w:eastAsia="仿宋_GB2312" w:cs="Times New Roman"/>
          <w:color w:val="auto"/>
          <w:sz w:val="32"/>
          <w:szCs w:val="32"/>
          <w:highlight w:val="none"/>
          <w:lang w:val="zh-CN" w:eastAsia="zh-CN"/>
        </w:rPr>
        <w:t>年初预算</w:t>
      </w:r>
      <w:r>
        <w:rPr>
          <w:rFonts w:hint="default" w:ascii="Times New Roman" w:hAnsi="Times New Roman" w:eastAsia="仿宋_GB2312" w:cs="Times New Roman"/>
          <w:color w:val="auto"/>
          <w:sz w:val="32"/>
          <w:szCs w:val="32"/>
          <w:highlight w:val="none"/>
          <w:lang w:val="zh-CN"/>
        </w:rPr>
        <w:t>相比</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年初预算数</w:t>
      </w:r>
      <w:r>
        <w:rPr>
          <w:rFonts w:hint="eastAsia" w:ascii="仿宋_GB2312" w:hAnsi="仿宋_GB2312" w:eastAsia="仿宋_GB2312" w:cs="仿宋_GB2312"/>
          <w:color w:val="auto"/>
          <w:sz w:val="32"/>
          <w:szCs w:val="32"/>
          <w:highlight w:val="none"/>
          <w:lang w:val="en-US" w:eastAsia="zh-CN"/>
        </w:rPr>
        <w:t>900.00</w:t>
      </w:r>
      <w:r>
        <w:rPr>
          <w:rFonts w:hint="eastAsia" w:ascii="仿宋_GB2312" w:hAnsi="仿宋_GB2312" w:eastAsia="仿宋_GB2312" w:cs="仿宋_GB2312"/>
          <w:color w:val="auto"/>
          <w:sz w:val="32"/>
          <w:szCs w:val="32"/>
          <w:highlight w:val="none"/>
          <w:lang w:val="zh-CN"/>
        </w:rPr>
        <w:t>万元，决算数</w:t>
      </w:r>
      <w:r>
        <w:rPr>
          <w:rFonts w:hint="eastAsia" w:ascii="仿宋_GB2312" w:hAnsi="仿宋_GB2312" w:eastAsia="仿宋_GB2312" w:cs="仿宋_GB2312"/>
          <w:color w:val="auto"/>
          <w:sz w:val="32"/>
          <w:szCs w:val="32"/>
          <w:highlight w:val="none"/>
          <w:lang w:val="en-US" w:eastAsia="zh-CN"/>
        </w:rPr>
        <w:t>900.00</w:t>
      </w:r>
      <w:r>
        <w:rPr>
          <w:rFonts w:hint="eastAsia" w:ascii="仿宋_GB2312" w:hAnsi="仿宋_GB2312" w:eastAsia="仿宋_GB2312" w:cs="仿宋_GB2312"/>
          <w:color w:val="auto"/>
          <w:sz w:val="32"/>
          <w:szCs w:val="32"/>
          <w:highlight w:val="none"/>
          <w:lang w:val="zh-CN"/>
        </w:rPr>
        <w:t>万元，预决算差异率0.00%</w:t>
      </w:r>
      <w:r>
        <w:rPr>
          <w:rFonts w:hint="eastAsia" w:ascii="仿宋_GB2312" w:hAnsi="仿宋_GB2312" w:eastAsia="仿宋_GB2312" w:cs="仿宋_GB2312"/>
          <w:color w:val="auto"/>
          <w:sz w:val="32"/>
          <w:szCs w:val="32"/>
          <w:highlight w:val="none"/>
          <w:lang w:val="zh-CN" w:eastAsia="zh-CN"/>
        </w:rPr>
        <w:t>，主要原因是：</w:t>
      </w:r>
      <w:r>
        <w:rPr>
          <w:rFonts w:hint="eastAsia" w:ascii="Times New Roman" w:hAnsi="Times New Roman" w:eastAsia="仿宋_GB2312" w:cs="Times New Roman"/>
          <w:color w:val="000000" w:themeColor="text1"/>
          <w:sz w:val="30"/>
          <w:szCs w:val="30"/>
          <w:highlight w:val="none"/>
          <w:lang w:val="zh-CN"/>
          <w14:textFill>
            <w14:solidFill>
              <w14:schemeClr w14:val="tx1"/>
            </w14:solidFill>
          </w14:textFill>
        </w:rPr>
        <w:t>我单位严格按预算执行</w:t>
      </w:r>
      <w:r>
        <w:rPr>
          <w:rFonts w:hint="eastAsia" w:ascii="Times New Roman" w:hAnsi="Times New Roman" w:eastAsia="仿宋_GB2312" w:cs="Times New Roman"/>
          <w:sz w:val="30"/>
          <w:szCs w:val="30"/>
          <w:highlight w:val="none"/>
          <w:lang w:val="zh-CN"/>
        </w:rPr>
        <w:t>政府性基金</w:t>
      </w:r>
      <w:r>
        <w:rPr>
          <w:rFonts w:hint="eastAsia" w:eastAsia="仿宋_GB2312" w:cs="Times New Roman"/>
          <w:sz w:val="30"/>
          <w:szCs w:val="30"/>
          <w:highlight w:val="none"/>
          <w:lang w:val="en-US" w:eastAsia="zh-CN"/>
        </w:rPr>
        <w:t>支出。</w:t>
      </w:r>
    </w:p>
    <w:p w14:paraId="7F91A1C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zh-CN" w:eastAsia="zh-CN"/>
        </w:rPr>
        <w:t>900.00</w:t>
      </w:r>
      <w:r>
        <w:rPr>
          <w:rFonts w:hint="eastAsia" w:ascii="仿宋_GB2312" w:hAnsi="仿宋_GB2312" w:eastAsia="仿宋_GB2312" w:cs="仿宋_GB2312"/>
          <w:color w:val="auto"/>
          <w:sz w:val="32"/>
          <w:szCs w:val="32"/>
          <w:highlight w:val="none"/>
          <w:lang w:val="zh-CN"/>
        </w:rPr>
        <w:t>万元。</w:t>
      </w:r>
    </w:p>
    <w:p w14:paraId="2D8D8E91">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1.交通运输支出（类）车辆通行费安排的支出（款）政府还贷公路管理（项）:支出决算数为900.00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增加</w:t>
      </w:r>
      <w:r>
        <w:rPr>
          <w:rFonts w:hint="eastAsia" w:ascii="仿宋_GB2312" w:hAnsi="仿宋_GB2312" w:eastAsia="仿宋_GB2312" w:cs="仿宋_GB2312"/>
          <w:color w:val="auto"/>
          <w:sz w:val="32"/>
          <w:szCs w:val="32"/>
          <w:highlight w:val="none"/>
          <w:lang w:val="zh-CN"/>
        </w:rPr>
        <w:t>900.00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增长</w:t>
      </w:r>
      <w:r>
        <w:rPr>
          <w:rFonts w:hint="eastAsia" w:ascii="仿宋_GB2312" w:hAnsi="仿宋_GB2312" w:eastAsia="仿宋_GB2312" w:cs="仿宋_GB2312"/>
          <w:color w:val="auto"/>
          <w:sz w:val="32"/>
          <w:szCs w:val="32"/>
          <w:highlight w:val="none"/>
          <w:lang w:val="zh-CN"/>
        </w:rPr>
        <w:t>100%，主要原因是：</w:t>
      </w:r>
      <w:r>
        <w:rPr>
          <w:rFonts w:hint="default" w:ascii="Times New Roman" w:hAnsi="Times New Roman" w:eastAsia="仿宋_GB2312" w:cs="Times New Roman"/>
          <w:sz w:val="30"/>
          <w:szCs w:val="30"/>
          <w:highlight w:val="none"/>
          <w:lang w:val="en-US" w:eastAsia="zh-CN"/>
        </w:rPr>
        <w:t>2022年度我单位未安排</w:t>
      </w:r>
      <w:r>
        <w:rPr>
          <w:rFonts w:hint="default" w:ascii="Times New Roman" w:hAnsi="Times New Roman" w:eastAsia="仿宋_GB2312" w:cs="Times New Roman"/>
          <w:sz w:val="30"/>
          <w:szCs w:val="30"/>
          <w:highlight w:val="none"/>
          <w:lang w:val="zh-CN"/>
        </w:rPr>
        <w:t>政府性基金预算，</w:t>
      </w:r>
      <w:r>
        <w:rPr>
          <w:rFonts w:hint="default" w:ascii="Times New Roman" w:hAnsi="Times New Roman" w:eastAsia="仿宋_GB2312" w:cs="Times New Roman"/>
          <w:sz w:val="30"/>
          <w:szCs w:val="30"/>
          <w:highlight w:val="none"/>
          <w:lang w:val="en-US" w:eastAsia="zh-CN"/>
        </w:rPr>
        <w:t>2023年</w:t>
      </w:r>
      <w:r>
        <w:rPr>
          <w:rFonts w:hint="default" w:ascii="Times New Roman" w:hAnsi="Times New Roman" w:eastAsia="仿宋_GB2312" w:cs="Times New Roman"/>
          <w:color w:val="auto"/>
          <w:sz w:val="32"/>
          <w:szCs w:val="32"/>
          <w:highlight w:val="none"/>
          <w:lang w:val="zh-CN"/>
        </w:rPr>
        <w:t>政府性基金</w:t>
      </w:r>
      <w:r>
        <w:rPr>
          <w:rFonts w:hint="default" w:ascii="Times New Roman" w:hAnsi="Times New Roman" w:eastAsia="仿宋_GB2312" w:cs="Times New Roman"/>
          <w:color w:val="auto"/>
          <w:sz w:val="32"/>
          <w:szCs w:val="32"/>
          <w:highlight w:val="none"/>
          <w:lang w:val="en-US" w:eastAsia="zh-CN"/>
        </w:rPr>
        <w:t>安排“对个人补助性项目支出”</w:t>
      </w:r>
      <w:r>
        <w:rPr>
          <w:rFonts w:hint="eastAsia" w:ascii="Times New Roman" w:hAnsi="Times New Roman" w:eastAsia="仿宋_GB2312" w:cs="Times New Roman"/>
          <w:color w:val="auto"/>
          <w:sz w:val="32"/>
          <w:szCs w:val="32"/>
          <w:highlight w:val="none"/>
          <w:lang w:val="en-US" w:eastAsia="zh-CN"/>
        </w:rPr>
        <w:t>预算</w:t>
      </w:r>
      <w:r>
        <w:rPr>
          <w:rFonts w:hint="eastAsia" w:eastAsia="仿宋_GB2312" w:cs="Times New Roman"/>
          <w:color w:val="auto"/>
          <w:sz w:val="32"/>
          <w:szCs w:val="32"/>
          <w:highlight w:val="none"/>
          <w:lang w:val="en-US" w:eastAsia="zh-CN"/>
        </w:rPr>
        <w:t>。</w:t>
      </w:r>
    </w:p>
    <w:p w14:paraId="2B06E59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3450AD8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7A7A1AE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637734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257F9A1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喀什公路管理局（事业单位）公用经费支出1,208.80万元，</w:t>
      </w:r>
      <w:r>
        <w:rPr>
          <w:rFonts w:hint="eastAsia" w:ascii="仿宋_GB2312" w:hAnsi="仿宋_GB2312" w:eastAsia="仿宋_GB2312" w:cs="仿宋_GB2312"/>
          <w:color w:val="auto"/>
          <w:sz w:val="32"/>
          <w:szCs w:val="32"/>
          <w:highlight w:val="none"/>
          <w:lang w:val="zh-CN" w:eastAsia="zh-CN"/>
        </w:rPr>
        <w:t>比上年增加4.55万元，增长0.38%，主要原因是：</w:t>
      </w:r>
      <w:r>
        <w:rPr>
          <w:rFonts w:hint="eastAsia" w:ascii="Times New Roman" w:hAnsi="Times New Roman" w:eastAsia="仿宋_GB2312" w:cs="Times New Roman"/>
          <w:color w:val="auto"/>
          <w:kern w:val="2"/>
          <w:sz w:val="32"/>
          <w:szCs w:val="32"/>
          <w:highlight w:val="none"/>
          <w:lang w:val="zh-CN" w:eastAsia="zh-CN" w:bidi="ar-SA"/>
        </w:rPr>
        <w:t>工资、绩效以及津贴补贴调整导致本年</w:t>
      </w:r>
      <w:r>
        <w:rPr>
          <w:rFonts w:hint="eastAsia" w:eastAsia="仿宋_GB2312" w:cs="Times New Roman"/>
          <w:color w:val="auto"/>
          <w:kern w:val="2"/>
          <w:sz w:val="32"/>
          <w:szCs w:val="32"/>
          <w:highlight w:val="none"/>
          <w:lang w:val="en-US" w:eastAsia="zh-CN" w:bidi="ar-SA"/>
        </w:rPr>
        <w:t>工会经费、职工福利费等</w:t>
      </w:r>
      <w:r>
        <w:rPr>
          <w:rFonts w:hint="eastAsia" w:ascii="Times New Roman" w:hAnsi="Times New Roman" w:eastAsia="仿宋_GB2312" w:cs="Times New Roman"/>
          <w:color w:val="auto"/>
          <w:sz w:val="32"/>
          <w:szCs w:val="32"/>
          <w:highlight w:val="none"/>
          <w:lang w:val="en-US" w:eastAsia="zh-CN"/>
        </w:rPr>
        <w:t>公用经费</w:t>
      </w:r>
      <w:r>
        <w:rPr>
          <w:rFonts w:hint="eastAsia" w:eastAsia="仿宋_GB2312" w:cs="Times New Roman"/>
          <w:color w:val="auto"/>
          <w:sz w:val="32"/>
          <w:szCs w:val="32"/>
          <w:highlight w:val="none"/>
          <w:lang w:val="en-US" w:eastAsia="zh-CN"/>
        </w:rPr>
        <w:t>预算</w:t>
      </w:r>
      <w:r>
        <w:rPr>
          <w:rFonts w:hint="eastAsia" w:ascii="Times New Roman" w:hAnsi="Times New Roman" w:eastAsia="仿宋_GB2312" w:cs="Times New Roman"/>
          <w:color w:val="auto"/>
          <w:kern w:val="2"/>
          <w:sz w:val="32"/>
          <w:szCs w:val="32"/>
          <w:highlight w:val="none"/>
          <w:lang w:val="zh-CN" w:eastAsia="zh-CN" w:bidi="ar-SA"/>
        </w:rPr>
        <w:t>增加</w:t>
      </w:r>
      <w:r>
        <w:rPr>
          <w:rFonts w:hint="eastAsia" w:eastAsia="仿宋_GB2312" w:cs="Times New Roman"/>
          <w:color w:val="auto"/>
          <w:sz w:val="32"/>
          <w:szCs w:val="32"/>
          <w:highlight w:val="none"/>
          <w:lang w:val="en-US" w:eastAsia="zh-CN"/>
        </w:rPr>
        <w:t>。</w:t>
      </w:r>
    </w:p>
    <w:p w14:paraId="07F29DD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6B23830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941.20万元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其中：政府采购货物支出136.94万元、政府采购工程支出67.95万元、政府采购服务支出736.32万元。</w:t>
      </w:r>
    </w:p>
    <w:p w14:paraId="3F61C2E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授予中小企业合同金额886.62万元，占政府采购支出总额的94.20%，其中：授予小微企业合同金额786.99万元，占政府采购支出总额的83.62%</w:t>
      </w:r>
      <w:r>
        <w:rPr>
          <w:rFonts w:hint="eastAsia" w:ascii="仿宋_GB2312" w:hAnsi="仿宋_GB2312" w:eastAsia="仿宋_GB2312" w:cs="仿宋_GB2312"/>
          <w:color w:val="auto"/>
          <w:sz w:val="32"/>
          <w:szCs w:val="32"/>
          <w:highlight w:val="none"/>
          <w:lang w:val="en-US" w:eastAsia="zh-CN"/>
        </w:rPr>
        <w:t>。</w:t>
      </w:r>
    </w:p>
    <w:p w14:paraId="051D05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0"/>
          <w:highlight w:val="none"/>
          <w:lang w:val="zh-CN" w:eastAsia="zh-CN"/>
        </w:rPr>
      </w:pPr>
      <w:bookmarkStart w:id="26" w:name="_Toc8391"/>
      <w:bookmarkStart w:id="27" w:name="_Toc4591"/>
      <w:r>
        <w:rPr>
          <w:rFonts w:hint="eastAsia" w:ascii="仿宋_GB2312" w:hAnsi="仿宋_GB2312" w:eastAsia="仿宋_GB2312" w:cs="仿宋_GB2312"/>
          <w:color w:val="auto"/>
          <w:sz w:val="32"/>
          <w:szCs w:val="30"/>
          <w:highlight w:val="none"/>
          <w:lang w:val="zh-CN" w:eastAsia="zh-CN"/>
        </w:rPr>
        <w:t>（三）国有资产占用情况说明</w:t>
      </w:r>
      <w:bookmarkEnd w:id="26"/>
      <w:bookmarkEnd w:id="27"/>
    </w:p>
    <w:p w14:paraId="43DCA57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24,624.35</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屋56,038.22平方米，价值8,885.03万元。车辆222辆，价值6,974.60万元，其中：副部（省）级及以上领导用车0辆、主要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用车0辆、机要通信用车0辆、应急保障用车17辆、执法执勤用车0辆、特种专业技术用车56辆、离退休干部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用车0辆、其他用车149辆，其他用车主要是：载货汽车、双排客货两用车、平板运输车、工程车、小车、生产指挥车、依维柯工程车、自卸车、大中型客车</w:t>
      </w:r>
      <w:r>
        <w:rPr>
          <w:rFonts w:hint="eastAsia" w:ascii="仿宋_GB2312" w:hAnsi="仿宋_GB2312" w:eastAsia="仿宋_GB2312" w:cs="仿宋_GB2312"/>
          <w:color w:val="auto"/>
          <w:sz w:val="32"/>
          <w:szCs w:val="32"/>
          <w:highlight w:val="none"/>
          <w:lang w:val="en-US" w:eastAsia="zh-CN"/>
        </w:rPr>
        <w:t>等</w:t>
      </w:r>
      <w:r>
        <w:rPr>
          <w:rFonts w:hint="default" w:ascii="仿宋_GB2312" w:hAnsi="仿宋_GB2312" w:eastAsia="仿宋_GB2312" w:cs="仿宋_GB2312"/>
          <w:color w:val="auto"/>
          <w:sz w:val="32"/>
          <w:szCs w:val="32"/>
          <w:highlight w:val="none"/>
          <w:lang w:val="zh-CN" w:eastAsia="zh-CN"/>
        </w:rPr>
        <w:t>公路养护车辆</w:t>
      </w:r>
      <w:r>
        <w:rPr>
          <w:rFonts w:hint="eastAsia" w:ascii="仿宋_GB2312" w:hAnsi="仿宋_GB2312" w:eastAsia="仿宋_GB2312" w:cs="仿宋_GB2312"/>
          <w:color w:val="auto"/>
          <w:sz w:val="32"/>
          <w:szCs w:val="32"/>
          <w:highlight w:val="none"/>
          <w:lang w:val="zh-CN" w:eastAsia="zh-CN"/>
        </w:rPr>
        <w:t>；单价100万元（含）以上设备（不含车辆）16</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6BB5279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79B555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根据预算绩效管理要求，我单位2023年度预算绩效评价项目</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zh-CN" w:eastAsia="zh-CN"/>
        </w:rPr>
        <w:t>个，</w:t>
      </w:r>
      <w:r>
        <w:rPr>
          <w:rFonts w:hint="eastAsia" w:ascii="仿宋_GB2312" w:hAnsi="仿宋_GB2312" w:eastAsia="仿宋_GB2312" w:cs="仿宋_GB2312"/>
          <w:color w:val="auto"/>
          <w:sz w:val="32"/>
          <w:szCs w:val="32"/>
          <w:highlight w:val="none"/>
          <w:lang w:val="en-US" w:eastAsia="zh-CN"/>
        </w:rPr>
        <w:t>全年预算数10783.1</w:t>
      </w:r>
      <w:r>
        <w:rPr>
          <w:rFonts w:hint="eastAsia" w:ascii="仿宋_GB2312" w:hAnsi="仿宋_GB2312" w:eastAsia="仿宋_GB2312" w:cs="仿宋_GB2312"/>
          <w:color w:val="auto"/>
          <w:sz w:val="32"/>
          <w:szCs w:val="32"/>
          <w:highlight w:val="none"/>
          <w:lang w:val="zh-CN" w:eastAsia="zh-CN"/>
        </w:rPr>
        <w:t>万元，</w:t>
      </w:r>
      <w:r>
        <w:rPr>
          <w:rFonts w:hint="eastAsia" w:ascii="仿宋_GB2312" w:hAnsi="仿宋_GB2312" w:eastAsia="仿宋_GB2312" w:cs="仿宋_GB2312"/>
          <w:color w:val="auto"/>
          <w:sz w:val="32"/>
          <w:szCs w:val="32"/>
          <w:highlight w:val="none"/>
          <w:lang w:val="en-US" w:eastAsia="zh-CN"/>
        </w:rPr>
        <w:t>全年执行数10783.1</w:t>
      </w:r>
      <w:r>
        <w:rPr>
          <w:rFonts w:hint="eastAsia" w:ascii="仿宋_GB2312" w:hAnsi="仿宋_GB2312" w:eastAsia="仿宋_GB2312" w:cs="仿宋_GB2312"/>
          <w:color w:val="auto"/>
          <w:sz w:val="32"/>
          <w:szCs w:val="32"/>
          <w:highlight w:val="none"/>
          <w:lang w:val="zh-CN" w:eastAsia="zh-CN"/>
        </w:rPr>
        <w:t>万元。预算绩效管理取得的成效：一是通过认真开展年度预算执行情况绩效自评工作，‌确保了预算资金的合理使用和高效执行‌；二是通过事前绩效评估、‌审核绩效目标、‌绩效运行监控等措施，‌有效‌提高了财政资金的使用效率。发现的问题及原因：一是单位对预算绩效管理的认识不足，‌认为其仅是一种财务管理工作，‌忽视了其在提高工作效率和资源利用效率方面的作用；二是对绩效评价的作用了解不足，‌导致预算管理和绩效评价分属不同的职能部门，‌缺乏有效的沟通和合作。‌这影响了预算绩效管理工作的协同效应，‌难以实现1+1&gt;2的效果。下一步改进措施：一</w:t>
      </w:r>
      <w:r>
        <w:rPr>
          <w:rFonts w:hint="eastAsia" w:ascii="仿宋_GB2312" w:hAnsi="仿宋_GB2312" w:eastAsia="仿宋_GB2312" w:cs="仿宋_GB2312"/>
          <w:color w:val="auto"/>
          <w:sz w:val="32"/>
          <w:szCs w:val="32"/>
          <w:highlight w:val="none"/>
          <w:lang w:val="en-US" w:eastAsia="zh-CN"/>
        </w:rPr>
        <w:t>是</w:t>
      </w:r>
      <w:r>
        <w:rPr>
          <w:rFonts w:hint="eastAsia" w:ascii="仿宋_GB2312" w:hAnsi="仿宋_GB2312" w:eastAsia="仿宋_GB2312" w:cs="仿宋_GB2312"/>
          <w:color w:val="auto"/>
          <w:sz w:val="32"/>
          <w:szCs w:val="32"/>
          <w:highlight w:val="none"/>
          <w:lang w:val="zh-CN" w:eastAsia="zh-CN"/>
        </w:rPr>
        <w:t>加强宣传引导强化绩效观念</w:t>
      </w:r>
      <w:r>
        <w:rPr>
          <w:rFonts w:hint="default" w:ascii="仿宋_GB2312" w:hAnsi="仿宋_GB2312" w:eastAsia="仿宋_GB2312" w:cs="仿宋_GB2312"/>
          <w:color w:val="auto"/>
          <w:sz w:val="32"/>
          <w:szCs w:val="32"/>
          <w:highlight w:val="none"/>
          <w:lang w:val="zh-CN" w:eastAsia="zh-CN"/>
        </w:rPr>
        <w:t>。通过召开会议、‌出台规范性文件、‌专题培训、‌分类指导等多种形式，‌组织</w:t>
      </w:r>
      <w:r>
        <w:rPr>
          <w:rFonts w:hint="eastAsia" w:ascii="仿宋_GB2312" w:hAnsi="仿宋_GB2312" w:eastAsia="仿宋_GB2312" w:cs="仿宋_GB2312"/>
          <w:color w:val="auto"/>
          <w:sz w:val="32"/>
          <w:szCs w:val="32"/>
          <w:highlight w:val="none"/>
          <w:lang w:val="en-US" w:eastAsia="zh-CN"/>
        </w:rPr>
        <w:t>执行部门</w:t>
      </w:r>
      <w:r>
        <w:rPr>
          <w:rFonts w:hint="default" w:ascii="仿宋_GB2312" w:hAnsi="仿宋_GB2312" w:eastAsia="仿宋_GB2312" w:cs="仿宋_GB2312"/>
          <w:color w:val="auto"/>
          <w:sz w:val="32"/>
          <w:szCs w:val="32"/>
          <w:highlight w:val="none"/>
          <w:lang w:val="zh-CN" w:eastAsia="zh-CN"/>
        </w:rPr>
        <w:t>学习预算绩效管理的法律法规、‌规范要求，‌让绩效理念深入人心</w:t>
      </w:r>
      <w:r>
        <w:rPr>
          <w:rFonts w:hint="eastAsia" w:ascii="仿宋_GB2312" w:hAnsi="仿宋_GB2312" w:eastAsia="仿宋_GB2312" w:cs="仿宋_GB2312"/>
          <w:color w:val="auto"/>
          <w:sz w:val="32"/>
          <w:szCs w:val="32"/>
          <w:highlight w:val="none"/>
          <w:lang w:val="zh-CN" w:eastAsia="zh-CN"/>
        </w:rPr>
        <w:t>；二是</w:t>
      </w:r>
      <w:r>
        <w:rPr>
          <w:rFonts w:hint="eastAsia" w:ascii="仿宋_GB2312" w:hAnsi="仿宋_GB2312" w:eastAsia="仿宋_GB2312" w:cs="仿宋_GB2312"/>
          <w:color w:val="auto"/>
          <w:sz w:val="32"/>
          <w:szCs w:val="32"/>
          <w:highlight w:val="none"/>
          <w:lang w:val="en-US" w:eastAsia="zh-CN"/>
        </w:rPr>
        <w:t>完</w:t>
      </w:r>
      <w:r>
        <w:rPr>
          <w:rFonts w:hint="eastAsia" w:ascii="仿宋_GB2312" w:hAnsi="仿宋_GB2312" w:eastAsia="仿宋_GB2312" w:cs="仿宋_GB2312"/>
          <w:color w:val="auto"/>
          <w:sz w:val="32"/>
          <w:szCs w:val="32"/>
          <w:highlight w:val="none"/>
          <w:lang w:val="zh-CN" w:eastAsia="zh-CN"/>
        </w:rPr>
        <w:t>善指标体系规范评价标准</w:t>
      </w:r>
      <w:r>
        <w:rPr>
          <w:rFonts w:hint="default" w:ascii="仿宋_GB2312" w:hAnsi="仿宋_GB2312" w:eastAsia="仿宋_GB2312" w:cs="仿宋_GB2312"/>
          <w:color w:val="auto"/>
          <w:sz w:val="32"/>
          <w:szCs w:val="32"/>
          <w:highlight w:val="none"/>
          <w:lang w:val="zh-CN" w:eastAsia="zh-CN"/>
        </w:rPr>
        <w:t>。准确把握预算绩效管理的制度规定，‌深入研究符合实际情况的推进措施，‌积极探索适用于</w:t>
      </w:r>
      <w:r>
        <w:rPr>
          <w:rFonts w:hint="eastAsia" w:ascii="仿宋_GB2312" w:hAnsi="仿宋_GB2312" w:eastAsia="仿宋_GB2312" w:cs="仿宋_GB2312"/>
          <w:color w:val="auto"/>
          <w:sz w:val="32"/>
          <w:szCs w:val="32"/>
          <w:highlight w:val="none"/>
          <w:lang w:val="en-US" w:eastAsia="zh-CN"/>
        </w:rPr>
        <w:t>不同科室</w:t>
      </w:r>
      <w:r>
        <w:rPr>
          <w:rFonts w:hint="default" w:ascii="仿宋_GB2312" w:hAnsi="仿宋_GB2312" w:eastAsia="仿宋_GB2312" w:cs="仿宋_GB2312"/>
          <w:color w:val="auto"/>
          <w:sz w:val="32"/>
          <w:szCs w:val="32"/>
          <w:highlight w:val="none"/>
          <w:lang w:val="zh-CN" w:eastAsia="zh-CN"/>
        </w:rPr>
        <w:t>、‌不同项目的绩效指标，‌突出绩效特色、‌细化量化、‌便于考核的统一规范的绩效评价指标体系</w:t>
      </w:r>
      <w:r>
        <w:rPr>
          <w:rFonts w:hint="eastAsia" w:ascii="仿宋_GB2312" w:hAnsi="仿宋_GB2312" w:eastAsia="仿宋_GB2312" w:cs="仿宋_GB2312"/>
          <w:color w:val="auto"/>
          <w:sz w:val="32"/>
          <w:szCs w:val="32"/>
          <w:highlight w:val="none"/>
          <w:lang w:val="zh-CN" w:eastAsia="zh-CN"/>
        </w:rPr>
        <w:t>。具体项目自评情况附绩效自评表</w:t>
      </w:r>
      <w:r>
        <w:rPr>
          <w:rFonts w:hint="eastAsia" w:ascii="仿宋_GB2312" w:hAnsi="仿宋_GB2312" w:eastAsia="仿宋_GB2312" w:cs="仿宋_GB2312"/>
          <w:color w:val="auto"/>
          <w:sz w:val="32"/>
          <w:szCs w:val="32"/>
          <w:highlight w:val="none"/>
          <w:lang w:val="en-US" w:eastAsia="zh-CN"/>
        </w:rPr>
        <w:t>及自评报告</w:t>
      </w:r>
      <w:r>
        <w:rPr>
          <w:rFonts w:hint="eastAsia" w:ascii="仿宋_GB2312" w:hAnsi="仿宋_GB2312" w:eastAsia="仿宋_GB2312" w:cs="仿宋_GB2312"/>
          <w:color w:val="auto"/>
          <w:sz w:val="32"/>
          <w:szCs w:val="32"/>
          <w:highlight w:val="none"/>
          <w:lang w:val="zh-CN" w:eastAsia="zh-CN"/>
        </w:rPr>
        <w:t>。</w:t>
      </w:r>
    </w:p>
    <w:p w14:paraId="4467102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1AE1AF2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596AF63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3028182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4F84B48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7D35013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19CF226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11ADF15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6F2DDE2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76A3D72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4A06E6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D250D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3A0A08E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597A429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3BF364C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562CDA7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73606BDB">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5B0D915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1D5AC5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6045820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5C8220F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38BE6F0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59B5AD8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24B708D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36F6B9C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65BFD1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654C23E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3ED32342">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6F63A16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835B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23B841">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423B841">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M2VlZGQ2YTBiN2U3MGFlNmVmMzQ0NTc5YzYzOGYifQ=="/>
    <w:docVar w:name="KSO_WPS_MARK_KEY" w:val="41ee2a61-2d54-4f93-83be-afdb9a40d732"/>
  </w:docVars>
  <w:rsids>
    <w:rsidRoot w:val="00000000"/>
    <w:rsid w:val="00213C59"/>
    <w:rsid w:val="003210CE"/>
    <w:rsid w:val="00B70D59"/>
    <w:rsid w:val="00F52A8D"/>
    <w:rsid w:val="019404F8"/>
    <w:rsid w:val="01C30B6B"/>
    <w:rsid w:val="01ED22F2"/>
    <w:rsid w:val="02BD3108"/>
    <w:rsid w:val="02F73D26"/>
    <w:rsid w:val="034D4FEF"/>
    <w:rsid w:val="035D1785"/>
    <w:rsid w:val="039F47CE"/>
    <w:rsid w:val="03BD5310"/>
    <w:rsid w:val="03E05CE8"/>
    <w:rsid w:val="03F973EE"/>
    <w:rsid w:val="043E5B56"/>
    <w:rsid w:val="04845D6A"/>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CE560AB"/>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7266AF"/>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8C40D5"/>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142680"/>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174B42"/>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3A228A"/>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186F5C"/>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DEB2AE8"/>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1F28A1"/>
    <w:rsid w:val="7F487C04"/>
    <w:rsid w:val="7F611CBA"/>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464</Words>
  <Characters>467</Characters>
  <Lines>0</Lines>
  <Paragraphs>0</Paragraphs>
  <TotalTime>3</TotalTime>
  <ScaleCrop>false</ScaleCrop>
  <LinksUpToDate>false</LinksUpToDate>
  <CharactersWithSpaces>474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冯雨竹</cp:lastModifiedBy>
  <dcterms:modified xsi:type="dcterms:W3CDTF">2024-11-07T11:34:36Z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