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8B58C">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42C8D30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943F80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w:t>
      </w:r>
    </w:p>
    <w:p w14:paraId="6EA5B42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职工教育中心</w:t>
      </w:r>
    </w:p>
    <w:p w14:paraId="625EA37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w:t>
      </w:r>
      <w:r>
        <w:rPr>
          <w:rFonts w:hint="eastAsia" w:ascii="Times New Roman" w:hAnsi="Times New Roman" w:eastAsia="方正小标宋_GBK"/>
          <w:color w:val="auto"/>
          <w:sz w:val="44"/>
          <w:szCs w:val="44"/>
          <w:highlight w:val="none"/>
          <w:lang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w:t>
      </w:r>
    </w:p>
    <w:p w14:paraId="574C4D9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41BF70DF">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F666E1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487E7B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026FDD1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45C66B1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3BAA5FAA">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1DE1A2B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7E02064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5744AF8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5B162CA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2F3AA73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3DF8B89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EC3AC3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604421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326FED6">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133A68B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DBD03D8">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8C0E9EC">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73CE3B4">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80A860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6566AE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3ECF53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A84BD5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6B76627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55AD2F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0000A9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58327C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F0F3C3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E4E7D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94F2EB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95B85C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917C9D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55EB893">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35A6EB69">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375ED0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334E18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1A7957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z w:val="32"/>
          <w:szCs w:val="32"/>
        </w:rPr>
      </w:pPr>
      <w:bookmarkStart w:id="4" w:name="_Toc31238"/>
      <w:bookmarkStart w:id="5" w:name="_Toc2151"/>
      <w:r>
        <w:rPr>
          <w:rFonts w:hint="eastAsia" w:ascii="仿宋_GB2312" w:eastAsia="仿宋_GB2312"/>
          <w:color w:val="auto"/>
          <w:sz w:val="32"/>
          <w:szCs w:val="32"/>
          <w:highlight w:val="none"/>
          <w:lang w:val="en-US" w:eastAsia="zh-CN"/>
        </w:rPr>
        <w:t>新疆维吾尔自治区地质矿产勘查开发局职工教育中心</w:t>
      </w:r>
      <w:r>
        <w:rPr>
          <w:rFonts w:ascii="仿宋_GB2312" w:eastAsia="仿宋_GB2312"/>
          <w:sz w:val="32"/>
          <w:szCs w:val="32"/>
        </w:rPr>
        <w:t>是地矿局下属的公益一类事业单位，主要职责有：为地质矿产勘查开发局系统职工教育提供服务，承担自治区地矿局高层次地质人才培养、继续教育及职工培训等工作</w:t>
      </w:r>
      <w:r>
        <w:rPr>
          <w:rFonts w:hint="eastAsia" w:ascii="仿宋_GB2312" w:eastAsia="仿宋_GB2312"/>
          <w:sz w:val="32"/>
          <w:szCs w:val="32"/>
        </w:rPr>
        <w:t>。</w:t>
      </w:r>
    </w:p>
    <w:p w14:paraId="7E7D95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F4B52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新疆维吾尔自治区地质矿产勘查开发局职工教育中心</w:t>
      </w:r>
      <w:r>
        <w:rPr>
          <w:rFonts w:hint="eastAsia"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eastAsia" w:ascii="Times New Roman" w:hAnsi="Times New Roman" w:eastAsia="仿宋_GB2312" w:cs="Times New Roman"/>
          <w:color w:val="auto"/>
          <w:sz w:val="32"/>
          <w:szCs w:val="32"/>
          <w:highlight w:val="none"/>
          <w:lang w:val="zh-CN" w:eastAsia="zh-CN"/>
        </w:rPr>
        <w:t>62</w:t>
      </w:r>
      <w:r>
        <w:rPr>
          <w:rFonts w:hint="eastAsia" w:ascii="仿宋_GB2312" w:eastAsia="仿宋_GB2312"/>
          <w:color w:val="auto"/>
          <w:sz w:val="32"/>
          <w:szCs w:val="32"/>
          <w:highlight w:val="none"/>
        </w:rPr>
        <w:t>人，其中：在职人员</w:t>
      </w:r>
      <w:r>
        <w:rPr>
          <w:rFonts w:hint="eastAsia" w:ascii="Times New Roman" w:hAnsi="Times New Roman" w:eastAsia="仿宋_GB2312" w:cs="Times New Roman"/>
          <w:color w:val="auto"/>
          <w:sz w:val="32"/>
          <w:szCs w:val="32"/>
          <w:highlight w:val="none"/>
          <w:lang w:val="zh-CN" w:eastAsia="zh-CN"/>
        </w:rPr>
        <w:t>17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Times New Roman" w:hAnsi="Times New Roman" w:eastAsia="仿宋_GB2312" w:cs="Times New Roman"/>
          <w:color w:val="auto"/>
          <w:sz w:val="32"/>
          <w:szCs w:val="32"/>
          <w:highlight w:val="none"/>
          <w:lang w:val="zh-CN" w:eastAsia="zh-CN"/>
        </w:rPr>
        <w:t>45</w:t>
      </w:r>
      <w:r>
        <w:rPr>
          <w:rFonts w:hint="eastAsia" w:ascii="仿宋_GB2312" w:eastAsia="仿宋_GB2312"/>
          <w:color w:val="auto"/>
          <w:sz w:val="32"/>
          <w:szCs w:val="32"/>
          <w:highlight w:val="none"/>
        </w:rPr>
        <w:t>人。</w:t>
      </w:r>
    </w:p>
    <w:p w14:paraId="74A18A2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单位无下属预算单位，下设</w:t>
      </w:r>
      <w:r>
        <w:rPr>
          <w:rFonts w:hint="eastAsia" w:ascii="Times New Roman" w:hAnsi="Times New Roman" w:eastAsia="仿宋_GB2312" w:cs="Times New Roman"/>
          <w:color w:val="auto"/>
          <w:sz w:val="32"/>
          <w:szCs w:val="32"/>
          <w:highlight w:val="none"/>
          <w:lang w:val="zh-CN" w:eastAsia="zh-CN"/>
        </w:rPr>
        <w:t>5</w:t>
      </w:r>
      <w:r>
        <w:rPr>
          <w:rFonts w:hint="eastAsia" w:ascii="仿宋_GB2312" w:hAnsi="黑体" w:eastAsia="仿宋_GB2312" w:cs="宋体"/>
          <w:bCs/>
          <w:color w:val="auto"/>
          <w:kern w:val="0"/>
          <w:sz w:val="32"/>
          <w:szCs w:val="32"/>
          <w:highlight w:val="none"/>
        </w:rPr>
        <w:t>个处室，分别是：培训教育科、财务资产管理科、党群办公室、党政办公室、</w:t>
      </w:r>
      <w:r>
        <w:rPr>
          <w:rFonts w:hint="eastAsia" w:ascii="仿宋_GB2312" w:hAnsi="黑体" w:eastAsia="仿宋_GB2312" w:cs="宋体"/>
          <w:bCs/>
          <w:color w:val="auto"/>
          <w:kern w:val="0"/>
          <w:sz w:val="32"/>
          <w:szCs w:val="32"/>
          <w:highlight w:val="none"/>
          <w:lang w:eastAsia="zh-CN"/>
        </w:rPr>
        <w:t>局设</w:t>
      </w:r>
      <w:r>
        <w:rPr>
          <w:rFonts w:hint="eastAsia" w:ascii="仿宋_GB2312" w:hAnsi="黑体" w:eastAsia="仿宋_GB2312" w:cs="宋体"/>
          <w:bCs/>
          <w:color w:val="auto"/>
          <w:kern w:val="0"/>
          <w:sz w:val="32"/>
          <w:szCs w:val="32"/>
          <w:highlight w:val="none"/>
        </w:rPr>
        <w:t>人力资源办公室。</w:t>
      </w:r>
    </w:p>
    <w:p w14:paraId="22E3682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25F4FF3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7CF73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48030F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eastAsia" w:ascii="Times New Roman" w:hAnsi="Times New Roman" w:eastAsia="仿宋_GB2312" w:cs="Times New Roman"/>
          <w:color w:val="auto"/>
          <w:sz w:val="32"/>
          <w:szCs w:val="32"/>
          <w:highlight w:val="none"/>
          <w:lang w:val="zh-CN" w:eastAsia="zh-CN"/>
        </w:rPr>
        <w:t>917.28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eastAsia" w:ascii="Times New Roman" w:hAnsi="Times New Roman" w:eastAsia="仿宋_GB2312" w:cs="Times New Roman"/>
          <w:color w:val="auto"/>
          <w:sz w:val="32"/>
          <w:szCs w:val="32"/>
          <w:highlight w:val="none"/>
          <w:lang w:val="zh-CN" w:eastAsia="zh-CN"/>
        </w:rPr>
        <w:t>606.58</w:t>
      </w:r>
      <w:r>
        <w:rPr>
          <w:rFonts w:hint="eastAsia" w:ascii="仿宋_GB2312" w:eastAsia="仿宋_GB2312"/>
          <w:color w:val="auto"/>
          <w:spacing w:val="0"/>
          <w:sz w:val="32"/>
          <w:szCs w:val="32"/>
          <w:highlight w:val="none"/>
          <w:lang w:eastAsia="zh-CN"/>
        </w:rPr>
        <w:t>万元，使用非财政拨款结余</w:t>
      </w:r>
      <w:r>
        <w:rPr>
          <w:rFonts w:hint="eastAsia" w:ascii="Times New Roman" w:hAnsi="Times New Roman" w:eastAsia="仿宋_GB2312" w:cs="Times New Roman"/>
          <w:color w:val="auto"/>
          <w:sz w:val="32"/>
          <w:szCs w:val="32"/>
          <w:highlight w:val="none"/>
          <w:lang w:val="zh-CN" w:eastAsia="zh-CN"/>
        </w:rPr>
        <w:t>310.70</w:t>
      </w:r>
      <w:r>
        <w:rPr>
          <w:rFonts w:hint="eastAsia" w:ascii="仿宋_GB2312" w:eastAsia="仿宋_GB2312"/>
          <w:color w:val="auto"/>
          <w:spacing w:val="0"/>
          <w:sz w:val="32"/>
          <w:szCs w:val="32"/>
          <w:highlight w:val="none"/>
          <w:lang w:eastAsia="zh-CN"/>
        </w:rPr>
        <w:t>万元，年初结转和结余</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p>
    <w:p w14:paraId="027304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Times New Roman"/>
          <w:color w:val="auto"/>
          <w:sz w:val="32"/>
          <w:szCs w:val="32"/>
          <w:highlight w:val="none"/>
          <w:lang w:val="en-US" w:eastAsia="zh-CN"/>
        </w:rPr>
        <w:t>917.28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eastAsia" w:ascii="Times New Roman" w:hAnsi="Times New Roman" w:eastAsia="仿宋_GB2312" w:cs="Times New Roman"/>
          <w:color w:val="auto"/>
          <w:sz w:val="32"/>
          <w:szCs w:val="32"/>
          <w:highlight w:val="none"/>
          <w:lang w:val="en-US" w:eastAsia="zh-CN"/>
        </w:rPr>
        <w:t>912.28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eastAsia" w:ascii="Times New Roman" w:hAnsi="Times New Roman" w:eastAsia="仿宋_GB2312" w:cs="Times New Roman"/>
          <w:color w:val="auto"/>
          <w:sz w:val="32"/>
          <w:szCs w:val="32"/>
          <w:highlight w:val="none"/>
          <w:lang w:val="en-US" w:eastAsia="zh-CN"/>
        </w:rPr>
        <w:t>0.00</w:t>
      </w:r>
      <w:r>
        <w:rPr>
          <w:rFonts w:hint="eastAsia" w:ascii="仿宋_GB2312" w:eastAsia="仿宋_GB2312"/>
          <w:color w:val="auto"/>
          <w:spacing w:val="0"/>
          <w:sz w:val="32"/>
          <w:szCs w:val="32"/>
          <w:highlight w:val="none"/>
          <w:lang w:eastAsia="zh-CN"/>
        </w:rPr>
        <w:t>万元，年末结转和结余</w:t>
      </w:r>
      <w:r>
        <w:rPr>
          <w:rFonts w:hint="eastAsia" w:ascii="Times New Roman" w:hAnsi="Times New Roman" w:eastAsia="仿宋_GB2312" w:cs="Times New Roman"/>
          <w:color w:val="auto"/>
          <w:sz w:val="32"/>
          <w:szCs w:val="32"/>
          <w:highlight w:val="none"/>
          <w:lang w:val="en-US" w:eastAsia="zh-CN"/>
        </w:rPr>
        <w:t>5.00</w:t>
      </w:r>
      <w:r>
        <w:rPr>
          <w:rFonts w:hint="eastAsia" w:ascii="仿宋_GB2312" w:eastAsia="仿宋_GB2312"/>
          <w:color w:val="auto"/>
          <w:spacing w:val="0"/>
          <w:sz w:val="32"/>
          <w:szCs w:val="32"/>
          <w:highlight w:val="none"/>
          <w:lang w:eastAsia="zh-CN"/>
        </w:rPr>
        <w:t>万元。</w:t>
      </w:r>
    </w:p>
    <w:p w14:paraId="0B7117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z w:val="32"/>
          <w:szCs w:val="32"/>
          <w:highlight w:val="none"/>
          <w:lang w:val="zh-CN" w:eastAsia="zh-CN"/>
        </w:rPr>
        <w:t>218.34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31.24</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val="en-US" w:eastAsia="zh-CN"/>
        </w:rPr>
        <w:t>2022</w:t>
      </w:r>
      <w:r>
        <w:rPr>
          <w:rFonts w:hint="eastAsia" w:ascii="仿宋_GB2312" w:eastAsia="仿宋_GB2312"/>
          <w:color w:val="auto"/>
          <w:spacing w:val="0"/>
          <w:sz w:val="32"/>
          <w:szCs w:val="32"/>
          <w:highlight w:val="none"/>
          <w:lang w:val="en-US" w:eastAsia="zh-CN"/>
        </w:rPr>
        <w:t>年受疫情影响项目无法开展导致收入支出减少，</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年项目正常开展导致收入支出较上年增加</w:t>
      </w:r>
      <w:r>
        <w:rPr>
          <w:rFonts w:hint="eastAsia" w:ascii="仿宋_GB2312" w:eastAsia="仿宋_GB2312"/>
          <w:color w:val="auto"/>
          <w:spacing w:val="0"/>
          <w:sz w:val="32"/>
          <w:szCs w:val="32"/>
          <w:highlight w:val="none"/>
          <w:lang w:eastAsia="zh-CN"/>
        </w:rPr>
        <w:t>。</w:t>
      </w:r>
    </w:p>
    <w:p w14:paraId="73BF1D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630F5C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Times New Roman" w:hAnsi="Times New Roman" w:eastAsia="仿宋_GB2312" w:cs="Times New Roman"/>
          <w:color w:val="auto"/>
          <w:sz w:val="32"/>
          <w:szCs w:val="32"/>
          <w:highlight w:val="none"/>
          <w:lang w:val="en-US" w:eastAsia="zh-CN"/>
        </w:rPr>
        <w:t>606.58</w:t>
      </w:r>
      <w:r>
        <w:rPr>
          <w:rFonts w:hint="eastAsia" w:ascii="仿宋_GB2312" w:eastAsia="仿宋_GB2312"/>
          <w:color w:val="auto"/>
          <w:sz w:val="32"/>
          <w:szCs w:val="32"/>
          <w:highlight w:val="none"/>
        </w:rPr>
        <w:t>万元，其中：财政拨款收入</w:t>
      </w:r>
      <w:r>
        <w:rPr>
          <w:rFonts w:hint="eastAsia" w:ascii="Times New Roman" w:hAnsi="Times New Roman" w:eastAsia="仿宋_GB2312" w:cs="Times New Roman"/>
          <w:color w:val="auto"/>
          <w:sz w:val="32"/>
          <w:szCs w:val="32"/>
          <w:highlight w:val="none"/>
          <w:lang w:val="zh-CN" w:eastAsia="zh-CN"/>
        </w:rPr>
        <w:t>601.32</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99.13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Times New Roman" w:hAnsi="Times New Roman" w:eastAsia="仿宋_GB2312" w:cs="Times New Roman"/>
          <w:color w:val="auto"/>
          <w:sz w:val="32"/>
          <w:szCs w:val="32"/>
          <w:highlight w:val="none"/>
          <w:lang w:val="zh-CN" w:eastAsia="zh-CN"/>
        </w:rPr>
        <w:t>5.26</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0.87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55CFED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5B227B3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w:t>
      </w:r>
      <w:r>
        <w:rPr>
          <w:rFonts w:hint="eastAsia" w:ascii="Times New Roman" w:hAnsi="Times New Roman" w:eastAsia="仿宋_GB2312" w:cs="Times New Roman"/>
          <w:color w:val="auto"/>
          <w:sz w:val="32"/>
          <w:szCs w:val="32"/>
          <w:highlight w:val="none"/>
          <w:lang w:val="zh-CN" w:eastAsia="zh-CN"/>
        </w:rPr>
        <w:t>912.28</w:t>
      </w:r>
      <w:r>
        <w:rPr>
          <w:rFonts w:hint="eastAsia" w:ascii="Times New Roman" w:hAnsi="Times New Roman" w:eastAsia="仿宋_GB2312" w:cs="仿宋_GB2312"/>
          <w:color w:val="auto"/>
          <w:sz w:val="32"/>
          <w:szCs w:val="32"/>
          <w:highlight w:val="none"/>
          <w:lang w:val="zh-CN" w:eastAsia="zh-CN"/>
        </w:rPr>
        <w:t>万元，其中：基本支出</w:t>
      </w:r>
      <w:r>
        <w:rPr>
          <w:rFonts w:hint="eastAsia" w:ascii="Times New Roman" w:hAnsi="Times New Roman" w:eastAsia="仿宋_GB2312" w:cs="Times New Roman"/>
          <w:color w:val="auto"/>
          <w:sz w:val="32"/>
          <w:szCs w:val="32"/>
          <w:highlight w:val="none"/>
          <w:lang w:val="zh-CN" w:eastAsia="zh-CN"/>
        </w:rPr>
        <w:t>601.32</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65.91</w:t>
      </w:r>
      <w:r>
        <w:rPr>
          <w:rFonts w:hint="eastAsia" w:ascii="Times New Roman" w:hAnsi="Times New Roman" w:eastAsia="仿宋_GB2312" w:cs="仿宋_GB2312"/>
          <w:color w:val="auto"/>
          <w:sz w:val="32"/>
          <w:szCs w:val="32"/>
          <w:highlight w:val="none"/>
          <w:lang w:val="zh-CN" w:eastAsia="zh-CN"/>
        </w:rPr>
        <w:t>%；项目支出</w:t>
      </w:r>
      <w:r>
        <w:rPr>
          <w:rFonts w:hint="eastAsia" w:ascii="Times New Roman" w:hAnsi="Times New Roman" w:eastAsia="仿宋_GB2312" w:cs="Times New Roman"/>
          <w:color w:val="auto"/>
          <w:sz w:val="32"/>
          <w:szCs w:val="32"/>
          <w:highlight w:val="none"/>
          <w:lang w:val="zh-CN" w:eastAsia="zh-CN"/>
        </w:rPr>
        <w:t>310.96</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34.09</w:t>
      </w:r>
      <w:r>
        <w:rPr>
          <w:rFonts w:hint="eastAsia" w:ascii="Times New Roman" w:hAnsi="Times New Roman" w:eastAsia="仿宋_GB2312" w:cs="仿宋_GB2312"/>
          <w:color w:val="auto"/>
          <w:sz w:val="32"/>
          <w:szCs w:val="32"/>
          <w:highlight w:val="none"/>
          <w:lang w:val="zh-CN" w:eastAsia="zh-CN"/>
        </w:rPr>
        <w:t>%；上缴上级支出</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%；经营支出</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万元，占0.00%；对附属单位补助支出0.00万元，占0.00%。</w:t>
      </w:r>
    </w:p>
    <w:p w14:paraId="4E6E66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B44A6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olor w:val="auto"/>
          <w:spacing w:val="0"/>
          <w:sz w:val="32"/>
          <w:szCs w:val="32"/>
          <w:highlight w:val="none"/>
          <w:lang w:val="zh-CN" w:eastAsia="zh-CN"/>
        </w:rPr>
        <w:t>601.32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Times New Roman" w:hAnsi="Times New Roman"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Times New Roman" w:hAnsi="Times New Roman" w:eastAsia="仿宋_GB2312"/>
          <w:color w:val="auto"/>
          <w:spacing w:val="0"/>
          <w:sz w:val="32"/>
          <w:szCs w:val="32"/>
          <w:highlight w:val="none"/>
          <w:lang w:val="zh-CN" w:eastAsia="zh-CN"/>
        </w:rPr>
        <w:t>601.32</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olor w:val="auto"/>
          <w:spacing w:val="0"/>
          <w:sz w:val="32"/>
          <w:szCs w:val="32"/>
          <w:highlight w:val="none"/>
          <w:lang w:val="zh-CN" w:eastAsia="zh-CN"/>
        </w:rPr>
        <w:t>601.32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Times New Roman" w:hAnsi="Times New Roman"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Times New Roman" w:hAnsi="Times New Roman" w:eastAsia="仿宋_GB2312"/>
          <w:color w:val="auto"/>
          <w:spacing w:val="0"/>
          <w:sz w:val="32"/>
          <w:szCs w:val="32"/>
          <w:highlight w:val="none"/>
          <w:lang w:val="zh-CN" w:eastAsia="zh-CN"/>
        </w:rPr>
        <w:t>601.32</w:t>
      </w:r>
      <w:r>
        <w:rPr>
          <w:rFonts w:hint="eastAsia" w:ascii="仿宋_GB2312" w:eastAsia="仿宋_GB2312"/>
          <w:color w:val="auto"/>
          <w:spacing w:val="0"/>
          <w:sz w:val="32"/>
          <w:szCs w:val="32"/>
          <w:highlight w:val="none"/>
          <w:lang w:eastAsia="zh-CN"/>
        </w:rPr>
        <w:t>万元。</w:t>
      </w:r>
    </w:p>
    <w:p w14:paraId="36F780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olor w:val="auto"/>
          <w:spacing w:val="0"/>
          <w:sz w:val="32"/>
          <w:szCs w:val="32"/>
          <w:highlight w:val="none"/>
          <w:lang w:val="zh-CN" w:eastAsia="zh-CN"/>
        </w:rPr>
        <w:t>30.26</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olor w:val="auto"/>
          <w:spacing w:val="0"/>
          <w:sz w:val="32"/>
          <w:szCs w:val="32"/>
          <w:highlight w:val="none"/>
          <w:lang w:val="zh-CN" w:eastAsia="zh-CN"/>
        </w:rPr>
        <w:t>5.30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主要原因是：本年调增</w:t>
      </w:r>
      <w:r>
        <w:rPr>
          <w:rFonts w:hint="eastAsia" w:ascii="Times New Roman" w:hAnsi="Times New Roman" w:eastAsia="仿宋_GB2312"/>
          <w:color w:val="auto"/>
          <w:spacing w:val="0"/>
          <w:sz w:val="32"/>
          <w:szCs w:val="32"/>
          <w:highlight w:val="none"/>
          <w:lang w:val="en-US" w:eastAsia="zh-CN"/>
        </w:rPr>
        <w:t>2022</w:t>
      </w:r>
      <w:r>
        <w:rPr>
          <w:rFonts w:hint="eastAsia" w:ascii="仿宋_GB2312" w:eastAsia="仿宋_GB2312"/>
          <w:color w:val="auto"/>
          <w:spacing w:val="0"/>
          <w:sz w:val="32"/>
          <w:szCs w:val="32"/>
          <w:highlight w:val="none"/>
          <w:lang w:val="en-US" w:eastAsia="zh-CN"/>
        </w:rPr>
        <w:t>年职工基础绩效奖及调增</w:t>
      </w:r>
      <w:r>
        <w:rPr>
          <w:rFonts w:hint="eastAsia" w:ascii="Times New Roman" w:hAnsi="Times New Roman" w:eastAsia="仿宋_GB2312"/>
          <w:color w:val="auto"/>
          <w:spacing w:val="0"/>
          <w:sz w:val="32"/>
          <w:szCs w:val="32"/>
          <w:highlight w:val="none"/>
          <w:lang w:val="en-US" w:eastAsia="zh-CN"/>
        </w:rPr>
        <w:t>2022-2023</w:t>
      </w:r>
      <w:r>
        <w:rPr>
          <w:rFonts w:hint="eastAsia" w:ascii="仿宋_GB2312" w:eastAsia="仿宋_GB2312"/>
          <w:color w:val="auto"/>
          <w:spacing w:val="0"/>
          <w:sz w:val="32"/>
          <w:szCs w:val="32"/>
          <w:highlight w:val="none"/>
          <w:lang w:val="en-US" w:eastAsia="zh-CN"/>
        </w:rPr>
        <w:t>年艰边贴</w:t>
      </w:r>
      <w:r>
        <w:rPr>
          <w:rFonts w:hint="eastAsia" w:ascii="Times New Roman" w:hAnsi="Times New Roman" w:eastAsia="仿宋_GB2312"/>
          <w:color w:val="auto"/>
          <w:spacing w:val="0"/>
          <w:sz w:val="32"/>
          <w:szCs w:val="32"/>
          <w:highlight w:val="none"/>
          <w:lang w:val="en-US" w:eastAsia="zh-CN"/>
        </w:rPr>
        <w:t>37.95</w:t>
      </w:r>
      <w:r>
        <w:rPr>
          <w:rFonts w:hint="eastAsia" w:ascii="仿宋_GB2312" w:eastAsia="仿宋_GB2312"/>
          <w:color w:val="auto"/>
          <w:spacing w:val="0"/>
          <w:sz w:val="32"/>
          <w:szCs w:val="32"/>
          <w:highlight w:val="none"/>
          <w:lang w:val="en-US" w:eastAsia="zh-CN"/>
        </w:rPr>
        <w:t>万元，</w:t>
      </w:r>
      <w:r>
        <w:rPr>
          <w:rFonts w:hint="eastAsia" w:ascii="仿宋_GB2312" w:eastAsia="仿宋_GB2312"/>
          <w:sz w:val="32"/>
          <w:szCs w:val="32"/>
        </w:rPr>
        <w:t>丧葬抚恤金追加收入减少</w:t>
      </w:r>
      <w:r>
        <w:rPr>
          <w:rFonts w:hint="eastAsia" w:ascii="Times New Roman" w:hAnsi="Times New Roman" w:eastAsia="仿宋_GB2312"/>
          <w:color w:val="auto"/>
          <w:spacing w:val="0"/>
          <w:sz w:val="32"/>
          <w:szCs w:val="32"/>
          <w:highlight w:val="none"/>
          <w:lang w:val="en-US" w:eastAsia="zh-CN"/>
        </w:rPr>
        <w:t>7.69</w:t>
      </w:r>
      <w:r>
        <w:rPr>
          <w:rFonts w:hint="eastAsia" w:ascii="仿宋_GB2312" w:eastAsia="仿宋_GB2312"/>
          <w:sz w:val="32"/>
          <w:szCs w:val="32"/>
        </w:rPr>
        <w:t>万元</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olor w:val="auto"/>
          <w:spacing w:val="0"/>
          <w:sz w:val="32"/>
          <w:szCs w:val="32"/>
          <w:highlight w:val="none"/>
          <w:lang w:val="zh-CN" w:eastAsia="zh-CN"/>
        </w:rPr>
        <w:t>584.60</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olor w:val="auto"/>
          <w:spacing w:val="0"/>
          <w:sz w:val="32"/>
          <w:szCs w:val="32"/>
          <w:highlight w:val="none"/>
          <w:lang w:val="zh-CN" w:eastAsia="zh-CN"/>
        </w:rPr>
        <w:t>601.32</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olor w:val="auto"/>
          <w:spacing w:val="0"/>
          <w:sz w:val="32"/>
          <w:szCs w:val="32"/>
          <w:highlight w:val="none"/>
          <w:lang w:val="zh-CN" w:eastAsia="zh-CN"/>
        </w:rPr>
        <w:t>2.86</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cs="仿宋"/>
          <w:bCs/>
          <w:color w:val="000000"/>
          <w:sz w:val="32"/>
          <w:szCs w:val="32"/>
        </w:rPr>
        <w:t>本年调增“民族团结一家亲”交通费补助</w:t>
      </w:r>
      <w:r>
        <w:rPr>
          <w:rFonts w:hint="eastAsia" w:ascii="Times New Roman" w:hAnsi="Times New Roman" w:eastAsia="仿宋_GB2312"/>
          <w:color w:val="auto"/>
          <w:spacing w:val="0"/>
          <w:sz w:val="32"/>
          <w:szCs w:val="32"/>
          <w:highlight w:val="none"/>
          <w:lang w:val="zh-CN" w:eastAsia="zh-CN"/>
        </w:rPr>
        <w:t>1.57</w:t>
      </w:r>
      <w:r>
        <w:rPr>
          <w:rFonts w:hint="eastAsia" w:ascii="仿宋_GB2312" w:hAnsi="仿宋" w:eastAsia="仿宋_GB2312" w:cs="仿宋"/>
          <w:bCs/>
          <w:color w:val="000000"/>
          <w:sz w:val="32"/>
          <w:szCs w:val="32"/>
        </w:rPr>
        <w:t>万元、“中人”退休后清算职业年金</w:t>
      </w:r>
      <w:r>
        <w:rPr>
          <w:rFonts w:hint="eastAsia" w:ascii="Times New Roman" w:hAnsi="Times New Roman" w:eastAsia="仿宋_GB2312"/>
          <w:color w:val="auto"/>
          <w:spacing w:val="0"/>
          <w:sz w:val="32"/>
          <w:szCs w:val="32"/>
          <w:highlight w:val="none"/>
          <w:lang w:val="zh-CN" w:eastAsia="zh-CN"/>
        </w:rPr>
        <w:t>14.16</w:t>
      </w:r>
      <w:r>
        <w:rPr>
          <w:rFonts w:hint="eastAsia" w:ascii="仿宋_GB2312" w:hAnsi="仿宋" w:eastAsia="仿宋_GB2312" w:cs="仿宋"/>
          <w:bCs/>
          <w:color w:val="000000"/>
          <w:sz w:val="32"/>
          <w:szCs w:val="32"/>
        </w:rPr>
        <w:t>万元、</w:t>
      </w:r>
      <w:r>
        <w:rPr>
          <w:rFonts w:hint="eastAsia" w:ascii="Times New Roman" w:hAnsi="Times New Roman" w:eastAsia="仿宋_GB2312"/>
          <w:color w:val="auto"/>
          <w:spacing w:val="0"/>
          <w:sz w:val="32"/>
          <w:szCs w:val="32"/>
          <w:highlight w:val="none"/>
          <w:lang w:val="zh-CN" w:eastAsia="zh-CN"/>
        </w:rPr>
        <w:t>2023</w:t>
      </w:r>
      <w:r>
        <w:rPr>
          <w:rFonts w:hint="eastAsia" w:ascii="仿宋_GB2312" w:hAnsi="仿宋" w:eastAsia="仿宋_GB2312" w:cs="仿宋"/>
          <w:bCs/>
          <w:color w:val="000000"/>
          <w:sz w:val="32"/>
          <w:szCs w:val="32"/>
        </w:rPr>
        <w:t>年离退休职工丧葬费抚恤金</w:t>
      </w:r>
      <w:r>
        <w:rPr>
          <w:rFonts w:hint="eastAsia" w:ascii="Times New Roman" w:hAnsi="Times New Roman" w:eastAsia="仿宋_GB2312"/>
          <w:color w:val="auto"/>
          <w:spacing w:val="0"/>
          <w:sz w:val="32"/>
          <w:szCs w:val="32"/>
          <w:highlight w:val="none"/>
          <w:lang w:val="zh-CN" w:eastAsia="zh-CN"/>
        </w:rPr>
        <w:t>39.72</w:t>
      </w:r>
      <w:r>
        <w:rPr>
          <w:rFonts w:hint="eastAsia" w:ascii="仿宋_GB2312" w:hAnsi="仿宋" w:eastAsia="仿宋_GB2312" w:cs="仿宋"/>
          <w:bCs/>
          <w:color w:val="000000"/>
          <w:sz w:val="32"/>
          <w:szCs w:val="32"/>
        </w:rPr>
        <w:t>万元、</w:t>
      </w:r>
      <w:r>
        <w:rPr>
          <w:rFonts w:hint="eastAsia" w:ascii="Times New Roman" w:hAnsi="Times New Roman" w:eastAsia="仿宋_GB2312"/>
          <w:color w:val="auto"/>
          <w:spacing w:val="0"/>
          <w:sz w:val="32"/>
          <w:szCs w:val="32"/>
          <w:highlight w:val="none"/>
          <w:lang w:val="zh-CN" w:eastAsia="zh-CN"/>
        </w:rPr>
        <w:t>2022</w:t>
      </w:r>
      <w:r>
        <w:rPr>
          <w:rFonts w:hint="eastAsia" w:ascii="仿宋_GB2312" w:hAnsi="仿宋" w:eastAsia="仿宋_GB2312" w:cs="仿宋"/>
          <w:bCs/>
          <w:color w:val="000000"/>
          <w:sz w:val="32"/>
          <w:szCs w:val="32"/>
        </w:rPr>
        <w:t>年提高基础绩效（在职及离退休）</w:t>
      </w:r>
      <w:r>
        <w:rPr>
          <w:rFonts w:hint="eastAsia" w:ascii="Times New Roman" w:hAnsi="Times New Roman" w:eastAsia="仿宋_GB2312"/>
          <w:color w:val="auto"/>
          <w:spacing w:val="0"/>
          <w:sz w:val="32"/>
          <w:szCs w:val="32"/>
          <w:highlight w:val="none"/>
          <w:lang w:val="zh-CN" w:eastAsia="zh-CN"/>
        </w:rPr>
        <w:t>34.64</w:t>
      </w:r>
      <w:r>
        <w:rPr>
          <w:rFonts w:hint="eastAsia" w:ascii="仿宋_GB2312" w:hAnsi="仿宋" w:eastAsia="仿宋_GB2312" w:cs="仿宋"/>
          <w:bCs/>
          <w:color w:val="000000"/>
          <w:sz w:val="32"/>
          <w:szCs w:val="32"/>
        </w:rPr>
        <w:t>万元，</w:t>
      </w:r>
      <w:r>
        <w:rPr>
          <w:rFonts w:hint="eastAsia" w:ascii="Times New Roman" w:hAnsi="Times New Roman" w:eastAsia="仿宋_GB2312"/>
          <w:color w:val="auto"/>
          <w:spacing w:val="0"/>
          <w:sz w:val="32"/>
          <w:szCs w:val="32"/>
          <w:highlight w:val="none"/>
          <w:lang w:val="zh-CN" w:eastAsia="zh-CN"/>
        </w:rPr>
        <w:t>2022-2023</w:t>
      </w:r>
      <w:r>
        <w:rPr>
          <w:rFonts w:hint="eastAsia" w:ascii="仿宋_GB2312" w:hAnsi="仿宋" w:eastAsia="仿宋_GB2312" w:cs="仿宋"/>
          <w:bCs/>
          <w:color w:val="000000"/>
          <w:sz w:val="32"/>
          <w:szCs w:val="32"/>
        </w:rPr>
        <w:t>年调增艰边贴</w:t>
      </w:r>
      <w:r>
        <w:rPr>
          <w:rFonts w:hint="eastAsia" w:ascii="Times New Roman" w:hAnsi="Times New Roman" w:eastAsia="仿宋_GB2312"/>
          <w:color w:val="auto"/>
          <w:spacing w:val="0"/>
          <w:sz w:val="32"/>
          <w:szCs w:val="32"/>
          <w:highlight w:val="none"/>
          <w:lang w:val="zh-CN" w:eastAsia="zh-CN"/>
        </w:rPr>
        <w:t>3.31</w:t>
      </w:r>
      <w:r>
        <w:rPr>
          <w:rFonts w:hint="eastAsia" w:ascii="仿宋_GB2312" w:hAnsi="仿宋" w:eastAsia="仿宋_GB2312" w:cs="仿宋"/>
          <w:bCs/>
          <w:color w:val="000000"/>
          <w:sz w:val="32"/>
          <w:szCs w:val="32"/>
        </w:rPr>
        <w:t>万元，共调增</w:t>
      </w:r>
      <w:r>
        <w:rPr>
          <w:rFonts w:hint="eastAsia" w:ascii="Times New Roman" w:hAnsi="Times New Roman" w:eastAsia="仿宋_GB2312"/>
          <w:color w:val="auto"/>
          <w:spacing w:val="0"/>
          <w:sz w:val="32"/>
          <w:szCs w:val="32"/>
          <w:highlight w:val="none"/>
          <w:lang w:val="zh-CN" w:eastAsia="zh-CN"/>
        </w:rPr>
        <w:t>93.40</w:t>
      </w:r>
      <w:r>
        <w:rPr>
          <w:rFonts w:hint="eastAsia" w:ascii="仿宋_GB2312" w:hAnsi="仿宋" w:eastAsia="仿宋_GB2312" w:cs="仿宋"/>
          <w:bCs/>
          <w:color w:val="000000"/>
          <w:sz w:val="32"/>
          <w:szCs w:val="32"/>
        </w:rPr>
        <w:t>万元；本年调减医疗费</w:t>
      </w:r>
      <w:r>
        <w:rPr>
          <w:rFonts w:hint="eastAsia" w:ascii="Times New Roman" w:hAnsi="Times New Roman" w:eastAsia="仿宋_GB2312"/>
          <w:color w:val="auto"/>
          <w:spacing w:val="0"/>
          <w:sz w:val="32"/>
          <w:szCs w:val="32"/>
          <w:highlight w:val="none"/>
          <w:lang w:val="zh-CN" w:eastAsia="zh-CN"/>
        </w:rPr>
        <w:t>61.69</w:t>
      </w:r>
      <w:r>
        <w:rPr>
          <w:rFonts w:hint="eastAsia" w:ascii="仿宋_GB2312" w:hAnsi="仿宋" w:eastAsia="仿宋_GB2312" w:cs="仿宋"/>
          <w:bCs/>
          <w:color w:val="000000"/>
          <w:sz w:val="32"/>
          <w:szCs w:val="32"/>
        </w:rPr>
        <w:t>万元，年末收回财政额度</w:t>
      </w:r>
      <w:r>
        <w:rPr>
          <w:rFonts w:hint="eastAsia" w:ascii="Times New Roman" w:hAnsi="Times New Roman" w:eastAsia="仿宋_GB2312"/>
          <w:color w:val="auto"/>
          <w:spacing w:val="0"/>
          <w:sz w:val="32"/>
          <w:szCs w:val="32"/>
          <w:highlight w:val="none"/>
          <w:lang w:val="zh-CN" w:eastAsia="zh-CN"/>
        </w:rPr>
        <w:t>14.99</w:t>
      </w:r>
      <w:r>
        <w:rPr>
          <w:rFonts w:hint="eastAsia" w:ascii="仿宋_GB2312" w:hAnsi="仿宋" w:eastAsia="仿宋_GB2312" w:cs="仿宋"/>
          <w:bCs/>
          <w:color w:val="000000"/>
          <w:sz w:val="32"/>
          <w:szCs w:val="32"/>
        </w:rPr>
        <w:t>万元，共调减</w:t>
      </w:r>
      <w:r>
        <w:rPr>
          <w:rFonts w:hint="eastAsia" w:ascii="Times New Roman" w:hAnsi="Times New Roman" w:eastAsia="仿宋_GB2312"/>
          <w:color w:val="auto"/>
          <w:spacing w:val="0"/>
          <w:sz w:val="32"/>
          <w:szCs w:val="32"/>
          <w:highlight w:val="none"/>
          <w:lang w:val="zh-CN" w:eastAsia="zh-CN"/>
        </w:rPr>
        <w:t>81.56</w:t>
      </w:r>
      <w:r>
        <w:rPr>
          <w:rFonts w:hint="eastAsia" w:ascii="仿宋_GB2312" w:hAnsi="仿宋" w:eastAsia="仿宋_GB2312" w:cs="仿宋"/>
          <w:bCs/>
          <w:color w:val="000000"/>
          <w:sz w:val="32"/>
          <w:szCs w:val="32"/>
        </w:rPr>
        <w:t>万元，合计调增</w:t>
      </w:r>
      <w:r>
        <w:rPr>
          <w:rFonts w:hint="eastAsia" w:ascii="Times New Roman" w:hAnsi="Times New Roman" w:eastAsia="仿宋_GB2312"/>
          <w:color w:val="auto"/>
          <w:spacing w:val="0"/>
          <w:sz w:val="32"/>
          <w:szCs w:val="32"/>
          <w:highlight w:val="none"/>
          <w:lang w:val="zh-CN" w:eastAsia="zh-CN"/>
        </w:rPr>
        <w:t>16.72</w:t>
      </w:r>
      <w:r>
        <w:rPr>
          <w:rFonts w:hint="eastAsia" w:ascii="仿宋_GB2312" w:hAnsi="仿宋" w:eastAsia="仿宋_GB2312" w:cs="仿宋"/>
          <w:bCs/>
          <w:color w:val="000000"/>
          <w:sz w:val="32"/>
          <w:szCs w:val="32"/>
        </w:rPr>
        <w:t>万元</w:t>
      </w:r>
      <w:r>
        <w:rPr>
          <w:rFonts w:hint="eastAsia" w:ascii="仿宋_GB2312" w:hAnsi="仿宋" w:eastAsia="仿宋_GB2312" w:cs="仿宋"/>
          <w:bCs/>
          <w:color w:val="000000"/>
          <w:sz w:val="32"/>
          <w:szCs w:val="32"/>
          <w:lang w:eastAsia="zh-CN"/>
        </w:rPr>
        <w:t>，预决算差异率为</w:t>
      </w:r>
      <w:r>
        <w:rPr>
          <w:rFonts w:hint="eastAsia" w:ascii="Times New Roman" w:hAnsi="Times New Roman" w:eastAsia="仿宋_GB2312"/>
          <w:color w:val="auto"/>
          <w:spacing w:val="0"/>
          <w:sz w:val="32"/>
          <w:szCs w:val="32"/>
          <w:highlight w:val="none"/>
          <w:lang w:val="en-US" w:eastAsia="zh-CN"/>
        </w:rPr>
        <w:t>2.86</w:t>
      </w:r>
      <w:r>
        <w:rPr>
          <w:rFonts w:hint="eastAsia" w:ascii="仿宋_GB2312" w:hAnsi="仿宋" w:eastAsia="仿宋_GB2312" w:cs="仿宋"/>
          <w:bCs/>
          <w:color w:val="000000"/>
          <w:sz w:val="32"/>
          <w:szCs w:val="32"/>
          <w:lang w:val="en-US" w:eastAsia="zh-CN"/>
        </w:rPr>
        <w:t>%。</w:t>
      </w:r>
    </w:p>
    <w:p w14:paraId="1D390D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93C67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0E76F7B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Times New Roman" w:hAnsi="Times New Roman"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ascii="Times New Roman" w:hAnsi="Times New Roman" w:eastAsia="仿宋_GB2312"/>
          <w:color w:val="auto"/>
          <w:spacing w:val="0"/>
          <w:sz w:val="32"/>
          <w:szCs w:val="32"/>
          <w:highlight w:val="none"/>
          <w:lang w:val="en-US" w:eastAsia="zh-CN"/>
        </w:rPr>
        <w:t>601.32</w:t>
      </w:r>
      <w:r>
        <w:rPr>
          <w:rFonts w:hint="eastAsia" w:ascii="仿宋_GB2312" w:eastAsia="仿宋_GB2312"/>
          <w:color w:val="auto"/>
          <w:spacing w:val="0"/>
          <w:sz w:val="32"/>
          <w:szCs w:val="32"/>
          <w:highlight w:val="none"/>
          <w:lang w:eastAsia="zh-CN"/>
        </w:rPr>
        <w:t>万元，占本年支出合计的</w:t>
      </w:r>
      <w:r>
        <w:rPr>
          <w:rFonts w:hint="eastAsia" w:ascii="Times New Roman" w:hAnsi="Times New Roman" w:eastAsia="仿宋_GB2312"/>
          <w:color w:val="auto"/>
          <w:spacing w:val="0"/>
          <w:sz w:val="32"/>
          <w:szCs w:val="32"/>
          <w:highlight w:val="none"/>
          <w:lang w:val="zh-CN" w:eastAsia="zh-CN"/>
        </w:rPr>
        <w:t>65.91</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olor w:val="auto"/>
          <w:spacing w:val="0"/>
          <w:sz w:val="32"/>
          <w:szCs w:val="32"/>
          <w:highlight w:val="none"/>
          <w:lang w:val="zh-CN" w:eastAsia="zh-CN"/>
        </w:rPr>
        <w:t>30.26</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olor w:val="auto"/>
          <w:spacing w:val="0"/>
          <w:sz w:val="32"/>
          <w:szCs w:val="32"/>
          <w:highlight w:val="none"/>
          <w:lang w:val="zh-CN" w:eastAsia="zh-CN"/>
        </w:rPr>
        <w:t>5.30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主要原因是：本年调增</w:t>
      </w:r>
      <w:r>
        <w:rPr>
          <w:rFonts w:hint="eastAsia" w:ascii="Times New Roman" w:hAnsi="Times New Roman" w:eastAsia="仿宋_GB2312"/>
          <w:color w:val="auto"/>
          <w:spacing w:val="0"/>
          <w:sz w:val="32"/>
          <w:szCs w:val="32"/>
          <w:highlight w:val="none"/>
          <w:lang w:val="en-US" w:eastAsia="zh-CN"/>
        </w:rPr>
        <w:t>2022</w:t>
      </w:r>
      <w:r>
        <w:rPr>
          <w:rFonts w:hint="eastAsia" w:ascii="仿宋_GB2312" w:eastAsia="仿宋_GB2312"/>
          <w:color w:val="auto"/>
          <w:spacing w:val="0"/>
          <w:sz w:val="32"/>
          <w:szCs w:val="32"/>
          <w:highlight w:val="none"/>
          <w:lang w:val="en-US" w:eastAsia="zh-CN"/>
        </w:rPr>
        <w:t>年职工基础绩效奖及调增</w:t>
      </w:r>
      <w:r>
        <w:rPr>
          <w:rFonts w:hint="eastAsia" w:ascii="Times New Roman" w:hAnsi="Times New Roman" w:eastAsia="仿宋_GB2312"/>
          <w:color w:val="auto"/>
          <w:spacing w:val="0"/>
          <w:sz w:val="32"/>
          <w:szCs w:val="32"/>
          <w:highlight w:val="none"/>
          <w:lang w:val="en-US" w:eastAsia="zh-CN"/>
        </w:rPr>
        <w:t>2022-2023</w:t>
      </w:r>
      <w:r>
        <w:rPr>
          <w:rFonts w:hint="eastAsia" w:ascii="仿宋_GB2312" w:eastAsia="仿宋_GB2312"/>
          <w:color w:val="auto"/>
          <w:spacing w:val="0"/>
          <w:sz w:val="32"/>
          <w:szCs w:val="32"/>
          <w:highlight w:val="none"/>
          <w:lang w:val="en-US" w:eastAsia="zh-CN"/>
        </w:rPr>
        <w:t>年艰边贴</w:t>
      </w:r>
      <w:r>
        <w:rPr>
          <w:rFonts w:hint="eastAsia" w:ascii="Times New Roman" w:hAnsi="Times New Roman" w:eastAsia="仿宋_GB2312"/>
          <w:color w:val="auto"/>
          <w:spacing w:val="0"/>
          <w:sz w:val="32"/>
          <w:szCs w:val="32"/>
          <w:highlight w:val="none"/>
          <w:lang w:val="en-US" w:eastAsia="zh-CN"/>
        </w:rPr>
        <w:t>37.95</w:t>
      </w:r>
      <w:r>
        <w:rPr>
          <w:rFonts w:hint="eastAsia" w:ascii="仿宋_GB2312" w:eastAsia="仿宋_GB2312"/>
          <w:color w:val="auto"/>
          <w:spacing w:val="0"/>
          <w:sz w:val="32"/>
          <w:szCs w:val="32"/>
          <w:highlight w:val="none"/>
          <w:lang w:val="en-US" w:eastAsia="zh-CN"/>
        </w:rPr>
        <w:t>万元，</w:t>
      </w:r>
      <w:r>
        <w:rPr>
          <w:rFonts w:hint="eastAsia" w:ascii="仿宋_GB2312" w:eastAsia="仿宋_GB2312"/>
          <w:sz w:val="32"/>
          <w:szCs w:val="32"/>
        </w:rPr>
        <w:t>丧葬抚恤金追加收入减少</w:t>
      </w:r>
      <w:r>
        <w:rPr>
          <w:rFonts w:hint="eastAsia" w:ascii="Times New Roman" w:hAnsi="Times New Roman" w:eastAsia="仿宋_GB2312"/>
          <w:color w:val="auto"/>
          <w:spacing w:val="0"/>
          <w:sz w:val="32"/>
          <w:szCs w:val="32"/>
          <w:highlight w:val="none"/>
          <w:lang w:val="en-US" w:eastAsia="zh-CN"/>
        </w:rPr>
        <w:t>7.69</w:t>
      </w:r>
      <w:r>
        <w:rPr>
          <w:rFonts w:hint="eastAsia" w:ascii="仿宋_GB2312" w:eastAsia="仿宋_GB2312"/>
          <w:sz w:val="32"/>
          <w:szCs w:val="32"/>
        </w:rPr>
        <w:t>万元</w:t>
      </w:r>
      <w:r>
        <w:rPr>
          <w:rFonts w:hint="eastAsia" w:ascii="仿宋_GB2312" w:eastAsia="仿宋_GB2312"/>
          <w:color w:val="auto"/>
          <w:spacing w:val="0"/>
          <w:sz w:val="32"/>
          <w:szCs w:val="32"/>
          <w:highlight w:val="none"/>
          <w:lang w:eastAsia="zh-CN"/>
        </w:rPr>
        <w:t>。</w:t>
      </w:r>
      <w:r>
        <w:rPr>
          <w:rFonts w:hint="eastAsia" w:ascii="仿宋_GB2312" w:eastAsia="仿宋_GB2312"/>
          <w:sz w:val="32"/>
          <w:szCs w:val="32"/>
        </w:rPr>
        <w:t>一般公共财政拨款收入</w:t>
      </w:r>
      <w:r>
        <w:rPr>
          <w:rFonts w:hint="eastAsia" w:ascii="仿宋_GB2312" w:eastAsia="仿宋_GB2312"/>
          <w:sz w:val="32"/>
          <w:szCs w:val="32"/>
          <w:lang w:eastAsia="zh-CN"/>
        </w:rPr>
        <w:t>增加导致</w:t>
      </w:r>
      <w:r>
        <w:rPr>
          <w:rFonts w:hint="eastAsia" w:ascii="仿宋_GB2312" w:eastAsia="仿宋_GB2312"/>
          <w:sz w:val="32"/>
          <w:szCs w:val="32"/>
        </w:rPr>
        <w:t>相应支出</w:t>
      </w:r>
      <w:r>
        <w:rPr>
          <w:rFonts w:hint="eastAsia" w:ascii="仿宋_GB2312" w:eastAsia="仿宋_GB2312"/>
          <w:sz w:val="32"/>
          <w:szCs w:val="32"/>
          <w:lang w:eastAsia="zh-CN"/>
        </w:rPr>
        <w:t>增加。</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olor w:val="auto"/>
          <w:spacing w:val="0"/>
          <w:sz w:val="32"/>
          <w:szCs w:val="32"/>
          <w:highlight w:val="none"/>
          <w:lang w:val="zh-CN" w:eastAsia="zh-CN"/>
        </w:rPr>
        <w:t>584.60</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olor w:val="auto"/>
          <w:spacing w:val="0"/>
          <w:sz w:val="32"/>
          <w:szCs w:val="32"/>
          <w:highlight w:val="none"/>
          <w:lang w:val="zh-CN" w:eastAsia="zh-CN"/>
        </w:rPr>
        <w:t>601.32</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olor w:val="auto"/>
          <w:spacing w:val="0"/>
          <w:sz w:val="32"/>
          <w:szCs w:val="32"/>
          <w:highlight w:val="none"/>
          <w:lang w:val="zh-CN" w:eastAsia="zh-CN"/>
        </w:rPr>
        <w:t>2.86</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cs="仿宋"/>
          <w:bCs/>
          <w:color w:val="000000"/>
          <w:sz w:val="32"/>
          <w:szCs w:val="32"/>
        </w:rPr>
        <w:t>本年调增“民族团结一家亲”交通费补助</w:t>
      </w:r>
      <w:r>
        <w:rPr>
          <w:rFonts w:hint="eastAsia" w:ascii="Times New Roman" w:hAnsi="Times New Roman" w:eastAsia="仿宋_GB2312"/>
          <w:color w:val="auto"/>
          <w:spacing w:val="0"/>
          <w:sz w:val="32"/>
          <w:szCs w:val="32"/>
          <w:highlight w:val="none"/>
          <w:lang w:val="zh-CN" w:eastAsia="zh-CN"/>
        </w:rPr>
        <w:t>1.57</w:t>
      </w:r>
      <w:r>
        <w:rPr>
          <w:rFonts w:hint="eastAsia" w:ascii="仿宋_GB2312" w:hAnsi="仿宋" w:eastAsia="仿宋_GB2312" w:cs="仿宋"/>
          <w:bCs/>
          <w:color w:val="000000"/>
          <w:sz w:val="32"/>
          <w:szCs w:val="32"/>
        </w:rPr>
        <w:t>万元、“中人”退休后清算职业年金</w:t>
      </w:r>
      <w:r>
        <w:rPr>
          <w:rFonts w:hint="eastAsia" w:ascii="Times New Roman" w:hAnsi="Times New Roman" w:eastAsia="仿宋_GB2312"/>
          <w:color w:val="auto"/>
          <w:spacing w:val="0"/>
          <w:sz w:val="32"/>
          <w:szCs w:val="32"/>
          <w:highlight w:val="none"/>
          <w:lang w:val="zh-CN" w:eastAsia="zh-CN"/>
        </w:rPr>
        <w:t>14.16</w:t>
      </w:r>
      <w:r>
        <w:rPr>
          <w:rFonts w:hint="eastAsia" w:ascii="仿宋_GB2312" w:hAnsi="仿宋" w:eastAsia="仿宋_GB2312" w:cs="仿宋"/>
          <w:bCs/>
          <w:color w:val="000000"/>
          <w:sz w:val="32"/>
          <w:szCs w:val="32"/>
        </w:rPr>
        <w:t>万元、</w:t>
      </w:r>
      <w:r>
        <w:rPr>
          <w:rFonts w:hint="eastAsia" w:ascii="Times New Roman" w:hAnsi="Times New Roman" w:eastAsia="仿宋_GB2312"/>
          <w:color w:val="auto"/>
          <w:spacing w:val="0"/>
          <w:sz w:val="32"/>
          <w:szCs w:val="32"/>
          <w:highlight w:val="none"/>
          <w:lang w:val="zh-CN" w:eastAsia="zh-CN"/>
        </w:rPr>
        <w:t>2023</w:t>
      </w:r>
      <w:r>
        <w:rPr>
          <w:rFonts w:hint="eastAsia" w:ascii="仿宋_GB2312" w:hAnsi="仿宋" w:eastAsia="仿宋_GB2312" w:cs="仿宋"/>
          <w:bCs/>
          <w:color w:val="000000"/>
          <w:sz w:val="32"/>
          <w:szCs w:val="32"/>
        </w:rPr>
        <w:t>年离退休职工丧葬费抚恤金</w:t>
      </w:r>
      <w:r>
        <w:rPr>
          <w:rFonts w:hint="eastAsia" w:ascii="Times New Roman" w:hAnsi="Times New Roman" w:eastAsia="仿宋_GB2312"/>
          <w:color w:val="auto"/>
          <w:spacing w:val="0"/>
          <w:sz w:val="32"/>
          <w:szCs w:val="32"/>
          <w:highlight w:val="none"/>
          <w:lang w:val="zh-CN" w:eastAsia="zh-CN"/>
        </w:rPr>
        <w:t>39.72</w:t>
      </w:r>
      <w:r>
        <w:rPr>
          <w:rFonts w:hint="eastAsia" w:ascii="仿宋_GB2312" w:hAnsi="仿宋" w:eastAsia="仿宋_GB2312" w:cs="仿宋"/>
          <w:bCs/>
          <w:color w:val="000000"/>
          <w:sz w:val="32"/>
          <w:szCs w:val="32"/>
        </w:rPr>
        <w:t>万元、</w:t>
      </w:r>
      <w:r>
        <w:rPr>
          <w:rFonts w:hint="eastAsia" w:ascii="Times New Roman" w:hAnsi="Times New Roman" w:eastAsia="仿宋_GB2312"/>
          <w:color w:val="auto"/>
          <w:spacing w:val="0"/>
          <w:sz w:val="32"/>
          <w:szCs w:val="32"/>
          <w:highlight w:val="none"/>
          <w:lang w:val="zh-CN" w:eastAsia="zh-CN"/>
        </w:rPr>
        <w:t>2022</w:t>
      </w:r>
      <w:r>
        <w:rPr>
          <w:rFonts w:hint="eastAsia" w:ascii="仿宋_GB2312" w:hAnsi="仿宋" w:eastAsia="仿宋_GB2312" w:cs="仿宋"/>
          <w:bCs/>
          <w:color w:val="000000"/>
          <w:sz w:val="32"/>
          <w:szCs w:val="32"/>
        </w:rPr>
        <w:t>年提高基础绩效（在职及离退休）</w:t>
      </w:r>
      <w:r>
        <w:rPr>
          <w:rFonts w:hint="eastAsia" w:ascii="Times New Roman" w:hAnsi="Times New Roman" w:eastAsia="仿宋_GB2312"/>
          <w:color w:val="auto"/>
          <w:spacing w:val="0"/>
          <w:sz w:val="32"/>
          <w:szCs w:val="32"/>
          <w:highlight w:val="none"/>
          <w:lang w:val="zh-CN" w:eastAsia="zh-CN"/>
        </w:rPr>
        <w:t>34.64</w:t>
      </w:r>
      <w:r>
        <w:rPr>
          <w:rFonts w:hint="eastAsia" w:ascii="仿宋_GB2312" w:hAnsi="仿宋" w:eastAsia="仿宋_GB2312" w:cs="仿宋"/>
          <w:bCs/>
          <w:color w:val="000000"/>
          <w:sz w:val="32"/>
          <w:szCs w:val="32"/>
        </w:rPr>
        <w:t>万元，</w:t>
      </w:r>
      <w:r>
        <w:rPr>
          <w:rFonts w:hint="eastAsia" w:ascii="Times New Roman" w:hAnsi="Times New Roman" w:eastAsia="仿宋_GB2312"/>
          <w:color w:val="auto"/>
          <w:spacing w:val="0"/>
          <w:sz w:val="32"/>
          <w:szCs w:val="32"/>
          <w:highlight w:val="none"/>
          <w:lang w:val="zh-CN" w:eastAsia="zh-CN"/>
        </w:rPr>
        <w:t>2022-2023</w:t>
      </w:r>
      <w:r>
        <w:rPr>
          <w:rFonts w:hint="eastAsia" w:ascii="仿宋_GB2312" w:hAnsi="仿宋" w:eastAsia="仿宋_GB2312" w:cs="仿宋"/>
          <w:bCs/>
          <w:color w:val="000000"/>
          <w:sz w:val="32"/>
          <w:szCs w:val="32"/>
        </w:rPr>
        <w:t>年调增艰边贴</w:t>
      </w:r>
      <w:r>
        <w:rPr>
          <w:rFonts w:hint="eastAsia" w:ascii="Times New Roman" w:hAnsi="Times New Roman" w:eastAsia="仿宋_GB2312"/>
          <w:color w:val="auto"/>
          <w:spacing w:val="0"/>
          <w:sz w:val="32"/>
          <w:szCs w:val="32"/>
          <w:highlight w:val="none"/>
          <w:lang w:val="zh-CN" w:eastAsia="zh-CN"/>
        </w:rPr>
        <w:t>3.31</w:t>
      </w:r>
      <w:r>
        <w:rPr>
          <w:rFonts w:hint="eastAsia" w:ascii="仿宋_GB2312" w:hAnsi="仿宋" w:eastAsia="仿宋_GB2312" w:cs="仿宋"/>
          <w:bCs/>
          <w:color w:val="000000"/>
          <w:sz w:val="32"/>
          <w:szCs w:val="32"/>
        </w:rPr>
        <w:t>万元，共调增</w:t>
      </w:r>
      <w:r>
        <w:rPr>
          <w:rFonts w:hint="eastAsia" w:ascii="Times New Roman" w:hAnsi="Times New Roman" w:eastAsia="仿宋_GB2312"/>
          <w:color w:val="auto"/>
          <w:spacing w:val="0"/>
          <w:sz w:val="32"/>
          <w:szCs w:val="32"/>
          <w:highlight w:val="none"/>
          <w:lang w:val="zh-CN" w:eastAsia="zh-CN"/>
        </w:rPr>
        <w:t>93.40</w:t>
      </w:r>
      <w:r>
        <w:rPr>
          <w:rFonts w:hint="eastAsia" w:ascii="仿宋_GB2312" w:hAnsi="仿宋" w:eastAsia="仿宋_GB2312" w:cs="仿宋"/>
          <w:bCs/>
          <w:color w:val="000000"/>
          <w:sz w:val="32"/>
          <w:szCs w:val="32"/>
        </w:rPr>
        <w:t>万元；本年调减医疗费</w:t>
      </w:r>
      <w:r>
        <w:rPr>
          <w:rFonts w:hint="eastAsia" w:ascii="Times New Roman" w:hAnsi="Times New Roman" w:eastAsia="仿宋_GB2312"/>
          <w:color w:val="auto"/>
          <w:spacing w:val="0"/>
          <w:sz w:val="32"/>
          <w:szCs w:val="32"/>
          <w:highlight w:val="none"/>
          <w:lang w:val="zh-CN" w:eastAsia="zh-CN"/>
        </w:rPr>
        <w:t>61.69</w:t>
      </w:r>
      <w:r>
        <w:rPr>
          <w:rFonts w:hint="eastAsia" w:ascii="仿宋_GB2312" w:hAnsi="仿宋" w:eastAsia="仿宋_GB2312" w:cs="仿宋"/>
          <w:bCs/>
          <w:color w:val="000000"/>
          <w:sz w:val="32"/>
          <w:szCs w:val="32"/>
        </w:rPr>
        <w:t>万元，年末收回财政额度</w:t>
      </w:r>
      <w:r>
        <w:rPr>
          <w:rFonts w:hint="eastAsia" w:ascii="Times New Roman" w:hAnsi="Times New Roman" w:eastAsia="仿宋_GB2312"/>
          <w:color w:val="auto"/>
          <w:spacing w:val="0"/>
          <w:sz w:val="32"/>
          <w:szCs w:val="32"/>
          <w:highlight w:val="none"/>
          <w:lang w:val="zh-CN" w:eastAsia="zh-CN"/>
        </w:rPr>
        <w:t>14.99</w:t>
      </w:r>
      <w:r>
        <w:rPr>
          <w:rFonts w:hint="eastAsia" w:ascii="仿宋_GB2312" w:hAnsi="仿宋" w:eastAsia="仿宋_GB2312" w:cs="仿宋"/>
          <w:bCs/>
          <w:color w:val="000000"/>
          <w:sz w:val="32"/>
          <w:szCs w:val="32"/>
        </w:rPr>
        <w:t>万元，共调减</w:t>
      </w:r>
      <w:r>
        <w:rPr>
          <w:rFonts w:hint="eastAsia" w:ascii="Times New Roman" w:hAnsi="Times New Roman" w:eastAsia="仿宋_GB2312"/>
          <w:color w:val="auto"/>
          <w:spacing w:val="0"/>
          <w:sz w:val="32"/>
          <w:szCs w:val="32"/>
          <w:highlight w:val="none"/>
          <w:lang w:val="zh-CN" w:eastAsia="zh-CN"/>
        </w:rPr>
        <w:t>81.56</w:t>
      </w:r>
      <w:r>
        <w:rPr>
          <w:rFonts w:hint="eastAsia" w:ascii="仿宋_GB2312" w:hAnsi="仿宋" w:eastAsia="仿宋_GB2312" w:cs="仿宋"/>
          <w:bCs/>
          <w:color w:val="000000"/>
          <w:sz w:val="32"/>
          <w:szCs w:val="32"/>
        </w:rPr>
        <w:t>万元，合计调增</w:t>
      </w:r>
      <w:r>
        <w:rPr>
          <w:rFonts w:hint="eastAsia" w:ascii="Times New Roman" w:hAnsi="Times New Roman" w:eastAsia="仿宋_GB2312"/>
          <w:color w:val="auto"/>
          <w:spacing w:val="0"/>
          <w:sz w:val="32"/>
          <w:szCs w:val="32"/>
          <w:highlight w:val="none"/>
          <w:lang w:val="zh-CN" w:eastAsia="zh-CN"/>
        </w:rPr>
        <w:t>16.72</w:t>
      </w:r>
      <w:r>
        <w:rPr>
          <w:rFonts w:hint="eastAsia" w:ascii="仿宋_GB2312" w:hAnsi="仿宋" w:eastAsia="仿宋_GB2312" w:cs="仿宋"/>
          <w:bCs/>
          <w:color w:val="000000"/>
          <w:sz w:val="32"/>
          <w:szCs w:val="32"/>
        </w:rPr>
        <w:t>万元</w:t>
      </w:r>
      <w:r>
        <w:rPr>
          <w:rFonts w:hint="eastAsia" w:ascii="仿宋_GB2312" w:hAnsi="仿宋" w:eastAsia="仿宋_GB2312" w:cs="仿宋"/>
          <w:bCs/>
          <w:color w:val="000000"/>
          <w:sz w:val="32"/>
          <w:szCs w:val="32"/>
          <w:lang w:eastAsia="zh-CN"/>
        </w:rPr>
        <w:t>，</w:t>
      </w:r>
      <w:r>
        <w:rPr>
          <w:rFonts w:hint="eastAsia" w:ascii="仿宋_GB2312" w:eastAsia="仿宋_GB2312"/>
          <w:sz w:val="32"/>
          <w:szCs w:val="32"/>
        </w:rPr>
        <w:t>一般公共财政拨款收入</w:t>
      </w:r>
      <w:r>
        <w:rPr>
          <w:rFonts w:hint="eastAsia" w:ascii="仿宋_GB2312" w:eastAsia="仿宋_GB2312"/>
          <w:sz w:val="32"/>
          <w:szCs w:val="32"/>
          <w:lang w:eastAsia="zh-CN"/>
        </w:rPr>
        <w:t>增加导致</w:t>
      </w:r>
      <w:r>
        <w:rPr>
          <w:rFonts w:hint="eastAsia" w:ascii="仿宋_GB2312" w:eastAsia="仿宋_GB2312"/>
          <w:sz w:val="32"/>
          <w:szCs w:val="32"/>
        </w:rPr>
        <w:t>相应支出</w:t>
      </w:r>
      <w:r>
        <w:rPr>
          <w:rFonts w:hint="eastAsia" w:ascii="仿宋_GB2312" w:eastAsia="仿宋_GB2312"/>
          <w:sz w:val="32"/>
          <w:szCs w:val="32"/>
          <w:lang w:eastAsia="zh-CN"/>
        </w:rPr>
        <w:t>增加，</w:t>
      </w:r>
      <w:r>
        <w:rPr>
          <w:rFonts w:hint="eastAsia" w:ascii="仿宋_GB2312" w:hAnsi="仿宋" w:eastAsia="仿宋_GB2312" w:cs="仿宋"/>
          <w:bCs/>
          <w:color w:val="000000"/>
          <w:sz w:val="32"/>
          <w:szCs w:val="32"/>
          <w:lang w:eastAsia="zh-CN"/>
        </w:rPr>
        <w:t>预决算差异率为</w:t>
      </w:r>
      <w:r>
        <w:rPr>
          <w:rFonts w:hint="eastAsia" w:ascii="Times New Roman" w:hAnsi="Times New Roman" w:eastAsia="仿宋_GB2312"/>
          <w:color w:val="auto"/>
          <w:spacing w:val="0"/>
          <w:sz w:val="32"/>
          <w:szCs w:val="32"/>
          <w:highlight w:val="none"/>
          <w:lang w:val="en-US" w:eastAsia="zh-CN"/>
        </w:rPr>
        <w:t>2.86</w:t>
      </w:r>
      <w:r>
        <w:rPr>
          <w:rFonts w:hint="eastAsia" w:ascii="仿宋_GB2312" w:hAnsi="仿宋" w:eastAsia="仿宋_GB2312" w:cs="仿宋"/>
          <w:bCs/>
          <w:color w:val="000000"/>
          <w:sz w:val="32"/>
          <w:szCs w:val="32"/>
          <w:lang w:val="en-US" w:eastAsia="zh-CN"/>
        </w:rPr>
        <w:t>%</w:t>
      </w:r>
      <w:r>
        <w:rPr>
          <w:rFonts w:hint="eastAsia" w:ascii="仿宋_GB2312" w:eastAsia="仿宋_GB2312"/>
          <w:color w:val="auto"/>
          <w:spacing w:val="0"/>
          <w:sz w:val="32"/>
          <w:szCs w:val="32"/>
          <w:highlight w:val="none"/>
          <w:lang w:eastAsia="zh-CN"/>
        </w:rPr>
        <w:t>。</w:t>
      </w:r>
    </w:p>
    <w:p w14:paraId="39FF81B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C027D3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Times New Roman" w:hAnsi="Times New Roman" w:eastAsia="仿宋_GB2312" w:cs="Times New Roman"/>
          <w:color w:val="auto"/>
          <w:spacing w:val="0"/>
          <w:kern w:val="2"/>
          <w:sz w:val="32"/>
          <w:szCs w:val="32"/>
          <w:highlight w:val="none"/>
          <w:lang w:val="zh-CN" w:eastAsia="zh-CN" w:bidi="ar-SA"/>
        </w:rPr>
        <w:t>162.01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spacing w:val="0"/>
          <w:kern w:val="2"/>
          <w:sz w:val="32"/>
          <w:szCs w:val="32"/>
          <w:highlight w:val="none"/>
          <w:lang w:val="zh-CN" w:eastAsia="zh-CN" w:bidi="ar-SA"/>
        </w:rPr>
        <w:t>26.94</w:t>
      </w:r>
      <w:r>
        <w:rPr>
          <w:rFonts w:hint="default" w:ascii="仿宋_GB2312" w:hAnsi="Times New Roman" w:eastAsia="仿宋_GB2312" w:cs="Times New Roman"/>
          <w:color w:val="auto"/>
          <w:spacing w:val="0"/>
          <w:kern w:val="2"/>
          <w:sz w:val="32"/>
          <w:szCs w:val="32"/>
          <w:highlight w:val="none"/>
          <w:lang w:val="zh-CN" w:eastAsia="zh-CN" w:bidi="ar-SA"/>
        </w:rPr>
        <w:t>%；</w:t>
      </w:r>
    </w:p>
    <w:p w14:paraId="4C824C0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Times New Roman" w:hAnsi="Times New Roman" w:eastAsia="仿宋_GB2312" w:cs="Times New Roman"/>
          <w:color w:val="auto"/>
          <w:spacing w:val="0"/>
          <w:kern w:val="2"/>
          <w:sz w:val="32"/>
          <w:szCs w:val="32"/>
          <w:highlight w:val="none"/>
          <w:lang w:val="zh-CN" w:eastAsia="zh-CN" w:bidi="ar-SA"/>
        </w:rPr>
        <w:t>38.73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spacing w:val="0"/>
          <w:kern w:val="2"/>
          <w:sz w:val="32"/>
          <w:szCs w:val="32"/>
          <w:highlight w:val="none"/>
          <w:lang w:val="zh-CN" w:eastAsia="zh-CN" w:bidi="ar-SA"/>
        </w:rPr>
        <w:t>6.44</w:t>
      </w:r>
      <w:r>
        <w:rPr>
          <w:rFonts w:hint="default" w:ascii="仿宋_GB2312" w:hAnsi="Times New Roman" w:eastAsia="仿宋_GB2312" w:cs="Times New Roman"/>
          <w:color w:val="auto"/>
          <w:spacing w:val="0"/>
          <w:kern w:val="2"/>
          <w:sz w:val="32"/>
          <w:szCs w:val="32"/>
          <w:highlight w:val="none"/>
          <w:lang w:val="zh-CN" w:eastAsia="zh-CN" w:bidi="ar-SA"/>
        </w:rPr>
        <w:t>%；</w:t>
      </w:r>
    </w:p>
    <w:p w14:paraId="0910B41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eastAsia" w:ascii="Times New Roman" w:hAnsi="Times New Roman" w:eastAsia="仿宋_GB2312" w:cs="Times New Roman"/>
          <w:color w:val="auto"/>
          <w:spacing w:val="0"/>
          <w:kern w:val="2"/>
          <w:sz w:val="32"/>
          <w:szCs w:val="32"/>
          <w:highlight w:val="none"/>
          <w:lang w:val="zh-CN" w:eastAsia="zh-CN" w:bidi="ar-SA"/>
        </w:rPr>
        <w:t>364.65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spacing w:val="0"/>
          <w:kern w:val="2"/>
          <w:sz w:val="32"/>
          <w:szCs w:val="32"/>
          <w:highlight w:val="none"/>
          <w:lang w:val="zh-CN" w:eastAsia="zh-CN" w:bidi="ar-SA"/>
        </w:rPr>
        <w:t>60.64</w:t>
      </w:r>
      <w:r>
        <w:rPr>
          <w:rFonts w:hint="default" w:ascii="仿宋_GB2312" w:hAnsi="Times New Roman" w:eastAsia="仿宋_GB2312" w:cs="Times New Roman"/>
          <w:color w:val="auto"/>
          <w:spacing w:val="0"/>
          <w:kern w:val="2"/>
          <w:sz w:val="32"/>
          <w:szCs w:val="32"/>
          <w:highlight w:val="none"/>
          <w:lang w:val="zh-CN" w:eastAsia="zh-CN" w:bidi="ar-SA"/>
        </w:rPr>
        <w:t>%；</w:t>
      </w:r>
    </w:p>
    <w:p w14:paraId="3BAE62E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Times New Roman" w:hAnsi="Times New Roman" w:eastAsia="仿宋_GB2312" w:cs="Times New Roman"/>
          <w:color w:val="auto"/>
          <w:spacing w:val="0"/>
          <w:kern w:val="2"/>
          <w:sz w:val="32"/>
          <w:szCs w:val="32"/>
          <w:highlight w:val="none"/>
          <w:lang w:val="zh-CN" w:eastAsia="zh-CN" w:bidi="ar-SA"/>
        </w:rPr>
        <w:t>35.93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spacing w:val="0"/>
          <w:kern w:val="2"/>
          <w:sz w:val="32"/>
          <w:szCs w:val="32"/>
          <w:highlight w:val="none"/>
          <w:lang w:val="zh-CN" w:eastAsia="zh-CN" w:bidi="ar-SA"/>
        </w:rPr>
        <w:t>5.98</w:t>
      </w:r>
      <w:r>
        <w:rPr>
          <w:rFonts w:hint="default" w:ascii="仿宋_GB2312" w:hAnsi="Times New Roman" w:eastAsia="仿宋_GB2312" w:cs="Times New Roman"/>
          <w:color w:val="auto"/>
          <w:spacing w:val="0"/>
          <w:kern w:val="2"/>
          <w:sz w:val="32"/>
          <w:szCs w:val="32"/>
          <w:highlight w:val="none"/>
          <w:lang w:val="zh-CN" w:eastAsia="zh-CN" w:bidi="ar-SA"/>
        </w:rPr>
        <w:t>%；</w:t>
      </w:r>
    </w:p>
    <w:p w14:paraId="139C59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5140E0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w:t>
      </w:r>
      <w:r>
        <w:rPr>
          <w:rFonts w:hint="eastAsia" w:ascii="Times New Roman" w:hAnsi="Times New Roman" w:eastAsia="仿宋_GB2312" w:cs="Times New Roman"/>
          <w:color w:val="auto"/>
          <w:spacing w:val="0"/>
          <w:kern w:val="2"/>
          <w:sz w:val="32"/>
          <w:szCs w:val="32"/>
          <w:highlight w:val="none"/>
          <w:lang w:val="en-US" w:eastAsia="zh-CN" w:bidi="ar-SA"/>
        </w:rPr>
        <w:t>20.03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pacing w:val="0"/>
          <w:kern w:val="2"/>
          <w:sz w:val="32"/>
          <w:szCs w:val="32"/>
          <w:highlight w:val="none"/>
          <w:lang w:val="en-US" w:eastAsia="zh-CN" w:bidi="ar-SA"/>
        </w:rPr>
        <w:t>0.56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pacing w:val="0"/>
          <w:kern w:val="2"/>
          <w:sz w:val="32"/>
          <w:szCs w:val="32"/>
          <w:highlight w:val="none"/>
          <w:lang w:val="en-US" w:eastAsia="zh-CN" w:bidi="ar-SA"/>
        </w:rPr>
        <w:t>2.8</w:t>
      </w:r>
      <w:r>
        <w:rPr>
          <w:rFonts w:hint="eastAsia" w:eastAsia="仿宋_GB2312" w:cs="Times New Roman"/>
          <w:color w:val="auto"/>
          <w:spacing w:val="0"/>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在职人员本年调增基础绩效奖</w:t>
      </w:r>
      <w:r>
        <w:rPr>
          <w:rFonts w:hint="eastAsia" w:ascii="仿宋_GB2312" w:eastAsia="仿宋_GB2312"/>
          <w:sz w:val="32"/>
          <w:szCs w:val="32"/>
          <w:lang w:eastAsia="zh-CN"/>
        </w:rPr>
        <w:t>及艰边贴，提高社保基数</w:t>
      </w:r>
      <w:r>
        <w:rPr>
          <w:rFonts w:hint="eastAsia" w:ascii="仿宋_GB2312" w:eastAsia="仿宋_GB2312"/>
          <w:sz w:val="32"/>
          <w:szCs w:val="32"/>
        </w:rPr>
        <w:t>导致社保支出增加</w:t>
      </w:r>
      <w:r>
        <w:rPr>
          <w:rFonts w:hint="eastAsia" w:eastAsia="仿宋_GB2312" w:cs="Times New Roman"/>
          <w:color w:val="auto"/>
          <w:kern w:val="2"/>
          <w:sz w:val="32"/>
          <w:szCs w:val="32"/>
          <w:highlight w:val="none"/>
          <w:lang w:val="zh-CN" w:eastAsia="zh-CN" w:bidi="ar-SA"/>
        </w:rPr>
        <w:t>。</w:t>
      </w:r>
    </w:p>
    <w:p w14:paraId="31A0FF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w:t>
      </w:r>
      <w:r>
        <w:rPr>
          <w:rFonts w:hint="eastAsia" w:ascii="Times New Roman" w:hAnsi="Times New Roman" w:eastAsia="仿宋_GB2312" w:cs="Times New Roman"/>
          <w:color w:val="auto"/>
          <w:spacing w:val="0"/>
          <w:kern w:val="2"/>
          <w:sz w:val="32"/>
          <w:szCs w:val="32"/>
          <w:highlight w:val="none"/>
          <w:lang w:val="en-US" w:eastAsia="zh-CN" w:bidi="ar-SA"/>
        </w:rPr>
        <w:t>18.70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pacing w:val="0"/>
          <w:kern w:val="2"/>
          <w:sz w:val="32"/>
          <w:szCs w:val="32"/>
          <w:highlight w:val="none"/>
          <w:lang w:val="en-US" w:eastAsia="zh-CN" w:bidi="ar-SA"/>
        </w:rPr>
        <w:t>4.79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pacing w:val="0"/>
          <w:kern w:val="2"/>
          <w:sz w:val="32"/>
          <w:szCs w:val="32"/>
          <w:highlight w:val="none"/>
          <w:lang w:val="en-US" w:eastAsia="zh-CN" w:bidi="ar-SA"/>
        </w:rPr>
        <w:t>34.44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在职人员本年调增基础绩效奖</w:t>
      </w:r>
      <w:r>
        <w:rPr>
          <w:rFonts w:hint="eastAsia" w:ascii="仿宋_GB2312" w:eastAsia="仿宋_GB2312"/>
          <w:sz w:val="32"/>
          <w:szCs w:val="32"/>
          <w:lang w:eastAsia="zh-CN"/>
        </w:rPr>
        <w:t>及艰边贴，提高社保基数</w:t>
      </w:r>
      <w:r>
        <w:rPr>
          <w:rFonts w:hint="eastAsia" w:ascii="仿宋_GB2312" w:eastAsia="仿宋_GB2312"/>
          <w:sz w:val="32"/>
          <w:szCs w:val="32"/>
        </w:rPr>
        <w:t>导致社保支出增加</w:t>
      </w:r>
      <w:r>
        <w:rPr>
          <w:rFonts w:hint="eastAsia" w:eastAsia="仿宋_GB2312" w:cs="Times New Roman"/>
          <w:color w:val="auto"/>
          <w:kern w:val="2"/>
          <w:sz w:val="32"/>
          <w:szCs w:val="32"/>
          <w:highlight w:val="none"/>
          <w:lang w:val="zh-CN" w:eastAsia="zh-CN" w:bidi="ar-SA"/>
        </w:rPr>
        <w:t>。</w:t>
      </w:r>
    </w:p>
    <w:p w14:paraId="65B24A8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w:t>
      </w:r>
      <w:r>
        <w:rPr>
          <w:rFonts w:hint="eastAsia" w:ascii="Times New Roman" w:hAnsi="Times New Roman" w:eastAsia="仿宋_GB2312" w:cs="Times New Roman"/>
          <w:color w:val="auto"/>
          <w:spacing w:val="0"/>
          <w:kern w:val="2"/>
          <w:sz w:val="32"/>
          <w:szCs w:val="32"/>
          <w:highlight w:val="none"/>
          <w:lang w:val="en-US" w:eastAsia="zh-CN" w:bidi="ar-SA"/>
        </w:rPr>
        <w:t>35.93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pacing w:val="0"/>
          <w:kern w:val="2"/>
          <w:sz w:val="32"/>
          <w:szCs w:val="32"/>
          <w:highlight w:val="none"/>
          <w:lang w:val="en-US" w:eastAsia="zh-CN" w:bidi="ar-SA"/>
        </w:rPr>
        <w:t>7.53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pacing w:val="0"/>
          <w:kern w:val="2"/>
          <w:sz w:val="32"/>
          <w:szCs w:val="32"/>
          <w:highlight w:val="none"/>
          <w:lang w:val="en-US" w:eastAsia="zh-CN" w:bidi="ar-SA"/>
        </w:rPr>
        <w:t>26.50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调增基础绩效奖</w:t>
      </w:r>
      <w:r>
        <w:rPr>
          <w:rFonts w:hint="eastAsia" w:ascii="仿宋_GB2312" w:eastAsia="仿宋_GB2312"/>
          <w:sz w:val="32"/>
          <w:szCs w:val="32"/>
          <w:lang w:eastAsia="zh-CN"/>
        </w:rPr>
        <w:t>及艰边贴，</w:t>
      </w:r>
      <w:r>
        <w:rPr>
          <w:rFonts w:hint="eastAsia" w:ascii="仿宋_GB2312" w:eastAsia="仿宋_GB2312"/>
          <w:sz w:val="32"/>
          <w:szCs w:val="32"/>
        </w:rPr>
        <w:t>住房公积金基数上调导致支出增加</w:t>
      </w:r>
      <w:r>
        <w:rPr>
          <w:rFonts w:hint="eastAsia" w:eastAsia="仿宋_GB2312" w:cs="Times New Roman"/>
          <w:color w:val="auto"/>
          <w:kern w:val="2"/>
          <w:sz w:val="32"/>
          <w:szCs w:val="32"/>
          <w:highlight w:val="none"/>
          <w:lang w:val="zh-CN" w:eastAsia="zh-CN" w:bidi="ar-SA"/>
        </w:rPr>
        <w:t>。</w:t>
      </w:r>
    </w:p>
    <w:p w14:paraId="6546BC6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4.自然资源海洋气象等支出（类）自然资源事务（款）事业运行（项）:支出决算数为</w:t>
      </w:r>
      <w:r>
        <w:rPr>
          <w:rFonts w:hint="eastAsia" w:ascii="Times New Roman" w:hAnsi="Times New Roman" w:eastAsia="仿宋_GB2312" w:cs="Times New Roman"/>
          <w:color w:val="auto"/>
          <w:spacing w:val="0"/>
          <w:kern w:val="2"/>
          <w:sz w:val="32"/>
          <w:szCs w:val="32"/>
          <w:highlight w:val="none"/>
          <w:lang w:val="en-US" w:eastAsia="zh-CN" w:bidi="ar-SA"/>
        </w:rPr>
        <w:t>364.65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pacing w:val="0"/>
          <w:kern w:val="2"/>
          <w:sz w:val="32"/>
          <w:szCs w:val="32"/>
          <w:highlight w:val="none"/>
          <w:lang w:val="en-US" w:eastAsia="zh-CN" w:bidi="ar-SA"/>
        </w:rPr>
        <w:t>14.54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pacing w:val="0"/>
          <w:kern w:val="2"/>
          <w:sz w:val="32"/>
          <w:szCs w:val="32"/>
          <w:highlight w:val="none"/>
          <w:lang w:val="en-US" w:eastAsia="zh-CN" w:bidi="ar-SA"/>
        </w:rPr>
        <w:t>3.83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压缩公用经费开支及年末收回财政额度</w:t>
      </w:r>
      <w:r>
        <w:rPr>
          <w:rFonts w:hint="eastAsia" w:eastAsia="仿宋_GB2312" w:cs="Times New Roman"/>
          <w:color w:val="auto"/>
          <w:kern w:val="2"/>
          <w:sz w:val="32"/>
          <w:szCs w:val="32"/>
          <w:highlight w:val="none"/>
          <w:lang w:val="zh-CN" w:eastAsia="zh-CN" w:bidi="ar-SA"/>
        </w:rPr>
        <w:t>。</w:t>
      </w:r>
    </w:p>
    <w:p w14:paraId="63783E5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w:t>
      </w:r>
      <w:r>
        <w:rPr>
          <w:rFonts w:hint="eastAsia" w:ascii="Times New Roman" w:hAnsi="Times New Roman" w:eastAsia="仿宋_GB2312" w:cs="Times New Roman"/>
          <w:color w:val="auto"/>
          <w:spacing w:val="0"/>
          <w:kern w:val="2"/>
          <w:sz w:val="32"/>
          <w:szCs w:val="32"/>
          <w:highlight w:val="none"/>
          <w:lang w:val="en-US" w:eastAsia="zh-CN" w:bidi="ar-SA"/>
        </w:rPr>
        <w:t>105.12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pacing w:val="0"/>
          <w:kern w:val="2"/>
          <w:sz w:val="32"/>
          <w:szCs w:val="32"/>
          <w:highlight w:val="none"/>
          <w:lang w:val="en-US" w:eastAsia="zh-CN" w:bidi="ar-SA"/>
        </w:rPr>
        <w:t>16.16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pacing w:val="0"/>
          <w:kern w:val="2"/>
          <w:sz w:val="32"/>
          <w:szCs w:val="32"/>
          <w:highlight w:val="none"/>
          <w:lang w:val="en-US" w:eastAsia="zh-CN" w:bidi="ar-SA"/>
        </w:rPr>
        <w:t>18.16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本年增发</w:t>
      </w:r>
      <w:r>
        <w:rPr>
          <w:rFonts w:hint="eastAsia" w:ascii="Times New Roman" w:hAnsi="Times New Roman" w:eastAsia="仿宋_GB2312" w:cs="Times New Roman"/>
          <w:color w:val="auto"/>
          <w:spacing w:val="0"/>
          <w:kern w:val="2"/>
          <w:sz w:val="32"/>
          <w:szCs w:val="32"/>
          <w:highlight w:val="none"/>
          <w:lang w:val="en-US" w:eastAsia="zh-CN" w:bidi="ar-SA"/>
        </w:rPr>
        <w:t>2022</w:t>
      </w:r>
      <w:r>
        <w:rPr>
          <w:rFonts w:hint="eastAsia" w:eastAsia="仿宋_GB2312" w:cs="Times New Roman"/>
          <w:color w:val="auto"/>
          <w:kern w:val="2"/>
          <w:sz w:val="32"/>
          <w:szCs w:val="32"/>
          <w:highlight w:val="none"/>
          <w:lang w:val="en-US" w:eastAsia="zh-CN" w:bidi="ar-SA"/>
        </w:rPr>
        <w:t>年退休人员基础绩效奖</w:t>
      </w:r>
      <w:r>
        <w:rPr>
          <w:rFonts w:hint="eastAsia" w:eastAsia="仿宋_GB2312" w:cs="Times New Roman"/>
          <w:color w:val="auto"/>
          <w:kern w:val="2"/>
          <w:sz w:val="32"/>
          <w:szCs w:val="32"/>
          <w:highlight w:val="none"/>
          <w:lang w:val="zh-CN" w:eastAsia="zh-CN" w:bidi="ar-SA"/>
        </w:rPr>
        <w:t>。</w:t>
      </w:r>
    </w:p>
    <w:p w14:paraId="4AFA11A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w:t>
      </w:r>
      <w:r>
        <w:rPr>
          <w:rFonts w:hint="eastAsia" w:ascii="Times New Roman" w:hAnsi="Times New Roman" w:eastAsia="仿宋_GB2312" w:cs="Times New Roman"/>
          <w:color w:val="auto"/>
          <w:spacing w:val="0"/>
          <w:kern w:val="2"/>
          <w:sz w:val="32"/>
          <w:szCs w:val="32"/>
          <w:highlight w:val="none"/>
          <w:lang w:val="en-US" w:eastAsia="zh-CN" w:bidi="ar-SA"/>
        </w:rPr>
        <w:t>14.16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pacing w:val="0"/>
          <w:kern w:val="2"/>
          <w:sz w:val="32"/>
          <w:szCs w:val="32"/>
          <w:highlight w:val="none"/>
          <w:lang w:val="en-US" w:eastAsia="zh-CN" w:bidi="ar-SA"/>
        </w:rPr>
        <w:t>5.55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pacing w:val="0"/>
          <w:kern w:val="2"/>
          <w:sz w:val="32"/>
          <w:szCs w:val="32"/>
          <w:highlight w:val="none"/>
          <w:lang w:val="en-US" w:eastAsia="zh-CN" w:bidi="ar-SA"/>
        </w:rPr>
        <w:t>64.</w:t>
      </w:r>
      <w:r>
        <w:rPr>
          <w:rFonts w:hint="eastAsia" w:eastAsia="仿宋_GB2312" w:cs="Times New Roman"/>
          <w:color w:val="auto"/>
          <w:spacing w:val="0"/>
          <w:kern w:val="2"/>
          <w:sz w:val="32"/>
          <w:szCs w:val="32"/>
          <w:highlight w:val="none"/>
          <w:lang w:val="en-US" w:eastAsia="zh-CN" w:bidi="ar-SA"/>
        </w:rPr>
        <w:t>46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本年退休</w:t>
      </w:r>
      <w:r>
        <w:rPr>
          <w:rFonts w:hint="eastAsia" w:ascii="Times New Roman" w:hAnsi="Times New Roman" w:eastAsia="仿宋_GB2312" w:cs="Times New Roman"/>
          <w:color w:val="auto"/>
          <w:spacing w:val="0"/>
          <w:kern w:val="2"/>
          <w:sz w:val="32"/>
          <w:szCs w:val="32"/>
          <w:highlight w:val="none"/>
          <w:lang w:val="en-US" w:eastAsia="zh-CN" w:bidi="ar-SA"/>
        </w:rPr>
        <w:t>2</w:t>
      </w:r>
      <w:r>
        <w:rPr>
          <w:rFonts w:hint="eastAsia" w:eastAsia="仿宋_GB2312" w:cs="Times New Roman"/>
          <w:color w:val="auto"/>
          <w:kern w:val="2"/>
          <w:sz w:val="32"/>
          <w:szCs w:val="32"/>
          <w:highlight w:val="none"/>
          <w:lang w:val="en-US" w:eastAsia="zh-CN" w:bidi="ar-SA"/>
        </w:rPr>
        <w:t>人坐实职业年金单位部分</w:t>
      </w:r>
      <w:r>
        <w:rPr>
          <w:rFonts w:hint="eastAsia" w:eastAsia="仿宋_GB2312" w:cs="Times New Roman"/>
          <w:color w:val="auto"/>
          <w:kern w:val="2"/>
          <w:sz w:val="32"/>
          <w:szCs w:val="32"/>
          <w:highlight w:val="none"/>
          <w:lang w:val="zh-CN" w:eastAsia="zh-CN" w:bidi="ar-SA"/>
        </w:rPr>
        <w:t>。</w:t>
      </w:r>
    </w:p>
    <w:p w14:paraId="2FF1B7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w:t>
      </w:r>
      <w:r>
        <w:rPr>
          <w:rFonts w:hint="eastAsia" w:ascii="Times New Roman" w:hAnsi="Times New Roman" w:eastAsia="仿宋_GB2312" w:cs="Times New Roman"/>
          <w:color w:val="auto"/>
          <w:spacing w:val="0"/>
          <w:kern w:val="2"/>
          <w:sz w:val="32"/>
          <w:szCs w:val="32"/>
          <w:highlight w:val="none"/>
          <w:lang w:val="en-US" w:eastAsia="zh-CN" w:bidi="ar-SA"/>
        </w:rPr>
        <w:t>42.73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pacing w:val="0"/>
          <w:kern w:val="2"/>
          <w:sz w:val="32"/>
          <w:szCs w:val="32"/>
          <w:highlight w:val="none"/>
          <w:lang w:val="en-US" w:eastAsia="zh-CN" w:bidi="ar-SA"/>
        </w:rPr>
        <w:t>10.22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pacing w:val="0"/>
          <w:kern w:val="2"/>
          <w:sz w:val="32"/>
          <w:szCs w:val="32"/>
          <w:highlight w:val="none"/>
          <w:lang w:val="en-US" w:eastAsia="zh-CN" w:bidi="ar-SA"/>
        </w:rPr>
        <w:t>31.45%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调增基础绩效奖</w:t>
      </w:r>
      <w:r>
        <w:rPr>
          <w:rFonts w:hint="eastAsia" w:ascii="仿宋_GB2312" w:eastAsia="仿宋_GB2312"/>
          <w:sz w:val="32"/>
          <w:szCs w:val="32"/>
          <w:lang w:eastAsia="zh-CN"/>
        </w:rPr>
        <w:t>及艰边贴，提高社保基数</w:t>
      </w:r>
      <w:r>
        <w:rPr>
          <w:rFonts w:hint="eastAsia" w:ascii="仿宋_GB2312" w:eastAsia="仿宋_GB2312"/>
          <w:sz w:val="32"/>
          <w:szCs w:val="32"/>
        </w:rPr>
        <w:t>导致社保支出增加</w:t>
      </w:r>
      <w:r>
        <w:rPr>
          <w:rFonts w:hint="eastAsia" w:eastAsia="仿宋_GB2312" w:cs="Times New Roman"/>
          <w:color w:val="auto"/>
          <w:kern w:val="2"/>
          <w:sz w:val="32"/>
          <w:szCs w:val="32"/>
          <w:highlight w:val="none"/>
          <w:lang w:val="zh-CN" w:eastAsia="zh-CN" w:bidi="ar-SA"/>
        </w:rPr>
        <w:t>。</w:t>
      </w:r>
    </w:p>
    <w:p w14:paraId="4913DD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1FC1068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spacing w:val="0"/>
          <w:kern w:val="2"/>
          <w:sz w:val="32"/>
          <w:szCs w:val="32"/>
          <w:highlight w:val="none"/>
          <w:lang w:val="en-US"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Times New Roman" w:hAnsi="Times New Roman" w:eastAsia="仿宋_GB2312" w:cs="Times New Roman"/>
          <w:color w:val="auto"/>
          <w:spacing w:val="0"/>
          <w:kern w:val="2"/>
          <w:sz w:val="32"/>
          <w:szCs w:val="32"/>
          <w:highlight w:val="none"/>
          <w:lang w:val="en-US" w:eastAsia="zh-CN" w:bidi="ar-SA"/>
        </w:rPr>
        <w:t>601.32</w:t>
      </w:r>
      <w:r>
        <w:rPr>
          <w:rFonts w:hint="eastAsia" w:ascii="仿宋_GB2312" w:eastAsia="仿宋_GB2312"/>
          <w:color w:val="auto"/>
          <w:sz w:val="32"/>
          <w:szCs w:val="32"/>
          <w:highlight w:val="none"/>
        </w:rPr>
        <w:t>万元，其中：人员经费</w:t>
      </w:r>
      <w:r>
        <w:rPr>
          <w:rFonts w:hint="eastAsia" w:ascii="Times New Roman" w:hAnsi="Times New Roman" w:eastAsia="仿宋_GB2312" w:cs="Times New Roman"/>
          <w:color w:val="auto"/>
          <w:spacing w:val="0"/>
          <w:kern w:val="2"/>
          <w:sz w:val="32"/>
          <w:szCs w:val="32"/>
          <w:highlight w:val="none"/>
          <w:lang w:val="en-US" w:eastAsia="zh-CN" w:bidi="ar-SA"/>
        </w:rPr>
        <w:t>566.59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离休费、退休费、抚恤金、生活补助、其他对个人和家庭的补助。</w:t>
      </w:r>
    </w:p>
    <w:p w14:paraId="46E0529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Times New Roman" w:hAnsi="Times New Roman" w:eastAsia="仿宋_GB2312" w:cs="Times New Roman"/>
          <w:color w:val="auto"/>
          <w:spacing w:val="0"/>
          <w:kern w:val="2"/>
          <w:sz w:val="32"/>
          <w:szCs w:val="32"/>
          <w:highlight w:val="none"/>
          <w:lang w:val="en-US" w:eastAsia="zh-CN" w:bidi="ar-SA"/>
        </w:rPr>
        <w:t>34.73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办公费、水费、电费、邮电费、取暖费、物业管理费、差旅费、工会经费、福利费、公务用车运行维护费、其他交通费用、其他商品和服务支出。</w:t>
      </w:r>
    </w:p>
    <w:p w14:paraId="654EC7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D80268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spacing w:val="0"/>
          <w:kern w:val="2"/>
          <w:sz w:val="32"/>
          <w:szCs w:val="32"/>
          <w:highlight w:val="none"/>
          <w:lang w:val="zh-CN" w:eastAsia="zh-CN" w:bidi="ar-SA"/>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eastAsia" w:ascii="Times New Roman" w:hAnsi="Times New Roman" w:eastAsia="仿宋_GB2312" w:cs="Times New Roman"/>
          <w:color w:val="auto"/>
          <w:spacing w:val="0"/>
          <w:kern w:val="2"/>
          <w:sz w:val="32"/>
          <w:szCs w:val="32"/>
          <w:highlight w:val="none"/>
          <w:lang w:val="zh-CN" w:eastAsia="zh-CN" w:bidi="ar-SA"/>
        </w:rPr>
        <w:t>1.63</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w:t>
      </w:r>
      <w:r>
        <w:rPr>
          <w:rFonts w:hint="eastAsia" w:ascii="Times New Roman" w:hAnsi="Times New Roman" w:eastAsia="仿宋_GB2312" w:cs="Times New Roman"/>
          <w:color w:val="auto"/>
          <w:spacing w:val="0"/>
          <w:kern w:val="2"/>
          <w:sz w:val="32"/>
          <w:szCs w:val="32"/>
          <w:highlight w:val="none"/>
          <w:lang w:val="zh-CN" w:eastAsia="zh-CN" w:bidi="ar-SA"/>
        </w:rPr>
        <w:t>0.14</w:t>
      </w:r>
      <w:r>
        <w:rPr>
          <w:rFonts w:hint="eastAsia" w:ascii="仿宋_GB2312" w:eastAsia="仿宋_GB2312"/>
          <w:color w:val="auto"/>
          <w:sz w:val="32"/>
          <w:szCs w:val="32"/>
          <w:highlight w:val="none"/>
          <w:lang w:val="zh-CN" w:eastAsia="zh-CN"/>
        </w:rPr>
        <w:t>万元，下降</w:t>
      </w:r>
      <w:r>
        <w:rPr>
          <w:rFonts w:hint="eastAsia" w:ascii="Times New Roman" w:hAnsi="Times New Roman" w:eastAsia="仿宋_GB2312" w:cs="Times New Roman"/>
          <w:color w:val="auto"/>
          <w:spacing w:val="0"/>
          <w:kern w:val="2"/>
          <w:sz w:val="32"/>
          <w:szCs w:val="32"/>
          <w:highlight w:val="none"/>
          <w:lang w:val="zh-CN" w:eastAsia="zh-CN" w:bidi="ar-SA"/>
        </w:rPr>
        <w:t>7.</w:t>
      </w:r>
      <w:r>
        <w:rPr>
          <w:rFonts w:hint="eastAsia" w:eastAsia="仿宋_GB2312" w:cs="Times New Roman"/>
          <w:color w:val="auto"/>
          <w:spacing w:val="0"/>
          <w:kern w:val="2"/>
          <w:sz w:val="32"/>
          <w:szCs w:val="32"/>
          <w:highlight w:val="none"/>
          <w:lang w:val="en-US" w:eastAsia="zh-CN" w:bidi="ar-SA"/>
        </w:rPr>
        <w:t>91</w:t>
      </w:r>
      <w:r>
        <w:rPr>
          <w:rFonts w:hint="eastAsia" w:ascii="仿宋_GB2312" w:eastAsia="仿宋_GB2312"/>
          <w:color w:val="auto"/>
          <w:sz w:val="32"/>
          <w:szCs w:val="32"/>
          <w:highlight w:val="none"/>
          <w:lang w:val="zh-CN" w:eastAsia="zh-CN"/>
        </w:rPr>
        <w:t>%，主要原因是：本年压缩公务用车经费支出。其中：因公出国（境）费支出</w:t>
      </w:r>
      <w:r>
        <w:rPr>
          <w:rFonts w:hint="eastAsia" w:ascii="Times New Roman" w:hAnsi="Times New Roman" w:eastAsia="仿宋_GB2312" w:cs="Times New Roman"/>
          <w:color w:val="auto"/>
          <w:spacing w:val="0"/>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%，主要原因是：本年预算未安排此项支出；公务用车购置及运行维护费支出</w:t>
      </w:r>
      <w:r>
        <w:rPr>
          <w:rFonts w:hint="eastAsia" w:ascii="Times New Roman" w:hAnsi="Times New Roman" w:eastAsia="仿宋_GB2312"/>
          <w:color w:val="auto"/>
          <w:sz w:val="32"/>
          <w:szCs w:val="32"/>
          <w:highlight w:val="none"/>
          <w:lang w:val="zh-CN" w:eastAsia="zh-CN"/>
        </w:rPr>
        <w:t>1.63</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olor w:val="auto"/>
          <w:sz w:val="32"/>
          <w:szCs w:val="32"/>
          <w:highlight w:val="none"/>
          <w:lang w:val="zh-CN" w:eastAsia="zh-CN"/>
        </w:rPr>
        <w:t>100.00</w:t>
      </w:r>
      <w:r>
        <w:rPr>
          <w:rFonts w:hint="eastAsia" w:ascii="仿宋_GB2312" w:eastAsia="仿宋_GB2312"/>
          <w:color w:val="auto"/>
          <w:sz w:val="32"/>
          <w:szCs w:val="32"/>
          <w:highlight w:val="none"/>
          <w:lang w:val="zh-CN" w:eastAsia="zh-CN"/>
        </w:rPr>
        <w:t>%，比上年减少</w:t>
      </w:r>
      <w:r>
        <w:rPr>
          <w:rFonts w:hint="eastAsia" w:ascii="Times New Roman" w:hAnsi="Times New Roman" w:eastAsia="仿宋_GB2312"/>
          <w:color w:val="auto"/>
          <w:sz w:val="32"/>
          <w:szCs w:val="32"/>
          <w:highlight w:val="none"/>
          <w:lang w:val="zh-CN" w:eastAsia="zh-CN"/>
        </w:rPr>
        <w:t>0.14</w:t>
      </w:r>
      <w:r>
        <w:rPr>
          <w:rFonts w:hint="eastAsia" w:ascii="仿宋_GB2312" w:eastAsia="仿宋_GB2312"/>
          <w:color w:val="auto"/>
          <w:sz w:val="32"/>
          <w:szCs w:val="32"/>
          <w:highlight w:val="none"/>
          <w:lang w:val="zh-CN" w:eastAsia="zh-CN"/>
        </w:rPr>
        <w:t>万元，下降</w:t>
      </w:r>
      <w:r>
        <w:rPr>
          <w:rFonts w:hint="eastAsia" w:ascii="Times New Roman" w:hAnsi="Times New Roman" w:eastAsia="仿宋_GB2312"/>
          <w:color w:val="auto"/>
          <w:sz w:val="32"/>
          <w:szCs w:val="32"/>
          <w:highlight w:val="none"/>
          <w:lang w:val="zh-CN" w:eastAsia="zh-CN"/>
        </w:rPr>
        <w:t>7.</w:t>
      </w:r>
      <w:r>
        <w:rPr>
          <w:rFonts w:hint="eastAsia" w:eastAsia="仿宋_GB2312"/>
          <w:color w:val="auto"/>
          <w:sz w:val="32"/>
          <w:szCs w:val="32"/>
          <w:highlight w:val="none"/>
          <w:lang w:val="en-US" w:eastAsia="zh-CN"/>
        </w:rPr>
        <w:t>91</w:t>
      </w:r>
      <w:r>
        <w:rPr>
          <w:rFonts w:hint="eastAsia" w:ascii="仿宋_GB2312" w:eastAsia="仿宋_GB2312"/>
          <w:color w:val="auto"/>
          <w:sz w:val="32"/>
          <w:szCs w:val="32"/>
          <w:highlight w:val="none"/>
          <w:lang w:val="zh-CN" w:eastAsia="zh-CN"/>
        </w:rPr>
        <w:t>%，主要原因是：压缩公务用车经费支出；公务接待费支出</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%，主要原因是：本年预算未安排此项支出。</w:t>
      </w:r>
    </w:p>
    <w:p w14:paraId="641BC42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2EB1E9F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。单位全年安排的因公出国（境）团组</w:t>
      </w:r>
      <w:r>
        <w:rPr>
          <w:rFonts w:hint="eastAsia" w:ascii="Times New Roman" w:hAnsi="Times New Roman" w:eastAsia="仿宋_GB2312"/>
          <w:color w:val="auto"/>
          <w:sz w:val="32"/>
          <w:szCs w:val="32"/>
          <w:highlight w:val="none"/>
          <w:lang w:val="zh-CN" w:eastAsia="zh-CN"/>
        </w:rPr>
        <w:t>0</w:t>
      </w:r>
      <w:r>
        <w:rPr>
          <w:rFonts w:hint="eastAsia" w:ascii="仿宋_GB2312" w:eastAsia="仿宋_GB2312"/>
          <w:color w:val="auto"/>
          <w:sz w:val="32"/>
          <w:szCs w:val="32"/>
          <w:highlight w:val="none"/>
          <w:lang w:val="zh-CN" w:eastAsia="zh-CN"/>
        </w:rPr>
        <w:t>个，因公出国（境）</w:t>
      </w:r>
      <w:r>
        <w:rPr>
          <w:rFonts w:hint="eastAsia" w:ascii="Times New Roman" w:hAnsi="Times New Roman" w:eastAsia="仿宋_GB2312"/>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0CE68FC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ascii="Times New Roman" w:hAnsi="Times New Roman" w:eastAsia="仿宋_GB2312"/>
          <w:color w:val="auto"/>
          <w:sz w:val="32"/>
          <w:szCs w:val="32"/>
          <w:highlight w:val="none"/>
          <w:lang w:val="zh-CN" w:eastAsia="zh-CN"/>
        </w:rPr>
        <w:t>1.63</w:t>
      </w:r>
      <w:r>
        <w:rPr>
          <w:rFonts w:hint="eastAsia" w:ascii="仿宋_GB2312" w:eastAsia="仿宋_GB2312"/>
          <w:color w:val="auto"/>
          <w:sz w:val="32"/>
          <w:szCs w:val="32"/>
          <w:highlight w:val="none"/>
          <w:lang w:val="zh-CN" w:eastAsia="zh-CN"/>
        </w:rPr>
        <w:t>万元，其中：公务用车购置费</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eastAsia" w:ascii="Times New Roman" w:hAnsi="Times New Roman" w:eastAsia="仿宋_GB2312"/>
          <w:color w:val="auto"/>
          <w:sz w:val="32"/>
          <w:szCs w:val="32"/>
          <w:highlight w:val="none"/>
          <w:lang w:val="zh-CN" w:eastAsia="zh-CN"/>
        </w:rPr>
        <w:t>1.63</w:t>
      </w:r>
      <w:r>
        <w:rPr>
          <w:rFonts w:hint="eastAsia" w:ascii="仿宋_GB2312" w:eastAsia="仿宋_GB2312"/>
          <w:color w:val="auto"/>
          <w:sz w:val="32"/>
          <w:szCs w:val="32"/>
          <w:highlight w:val="none"/>
          <w:lang w:val="zh-CN" w:eastAsia="zh-CN"/>
        </w:rPr>
        <w:t>万元。公务用车运行维护费开支内容包括</w:t>
      </w:r>
      <w:r>
        <w:rPr>
          <w:rFonts w:hint="eastAsia" w:ascii="仿宋_GB2312" w:eastAsia="仿宋_GB2312"/>
          <w:sz w:val="32"/>
          <w:szCs w:val="32"/>
        </w:rPr>
        <w:t>车辆油料费、车辆保险费、车辆维修费、停车费及其他</w:t>
      </w:r>
      <w:r>
        <w:rPr>
          <w:rFonts w:hint="eastAsia" w:ascii="仿宋_GB2312" w:eastAsia="仿宋_GB2312"/>
          <w:sz w:val="32"/>
          <w:szCs w:val="32"/>
          <w:lang w:eastAsia="zh-CN"/>
        </w:rPr>
        <w:t>公务用车运行</w:t>
      </w:r>
      <w:r>
        <w:rPr>
          <w:rFonts w:hint="eastAsia" w:ascii="仿宋_GB2312" w:eastAsia="仿宋_GB2312"/>
          <w:sz w:val="32"/>
          <w:szCs w:val="32"/>
        </w:rPr>
        <w:t>费用</w:t>
      </w:r>
      <w:r>
        <w:rPr>
          <w:rFonts w:hint="eastAsia" w:ascii="仿宋_GB2312" w:eastAsia="仿宋_GB2312"/>
          <w:color w:val="auto"/>
          <w:sz w:val="32"/>
          <w:szCs w:val="32"/>
          <w:highlight w:val="none"/>
          <w:lang w:val="zh-CN" w:eastAsia="zh-CN"/>
        </w:rPr>
        <w:t>。公务用车购置数</w:t>
      </w:r>
      <w:r>
        <w:rPr>
          <w:rFonts w:hint="eastAsia" w:ascii="Times New Roman" w:hAnsi="Times New Roman" w:eastAsia="仿宋_GB2312"/>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eastAsia" w:ascii="Times New Roman" w:hAnsi="Times New Roman" w:eastAsia="仿宋_GB2312"/>
          <w:color w:val="auto"/>
          <w:sz w:val="32"/>
          <w:szCs w:val="32"/>
          <w:highlight w:val="none"/>
          <w:lang w:val="zh-CN" w:eastAsia="zh-CN"/>
        </w:rPr>
        <w:t>1</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ascii="Times New Roman" w:hAnsi="Times New Roman" w:eastAsia="仿宋_GB2312"/>
          <w:color w:val="auto"/>
          <w:sz w:val="32"/>
          <w:szCs w:val="32"/>
          <w:highlight w:val="none"/>
          <w:lang w:val="zh-CN" w:eastAsia="zh-CN"/>
        </w:rPr>
        <w:t>1</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原因是：数量相同无差异。</w:t>
      </w:r>
    </w:p>
    <w:p w14:paraId="7253BAC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w:t>
      </w:r>
      <w:r>
        <w:rPr>
          <w:rFonts w:hint="eastAsia" w:ascii="Times New Roman" w:hAnsi="Times New Roman" w:eastAsia="仿宋_GB2312"/>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eastAsia" w:ascii="Times New Roman" w:hAnsi="Times New Roman" w:eastAsia="仿宋_GB2312"/>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5AE82ED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olor w:val="auto"/>
          <w:sz w:val="32"/>
          <w:szCs w:val="32"/>
          <w:highlight w:val="none"/>
          <w:lang w:val="zh-CN" w:eastAsia="zh-CN"/>
        </w:rPr>
        <w:t>1.63</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olor w:val="auto"/>
          <w:sz w:val="32"/>
          <w:szCs w:val="32"/>
          <w:highlight w:val="none"/>
          <w:lang w:val="zh-CN" w:eastAsia="zh-CN"/>
        </w:rPr>
        <w:t>1.63</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%，主要原因是：预决算数一致，无差异。其中：因公出国（境）费</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olor w:val="auto"/>
          <w:sz w:val="32"/>
          <w:szCs w:val="32"/>
          <w:highlight w:val="none"/>
          <w:lang w:val="zh-CN" w:eastAsia="zh-CN"/>
        </w:rPr>
        <w:t>1.63</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olor w:val="auto"/>
          <w:sz w:val="32"/>
          <w:szCs w:val="32"/>
          <w:highlight w:val="none"/>
          <w:lang w:val="zh-CN" w:eastAsia="zh-CN"/>
        </w:rPr>
        <w:t>1.63</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%，主要原因是：预决算数一致，无差异；公务接待费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%，主要原因是：我单位无公务接待费。</w:t>
      </w:r>
    </w:p>
    <w:p w14:paraId="67BE66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3779A5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584F4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64F5F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3AF0D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6B5443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54BC51E1">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新疆维吾尔自治区地质矿产勘查开发局职工教育中心</w:t>
      </w:r>
      <w:r>
        <w:rPr>
          <w:rFonts w:hint="eastAsia" w:ascii="Times New Roman" w:hAnsi="Times New Roman" w:eastAsia="仿宋_GB2312" w:cs="Times New Roman"/>
          <w:color w:val="auto"/>
          <w:sz w:val="32"/>
          <w:szCs w:val="32"/>
          <w:highlight w:val="none"/>
          <w:lang w:val="zh-CN" w:eastAsia="zh-CN"/>
        </w:rPr>
        <w:t>（事业单位）公用经费支出</w:t>
      </w:r>
      <w:r>
        <w:rPr>
          <w:rFonts w:hint="eastAsia" w:ascii="Times New Roman" w:hAnsi="Times New Roman" w:eastAsia="仿宋_GB2312"/>
          <w:color w:val="auto"/>
          <w:sz w:val="32"/>
          <w:szCs w:val="32"/>
          <w:highlight w:val="none"/>
          <w:lang w:val="zh-CN" w:eastAsia="zh-CN"/>
        </w:rPr>
        <w:t>34.73</w:t>
      </w:r>
      <w:r>
        <w:rPr>
          <w:rFonts w:hint="eastAsia" w:ascii="Times New Roman" w:hAnsi="Times New Roman" w:eastAsia="仿宋_GB2312" w:cs="Times New Roman"/>
          <w:color w:val="auto"/>
          <w:sz w:val="32"/>
          <w:szCs w:val="32"/>
          <w:highlight w:val="none"/>
          <w:lang w:val="zh-CN" w:eastAsia="zh-CN"/>
        </w:rPr>
        <w:t>万元，比上年减少</w:t>
      </w:r>
      <w:r>
        <w:rPr>
          <w:rFonts w:hint="eastAsia" w:ascii="Times New Roman" w:hAnsi="Times New Roman" w:eastAsia="仿宋_GB2312"/>
          <w:color w:val="auto"/>
          <w:sz w:val="32"/>
          <w:szCs w:val="32"/>
          <w:highlight w:val="none"/>
          <w:lang w:val="zh-CN" w:eastAsia="zh-CN"/>
        </w:rPr>
        <w:t>48.42</w:t>
      </w:r>
      <w:r>
        <w:rPr>
          <w:rFonts w:hint="eastAsia" w:ascii="Times New Roman" w:hAnsi="Times New Roman" w:eastAsia="仿宋_GB2312" w:cs="Times New Roman"/>
          <w:color w:val="auto"/>
          <w:sz w:val="32"/>
          <w:szCs w:val="32"/>
          <w:highlight w:val="none"/>
          <w:lang w:val="zh-CN" w:eastAsia="zh-CN"/>
        </w:rPr>
        <w:t>万元，下降</w:t>
      </w:r>
      <w:r>
        <w:rPr>
          <w:rFonts w:hint="eastAsia" w:ascii="Times New Roman" w:hAnsi="Times New Roman" w:eastAsia="仿宋_GB2312"/>
          <w:color w:val="auto"/>
          <w:sz w:val="32"/>
          <w:szCs w:val="32"/>
          <w:highlight w:val="none"/>
          <w:lang w:val="zh-CN" w:eastAsia="zh-CN"/>
        </w:rPr>
        <w:t>58.23</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系统按人员信息及标准定额</w:t>
      </w:r>
      <w:bookmarkStart w:id="48" w:name="_GoBack"/>
      <w:bookmarkEnd w:id="48"/>
      <w:r>
        <w:rPr>
          <w:rFonts w:hint="eastAsia" w:eastAsia="仿宋_GB2312" w:cs="Times New Roman"/>
          <w:color w:val="auto"/>
          <w:sz w:val="32"/>
          <w:szCs w:val="32"/>
          <w:highlight w:val="none"/>
          <w:lang w:val="en-US" w:eastAsia="zh-CN"/>
        </w:rPr>
        <w:t>生成，</w:t>
      </w:r>
      <w:r>
        <w:rPr>
          <w:rFonts w:hint="eastAsia" w:ascii="仿宋_GB2312" w:eastAsia="仿宋_GB2312"/>
          <w:sz w:val="32"/>
          <w:szCs w:val="32"/>
        </w:rPr>
        <w:t>压缩</w:t>
      </w:r>
      <w:r>
        <w:rPr>
          <w:rFonts w:hint="eastAsia" w:ascii="仿宋_GB2312" w:eastAsia="仿宋_GB2312"/>
          <w:sz w:val="32"/>
          <w:szCs w:val="32"/>
          <w:lang w:val="en-US" w:eastAsia="zh-CN"/>
        </w:rPr>
        <w:t>了办公费、福利费、差旅费及其他商品服务支出等</w:t>
      </w:r>
      <w:r>
        <w:rPr>
          <w:rFonts w:hint="eastAsia" w:ascii="仿宋_GB2312" w:eastAsia="仿宋_GB2312"/>
          <w:sz w:val="32"/>
          <w:szCs w:val="32"/>
        </w:rPr>
        <w:t>公用经费支出</w:t>
      </w:r>
      <w:r>
        <w:rPr>
          <w:rFonts w:hint="eastAsia" w:ascii="Times New Roman" w:hAnsi="Times New Roman" w:eastAsia="仿宋_GB2312" w:cs="Times New Roman"/>
          <w:color w:val="auto"/>
          <w:sz w:val="32"/>
          <w:szCs w:val="32"/>
          <w:highlight w:val="none"/>
          <w:lang w:val="zh-CN" w:eastAsia="zh-CN"/>
        </w:rPr>
        <w:t>。</w:t>
      </w:r>
    </w:p>
    <w:p w14:paraId="528995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9D8D8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olor w:val="auto"/>
          <w:sz w:val="32"/>
          <w:szCs w:val="32"/>
          <w:highlight w:val="none"/>
          <w:lang w:val="zh-CN" w:eastAsia="zh-CN"/>
        </w:rPr>
        <w:t>0.47</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eastAsia" w:ascii="Times New Roman" w:hAnsi="Times New Roman" w:eastAsia="仿宋_GB2312"/>
          <w:color w:val="auto"/>
          <w:sz w:val="32"/>
          <w:szCs w:val="32"/>
          <w:highlight w:val="none"/>
          <w:lang w:val="zh-CN" w:eastAsia="zh-CN"/>
        </w:rPr>
        <w:t>0.20万</w:t>
      </w:r>
      <w:r>
        <w:rPr>
          <w:rFonts w:hint="eastAsia" w:ascii="Times New Roman" w:hAnsi="Times New Roman" w:eastAsia="仿宋_GB2312" w:cs="Times New Roman"/>
          <w:color w:val="auto"/>
          <w:sz w:val="32"/>
          <w:szCs w:val="32"/>
          <w:highlight w:val="none"/>
          <w:lang w:val="zh-CN" w:eastAsia="zh-CN"/>
        </w:rPr>
        <w:t>元、政府采购工程支出</w:t>
      </w:r>
      <w:r>
        <w:rPr>
          <w:rFonts w:hint="eastAsia" w:ascii="Times New Roman" w:hAnsi="Times New Roman" w:eastAsia="仿宋_GB2312"/>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eastAsia="zh-CN"/>
        </w:rPr>
        <w:t>万元、政府采购服务支出</w:t>
      </w:r>
      <w:r>
        <w:rPr>
          <w:rFonts w:hint="eastAsia" w:ascii="Times New Roman" w:hAnsi="Times New Roman" w:eastAsia="仿宋_GB2312"/>
          <w:color w:val="auto"/>
          <w:sz w:val="32"/>
          <w:szCs w:val="32"/>
          <w:highlight w:val="none"/>
          <w:lang w:val="zh-CN" w:eastAsia="zh-CN"/>
        </w:rPr>
        <w:t>0.27</w:t>
      </w:r>
      <w:r>
        <w:rPr>
          <w:rFonts w:hint="eastAsia" w:ascii="Times New Roman" w:hAnsi="Times New Roman" w:eastAsia="仿宋_GB2312" w:cs="Times New Roman"/>
          <w:color w:val="auto"/>
          <w:sz w:val="32"/>
          <w:szCs w:val="32"/>
          <w:highlight w:val="none"/>
          <w:lang w:val="zh-CN" w:eastAsia="zh-CN"/>
        </w:rPr>
        <w:t>万元。</w:t>
      </w:r>
    </w:p>
    <w:p w14:paraId="7C2036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授予中小企业合同金额0.47万元，占政府采购支出总额的</w:t>
      </w:r>
      <w:r>
        <w:rPr>
          <w:rFonts w:hint="eastAsia" w:ascii="Times New Roman" w:hAnsi="Times New Roman" w:eastAsia="仿宋_GB2312"/>
          <w:color w:val="auto"/>
          <w:sz w:val="32"/>
          <w:szCs w:val="32"/>
          <w:highlight w:val="none"/>
          <w:lang w:val="zh-CN" w:eastAsia="zh-CN"/>
        </w:rPr>
        <w:t>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eastAsia" w:ascii="Times New Roman" w:hAnsi="Times New Roman" w:eastAsia="仿宋_GB2312"/>
          <w:color w:val="auto"/>
          <w:sz w:val="32"/>
          <w:szCs w:val="32"/>
          <w:highlight w:val="none"/>
          <w:lang w:val="zh-CN" w:eastAsia="zh-CN"/>
        </w:rPr>
        <w:t>0.20</w:t>
      </w:r>
      <w:r>
        <w:rPr>
          <w:rFonts w:hint="eastAsia" w:ascii="Times New Roman" w:hAnsi="Times New Roman" w:eastAsia="仿宋_GB2312" w:cs="Times New Roman"/>
          <w:color w:val="auto"/>
          <w:sz w:val="32"/>
          <w:szCs w:val="32"/>
          <w:highlight w:val="none"/>
          <w:lang w:val="zh-CN" w:eastAsia="zh-CN"/>
        </w:rPr>
        <w:t>万元，占政府采购支出总额的42.55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7BFDBE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5FA92F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910.72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屋2</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457</w:t>
      </w:r>
      <w:r>
        <w:rPr>
          <w:rFonts w:hint="eastAsia" w:eastAsia="仿宋_GB2312" w:cs="Times New Roman"/>
          <w:color w:val="auto"/>
          <w:sz w:val="32"/>
          <w:szCs w:val="32"/>
          <w:highlight w:val="none"/>
          <w:lang w:val="en-US" w:eastAsia="zh-CN"/>
        </w:rPr>
        <w:t>.00</w:t>
      </w:r>
      <w:r>
        <w:rPr>
          <w:rFonts w:hint="eastAsia" w:ascii="Times New Roman" w:hAnsi="Times New Roman" w:eastAsia="仿宋_GB2312" w:cs="Times New Roman"/>
          <w:color w:val="auto"/>
          <w:sz w:val="32"/>
          <w:szCs w:val="32"/>
          <w:highlight w:val="none"/>
          <w:lang w:val="zh-CN" w:eastAsia="zh-CN"/>
        </w:rPr>
        <w:t>平方米，价值836.53万元。车辆1辆，价值26.92万元，其中：副部（省）级及以上领导用车0辆、主要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用车0辆、其他用车1辆，其他用车主要是：</w:t>
      </w:r>
      <w:r>
        <w:rPr>
          <w:rFonts w:hint="eastAsia" w:ascii="仿宋_GB2312" w:eastAsia="仿宋_GB2312"/>
          <w:sz w:val="32"/>
          <w:szCs w:val="32"/>
        </w:rPr>
        <w:t>公务用商务别克车一辆</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66A7E0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2023ADE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根据预算绩效管理要求，我单位2023年整体绩效自评表0个，全年预算总额0万元，实际执行0万元。我单位整体支出绩效自评表由主管部门编报并公开。预算绩效评价项目</w:t>
      </w:r>
      <w:r>
        <w:rPr>
          <w:rFonts w:hint="eastAsia" w:ascii="Times New Roman" w:hAnsi="Times New Roman"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olor w:val="auto"/>
          <w:sz w:val="32"/>
          <w:szCs w:val="32"/>
          <w:highlight w:val="none"/>
          <w:lang w:val="en-US" w:eastAsia="zh-CN"/>
        </w:rPr>
        <w:t>347.24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Times New Roman" w:hAnsi="Times New Roman" w:eastAsia="仿宋_GB2312"/>
          <w:color w:val="auto"/>
          <w:sz w:val="32"/>
          <w:szCs w:val="32"/>
          <w:highlight w:val="none"/>
          <w:lang w:val="en-US" w:eastAsia="zh-CN"/>
        </w:rPr>
        <w:t>310.97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ascii="仿宋_GB2312" w:eastAsia="仿宋_GB2312"/>
          <w:sz w:val="32"/>
          <w:szCs w:val="32"/>
        </w:rPr>
        <w:t>举办地勘类专业技术继续教育培训班</w:t>
      </w:r>
      <w:r>
        <w:rPr>
          <w:rFonts w:hint="eastAsia" w:ascii="Times New Roman" w:hAnsi="Times New Roman" w:eastAsia="仿宋_GB2312"/>
          <w:sz w:val="32"/>
          <w:szCs w:val="32"/>
          <w:lang w:eastAsia="zh-CN"/>
        </w:rPr>
        <w:t>3</w:t>
      </w:r>
      <w:r>
        <w:rPr>
          <w:rFonts w:ascii="仿宋_GB2312" w:eastAsia="仿宋_GB2312"/>
          <w:sz w:val="32"/>
          <w:szCs w:val="32"/>
        </w:rPr>
        <w:t>期，培训地勘类专业技术人员</w:t>
      </w:r>
      <w:r>
        <w:rPr>
          <w:rFonts w:hint="eastAsia" w:ascii="Times New Roman" w:hAnsi="Times New Roman" w:eastAsia="仿宋_GB2312"/>
          <w:color w:val="auto"/>
          <w:sz w:val="32"/>
          <w:szCs w:val="32"/>
          <w:highlight w:val="none"/>
          <w:lang w:val="en-US" w:eastAsia="zh-CN"/>
        </w:rPr>
        <w:t>972</w:t>
      </w:r>
      <w:r>
        <w:rPr>
          <w:rFonts w:ascii="仿宋_GB2312" w:eastAsia="仿宋_GB2312"/>
          <w:sz w:val="32"/>
          <w:szCs w:val="32"/>
        </w:rPr>
        <w:t>人，考试成绩合格的人员取得自治区人力资源</w:t>
      </w:r>
      <w:r>
        <w:rPr>
          <w:rFonts w:hint="eastAsia" w:ascii="仿宋_GB2312" w:eastAsia="仿宋_GB2312"/>
          <w:sz w:val="32"/>
          <w:szCs w:val="32"/>
          <w:lang w:eastAsia="zh-CN"/>
        </w:rPr>
        <w:t>和</w:t>
      </w:r>
      <w:r>
        <w:rPr>
          <w:rFonts w:ascii="仿宋_GB2312" w:eastAsia="仿宋_GB2312"/>
          <w:sz w:val="32"/>
          <w:szCs w:val="32"/>
        </w:rPr>
        <w:t>社会保障厅颁发的继续教育培训合格证书。</w:t>
      </w:r>
      <w:r>
        <w:rPr>
          <w:rFonts w:hint="eastAsia" w:ascii="仿宋_GB2312" w:eastAsia="仿宋_GB2312"/>
          <w:color w:val="auto"/>
          <w:sz w:val="32"/>
          <w:szCs w:val="32"/>
          <w:highlight w:val="none"/>
          <w:lang w:eastAsia="zh-CN"/>
        </w:rPr>
        <w:t>二是</w:t>
      </w: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3</w:t>
      </w:r>
      <w:r>
        <w:rPr>
          <w:rFonts w:ascii="仿宋_GB2312" w:eastAsia="仿宋_GB2312"/>
          <w:sz w:val="32"/>
          <w:szCs w:val="32"/>
        </w:rPr>
        <w:t>年征收计划</w:t>
      </w:r>
      <w:r>
        <w:rPr>
          <w:rFonts w:hint="eastAsia" w:ascii="Times New Roman" w:hAnsi="Times New Roman" w:eastAsia="仿宋_GB2312"/>
          <w:sz w:val="32"/>
          <w:szCs w:val="32"/>
          <w:lang w:val="en-US" w:eastAsia="zh-CN"/>
        </w:rPr>
        <w:t>23.48</w:t>
      </w:r>
      <w:r>
        <w:rPr>
          <w:rFonts w:ascii="仿宋_GB2312" w:eastAsia="仿宋_GB2312"/>
          <w:sz w:val="32"/>
          <w:szCs w:val="32"/>
        </w:rPr>
        <w:t>万元，实际上缴</w:t>
      </w:r>
      <w:r>
        <w:rPr>
          <w:rFonts w:hint="eastAsia" w:ascii="Times New Roman" w:hAnsi="Times New Roman" w:eastAsia="仿宋_GB2312"/>
          <w:sz w:val="30"/>
          <w:szCs w:val="30"/>
          <w:lang w:val="en-US" w:eastAsia="zh-CN"/>
        </w:rPr>
        <w:t>29.54</w:t>
      </w:r>
      <w:r>
        <w:rPr>
          <w:rFonts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发现的问题及原因：</w:t>
      </w:r>
      <w:r>
        <w:rPr>
          <w:rFonts w:ascii="仿宋_GB2312" w:eastAsia="仿宋_GB2312"/>
          <w:sz w:val="32"/>
          <w:szCs w:val="32"/>
        </w:rPr>
        <w:t>一是预算绩效管理不够精准；二是日常跟踪进度还不足</w:t>
      </w:r>
      <w:r>
        <w:rPr>
          <w:rFonts w:hint="eastAsia" w:ascii="仿宋_GB2312" w:eastAsia="仿宋_GB2312"/>
          <w:sz w:val="32"/>
          <w:szCs w:val="32"/>
        </w:rPr>
        <w:t>。下一步改进措施：</w:t>
      </w:r>
      <w:r>
        <w:rPr>
          <w:rFonts w:ascii="仿宋_GB2312" w:eastAsia="仿宋_GB2312"/>
          <w:sz w:val="32"/>
          <w:szCs w:val="32"/>
        </w:rPr>
        <w:t>一是加强预算的约束力；二是严格预算管理</w:t>
      </w:r>
      <w:r>
        <w:rPr>
          <w:rFonts w:hint="eastAsia" w:ascii="仿宋_GB2312" w:eastAsia="仿宋_GB2312"/>
          <w:sz w:val="32"/>
          <w:szCs w:val="32"/>
          <w:lang w:eastAsia="zh-CN"/>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4A2F5A8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EB2072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63672F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17E3BD1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6A3611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BB794C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5D968F5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F90273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BA8A75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4D864B6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8FC792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9E359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A5A06F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C50B43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B0AF13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C54E1E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4A0A7CE">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3E984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588E9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4AE242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1FBC58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3E786D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11AD68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51E9A2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608C583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060011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4D1D08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2880E0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BE75D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1DAD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005D3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005D3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OTMyNjg2M2YxYmMyNmIzNDEzOTJhZTE3N2RkZjUifQ=="/>
    <w:docVar w:name="KSO_WPS_MARK_KEY" w:val="41ee2a61-2d54-4f93-83be-afdb9a40d732"/>
  </w:docVars>
  <w:rsids>
    <w:rsidRoot w:val="00000000"/>
    <w:rsid w:val="00213C59"/>
    <w:rsid w:val="003210CE"/>
    <w:rsid w:val="00B70D59"/>
    <w:rsid w:val="00F52A8D"/>
    <w:rsid w:val="011A52DC"/>
    <w:rsid w:val="019404F8"/>
    <w:rsid w:val="0276559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007B37"/>
    <w:rsid w:val="08145C21"/>
    <w:rsid w:val="08422688"/>
    <w:rsid w:val="085854ED"/>
    <w:rsid w:val="0879188F"/>
    <w:rsid w:val="0885360A"/>
    <w:rsid w:val="08A0354D"/>
    <w:rsid w:val="08CD4C49"/>
    <w:rsid w:val="09114954"/>
    <w:rsid w:val="095A5B83"/>
    <w:rsid w:val="096466E3"/>
    <w:rsid w:val="0968304D"/>
    <w:rsid w:val="09A1725A"/>
    <w:rsid w:val="09AF3D17"/>
    <w:rsid w:val="09BD6B8A"/>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EA0AB8"/>
    <w:rsid w:val="14207DC0"/>
    <w:rsid w:val="14B932DA"/>
    <w:rsid w:val="150A66AF"/>
    <w:rsid w:val="154C1139"/>
    <w:rsid w:val="158C5B77"/>
    <w:rsid w:val="160D1149"/>
    <w:rsid w:val="162D6E43"/>
    <w:rsid w:val="163563C0"/>
    <w:rsid w:val="164315EF"/>
    <w:rsid w:val="16557DFE"/>
    <w:rsid w:val="167268FB"/>
    <w:rsid w:val="16D50C50"/>
    <w:rsid w:val="16E120E1"/>
    <w:rsid w:val="17385A05"/>
    <w:rsid w:val="173B3901"/>
    <w:rsid w:val="176747F9"/>
    <w:rsid w:val="17954A6E"/>
    <w:rsid w:val="180059E9"/>
    <w:rsid w:val="184510FD"/>
    <w:rsid w:val="18831547"/>
    <w:rsid w:val="190648B0"/>
    <w:rsid w:val="19071D6C"/>
    <w:rsid w:val="19D26CD4"/>
    <w:rsid w:val="19E60D19"/>
    <w:rsid w:val="1A3E3450"/>
    <w:rsid w:val="1AD807E5"/>
    <w:rsid w:val="1B39345B"/>
    <w:rsid w:val="1BFB2A1F"/>
    <w:rsid w:val="1C00147D"/>
    <w:rsid w:val="1C015D4A"/>
    <w:rsid w:val="1C290ED5"/>
    <w:rsid w:val="1C317E4F"/>
    <w:rsid w:val="1C472464"/>
    <w:rsid w:val="1C76493F"/>
    <w:rsid w:val="1CAA6513"/>
    <w:rsid w:val="1D22799A"/>
    <w:rsid w:val="1D5C1A72"/>
    <w:rsid w:val="1DAF458D"/>
    <w:rsid w:val="1E086ACE"/>
    <w:rsid w:val="1E62130A"/>
    <w:rsid w:val="1E97358B"/>
    <w:rsid w:val="1EAA4A5F"/>
    <w:rsid w:val="1EE869A7"/>
    <w:rsid w:val="1F695F97"/>
    <w:rsid w:val="1FA15E62"/>
    <w:rsid w:val="1FED69B6"/>
    <w:rsid w:val="204267AD"/>
    <w:rsid w:val="2064678E"/>
    <w:rsid w:val="20DC1AB9"/>
    <w:rsid w:val="20DD6197"/>
    <w:rsid w:val="20F56A22"/>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A4E9C"/>
    <w:rsid w:val="29CB58F0"/>
    <w:rsid w:val="2A053397"/>
    <w:rsid w:val="2A145E96"/>
    <w:rsid w:val="2AF5378F"/>
    <w:rsid w:val="2BB94DBF"/>
    <w:rsid w:val="2C6F314E"/>
    <w:rsid w:val="2CC206BE"/>
    <w:rsid w:val="2CDF1F2B"/>
    <w:rsid w:val="2D1136DF"/>
    <w:rsid w:val="2D20606D"/>
    <w:rsid w:val="2DB87198"/>
    <w:rsid w:val="2DB93C54"/>
    <w:rsid w:val="2E3D144C"/>
    <w:rsid w:val="2E891204"/>
    <w:rsid w:val="2F3F0A28"/>
    <w:rsid w:val="2FBF7029"/>
    <w:rsid w:val="2FD0187F"/>
    <w:rsid w:val="2FD27414"/>
    <w:rsid w:val="2FFE4BB0"/>
    <w:rsid w:val="300E7B60"/>
    <w:rsid w:val="300F6E18"/>
    <w:rsid w:val="303E28B2"/>
    <w:rsid w:val="304F63CF"/>
    <w:rsid w:val="30862F5F"/>
    <w:rsid w:val="311B183B"/>
    <w:rsid w:val="314029C9"/>
    <w:rsid w:val="31C63837"/>
    <w:rsid w:val="31C82E39"/>
    <w:rsid w:val="32601BAD"/>
    <w:rsid w:val="329F6389"/>
    <w:rsid w:val="330E04D1"/>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9131BE"/>
    <w:rsid w:val="38B75FF0"/>
    <w:rsid w:val="38D45016"/>
    <w:rsid w:val="38D90432"/>
    <w:rsid w:val="3914510A"/>
    <w:rsid w:val="3926770B"/>
    <w:rsid w:val="39627BB1"/>
    <w:rsid w:val="398D3668"/>
    <w:rsid w:val="39DA0497"/>
    <w:rsid w:val="3A893816"/>
    <w:rsid w:val="3A893B6D"/>
    <w:rsid w:val="3AD1763A"/>
    <w:rsid w:val="3B6716E3"/>
    <w:rsid w:val="3B6C6B2D"/>
    <w:rsid w:val="3C242659"/>
    <w:rsid w:val="3C96719C"/>
    <w:rsid w:val="3CA72BE8"/>
    <w:rsid w:val="3CF37F8C"/>
    <w:rsid w:val="3D137554"/>
    <w:rsid w:val="3D347DDF"/>
    <w:rsid w:val="3D5275AC"/>
    <w:rsid w:val="3DCC2473"/>
    <w:rsid w:val="3DEB0883"/>
    <w:rsid w:val="3E2527BF"/>
    <w:rsid w:val="3E49293D"/>
    <w:rsid w:val="3E727823"/>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1F56C46"/>
    <w:rsid w:val="42171FB1"/>
    <w:rsid w:val="434E6957"/>
    <w:rsid w:val="43BA0E31"/>
    <w:rsid w:val="43C15147"/>
    <w:rsid w:val="43E14DD2"/>
    <w:rsid w:val="43F800E9"/>
    <w:rsid w:val="443A7E4B"/>
    <w:rsid w:val="452F5B3A"/>
    <w:rsid w:val="454E7FD2"/>
    <w:rsid w:val="46061BDC"/>
    <w:rsid w:val="461404F8"/>
    <w:rsid w:val="46413018"/>
    <w:rsid w:val="46454957"/>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BC32F1"/>
    <w:rsid w:val="4CEE3180"/>
    <w:rsid w:val="4D01027D"/>
    <w:rsid w:val="4D0F4AF6"/>
    <w:rsid w:val="4DF94F37"/>
    <w:rsid w:val="4E0A1DD5"/>
    <w:rsid w:val="4E3160E5"/>
    <w:rsid w:val="4E4D37AF"/>
    <w:rsid w:val="4E8C6496"/>
    <w:rsid w:val="4EDD67EF"/>
    <w:rsid w:val="4EFD18DE"/>
    <w:rsid w:val="4F144236"/>
    <w:rsid w:val="4F663C87"/>
    <w:rsid w:val="4F7E29A8"/>
    <w:rsid w:val="4F9E1FFC"/>
    <w:rsid w:val="50396AAB"/>
    <w:rsid w:val="50447CC2"/>
    <w:rsid w:val="50874A7C"/>
    <w:rsid w:val="50895EE7"/>
    <w:rsid w:val="50921B9D"/>
    <w:rsid w:val="50D16158"/>
    <w:rsid w:val="50DB5F45"/>
    <w:rsid w:val="51025EB1"/>
    <w:rsid w:val="51141503"/>
    <w:rsid w:val="518D0ED5"/>
    <w:rsid w:val="525C687F"/>
    <w:rsid w:val="52F647F7"/>
    <w:rsid w:val="52F92565"/>
    <w:rsid w:val="53132A5C"/>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7F47227"/>
    <w:rsid w:val="58175352"/>
    <w:rsid w:val="581F2200"/>
    <w:rsid w:val="583059FA"/>
    <w:rsid w:val="584A0929"/>
    <w:rsid w:val="58CD2491"/>
    <w:rsid w:val="591B41B2"/>
    <w:rsid w:val="59254A26"/>
    <w:rsid w:val="59326325"/>
    <w:rsid w:val="595C505B"/>
    <w:rsid w:val="595E55C3"/>
    <w:rsid w:val="596E7E20"/>
    <w:rsid w:val="59B234B4"/>
    <w:rsid w:val="59E00B01"/>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92C19"/>
    <w:rsid w:val="62512BB4"/>
    <w:rsid w:val="625D7D1A"/>
    <w:rsid w:val="62CC7746"/>
    <w:rsid w:val="62DD7D21"/>
    <w:rsid w:val="630073FA"/>
    <w:rsid w:val="637D586B"/>
    <w:rsid w:val="63A5560B"/>
    <w:rsid w:val="63D42C55"/>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891DEC"/>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86142A"/>
    <w:rsid w:val="70A05857"/>
    <w:rsid w:val="70AA6621"/>
    <w:rsid w:val="7111480F"/>
    <w:rsid w:val="71261F49"/>
    <w:rsid w:val="712E6956"/>
    <w:rsid w:val="71473612"/>
    <w:rsid w:val="71504F32"/>
    <w:rsid w:val="7152309F"/>
    <w:rsid w:val="718F7F65"/>
    <w:rsid w:val="7198256C"/>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9260BA"/>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4D68A0"/>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5439</Words>
  <Characters>6212</Characters>
  <Lines>0</Lines>
  <Paragraphs>0</Paragraphs>
  <TotalTime>6</TotalTime>
  <ScaleCrop>false</ScaleCrop>
  <LinksUpToDate>false</LinksUpToDate>
  <CharactersWithSpaces>6223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2024-10-12T09:43:45Z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