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38A124">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5119D2D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3F007DF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新疆维吾尔自治区地质矿产勘查开发局第四地质大队</w:t>
      </w:r>
    </w:p>
    <w:p w14:paraId="3E5DD42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w:t>
      </w:r>
      <w:r>
        <w:rPr>
          <w:rFonts w:hint="eastAsia" w:ascii="Times New Roman" w:hAnsi="Times New Roman" w:eastAsia="方正小标宋_GBK" w:cs="Times New Roman"/>
          <w:bCs w:val="0"/>
          <w:iCs w:val="0"/>
          <w:color w:val="auto"/>
          <w:sz w:val="44"/>
          <w:szCs w:val="44"/>
          <w:highlight w:val="none"/>
          <w:lang w:eastAsia="zh-CN"/>
        </w:rPr>
        <w:t>2023</w:t>
      </w:r>
      <w:r>
        <w:rPr>
          <w:rFonts w:hint="eastAsia" w:ascii="方正小标宋_GBK" w:hAnsi="宋体" w:eastAsia="方正小标宋_GBK"/>
          <w:color w:val="auto"/>
          <w:sz w:val="44"/>
          <w:szCs w:val="44"/>
          <w:highlight w:val="none"/>
          <w:lang w:eastAsia="zh-CN"/>
        </w:rPr>
        <w:t>年度</w:t>
      </w:r>
      <w:r>
        <w:rPr>
          <w:rFonts w:hint="eastAsia" w:ascii="方正小标宋_GBK" w:hAnsi="宋体" w:eastAsia="方正小标宋_GBK"/>
          <w:color w:val="auto"/>
          <w:sz w:val="44"/>
          <w:szCs w:val="44"/>
          <w:highlight w:val="none"/>
        </w:rPr>
        <w:t>部门决算</w:t>
      </w:r>
    </w:p>
    <w:p w14:paraId="4DEA76C2">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41719944">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73BEF165">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3EDAE39D">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7597C79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5EA9379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12330B62">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7BE9752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7319859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5DD1174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799AA59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3323E88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16B3D8C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2DB6FBC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38CD5D0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7750FB43">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61E8BE5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5BCEEEE">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0B04D694">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2C95DAAB">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1CA38FA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6589733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0D4DAEEB">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79C6E739">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5B34670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5B3C5A2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46144B4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51D5C97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19F57D7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3517219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03012BB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3DCED5E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207D904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43F3BF05">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23CFFF07">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1581ECF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015FE3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6AAC4203">
      <w:pPr>
        <w:ind w:firstLine="640" w:firstLineChars="200"/>
        <w:rPr>
          <w:rFonts w:hint="eastAsia" w:ascii="仿宋_GB2312" w:eastAsia="仿宋_GB2312"/>
          <w:color w:val="auto"/>
          <w:sz w:val="32"/>
          <w:szCs w:val="32"/>
          <w:highlight w:val="none"/>
        </w:rPr>
      </w:pPr>
      <w:r>
        <w:rPr>
          <w:rFonts w:ascii="仿宋_GB2312" w:eastAsia="仿宋_GB2312"/>
          <w:sz w:val="32"/>
          <w:szCs w:val="32"/>
        </w:rPr>
        <w:t>新疆维吾尔自治区地质矿产勘查开发局第四地质大队，隶属于新疆维吾尔自治区地质局，主要宗旨和业务范围：为自治区地质矿产勘查开发提供服务。主要经营范围有国家和自治区战略性矿产评价；基础性、公益性地质调查；矿产勘查及矿产资源开发；地质环境调查、评价；地质灾害防治工程勘查；地质勘查手段技术方法试验、示范与推广。主要工作职责：承担国家和自治区矿产资源远景地质调查和固体矿业勘查；承担大、中比例尺地球物理勘查和地球化学勘查；承担矿区水文地质、工程地质、环境地质调查；承担地质科技研究；承担地方政府矿产资源勘查与开发规划；承担勘查工程；承担岩矿鉴定与测试；承担地质灾害危险性评估及其治理工程的勘查设计等</w:t>
      </w:r>
      <w:r>
        <w:rPr>
          <w:rFonts w:hint="eastAsia" w:ascii="仿宋_GB2312" w:eastAsia="仿宋_GB2312"/>
          <w:sz w:val="32"/>
          <w:szCs w:val="32"/>
        </w:rPr>
        <w:t>。</w:t>
      </w:r>
    </w:p>
    <w:p w14:paraId="79F6C09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6B9D86C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新疆维吾尔自治区地质矿产勘查开发局第四地质大队</w:t>
      </w:r>
      <w:r>
        <w:rPr>
          <w:rFonts w:hint="eastAsia" w:ascii="Times New Roman" w:hAnsi="Times New Roman" w:eastAsia="仿宋_GB2312" w:cs="Times New Roman"/>
          <w:bCs w:val="0"/>
          <w:iCs w:val="0"/>
          <w:color w:val="auto"/>
          <w:sz w:val="32"/>
          <w:szCs w:val="32"/>
          <w:highlight w:val="none"/>
          <w:lang w:eastAsia="zh-CN"/>
        </w:rPr>
        <w:t>2023</w:t>
      </w:r>
      <w:r>
        <w:rPr>
          <w:rFonts w:hint="eastAsia" w:ascii="仿宋_GB2312" w:eastAsia="仿宋_GB2312"/>
          <w:color w:val="auto"/>
          <w:sz w:val="32"/>
          <w:szCs w:val="32"/>
          <w:highlight w:val="none"/>
          <w:lang w:eastAsia="zh-CN"/>
        </w:rPr>
        <w:t>年度，</w:t>
      </w:r>
      <w:r>
        <w:rPr>
          <w:rFonts w:hint="eastAsia" w:ascii="仿宋_GB2312" w:eastAsia="仿宋_GB2312"/>
          <w:color w:val="auto"/>
          <w:sz w:val="32"/>
          <w:szCs w:val="32"/>
          <w:highlight w:val="none"/>
        </w:rPr>
        <w:t>实有人数</w:t>
      </w:r>
      <w:r>
        <w:rPr>
          <w:rFonts w:hint="eastAsia" w:ascii="Times New Roman" w:hAnsi="Times New Roman" w:eastAsia="仿宋_GB2312" w:cs="Times New Roman"/>
          <w:bCs w:val="0"/>
          <w:iCs w:val="0"/>
          <w:color w:val="auto"/>
          <w:sz w:val="32"/>
          <w:szCs w:val="32"/>
          <w:highlight w:val="none"/>
          <w:lang w:val="zh-CN" w:eastAsia="zh-CN"/>
        </w:rPr>
        <w:t>754</w:t>
      </w:r>
      <w:r>
        <w:rPr>
          <w:rFonts w:hint="eastAsia" w:ascii="仿宋_GB2312" w:eastAsia="仿宋_GB2312"/>
          <w:color w:val="auto"/>
          <w:sz w:val="32"/>
          <w:szCs w:val="32"/>
          <w:highlight w:val="none"/>
        </w:rPr>
        <w:t>人，其中：在职人员</w:t>
      </w:r>
      <w:r>
        <w:rPr>
          <w:rFonts w:hint="eastAsia" w:ascii="Times New Roman" w:hAnsi="Times New Roman" w:eastAsia="仿宋_GB2312" w:cs="Times New Roman"/>
          <w:bCs w:val="0"/>
          <w:iCs w:val="0"/>
          <w:color w:val="auto"/>
          <w:sz w:val="32"/>
          <w:szCs w:val="32"/>
          <w:highlight w:val="none"/>
          <w:lang w:val="zh-CN" w:eastAsia="zh-CN"/>
        </w:rPr>
        <w:t>194</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Times New Roman" w:hAnsi="Times New Roman" w:eastAsia="仿宋_GB2312" w:cs="Times New Roman"/>
          <w:bCs w:val="0"/>
          <w:iCs w:val="0"/>
          <w:color w:val="auto"/>
          <w:sz w:val="32"/>
          <w:szCs w:val="32"/>
          <w:highlight w:val="none"/>
          <w:lang w:val="zh-CN" w:eastAsia="zh-CN"/>
        </w:rPr>
        <w:t>1</w:t>
      </w:r>
      <w:r>
        <w:rPr>
          <w:rFonts w:hint="eastAsia" w:ascii="仿宋_GB2312" w:eastAsia="仿宋_GB2312"/>
          <w:color w:val="auto"/>
          <w:sz w:val="32"/>
          <w:szCs w:val="32"/>
          <w:highlight w:val="none"/>
        </w:rPr>
        <w:t>人，退休人员</w:t>
      </w:r>
      <w:r>
        <w:rPr>
          <w:rFonts w:hint="eastAsia" w:ascii="Times New Roman" w:hAnsi="Times New Roman" w:eastAsia="仿宋_GB2312" w:cs="Times New Roman"/>
          <w:bCs w:val="0"/>
          <w:iCs w:val="0"/>
          <w:color w:val="auto"/>
          <w:sz w:val="32"/>
          <w:szCs w:val="32"/>
          <w:highlight w:val="none"/>
          <w:lang w:val="zh-CN" w:eastAsia="zh-CN"/>
        </w:rPr>
        <w:t>559</w:t>
      </w:r>
      <w:r>
        <w:rPr>
          <w:rFonts w:hint="eastAsia" w:ascii="仿宋_GB2312" w:eastAsia="仿宋_GB2312"/>
          <w:color w:val="auto"/>
          <w:sz w:val="32"/>
          <w:szCs w:val="32"/>
          <w:highlight w:val="none"/>
        </w:rPr>
        <w:t>人。</w:t>
      </w:r>
    </w:p>
    <w:p w14:paraId="53FEE175">
      <w:pPr>
        <w:ind w:firstLine="640" w:firstLineChars="200"/>
        <w:rPr>
          <w:rFonts w:ascii="仿宋_GB2312" w:eastAsia="仿宋_GB2312"/>
          <w:sz w:val="32"/>
          <w:szCs w:val="32"/>
        </w:rPr>
      </w:pPr>
      <w:r>
        <w:rPr>
          <w:rFonts w:hint="eastAsia" w:ascii="仿宋_GB2312" w:hAnsi="黑体" w:eastAsia="仿宋_GB2312" w:cs="宋体"/>
          <w:bCs/>
          <w:color w:val="auto"/>
          <w:kern w:val="0"/>
          <w:sz w:val="32"/>
          <w:szCs w:val="32"/>
          <w:highlight w:val="none"/>
        </w:rPr>
        <w:t>单位无下属预算单位，</w:t>
      </w:r>
      <w:r>
        <w:rPr>
          <w:rFonts w:hint="eastAsia" w:ascii="仿宋_GB2312" w:hAnsi="黑体" w:eastAsia="仿宋_GB2312" w:cs="宋体"/>
          <w:bCs/>
          <w:kern w:val="0"/>
          <w:sz w:val="32"/>
          <w:szCs w:val="32"/>
        </w:rPr>
        <w:t>下设</w:t>
      </w:r>
      <w:r>
        <w:rPr>
          <w:rFonts w:hint="eastAsia" w:ascii="Times New Roman" w:hAnsi="Times New Roman" w:eastAsia="仿宋_GB2312" w:cs="Times New Roman"/>
          <w:bCs w:val="0"/>
          <w:iCs w:val="0"/>
          <w:sz w:val="32"/>
          <w:szCs w:val="32"/>
        </w:rPr>
        <w:t>1</w:t>
      </w:r>
      <w:r>
        <w:rPr>
          <w:rFonts w:hint="eastAsia" w:ascii="Times New Roman" w:hAnsi="Times New Roman" w:eastAsia="仿宋_GB2312" w:cs="Times New Roman"/>
          <w:bCs w:val="0"/>
          <w:iCs w:val="0"/>
          <w:sz w:val="32"/>
          <w:szCs w:val="32"/>
          <w:lang w:val="en-US" w:eastAsia="zh-CN"/>
        </w:rPr>
        <w:t>7</w:t>
      </w:r>
      <w:r>
        <w:rPr>
          <w:rFonts w:hint="eastAsia" w:ascii="仿宋_GB2312" w:hAnsi="黑体" w:eastAsia="仿宋_GB2312" w:cs="宋体"/>
          <w:bCs/>
          <w:kern w:val="0"/>
          <w:sz w:val="32"/>
          <w:szCs w:val="32"/>
        </w:rPr>
        <w:t>个</w:t>
      </w:r>
      <w:r>
        <w:rPr>
          <w:rFonts w:hint="eastAsia" w:ascii="仿宋_GB2312" w:hAnsi="黑体" w:eastAsia="仿宋_GB2312" w:cs="宋体"/>
          <w:bCs/>
          <w:kern w:val="0"/>
          <w:sz w:val="32"/>
          <w:szCs w:val="32"/>
          <w:lang w:eastAsia="zh-CN"/>
        </w:rPr>
        <w:t>科</w:t>
      </w:r>
      <w:r>
        <w:rPr>
          <w:rFonts w:hint="eastAsia" w:ascii="仿宋_GB2312" w:hAnsi="黑体" w:eastAsia="仿宋_GB2312" w:cs="宋体"/>
          <w:bCs/>
          <w:kern w:val="0"/>
          <w:sz w:val="32"/>
          <w:szCs w:val="32"/>
        </w:rPr>
        <w:t>室，分别是：党政办公室、</w:t>
      </w:r>
      <w:r>
        <w:rPr>
          <w:rFonts w:hint="eastAsia" w:ascii="仿宋_GB2312" w:hAnsi="黑体" w:eastAsia="仿宋_GB2312" w:cs="宋体"/>
          <w:bCs/>
          <w:kern w:val="0"/>
          <w:sz w:val="32"/>
          <w:szCs w:val="32"/>
          <w:lang w:eastAsia="zh-CN"/>
        </w:rPr>
        <w:t>党群办公室、</w:t>
      </w:r>
      <w:r>
        <w:rPr>
          <w:rFonts w:hint="eastAsia" w:ascii="仿宋_GB2312" w:hAnsi="黑体" w:eastAsia="仿宋_GB2312" w:cs="宋体"/>
          <w:bCs/>
          <w:kern w:val="0"/>
          <w:sz w:val="32"/>
          <w:szCs w:val="32"/>
        </w:rPr>
        <w:t>综合计划科、财务资产管理科、</w:t>
      </w:r>
      <w:r>
        <w:rPr>
          <w:rFonts w:hint="eastAsia" w:ascii="仿宋_GB2312" w:hAnsi="黑体" w:eastAsia="仿宋_GB2312" w:cs="宋体"/>
          <w:bCs/>
          <w:kern w:val="0"/>
          <w:sz w:val="32"/>
          <w:szCs w:val="32"/>
          <w:lang w:eastAsia="zh-CN"/>
        </w:rPr>
        <w:t>物资供应管理科、</w:t>
      </w:r>
      <w:r>
        <w:rPr>
          <w:rFonts w:hint="eastAsia" w:ascii="仿宋_GB2312" w:hAnsi="黑体" w:eastAsia="仿宋_GB2312" w:cs="宋体"/>
          <w:bCs/>
          <w:kern w:val="0"/>
          <w:sz w:val="32"/>
          <w:szCs w:val="32"/>
        </w:rPr>
        <w:t>人事科、纪检监察科、审计科、工会、离退休人员管理科、安全生产管理科、物业管理科、地质矿产科、地质调查所、地质探矿工程院、地质工程勘察院、地质矿产工程院</w:t>
      </w:r>
      <w:r>
        <w:rPr>
          <w:rFonts w:hint="eastAsia" w:ascii="仿宋_GB2312" w:hAnsi="宋体" w:eastAsia="仿宋_GB2312" w:cs="宋体"/>
          <w:kern w:val="0"/>
          <w:sz w:val="32"/>
          <w:szCs w:val="32"/>
        </w:rPr>
        <w:t>。</w:t>
      </w:r>
    </w:p>
    <w:p w14:paraId="15AF5A9F">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14:paraId="243A487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62F083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4717FEC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s="Times New Roman"/>
          <w:bCs w:val="0"/>
          <w:iCs w:val="0"/>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pacing w:val="0"/>
          <w:sz w:val="32"/>
          <w:szCs w:val="32"/>
          <w:highlight w:val="none"/>
          <w:lang w:val="en-US" w:eastAsia="zh-CN"/>
        </w:rPr>
        <w:t>收入总计</w:t>
      </w:r>
      <w:r>
        <w:rPr>
          <w:rFonts w:hint="default" w:ascii="Times New Roman" w:hAnsi="Times New Roman" w:eastAsia="仿宋_GB2312" w:cs="Times New Roman"/>
          <w:bCs w:val="0"/>
          <w:iCs w:val="0"/>
          <w:color w:val="auto"/>
          <w:spacing w:val="0"/>
          <w:sz w:val="32"/>
          <w:szCs w:val="32"/>
          <w:highlight w:val="none"/>
          <w:lang w:eastAsia="zh-CN"/>
        </w:rPr>
        <w:t>8</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bCs w:val="0"/>
          <w:iCs w:val="0"/>
          <w:color w:val="auto"/>
          <w:spacing w:val="0"/>
          <w:sz w:val="32"/>
          <w:szCs w:val="32"/>
          <w:highlight w:val="none"/>
          <w:lang w:eastAsia="zh-CN"/>
        </w:rPr>
        <w:t>322</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bCs w:val="0"/>
          <w:iCs w:val="0"/>
          <w:color w:val="auto"/>
          <w:spacing w:val="0"/>
          <w:sz w:val="32"/>
          <w:szCs w:val="32"/>
          <w:highlight w:val="none"/>
          <w:lang w:eastAsia="zh-CN"/>
        </w:rPr>
        <w:t>77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w:t>
      </w:r>
      <w:r>
        <w:rPr>
          <w:rFonts w:hint="default" w:ascii="Times New Roman" w:hAnsi="Times New Roman" w:eastAsia="仿宋_GB2312" w:cs="Times New Roman"/>
          <w:bCs w:val="0"/>
          <w:iCs w:val="0"/>
          <w:color w:val="auto"/>
          <w:spacing w:val="0"/>
          <w:sz w:val="32"/>
          <w:szCs w:val="32"/>
          <w:highlight w:val="none"/>
          <w:lang w:eastAsia="zh-CN"/>
        </w:rPr>
        <w:t>8</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bCs w:val="0"/>
          <w:iCs w:val="0"/>
          <w:color w:val="auto"/>
          <w:spacing w:val="0"/>
          <w:sz w:val="32"/>
          <w:szCs w:val="32"/>
          <w:highlight w:val="none"/>
          <w:lang w:eastAsia="zh-CN"/>
        </w:rPr>
        <w:t>182</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bCs w:val="0"/>
          <w:iCs w:val="0"/>
          <w:color w:val="auto"/>
          <w:spacing w:val="0"/>
          <w:sz w:val="32"/>
          <w:szCs w:val="32"/>
          <w:highlight w:val="none"/>
          <w:lang w:eastAsia="zh-CN"/>
        </w:rPr>
        <w:t>97</w:t>
      </w:r>
      <w:r>
        <w:rPr>
          <w:rFonts w:hint="eastAsia" w:ascii="仿宋_GB2312" w:eastAsia="仿宋_GB2312"/>
          <w:color w:val="auto"/>
          <w:spacing w:val="0"/>
          <w:sz w:val="32"/>
          <w:szCs w:val="32"/>
          <w:highlight w:val="none"/>
          <w:lang w:eastAsia="zh-CN"/>
        </w:rPr>
        <w:t>万元，使用非财政拨款结余</w:t>
      </w:r>
      <w:r>
        <w:rPr>
          <w:rFonts w:hint="default" w:ascii="Times New Roman" w:hAnsi="Times New Roman" w:eastAsia="仿宋_GB2312" w:cs="Times New Roman"/>
          <w:bCs w:val="0"/>
          <w:iCs w:val="0"/>
          <w:color w:val="auto"/>
          <w:spacing w:val="0"/>
          <w:sz w:val="32"/>
          <w:szCs w:val="32"/>
          <w:highlight w:val="none"/>
          <w:lang w:eastAsia="zh-CN"/>
        </w:rPr>
        <w:t>139</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bCs w:val="0"/>
          <w:iCs w:val="0"/>
          <w:color w:val="auto"/>
          <w:spacing w:val="0"/>
          <w:sz w:val="32"/>
          <w:szCs w:val="32"/>
          <w:highlight w:val="none"/>
          <w:lang w:eastAsia="zh-CN"/>
        </w:rPr>
        <w:t>80</w:t>
      </w:r>
      <w:r>
        <w:rPr>
          <w:rFonts w:hint="eastAsia" w:ascii="仿宋_GB2312" w:eastAsia="仿宋_GB2312"/>
          <w:color w:val="auto"/>
          <w:spacing w:val="0"/>
          <w:sz w:val="32"/>
          <w:szCs w:val="32"/>
          <w:highlight w:val="none"/>
          <w:lang w:eastAsia="zh-CN"/>
        </w:rPr>
        <w:t>万元，年初结转和结余</w:t>
      </w:r>
      <w:r>
        <w:rPr>
          <w:rFonts w:hint="default" w:ascii="Times New Roman" w:hAnsi="Times New Roman" w:eastAsia="仿宋_GB2312" w:cs="Times New Roman"/>
          <w:bCs w:val="0"/>
          <w:iCs w:val="0"/>
          <w:color w:val="auto"/>
          <w:spacing w:val="0"/>
          <w:sz w:val="32"/>
          <w:szCs w:val="32"/>
          <w:highlight w:val="none"/>
          <w:lang w:eastAsia="zh-CN"/>
        </w:rPr>
        <w:t>0</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bCs w:val="0"/>
          <w:iCs w:val="0"/>
          <w:color w:val="auto"/>
          <w:spacing w:val="0"/>
          <w:sz w:val="32"/>
          <w:szCs w:val="32"/>
          <w:highlight w:val="none"/>
          <w:lang w:eastAsia="zh-CN"/>
        </w:rPr>
        <w:t>00</w:t>
      </w:r>
      <w:r>
        <w:rPr>
          <w:rFonts w:hint="eastAsia" w:ascii="仿宋_GB2312" w:eastAsia="仿宋_GB2312"/>
          <w:color w:val="auto"/>
          <w:spacing w:val="0"/>
          <w:sz w:val="32"/>
          <w:szCs w:val="32"/>
          <w:highlight w:val="none"/>
          <w:lang w:eastAsia="zh-CN"/>
        </w:rPr>
        <w:t>万元。</w:t>
      </w:r>
    </w:p>
    <w:p w14:paraId="7A2964B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eastAsia="zh-CN"/>
        </w:rPr>
      </w:pPr>
      <w:r>
        <w:rPr>
          <w:rFonts w:hint="eastAsia" w:ascii="Times New Roman" w:hAnsi="Times New Roman" w:eastAsia="仿宋_GB2312" w:cs="Times New Roman"/>
          <w:bCs w:val="0"/>
          <w:iCs w:val="0"/>
          <w:color w:val="auto"/>
          <w:spacing w:val="0"/>
          <w:sz w:val="32"/>
          <w:szCs w:val="32"/>
          <w:highlight w:val="none"/>
          <w:lang w:val="en-US" w:eastAsia="zh-CN"/>
        </w:rPr>
        <w:t>2023</w:t>
      </w:r>
      <w:r>
        <w:rPr>
          <w:rFonts w:hint="eastAsia" w:ascii="Times New Roman" w:hAnsi="Times New Roman" w:eastAsia="仿宋_GB2312" w:cs="Times New Roman"/>
          <w:bCs w:val="0"/>
          <w:iCs w:val="0"/>
          <w:color w:val="auto"/>
          <w:spacing w:val="0"/>
          <w:sz w:val="32"/>
          <w:szCs w:val="32"/>
          <w:highlight w:val="none"/>
          <w:lang w:eastAsia="zh-CN"/>
        </w:rPr>
        <w:t>年</w:t>
      </w:r>
      <w:r>
        <w:rPr>
          <w:rFonts w:hint="eastAsia" w:ascii="Times New Roman" w:hAnsi="Times New Roman" w:eastAsia="仿宋_GB2312" w:cs="Times New Roman"/>
          <w:bCs w:val="0"/>
          <w:iCs w:val="0"/>
          <w:color w:val="auto"/>
          <w:spacing w:val="0"/>
          <w:sz w:val="32"/>
          <w:szCs w:val="32"/>
          <w:highlight w:val="none"/>
          <w:lang w:val="en-US" w:eastAsia="zh-CN"/>
        </w:rPr>
        <w:t>度</w:t>
      </w:r>
      <w:r>
        <w:rPr>
          <w:rFonts w:hint="eastAsia" w:ascii="Times New Roman" w:hAnsi="Times New Roman" w:eastAsia="仿宋_GB2312" w:cs="Times New Roman"/>
          <w:bCs w:val="0"/>
          <w:iCs w:val="0"/>
          <w:color w:val="auto"/>
          <w:spacing w:val="0"/>
          <w:sz w:val="32"/>
          <w:szCs w:val="32"/>
          <w:highlight w:val="none"/>
          <w:lang w:eastAsia="zh-CN"/>
        </w:rPr>
        <w:t>支出</w:t>
      </w:r>
      <w:r>
        <w:rPr>
          <w:rFonts w:hint="eastAsia" w:ascii="Times New Roman" w:hAnsi="Times New Roman" w:eastAsia="仿宋_GB2312" w:cs="Times New Roman"/>
          <w:bCs w:val="0"/>
          <w:iCs w:val="0"/>
          <w:color w:val="auto"/>
          <w:spacing w:val="0"/>
          <w:sz w:val="32"/>
          <w:szCs w:val="32"/>
          <w:highlight w:val="none"/>
          <w:lang w:val="en-US" w:eastAsia="zh-CN"/>
        </w:rPr>
        <w:t>总计</w:t>
      </w:r>
      <w:r>
        <w:rPr>
          <w:rFonts w:hint="eastAsia" w:ascii="Times New Roman" w:hAnsi="Times New Roman" w:eastAsia="仿宋_GB2312" w:cs="Times New Roman"/>
          <w:bCs w:val="0"/>
          <w:iCs w:val="0"/>
          <w:color w:val="auto"/>
          <w:spacing w:val="0"/>
          <w:sz w:val="32"/>
          <w:szCs w:val="32"/>
          <w:highlight w:val="none"/>
          <w:lang w:eastAsia="zh-CN"/>
        </w:rPr>
        <w:t>8,322.77万元，</w:t>
      </w:r>
      <w:r>
        <w:rPr>
          <w:rFonts w:hint="eastAsia" w:ascii="Times New Roman" w:hAnsi="Times New Roman" w:eastAsia="仿宋_GB2312" w:cs="Times New Roman"/>
          <w:bCs w:val="0"/>
          <w:iCs w:val="0"/>
          <w:color w:val="auto"/>
          <w:spacing w:val="0"/>
          <w:sz w:val="32"/>
          <w:szCs w:val="32"/>
          <w:highlight w:val="none"/>
          <w:lang w:val="en-US" w:eastAsia="zh-CN"/>
        </w:rPr>
        <w:t>其中：本年支出合计</w:t>
      </w:r>
      <w:r>
        <w:rPr>
          <w:rFonts w:hint="eastAsia" w:ascii="Times New Roman" w:hAnsi="Times New Roman" w:eastAsia="仿宋_GB2312" w:cs="Times New Roman"/>
          <w:bCs w:val="0"/>
          <w:iCs w:val="0"/>
          <w:color w:val="auto"/>
          <w:spacing w:val="0"/>
          <w:sz w:val="32"/>
          <w:szCs w:val="32"/>
          <w:highlight w:val="none"/>
          <w:lang w:eastAsia="zh-CN"/>
        </w:rPr>
        <w:t>7,282.90万元，</w:t>
      </w:r>
      <w:r>
        <w:rPr>
          <w:rFonts w:hint="eastAsia" w:ascii="Times New Roman" w:hAnsi="Times New Roman" w:eastAsia="仿宋_GB2312" w:cs="Times New Roman"/>
          <w:bCs w:val="0"/>
          <w:iCs w:val="0"/>
          <w:color w:val="auto"/>
          <w:spacing w:val="0"/>
          <w:sz w:val="32"/>
          <w:szCs w:val="32"/>
          <w:highlight w:val="none"/>
          <w:lang w:val="en-US" w:eastAsia="zh-CN"/>
        </w:rPr>
        <w:t>结余分配</w:t>
      </w:r>
      <w:r>
        <w:rPr>
          <w:rFonts w:hint="eastAsia" w:ascii="Times New Roman" w:hAnsi="Times New Roman" w:eastAsia="仿宋_GB2312" w:cs="Times New Roman"/>
          <w:bCs w:val="0"/>
          <w:iCs w:val="0"/>
          <w:color w:val="auto"/>
          <w:spacing w:val="0"/>
          <w:sz w:val="32"/>
          <w:szCs w:val="32"/>
          <w:highlight w:val="none"/>
          <w:lang w:eastAsia="zh-CN"/>
        </w:rPr>
        <w:t>1,039.87万元，年末结转和结余0.00万元。</w:t>
      </w:r>
    </w:p>
    <w:p w14:paraId="1AAA0CB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eastAsia="zh-CN"/>
        </w:rPr>
      </w:pPr>
      <w:r>
        <w:rPr>
          <w:rFonts w:hint="eastAsia" w:ascii="Times New Roman" w:hAnsi="Times New Roman" w:eastAsia="仿宋_GB2312" w:cs="Times New Roman"/>
          <w:bCs w:val="0"/>
          <w:iCs w:val="0"/>
          <w:color w:val="auto"/>
          <w:spacing w:val="0"/>
          <w:sz w:val="32"/>
          <w:szCs w:val="32"/>
          <w:highlight w:val="none"/>
          <w:lang w:val="en-US" w:eastAsia="zh-CN"/>
        </w:rPr>
        <w:t>收入支出总体与上年相比</w:t>
      </w:r>
      <w:r>
        <w:rPr>
          <w:rFonts w:hint="eastAsia" w:ascii="Times New Roman" w:hAnsi="Times New Roman" w:eastAsia="仿宋_GB2312" w:cs="Times New Roman"/>
          <w:bCs w:val="0"/>
          <w:iCs w:val="0"/>
          <w:color w:val="auto"/>
          <w:spacing w:val="0"/>
          <w:sz w:val="32"/>
          <w:szCs w:val="32"/>
          <w:highlight w:val="none"/>
          <w:lang w:eastAsia="zh-CN"/>
        </w:rPr>
        <w:t>，</w:t>
      </w:r>
      <w:r>
        <w:rPr>
          <w:rFonts w:hint="eastAsia" w:ascii="Times New Roman" w:hAnsi="Times New Roman" w:eastAsia="仿宋_GB2312" w:cs="Times New Roman"/>
          <w:bCs w:val="0"/>
          <w:iCs w:val="0"/>
          <w:color w:val="auto"/>
          <w:spacing w:val="0"/>
          <w:sz w:val="32"/>
          <w:szCs w:val="32"/>
          <w:highlight w:val="none"/>
          <w:lang w:val="zh-CN" w:eastAsia="zh-CN"/>
        </w:rPr>
        <w:t>增加1,816.08万元</w:t>
      </w:r>
      <w:r>
        <w:rPr>
          <w:rFonts w:hint="eastAsia" w:ascii="Times New Roman" w:hAnsi="Times New Roman" w:eastAsia="仿宋_GB2312" w:cs="Times New Roman"/>
          <w:bCs w:val="0"/>
          <w:iCs w:val="0"/>
          <w:color w:val="auto"/>
          <w:spacing w:val="0"/>
          <w:sz w:val="32"/>
          <w:szCs w:val="32"/>
          <w:highlight w:val="none"/>
          <w:lang w:eastAsia="zh-CN"/>
        </w:rPr>
        <w:t>，</w:t>
      </w:r>
      <w:r>
        <w:rPr>
          <w:rFonts w:hint="eastAsia" w:ascii="Times New Roman" w:hAnsi="Times New Roman" w:eastAsia="仿宋_GB2312" w:cs="Times New Roman"/>
          <w:bCs w:val="0"/>
          <w:iCs w:val="0"/>
          <w:color w:val="auto"/>
          <w:spacing w:val="0"/>
          <w:sz w:val="32"/>
          <w:szCs w:val="32"/>
          <w:highlight w:val="none"/>
          <w:lang w:val="zh-CN" w:eastAsia="zh-CN"/>
        </w:rPr>
        <w:t>增长27.91%</w:t>
      </w:r>
      <w:r>
        <w:rPr>
          <w:rFonts w:hint="eastAsia" w:ascii="Times New Roman" w:hAnsi="Times New Roman" w:eastAsia="仿宋_GB2312" w:cs="Times New Roman"/>
          <w:bCs w:val="0"/>
          <w:iCs w:val="0"/>
          <w:color w:val="auto"/>
          <w:spacing w:val="0"/>
          <w:sz w:val="32"/>
          <w:szCs w:val="32"/>
          <w:highlight w:val="none"/>
          <w:lang w:eastAsia="zh-CN"/>
        </w:rPr>
        <w:t>，主要原因是：本年度承揽市场项目大幅增加导致</w:t>
      </w:r>
      <w:r>
        <w:rPr>
          <w:rFonts w:hint="eastAsia" w:ascii="Times New Roman" w:hAnsi="Times New Roman" w:eastAsia="仿宋_GB2312" w:cs="Times New Roman"/>
          <w:bCs w:val="0"/>
          <w:iCs w:val="0"/>
          <w:color w:val="auto"/>
          <w:spacing w:val="0"/>
          <w:sz w:val="32"/>
          <w:szCs w:val="32"/>
          <w:highlight w:val="none"/>
          <w:lang w:val="en-US" w:eastAsia="zh-CN"/>
        </w:rPr>
        <w:t>收入支出总体与上年相比增长</w:t>
      </w:r>
      <w:r>
        <w:rPr>
          <w:rFonts w:hint="eastAsia" w:ascii="Times New Roman" w:hAnsi="Times New Roman" w:eastAsia="仿宋_GB2312" w:cs="Times New Roman"/>
          <w:bCs w:val="0"/>
          <w:iCs w:val="0"/>
          <w:color w:val="auto"/>
          <w:spacing w:val="0"/>
          <w:sz w:val="32"/>
          <w:szCs w:val="32"/>
          <w:highlight w:val="none"/>
          <w:lang w:eastAsia="zh-CN"/>
        </w:rPr>
        <w:t>。</w:t>
      </w:r>
    </w:p>
    <w:p w14:paraId="60335F3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55DE047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eastAsia="zh-CN"/>
        </w:rPr>
      </w:pPr>
      <w:r>
        <w:rPr>
          <w:rFonts w:hint="eastAsia" w:ascii="Times New Roman" w:hAnsi="Times New Roman" w:eastAsia="仿宋_GB2312" w:cs="Times New Roman"/>
          <w:bCs w:val="0"/>
          <w:iCs w:val="0"/>
          <w:color w:val="auto"/>
          <w:spacing w:val="0"/>
          <w:sz w:val="32"/>
          <w:szCs w:val="32"/>
          <w:highlight w:val="none"/>
          <w:lang w:eastAsia="zh-CN"/>
        </w:rPr>
        <w:t>本年收入8,182.97万元，其中：财政拨款收入</w:t>
      </w:r>
      <w:r>
        <w:rPr>
          <w:rFonts w:hint="eastAsia" w:ascii="Times New Roman" w:hAnsi="Times New Roman" w:eastAsia="仿宋_GB2312" w:cs="Times New Roman"/>
          <w:bCs w:val="0"/>
          <w:iCs w:val="0"/>
          <w:color w:val="auto"/>
          <w:spacing w:val="0"/>
          <w:sz w:val="32"/>
          <w:szCs w:val="32"/>
          <w:highlight w:val="none"/>
          <w:lang w:val="zh-CN" w:eastAsia="zh-CN"/>
        </w:rPr>
        <w:t>3,576.07</w:t>
      </w:r>
      <w:r>
        <w:rPr>
          <w:rFonts w:hint="eastAsia" w:ascii="Times New Roman" w:hAnsi="Times New Roman" w:eastAsia="仿宋_GB2312" w:cs="Times New Roman"/>
          <w:bCs w:val="0"/>
          <w:iCs w:val="0"/>
          <w:color w:val="auto"/>
          <w:spacing w:val="0"/>
          <w:sz w:val="32"/>
          <w:szCs w:val="32"/>
          <w:highlight w:val="none"/>
          <w:lang w:eastAsia="zh-CN"/>
        </w:rPr>
        <w:t>万元，占</w:t>
      </w:r>
      <w:r>
        <w:rPr>
          <w:rFonts w:hint="eastAsia" w:ascii="Times New Roman" w:hAnsi="Times New Roman" w:eastAsia="仿宋_GB2312" w:cs="Times New Roman"/>
          <w:bCs w:val="0"/>
          <w:iCs w:val="0"/>
          <w:color w:val="auto"/>
          <w:spacing w:val="0"/>
          <w:sz w:val="32"/>
          <w:szCs w:val="32"/>
          <w:highlight w:val="none"/>
          <w:lang w:val="zh-CN" w:eastAsia="zh-CN"/>
        </w:rPr>
        <w:t>43.70</w:t>
      </w:r>
      <w:r>
        <w:rPr>
          <w:rFonts w:hint="eastAsia" w:ascii="Times New Roman" w:hAnsi="Times New Roman" w:eastAsia="仿宋_GB2312" w:cs="Times New Roman"/>
          <w:bCs w:val="0"/>
          <w:iCs w:val="0"/>
          <w:color w:val="auto"/>
          <w:spacing w:val="0"/>
          <w:sz w:val="32"/>
          <w:szCs w:val="32"/>
          <w:highlight w:val="none"/>
          <w:lang w:eastAsia="zh-CN"/>
        </w:rPr>
        <w:t>%；上级补助收入</w:t>
      </w:r>
      <w:r>
        <w:rPr>
          <w:rFonts w:hint="eastAsia" w:ascii="Times New Roman" w:hAnsi="Times New Roman" w:eastAsia="仿宋_GB2312" w:cs="Times New Roman"/>
          <w:bCs w:val="0"/>
          <w:iCs w:val="0"/>
          <w:color w:val="auto"/>
          <w:spacing w:val="0"/>
          <w:sz w:val="32"/>
          <w:szCs w:val="32"/>
          <w:highlight w:val="none"/>
          <w:lang w:val="zh-CN" w:eastAsia="zh-CN"/>
        </w:rPr>
        <w:t>0.00</w:t>
      </w:r>
      <w:r>
        <w:rPr>
          <w:rFonts w:hint="eastAsia" w:ascii="Times New Roman" w:hAnsi="Times New Roman" w:eastAsia="仿宋_GB2312" w:cs="Times New Roman"/>
          <w:bCs w:val="0"/>
          <w:iCs w:val="0"/>
          <w:color w:val="auto"/>
          <w:spacing w:val="0"/>
          <w:sz w:val="32"/>
          <w:szCs w:val="32"/>
          <w:highlight w:val="none"/>
          <w:lang w:eastAsia="zh-CN"/>
        </w:rPr>
        <w:t>万元，占</w:t>
      </w:r>
      <w:r>
        <w:rPr>
          <w:rFonts w:hint="eastAsia" w:ascii="Times New Roman" w:hAnsi="Times New Roman" w:eastAsia="仿宋_GB2312" w:cs="Times New Roman"/>
          <w:bCs w:val="0"/>
          <w:iCs w:val="0"/>
          <w:color w:val="auto"/>
          <w:spacing w:val="0"/>
          <w:sz w:val="32"/>
          <w:szCs w:val="32"/>
          <w:highlight w:val="none"/>
          <w:lang w:val="zh-CN" w:eastAsia="zh-CN"/>
        </w:rPr>
        <w:t>0.00</w:t>
      </w:r>
      <w:r>
        <w:rPr>
          <w:rFonts w:hint="eastAsia" w:ascii="Times New Roman" w:hAnsi="Times New Roman" w:eastAsia="仿宋_GB2312" w:cs="Times New Roman"/>
          <w:bCs w:val="0"/>
          <w:iCs w:val="0"/>
          <w:color w:val="auto"/>
          <w:spacing w:val="0"/>
          <w:sz w:val="32"/>
          <w:szCs w:val="32"/>
          <w:highlight w:val="none"/>
          <w:lang w:eastAsia="zh-CN"/>
        </w:rPr>
        <w:t>%；事业收入</w:t>
      </w:r>
      <w:r>
        <w:rPr>
          <w:rFonts w:hint="eastAsia" w:ascii="Times New Roman" w:hAnsi="Times New Roman" w:eastAsia="仿宋_GB2312" w:cs="Times New Roman"/>
          <w:bCs w:val="0"/>
          <w:iCs w:val="0"/>
          <w:color w:val="auto"/>
          <w:spacing w:val="0"/>
          <w:sz w:val="32"/>
          <w:szCs w:val="32"/>
          <w:highlight w:val="none"/>
          <w:lang w:val="zh-CN" w:eastAsia="zh-CN"/>
        </w:rPr>
        <w:t>0.00</w:t>
      </w:r>
      <w:r>
        <w:rPr>
          <w:rFonts w:hint="eastAsia" w:ascii="Times New Roman" w:hAnsi="Times New Roman" w:eastAsia="仿宋_GB2312" w:cs="Times New Roman"/>
          <w:bCs w:val="0"/>
          <w:iCs w:val="0"/>
          <w:color w:val="auto"/>
          <w:spacing w:val="0"/>
          <w:sz w:val="32"/>
          <w:szCs w:val="32"/>
          <w:highlight w:val="none"/>
          <w:lang w:eastAsia="zh-CN"/>
        </w:rPr>
        <w:t>万元，占</w:t>
      </w:r>
      <w:r>
        <w:rPr>
          <w:rFonts w:hint="eastAsia" w:ascii="Times New Roman" w:hAnsi="Times New Roman" w:eastAsia="仿宋_GB2312" w:cs="Times New Roman"/>
          <w:bCs w:val="0"/>
          <w:iCs w:val="0"/>
          <w:color w:val="auto"/>
          <w:spacing w:val="0"/>
          <w:sz w:val="32"/>
          <w:szCs w:val="32"/>
          <w:highlight w:val="none"/>
          <w:lang w:val="zh-CN" w:eastAsia="zh-CN"/>
        </w:rPr>
        <w:t>0.00</w:t>
      </w:r>
      <w:r>
        <w:rPr>
          <w:rFonts w:hint="eastAsia" w:ascii="Times New Roman" w:hAnsi="Times New Roman" w:eastAsia="仿宋_GB2312" w:cs="Times New Roman"/>
          <w:bCs w:val="0"/>
          <w:iCs w:val="0"/>
          <w:color w:val="auto"/>
          <w:spacing w:val="0"/>
          <w:sz w:val="32"/>
          <w:szCs w:val="32"/>
          <w:highlight w:val="none"/>
          <w:lang w:eastAsia="zh-CN"/>
        </w:rPr>
        <w:t>%；经营收入</w:t>
      </w:r>
      <w:r>
        <w:rPr>
          <w:rFonts w:hint="eastAsia" w:ascii="Times New Roman" w:hAnsi="Times New Roman" w:eastAsia="仿宋_GB2312" w:cs="Times New Roman"/>
          <w:bCs w:val="0"/>
          <w:iCs w:val="0"/>
          <w:color w:val="auto"/>
          <w:spacing w:val="0"/>
          <w:sz w:val="32"/>
          <w:szCs w:val="32"/>
          <w:highlight w:val="none"/>
          <w:lang w:val="zh-CN" w:eastAsia="zh-CN"/>
        </w:rPr>
        <w:t>3,685.00</w:t>
      </w:r>
      <w:r>
        <w:rPr>
          <w:rFonts w:hint="eastAsia" w:ascii="Times New Roman" w:hAnsi="Times New Roman" w:eastAsia="仿宋_GB2312" w:cs="Times New Roman"/>
          <w:bCs w:val="0"/>
          <w:iCs w:val="0"/>
          <w:color w:val="auto"/>
          <w:spacing w:val="0"/>
          <w:sz w:val="32"/>
          <w:szCs w:val="32"/>
          <w:highlight w:val="none"/>
          <w:lang w:eastAsia="zh-CN"/>
        </w:rPr>
        <w:t>万元，占</w:t>
      </w:r>
      <w:r>
        <w:rPr>
          <w:rFonts w:hint="eastAsia" w:ascii="Times New Roman" w:hAnsi="Times New Roman" w:eastAsia="仿宋_GB2312" w:cs="Times New Roman"/>
          <w:bCs w:val="0"/>
          <w:iCs w:val="0"/>
          <w:color w:val="auto"/>
          <w:spacing w:val="0"/>
          <w:sz w:val="32"/>
          <w:szCs w:val="32"/>
          <w:highlight w:val="none"/>
          <w:lang w:val="zh-CN" w:eastAsia="zh-CN"/>
        </w:rPr>
        <w:t>45.03</w:t>
      </w:r>
      <w:r>
        <w:rPr>
          <w:rFonts w:hint="eastAsia" w:ascii="Times New Roman" w:hAnsi="Times New Roman" w:eastAsia="仿宋_GB2312" w:cs="Times New Roman"/>
          <w:bCs w:val="0"/>
          <w:iCs w:val="0"/>
          <w:color w:val="auto"/>
          <w:spacing w:val="0"/>
          <w:sz w:val="32"/>
          <w:szCs w:val="32"/>
          <w:highlight w:val="none"/>
          <w:lang w:eastAsia="zh-CN"/>
        </w:rPr>
        <w:t>%；附属单位上缴收入</w:t>
      </w:r>
      <w:r>
        <w:rPr>
          <w:rFonts w:hint="eastAsia" w:ascii="Times New Roman" w:hAnsi="Times New Roman" w:eastAsia="仿宋_GB2312" w:cs="Times New Roman"/>
          <w:bCs w:val="0"/>
          <w:iCs w:val="0"/>
          <w:color w:val="auto"/>
          <w:spacing w:val="0"/>
          <w:sz w:val="32"/>
          <w:szCs w:val="32"/>
          <w:highlight w:val="none"/>
          <w:lang w:val="zh-CN" w:eastAsia="zh-CN"/>
        </w:rPr>
        <w:t>0.00</w:t>
      </w:r>
      <w:r>
        <w:rPr>
          <w:rFonts w:hint="eastAsia" w:ascii="Times New Roman" w:hAnsi="Times New Roman" w:eastAsia="仿宋_GB2312" w:cs="Times New Roman"/>
          <w:bCs w:val="0"/>
          <w:iCs w:val="0"/>
          <w:color w:val="auto"/>
          <w:spacing w:val="0"/>
          <w:sz w:val="32"/>
          <w:szCs w:val="32"/>
          <w:highlight w:val="none"/>
          <w:lang w:eastAsia="zh-CN"/>
        </w:rPr>
        <w:t>万元，占</w:t>
      </w:r>
      <w:r>
        <w:rPr>
          <w:rFonts w:hint="eastAsia" w:ascii="Times New Roman" w:hAnsi="Times New Roman" w:eastAsia="仿宋_GB2312" w:cs="Times New Roman"/>
          <w:bCs w:val="0"/>
          <w:iCs w:val="0"/>
          <w:color w:val="auto"/>
          <w:spacing w:val="0"/>
          <w:sz w:val="32"/>
          <w:szCs w:val="32"/>
          <w:highlight w:val="none"/>
          <w:lang w:val="zh-CN" w:eastAsia="zh-CN"/>
        </w:rPr>
        <w:t>0.00</w:t>
      </w:r>
      <w:r>
        <w:rPr>
          <w:rFonts w:hint="eastAsia" w:ascii="Times New Roman" w:hAnsi="Times New Roman" w:eastAsia="仿宋_GB2312" w:cs="Times New Roman"/>
          <w:bCs w:val="0"/>
          <w:iCs w:val="0"/>
          <w:color w:val="auto"/>
          <w:spacing w:val="0"/>
          <w:sz w:val="32"/>
          <w:szCs w:val="32"/>
          <w:highlight w:val="none"/>
          <w:lang w:eastAsia="zh-CN"/>
        </w:rPr>
        <w:t>%；其他收入</w:t>
      </w:r>
      <w:r>
        <w:rPr>
          <w:rFonts w:hint="eastAsia" w:ascii="Times New Roman" w:hAnsi="Times New Roman" w:eastAsia="仿宋_GB2312" w:cs="Times New Roman"/>
          <w:bCs w:val="0"/>
          <w:iCs w:val="0"/>
          <w:color w:val="auto"/>
          <w:spacing w:val="0"/>
          <w:sz w:val="32"/>
          <w:szCs w:val="32"/>
          <w:highlight w:val="none"/>
          <w:lang w:val="zh-CN" w:eastAsia="zh-CN"/>
        </w:rPr>
        <w:t>921.90</w:t>
      </w:r>
      <w:r>
        <w:rPr>
          <w:rFonts w:hint="eastAsia" w:ascii="Times New Roman" w:hAnsi="Times New Roman" w:eastAsia="仿宋_GB2312" w:cs="Times New Roman"/>
          <w:bCs w:val="0"/>
          <w:iCs w:val="0"/>
          <w:color w:val="auto"/>
          <w:spacing w:val="0"/>
          <w:sz w:val="32"/>
          <w:szCs w:val="32"/>
          <w:highlight w:val="none"/>
          <w:lang w:eastAsia="zh-CN"/>
        </w:rPr>
        <w:t>万元，占</w:t>
      </w:r>
      <w:r>
        <w:rPr>
          <w:rFonts w:hint="eastAsia" w:ascii="Times New Roman" w:hAnsi="Times New Roman" w:eastAsia="仿宋_GB2312" w:cs="Times New Roman"/>
          <w:bCs w:val="0"/>
          <w:iCs w:val="0"/>
          <w:color w:val="auto"/>
          <w:spacing w:val="0"/>
          <w:sz w:val="32"/>
          <w:szCs w:val="32"/>
          <w:highlight w:val="none"/>
          <w:lang w:val="zh-CN" w:eastAsia="zh-CN"/>
        </w:rPr>
        <w:t>11.27</w:t>
      </w:r>
      <w:r>
        <w:rPr>
          <w:rFonts w:hint="eastAsia" w:ascii="Times New Roman" w:hAnsi="Times New Roman" w:eastAsia="仿宋_GB2312" w:cs="Times New Roman"/>
          <w:bCs w:val="0"/>
          <w:iCs w:val="0"/>
          <w:color w:val="auto"/>
          <w:spacing w:val="0"/>
          <w:sz w:val="32"/>
          <w:szCs w:val="32"/>
          <w:highlight w:val="none"/>
          <w:lang w:eastAsia="zh-CN"/>
        </w:rPr>
        <w:t>%。</w:t>
      </w:r>
    </w:p>
    <w:p w14:paraId="7282A22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18F1BD8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zh-CN" w:eastAsia="zh-CN"/>
        </w:rPr>
        <w:t>本年支出7,282.90万元，其中：基本支出3,891.77万元，占53.44%；项目支出409.80万元，占5.63%；上缴上级支出0.00万元，占0.00%；经营支出2,981.33万元，占40.94%；对附属单位补助支出0.00万元，占0.00%。</w:t>
      </w:r>
    </w:p>
    <w:p w14:paraId="1D4502D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121E29C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eastAsia="zh-CN"/>
        </w:rPr>
      </w:pPr>
      <w:r>
        <w:rPr>
          <w:rFonts w:hint="eastAsia" w:ascii="Times New Roman" w:hAnsi="Times New Roman" w:eastAsia="仿宋_GB2312" w:cs="Times New Roman"/>
          <w:bCs w:val="0"/>
          <w:iCs w:val="0"/>
          <w:color w:val="auto"/>
          <w:spacing w:val="0"/>
          <w:sz w:val="32"/>
          <w:szCs w:val="32"/>
          <w:highlight w:val="none"/>
          <w:lang w:eastAsia="zh-CN"/>
        </w:rPr>
        <w:t>2023年度财政拨款收入</w:t>
      </w:r>
      <w:r>
        <w:rPr>
          <w:rFonts w:hint="eastAsia" w:ascii="Times New Roman" w:hAnsi="Times New Roman" w:eastAsia="仿宋_GB2312" w:cs="Times New Roman"/>
          <w:bCs w:val="0"/>
          <w:iCs w:val="0"/>
          <w:color w:val="auto"/>
          <w:spacing w:val="0"/>
          <w:sz w:val="32"/>
          <w:szCs w:val="32"/>
          <w:highlight w:val="none"/>
          <w:lang w:val="en-US" w:eastAsia="zh-CN"/>
        </w:rPr>
        <w:t>总计</w:t>
      </w:r>
      <w:r>
        <w:rPr>
          <w:rFonts w:hint="eastAsia" w:ascii="Times New Roman" w:hAnsi="Times New Roman" w:eastAsia="仿宋_GB2312" w:cs="Times New Roman"/>
          <w:bCs w:val="0"/>
          <w:iCs w:val="0"/>
          <w:color w:val="auto"/>
          <w:spacing w:val="0"/>
          <w:sz w:val="32"/>
          <w:szCs w:val="32"/>
          <w:highlight w:val="none"/>
          <w:lang w:val="zh-CN" w:eastAsia="zh-CN"/>
        </w:rPr>
        <w:t>3,576.07</w:t>
      </w:r>
      <w:r>
        <w:rPr>
          <w:rFonts w:hint="eastAsia" w:ascii="Times New Roman" w:hAnsi="Times New Roman" w:eastAsia="仿宋_GB2312" w:cs="Times New Roman"/>
          <w:bCs w:val="0"/>
          <w:iCs w:val="0"/>
          <w:color w:val="auto"/>
          <w:spacing w:val="0"/>
          <w:sz w:val="32"/>
          <w:szCs w:val="32"/>
          <w:highlight w:val="none"/>
          <w:lang w:eastAsia="zh-CN"/>
        </w:rPr>
        <w:t>万元，</w:t>
      </w:r>
      <w:r>
        <w:rPr>
          <w:rFonts w:hint="eastAsia" w:ascii="Times New Roman" w:hAnsi="Times New Roman" w:eastAsia="仿宋_GB2312" w:cs="Times New Roman"/>
          <w:bCs w:val="0"/>
          <w:iCs w:val="0"/>
          <w:color w:val="auto"/>
          <w:spacing w:val="0"/>
          <w:sz w:val="32"/>
          <w:szCs w:val="32"/>
          <w:highlight w:val="none"/>
          <w:lang w:val="en-US" w:eastAsia="zh-CN"/>
        </w:rPr>
        <w:t>其中：年初财政拨款结转和结余</w:t>
      </w:r>
      <w:r>
        <w:rPr>
          <w:rFonts w:hint="eastAsia" w:ascii="Times New Roman" w:hAnsi="Times New Roman" w:eastAsia="仿宋_GB2312" w:cs="Times New Roman"/>
          <w:bCs w:val="0"/>
          <w:iCs w:val="0"/>
          <w:color w:val="auto"/>
          <w:spacing w:val="0"/>
          <w:sz w:val="32"/>
          <w:szCs w:val="32"/>
          <w:highlight w:val="none"/>
          <w:lang w:val="zh-CN" w:eastAsia="zh-CN"/>
        </w:rPr>
        <w:t>0.00</w:t>
      </w:r>
      <w:r>
        <w:rPr>
          <w:rFonts w:hint="eastAsia" w:ascii="Times New Roman" w:hAnsi="Times New Roman" w:eastAsia="仿宋_GB2312" w:cs="Times New Roman"/>
          <w:bCs w:val="0"/>
          <w:iCs w:val="0"/>
          <w:color w:val="auto"/>
          <w:spacing w:val="0"/>
          <w:sz w:val="32"/>
          <w:szCs w:val="32"/>
          <w:highlight w:val="none"/>
          <w:lang w:eastAsia="zh-CN"/>
        </w:rPr>
        <w:t>万元，</w:t>
      </w:r>
      <w:r>
        <w:rPr>
          <w:rFonts w:hint="eastAsia" w:ascii="Times New Roman" w:hAnsi="Times New Roman" w:eastAsia="仿宋_GB2312" w:cs="Times New Roman"/>
          <w:bCs w:val="0"/>
          <w:iCs w:val="0"/>
          <w:color w:val="auto"/>
          <w:spacing w:val="0"/>
          <w:sz w:val="32"/>
          <w:szCs w:val="32"/>
          <w:highlight w:val="none"/>
          <w:lang w:val="en-US" w:eastAsia="zh-CN"/>
        </w:rPr>
        <w:t>本年财政拨款收入</w:t>
      </w:r>
      <w:r>
        <w:rPr>
          <w:rFonts w:hint="eastAsia" w:ascii="Times New Roman" w:hAnsi="Times New Roman" w:eastAsia="仿宋_GB2312" w:cs="Times New Roman"/>
          <w:bCs w:val="0"/>
          <w:iCs w:val="0"/>
          <w:color w:val="auto"/>
          <w:spacing w:val="0"/>
          <w:sz w:val="32"/>
          <w:szCs w:val="32"/>
          <w:highlight w:val="none"/>
          <w:lang w:val="zh-CN" w:eastAsia="zh-CN"/>
        </w:rPr>
        <w:t>3,576.07</w:t>
      </w:r>
      <w:r>
        <w:rPr>
          <w:rFonts w:hint="eastAsia" w:ascii="Times New Roman" w:hAnsi="Times New Roman" w:eastAsia="仿宋_GB2312" w:cs="Times New Roman"/>
          <w:bCs w:val="0"/>
          <w:iCs w:val="0"/>
          <w:color w:val="auto"/>
          <w:spacing w:val="0"/>
          <w:sz w:val="32"/>
          <w:szCs w:val="32"/>
          <w:highlight w:val="none"/>
          <w:lang w:eastAsia="zh-CN"/>
        </w:rPr>
        <w:t>万元。财政拨款支出</w:t>
      </w:r>
      <w:r>
        <w:rPr>
          <w:rFonts w:hint="eastAsia" w:ascii="Times New Roman" w:hAnsi="Times New Roman" w:eastAsia="仿宋_GB2312" w:cs="Times New Roman"/>
          <w:bCs w:val="0"/>
          <w:iCs w:val="0"/>
          <w:color w:val="auto"/>
          <w:spacing w:val="0"/>
          <w:sz w:val="32"/>
          <w:szCs w:val="32"/>
          <w:highlight w:val="none"/>
          <w:lang w:val="en-US" w:eastAsia="zh-CN"/>
        </w:rPr>
        <w:t>总计</w:t>
      </w:r>
      <w:r>
        <w:rPr>
          <w:rFonts w:hint="eastAsia" w:ascii="Times New Roman" w:hAnsi="Times New Roman" w:eastAsia="仿宋_GB2312" w:cs="Times New Roman"/>
          <w:bCs w:val="0"/>
          <w:iCs w:val="0"/>
          <w:color w:val="auto"/>
          <w:spacing w:val="0"/>
          <w:sz w:val="32"/>
          <w:szCs w:val="32"/>
          <w:highlight w:val="none"/>
          <w:lang w:val="zh-CN" w:eastAsia="zh-CN"/>
        </w:rPr>
        <w:t>3,576.07</w:t>
      </w:r>
      <w:r>
        <w:rPr>
          <w:rFonts w:hint="eastAsia" w:ascii="Times New Roman" w:hAnsi="Times New Roman" w:eastAsia="仿宋_GB2312" w:cs="Times New Roman"/>
          <w:bCs w:val="0"/>
          <w:iCs w:val="0"/>
          <w:color w:val="auto"/>
          <w:spacing w:val="0"/>
          <w:sz w:val="32"/>
          <w:szCs w:val="32"/>
          <w:highlight w:val="none"/>
          <w:lang w:eastAsia="zh-CN"/>
        </w:rPr>
        <w:t>万元，</w:t>
      </w:r>
      <w:r>
        <w:rPr>
          <w:rFonts w:hint="eastAsia" w:ascii="Times New Roman" w:hAnsi="Times New Roman" w:eastAsia="仿宋_GB2312" w:cs="Times New Roman"/>
          <w:bCs w:val="0"/>
          <w:iCs w:val="0"/>
          <w:color w:val="auto"/>
          <w:spacing w:val="0"/>
          <w:sz w:val="32"/>
          <w:szCs w:val="32"/>
          <w:highlight w:val="none"/>
          <w:lang w:val="en-US" w:eastAsia="zh-CN"/>
        </w:rPr>
        <w:t>其中：年末财政拨款结转和结余</w:t>
      </w:r>
      <w:r>
        <w:rPr>
          <w:rFonts w:hint="eastAsia" w:ascii="Times New Roman" w:hAnsi="Times New Roman" w:eastAsia="仿宋_GB2312" w:cs="Times New Roman"/>
          <w:bCs w:val="0"/>
          <w:iCs w:val="0"/>
          <w:color w:val="auto"/>
          <w:spacing w:val="0"/>
          <w:sz w:val="32"/>
          <w:szCs w:val="32"/>
          <w:highlight w:val="none"/>
          <w:lang w:val="zh-CN" w:eastAsia="zh-CN"/>
        </w:rPr>
        <w:t>0.00</w:t>
      </w:r>
      <w:r>
        <w:rPr>
          <w:rFonts w:hint="eastAsia" w:ascii="Times New Roman" w:hAnsi="Times New Roman" w:eastAsia="仿宋_GB2312" w:cs="Times New Roman"/>
          <w:bCs w:val="0"/>
          <w:iCs w:val="0"/>
          <w:color w:val="auto"/>
          <w:spacing w:val="0"/>
          <w:sz w:val="32"/>
          <w:szCs w:val="32"/>
          <w:highlight w:val="none"/>
          <w:lang w:eastAsia="zh-CN"/>
        </w:rPr>
        <w:t>万元，</w:t>
      </w:r>
      <w:r>
        <w:rPr>
          <w:rFonts w:hint="eastAsia" w:ascii="Times New Roman" w:hAnsi="Times New Roman" w:eastAsia="仿宋_GB2312" w:cs="Times New Roman"/>
          <w:bCs w:val="0"/>
          <w:iCs w:val="0"/>
          <w:color w:val="auto"/>
          <w:spacing w:val="0"/>
          <w:sz w:val="32"/>
          <w:szCs w:val="32"/>
          <w:highlight w:val="none"/>
          <w:lang w:val="en-US" w:eastAsia="zh-CN"/>
        </w:rPr>
        <w:t>本年财政拨款支出</w:t>
      </w:r>
      <w:r>
        <w:rPr>
          <w:rFonts w:hint="eastAsia" w:ascii="Times New Roman" w:hAnsi="Times New Roman" w:eastAsia="仿宋_GB2312" w:cs="Times New Roman"/>
          <w:bCs w:val="0"/>
          <w:iCs w:val="0"/>
          <w:color w:val="auto"/>
          <w:spacing w:val="0"/>
          <w:sz w:val="32"/>
          <w:szCs w:val="32"/>
          <w:highlight w:val="none"/>
          <w:lang w:val="zh-CN" w:eastAsia="zh-CN"/>
        </w:rPr>
        <w:t>3,576.07</w:t>
      </w:r>
      <w:r>
        <w:rPr>
          <w:rFonts w:hint="eastAsia" w:ascii="Times New Roman" w:hAnsi="Times New Roman" w:eastAsia="仿宋_GB2312" w:cs="Times New Roman"/>
          <w:bCs w:val="0"/>
          <w:iCs w:val="0"/>
          <w:color w:val="auto"/>
          <w:spacing w:val="0"/>
          <w:sz w:val="32"/>
          <w:szCs w:val="32"/>
          <w:highlight w:val="none"/>
          <w:lang w:eastAsia="zh-CN"/>
        </w:rPr>
        <w:t>万元。</w:t>
      </w:r>
    </w:p>
    <w:p w14:paraId="738B70E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en-US" w:eastAsia="zh-CN"/>
        </w:rPr>
      </w:pPr>
      <w:r>
        <w:rPr>
          <w:rFonts w:hint="eastAsia" w:ascii="Times New Roman" w:hAnsi="Times New Roman" w:eastAsia="仿宋_GB2312" w:cs="Times New Roman"/>
          <w:bCs w:val="0"/>
          <w:iCs w:val="0"/>
          <w:color w:val="auto"/>
          <w:spacing w:val="0"/>
          <w:sz w:val="32"/>
          <w:szCs w:val="32"/>
          <w:highlight w:val="none"/>
          <w:lang w:eastAsia="zh-CN"/>
        </w:rPr>
        <w:t>财政拨款收入支出总体与上年相比</w:t>
      </w:r>
      <w:r>
        <w:rPr>
          <w:rFonts w:hint="eastAsia" w:ascii="Times New Roman" w:hAnsi="Times New Roman" w:eastAsia="仿宋_GB2312" w:cs="Times New Roman"/>
          <w:bCs w:val="0"/>
          <w:iCs w:val="0"/>
          <w:color w:val="auto"/>
          <w:spacing w:val="0"/>
          <w:sz w:val="32"/>
          <w:szCs w:val="32"/>
          <w:highlight w:val="none"/>
          <w:lang w:val="en-US" w:eastAsia="zh-CN"/>
        </w:rPr>
        <w:t>,</w:t>
      </w:r>
      <w:r>
        <w:rPr>
          <w:rFonts w:hint="eastAsia" w:ascii="Times New Roman" w:hAnsi="Times New Roman" w:eastAsia="仿宋_GB2312" w:cs="Times New Roman"/>
          <w:bCs w:val="0"/>
          <w:iCs w:val="0"/>
          <w:color w:val="auto"/>
          <w:spacing w:val="0"/>
          <w:sz w:val="32"/>
          <w:szCs w:val="32"/>
          <w:highlight w:val="none"/>
          <w:lang w:val="zh-CN" w:eastAsia="zh-CN"/>
        </w:rPr>
        <w:t>减少94.94万元</w:t>
      </w:r>
      <w:r>
        <w:rPr>
          <w:rFonts w:hint="eastAsia" w:ascii="Times New Roman" w:hAnsi="Times New Roman" w:eastAsia="仿宋_GB2312" w:cs="Times New Roman"/>
          <w:bCs w:val="0"/>
          <w:iCs w:val="0"/>
          <w:color w:val="auto"/>
          <w:spacing w:val="0"/>
          <w:sz w:val="32"/>
          <w:szCs w:val="32"/>
          <w:highlight w:val="none"/>
          <w:lang w:eastAsia="zh-CN"/>
        </w:rPr>
        <w:t>，</w:t>
      </w:r>
      <w:r>
        <w:rPr>
          <w:rFonts w:hint="eastAsia" w:ascii="Times New Roman" w:hAnsi="Times New Roman" w:eastAsia="仿宋_GB2312" w:cs="Times New Roman"/>
          <w:bCs w:val="0"/>
          <w:iCs w:val="0"/>
          <w:color w:val="auto"/>
          <w:spacing w:val="0"/>
          <w:sz w:val="32"/>
          <w:szCs w:val="32"/>
          <w:highlight w:val="none"/>
          <w:lang w:val="zh-CN" w:eastAsia="zh-CN"/>
        </w:rPr>
        <w:t>下降2.59%，</w:t>
      </w:r>
      <w:r>
        <w:rPr>
          <w:rFonts w:hint="eastAsia" w:ascii="Times New Roman" w:hAnsi="Times New Roman" w:eastAsia="仿宋_GB2312" w:cs="Times New Roman"/>
          <w:bCs w:val="0"/>
          <w:iCs w:val="0"/>
          <w:color w:val="auto"/>
          <w:spacing w:val="0"/>
          <w:sz w:val="32"/>
          <w:szCs w:val="32"/>
          <w:highlight w:val="none"/>
          <w:lang w:eastAsia="zh-CN"/>
        </w:rPr>
        <w:t>主要原因是：本年承担财政拨款的地质勘查基金项目经费较上年减少所致。与年初预算相比，年初预算数</w:t>
      </w:r>
      <w:r>
        <w:rPr>
          <w:rFonts w:hint="eastAsia" w:ascii="Times New Roman" w:hAnsi="Times New Roman" w:eastAsia="仿宋_GB2312" w:cs="Times New Roman"/>
          <w:bCs w:val="0"/>
          <w:iCs w:val="0"/>
          <w:color w:val="auto"/>
          <w:spacing w:val="0"/>
          <w:sz w:val="32"/>
          <w:szCs w:val="32"/>
          <w:highlight w:val="none"/>
          <w:lang w:val="zh-CN" w:eastAsia="zh-CN"/>
        </w:rPr>
        <w:t>3,070.46</w:t>
      </w:r>
      <w:r>
        <w:rPr>
          <w:rFonts w:hint="eastAsia" w:ascii="Times New Roman" w:hAnsi="Times New Roman" w:eastAsia="仿宋_GB2312" w:cs="Times New Roman"/>
          <w:bCs w:val="0"/>
          <w:iCs w:val="0"/>
          <w:color w:val="auto"/>
          <w:spacing w:val="0"/>
          <w:sz w:val="32"/>
          <w:szCs w:val="32"/>
          <w:highlight w:val="none"/>
          <w:lang w:eastAsia="zh-CN"/>
        </w:rPr>
        <w:t>万元，决算数</w:t>
      </w:r>
      <w:r>
        <w:rPr>
          <w:rFonts w:hint="eastAsia" w:ascii="Times New Roman" w:hAnsi="Times New Roman" w:eastAsia="仿宋_GB2312" w:cs="Times New Roman"/>
          <w:bCs w:val="0"/>
          <w:iCs w:val="0"/>
          <w:color w:val="auto"/>
          <w:spacing w:val="0"/>
          <w:sz w:val="32"/>
          <w:szCs w:val="32"/>
          <w:highlight w:val="none"/>
          <w:lang w:val="zh-CN" w:eastAsia="zh-CN"/>
        </w:rPr>
        <w:t>3,576.07</w:t>
      </w:r>
      <w:r>
        <w:rPr>
          <w:rFonts w:hint="eastAsia" w:ascii="Times New Roman" w:hAnsi="Times New Roman" w:eastAsia="仿宋_GB2312" w:cs="Times New Roman"/>
          <w:bCs w:val="0"/>
          <w:iCs w:val="0"/>
          <w:color w:val="auto"/>
          <w:spacing w:val="0"/>
          <w:sz w:val="32"/>
          <w:szCs w:val="32"/>
          <w:highlight w:val="none"/>
          <w:lang w:eastAsia="zh-CN"/>
        </w:rPr>
        <w:t>万元，预决算差异率16.47%，主要原因是：财政增拨基础绩效奖调增经费320</w:t>
      </w:r>
      <w:r>
        <w:rPr>
          <w:rFonts w:hint="eastAsia" w:ascii="Times New Roman" w:hAnsi="Times New Roman" w:eastAsia="仿宋_GB2312" w:cs="Times New Roman"/>
          <w:bCs w:val="0"/>
          <w:iCs w:val="0"/>
          <w:color w:val="auto"/>
          <w:spacing w:val="0"/>
          <w:sz w:val="32"/>
          <w:szCs w:val="32"/>
          <w:highlight w:val="none"/>
          <w:lang w:val="en-US" w:eastAsia="zh-CN"/>
        </w:rPr>
        <w:t>.</w:t>
      </w:r>
      <w:r>
        <w:rPr>
          <w:rFonts w:hint="eastAsia" w:ascii="Times New Roman" w:hAnsi="Times New Roman" w:eastAsia="仿宋_GB2312" w:cs="Times New Roman"/>
          <w:bCs w:val="0"/>
          <w:iCs w:val="0"/>
          <w:color w:val="auto"/>
          <w:spacing w:val="0"/>
          <w:sz w:val="32"/>
          <w:szCs w:val="32"/>
          <w:highlight w:val="none"/>
          <w:lang w:eastAsia="zh-CN"/>
        </w:rPr>
        <w:t>79万元，调增艰边贴99</w:t>
      </w:r>
      <w:r>
        <w:rPr>
          <w:rFonts w:hint="eastAsia" w:ascii="Times New Roman" w:hAnsi="Times New Roman" w:eastAsia="仿宋_GB2312" w:cs="Times New Roman"/>
          <w:bCs w:val="0"/>
          <w:iCs w:val="0"/>
          <w:color w:val="auto"/>
          <w:spacing w:val="0"/>
          <w:sz w:val="32"/>
          <w:szCs w:val="32"/>
          <w:highlight w:val="none"/>
          <w:lang w:val="en-US" w:eastAsia="zh-CN"/>
        </w:rPr>
        <w:t>.</w:t>
      </w:r>
      <w:r>
        <w:rPr>
          <w:rFonts w:hint="eastAsia" w:ascii="Times New Roman" w:hAnsi="Times New Roman" w:eastAsia="仿宋_GB2312" w:cs="Times New Roman"/>
          <w:bCs w:val="0"/>
          <w:iCs w:val="0"/>
          <w:color w:val="auto"/>
          <w:spacing w:val="0"/>
          <w:sz w:val="32"/>
          <w:szCs w:val="32"/>
          <w:highlight w:val="none"/>
          <w:lang w:eastAsia="zh-CN"/>
        </w:rPr>
        <w:t>29万元，拨付地质勘查项目资金270</w:t>
      </w:r>
      <w:r>
        <w:rPr>
          <w:rFonts w:hint="eastAsia" w:eastAsia="仿宋_GB2312" w:cs="Times New Roman"/>
          <w:bCs w:val="0"/>
          <w:iCs w:val="0"/>
          <w:color w:val="auto"/>
          <w:spacing w:val="0"/>
          <w:sz w:val="32"/>
          <w:szCs w:val="32"/>
          <w:highlight w:val="none"/>
          <w:lang w:val="en-US" w:eastAsia="zh-CN"/>
        </w:rPr>
        <w:t>.00</w:t>
      </w:r>
      <w:r>
        <w:rPr>
          <w:rFonts w:hint="eastAsia" w:ascii="Times New Roman" w:hAnsi="Times New Roman" w:eastAsia="仿宋_GB2312" w:cs="Times New Roman"/>
          <w:bCs w:val="0"/>
          <w:iCs w:val="0"/>
          <w:color w:val="auto"/>
          <w:spacing w:val="0"/>
          <w:sz w:val="32"/>
          <w:szCs w:val="32"/>
          <w:highlight w:val="none"/>
          <w:lang w:eastAsia="zh-CN"/>
        </w:rPr>
        <w:t>万元，丧葬费抚恤金78</w:t>
      </w:r>
      <w:r>
        <w:rPr>
          <w:rFonts w:hint="eastAsia" w:ascii="Times New Roman" w:hAnsi="Times New Roman" w:eastAsia="仿宋_GB2312" w:cs="Times New Roman"/>
          <w:bCs w:val="0"/>
          <w:iCs w:val="0"/>
          <w:color w:val="auto"/>
          <w:spacing w:val="0"/>
          <w:sz w:val="32"/>
          <w:szCs w:val="32"/>
          <w:highlight w:val="none"/>
          <w:lang w:val="en-US" w:eastAsia="zh-CN"/>
        </w:rPr>
        <w:t>.</w:t>
      </w:r>
      <w:r>
        <w:rPr>
          <w:rFonts w:hint="eastAsia" w:ascii="Times New Roman" w:hAnsi="Times New Roman" w:eastAsia="仿宋_GB2312" w:cs="Times New Roman"/>
          <w:bCs w:val="0"/>
          <w:iCs w:val="0"/>
          <w:color w:val="auto"/>
          <w:spacing w:val="0"/>
          <w:sz w:val="32"/>
          <w:szCs w:val="32"/>
          <w:highlight w:val="none"/>
          <w:lang w:eastAsia="zh-CN"/>
        </w:rPr>
        <w:t>03万元、98</w:t>
      </w:r>
      <w:r>
        <w:rPr>
          <w:rFonts w:hint="eastAsia" w:ascii="Times New Roman" w:hAnsi="Times New Roman" w:eastAsia="仿宋_GB2312" w:cs="Times New Roman"/>
          <w:bCs w:val="0"/>
          <w:iCs w:val="0"/>
          <w:color w:val="auto"/>
          <w:spacing w:val="0"/>
          <w:sz w:val="32"/>
          <w:szCs w:val="32"/>
          <w:highlight w:val="none"/>
          <w:lang w:val="en-US" w:eastAsia="zh-CN"/>
        </w:rPr>
        <w:t>.</w:t>
      </w:r>
      <w:r>
        <w:rPr>
          <w:rFonts w:hint="eastAsia" w:ascii="Times New Roman" w:hAnsi="Times New Roman" w:eastAsia="仿宋_GB2312" w:cs="Times New Roman"/>
          <w:bCs w:val="0"/>
          <w:iCs w:val="0"/>
          <w:color w:val="auto"/>
          <w:spacing w:val="0"/>
          <w:sz w:val="32"/>
          <w:szCs w:val="32"/>
          <w:highlight w:val="none"/>
          <w:lang w:eastAsia="zh-CN"/>
        </w:rPr>
        <w:t>23万元。收回离退休人员基本医疗保险单位缴费360</w:t>
      </w:r>
      <w:r>
        <w:rPr>
          <w:rFonts w:hint="eastAsia" w:ascii="Times New Roman" w:hAnsi="Times New Roman" w:eastAsia="仿宋_GB2312" w:cs="Times New Roman"/>
          <w:bCs w:val="0"/>
          <w:iCs w:val="0"/>
          <w:color w:val="auto"/>
          <w:spacing w:val="0"/>
          <w:sz w:val="32"/>
          <w:szCs w:val="32"/>
          <w:highlight w:val="none"/>
          <w:lang w:val="en-US" w:eastAsia="zh-CN"/>
        </w:rPr>
        <w:t>.</w:t>
      </w:r>
      <w:r>
        <w:rPr>
          <w:rFonts w:hint="eastAsia" w:ascii="Times New Roman" w:hAnsi="Times New Roman" w:eastAsia="仿宋_GB2312" w:cs="Times New Roman"/>
          <w:bCs w:val="0"/>
          <w:iCs w:val="0"/>
          <w:color w:val="auto"/>
          <w:spacing w:val="0"/>
          <w:sz w:val="32"/>
          <w:szCs w:val="32"/>
          <w:highlight w:val="none"/>
          <w:lang w:eastAsia="zh-CN"/>
        </w:rPr>
        <w:t>7</w:t>
      </w:r>
      <w:r>
        <w:rPr>
          <w:rFonts w:hint="eastAsia" w:ascii="Times New Roman" w:hAnsi="Times New Roman" w:eastAsia="仿宋_GB2312" w:cs="Times New Roman"/>
          <w:bCs w:val="0"/>
          <w:iCs w:val="0"/>
          <w:color w:val="auto"/>
          <w:spacing w:val="0"/>
          <w:sz w:val="32"/>
          <w:szCs w:val="32"/>
          <w:highlight w:val="none"/>
          <w:lang w:val="en-US" w:eastAsia="zh-CN"/>
        </w:rPr>
        <w:t>3万</w:t>
      </w:r>
      <w:r>
        <w:rPr>
          <w:rFonts w:hint="eastAsia" w:ascii="Times New Roman" w:hAnsi="Times New Roman" w:eastAsia="仿宋_GB2312" w:cs="Times New Roman"/>
          <w:bCs w:val="0"/>
          <w:iCs w:val="0"/>
          <w:color w:val="auto"/>
          <w:spacing w:val="0"/>
          <w:sz w:val="32"/>
          <w:szCs w:val="32"/>
          <w:highlight w:val="none"/>
          <w:lang w:eastAsia="zh-CN"/>
        </w:rPr>
        <w:t>元所致。</w:t>
      </w:r>
    </w:p>
    <w:p w14:paraId="676D668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7F6A71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6529AEF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bCs w:val="0"/>
          <w:iCs w:val="0"/>
          <w:color w:val="auto"/>
          <w:spacing w:val="0"/>
          <w:sz w:val="32"/>
          <w:szCs w:val="32"/>
          <w:highlight w:val="none"/>
          <w:lang w:val="en-US" w:eastAsia="zh-CN"/>
        </w:rPr>
      </w:pPr>
      <w:r>
        <w:rPr>
          <w:rFonts w:hint="eastAsia" w:ascii="Times New Roman" w:hAnsi="Times New Roman" w:eastAsia="仿宋_GB2312" w:cs="Times New Roman"/>
          <w:bCs w:val="0"/>
          <w:iCs w:val="0"/>
          <w:color w:val="auto"/>
          <w:spacing w:val="0"/>
          <w:sz w:val="32"/>
          <w:szCs w:val="32"/>
          <w:highlight w:val="none"/>
          <w:lang w:eastAsia="zh-CN"/>
        </w:rPr>
        <w:t>2023年度一般公共预算财政拨款支出3,576.07万元，占本年支出合计的</w:t>
      </w:r>
      <w:r>
        <w:rPr>
          <w:rFonts w:hint="eastAsia" w:ascii="Times New Roman" w:hAnsi="Times New Roman" w:eastAsia="仿宋_GB2312" w:cs="Times New Roman"/>
          <w:bCs w:val="0"/>
          <w:iCs w:val="0"/>
          <w:color w:val="auto"/>
          <w:spacing w:val="0"/>
          <w:sz w:val="32"/>
          <w:szCs w:val="32"/>
          <w:highlight w:val="none"/>
          <w:lang w:val="zh-CN" w:eastAsia="zh-CN"/>
        </w:rPr>
        <w:t>49.10%</w:t>
      </w:r>
      <w:r>
        <w:rPr>
          <w:rFonts w:hint="eastAsia" w:ascii="Times New Roman" w:hAnsi="Times New Roman" w:eastAsia="仿宋_GB2312" w:cs="Times New Roman"/>
          <w:bCs w:val="0"/>
          <w:iCs w:val="0"/>
          <w:color w:val="auto"/>
          <w:spacing w:val="0"/>
          <w:sz w:val="32"/>
          <w:szCs w:val="32"/>
          <w:highlight w:val="none"/>
          <w:lang w:eastAsia="zh-CN"/>
        </w:rPr>
        <w:t>。与上年相比，</w:t>
      </w:r>
      <w:r>
        <w:rPr>
          <w:rFonts w:hint="eastAsia" w:ascii="Times New Roman" w:hAnsi="Times New Roman" w:eastAsia="仿宋_GB2312" w:cs="Times New Roman"/>
          <w:bCs w:val="0"/>
          <w:iCs w:val="0"/>
          <w:color w:val="auto"/>
          <w:spacing w:val="0"/>
          <w:sz w:val="32"/>
          <w:szCs w:val="32"/>
          <w:highlight w:val="none"/>
          <w:lang w:val="zh-CN" w:eastAsia="zh-CN"/>
        </w:rPr>
        <w:t>减少94.94万元</w:t>
      </w:r>
      <w:r>
        <w:rPr>
          <w:rFonts w:hint="eastAsia" w:ascii="Times New Roman" w:hAnsi="Times New Roman" w:eastAsia="仿宋_GB2312" w:cs="Times New Roman"/>
          <w:bCs w:val="0"/>
          <w:iCs w:val="0"/>
          <w:color w:val="auto"/>
          <w:spacing w:val="0"/>
          <w:sz w:val="32"/>
          <w:szCs w:val="32"/>
          <w:highlight w:val="none"/>
          <w:lang w:eastAsia="zh-CN"/>
        </w:rPr>
        <w:t>，</w:t>
      </w:r>
      <w:r>
        <w:rPr>
          <w:rFonts w:hint="eastAsia" w:ascii="Times New Roman" w:hAnsi="Times New Roman" w:eastAsia="仿宋_GB2312" w:cs="Times New Roman"/>
          <w:bCs w:val="0"/>
          <w:iCs w:val="0"/>
          <w:color w:val="auto"/>
          <w:spacing w:val="0"/>
          <w:sz w:val="32"/>
          <w:szCs w:val="32"/>
          <w:highlight w:val="none"/>
          <w:lang w:val="zh-CN" w:eastAsia="zh-CN"/>
        </w:rPr>
        <w:t>下降2.59%，</w:t>
      </w:r>
      <w:r>
        <w:rPr>
          <w:rFonts w:hint="eastAsia" w:ascii="Times New Roman" w:hAnsi="Times New Roman" w:eastAsia="仿宋_GB2312" w:cs="Times New Roman"/>
          <w:bCs w:val="0"/>
          <w:iCs w:val="0"/>
          <w:color w:val="auto"/>
          <w:spacing w:val="0"/>
          <w:sz w:val="32"/>
          <w:szCs w:val="32"/>
          <w:highlight w:val="none"/>
          <w:lang w:eastAsia="zh-CN"/>
        </w:rPr>
        <w:t>主要原因是：本年项目支出中承担财政拨款的地质勘查基金项目经费较上年减少所致。与年初预算相比，年初预算数</w:t>
      </w:r>
      <w:r>
        <w:rPr>
          <w:rFonts w:hint="eastAsia" w:ascii="Times New Roman" w:hAnsi="Times New Roman" w:eastAsia="仿宋_GB2312" w:cs="Times New Roman"/>
          <w:bCs w:val="0"/>
          <w:iCs w:val="0"/>
          <w:color w:val="auto"/>
          <w:spacing w:val="0"/>
          <w:sz w:val="32"/>
          <w:szCs w:val="32"/>
          <w:highlight w:val="none"/>
          <w:lang w:val="zh-CN" w:eastAsia="zh-CN"/>
        </w:rPr>
        <w:t>3,070.46</w:t>
      </w:r>
      <w:r>
        <w:rPr>
          <w:rFonts w:hint="eastAsia" w:ascii="Times New Roman" w:hAnsi="Times New Roman" w:eastAsia="仿宋_GB2312" w:cs="Times New Roman"/>
          <w:bCs w:val="0"/>
          <w:iCs w:val="0"/>
          <w:color w:val="auto"/>
          <w:spacing w:val="0"/>
          <w:sz w:val="32"/>
          <w:szCs w:val="32"/>
          <w:highlight w:val="none"/>
          <w:lang w:eastAsia="zh-CN"/>
        </w:rPr>
        <w:t>万元，决算数</w:t>
      </w:r>
      <w:r>
        <w:rPr>
          <w:rFonts w:hint="eastAsia" w:ascii="Times New Roman" w:hAnsi="Times New Roman" w:eastAsia="仿宋_GB2312" w:cs="Times New Roman"/>
          <w:bCs w:val="0"/>
          <w:iCs w:val="0"/>
          <w:color w:val="auto"/>
          <w:spacing w:val="0"/>
          <w:sz w:val="32"/>
          <w:szCs w:val="32"/>
          <w:highlight w:val="none"/>
          <w:lang w:val="zh-CN" w:eastAsia="zh-CN"/>
        </w:rPr>
        <w:t>3,576.07</w:t>
      </w:r>
      <w:r>
        <w:rPr>
          <w:rFonts w:hint="eastAsia" w:ascii="Times New Roman" w:hAnsi="Times New Roman" w:eastAsia="仿宋_GB2312" w:cs="Times New Roman"/>
          <w:bCs w:val="0"/>
          <w:iCs w:val="0"/>
          <w:color w:val="auto"/>
          <w:spacing w:val="0"/>
          <w:sz w:val="32"/>
          <w:szCs w:val="32"/>
          <w:highlight w:val="none"/>
          <w:lang w:eastAsia="zh-CN"/>
        </w:rPr>
        <w:t>万元，预决算差异率</w:t>
      </w:r>
      <w:r>
        <w:rPr>
          <w:rFonts w:hint="eastAsia" w:ascii="Times New Roman" w:hAnsi="Times New Roman" w:eastAsia="仿宋_GB2312" w:cs="Times New Roman"/>
          <w:bCs w:val="0"/>
          <w:iCs w:val="0"/>
          <w:color w:val="auto"/>
          <w:spacing w:val="0"/>
          <w:sz w:val="32"/>
          <w:szCs w:val="32"/>
          <w:highlight w:val="none"/>
          <w:lang w:val="zh-CN" w:eastAsia="zh-CN"/>
        </w:rPr>
        <w:t>16.47%</w:t>
      </w:r>
      <w:r>
        <w:rPr>
          <w:rFonts w:hint="eastAsia" w:ascii="Times New Roman" w:hAnsi="Times New Roman" w:eastAsia="仿宋_GB2312" w:cs="Times New Roman"/>
          <w:bCs w:val="0"/>
          <w:iCs w:val="0"/>
          <w:color w:val="auto"/>
          <w:spacing w:val="0"/>
          <w:sz w:val="32"/>
          <w:szCs w:val="32"/>
          <w:highlight w:val="none"/>
          <w:lang w:eastAsia="zh-CN"/>
        </w:rPr>
        <w:t>，主要原因是：财政增拨基础绩效奖调增经费320</w:t>
      </w:r>
      <w:r>
        <w:rPr>
          <w:rFonts w:hint="eastAsia" w:ascii="Times New Roman" w:hAnsi="Times New Roman" w:eastAsia="仿宋_GB2312" w:cs="Times New Roman"/>
          <w:bCs w:val="0"/>
          <w:iCs w:val="0"/>
          <w:color w:val="auto"/>
          <w:spacing w:val="0"/>
          <w:sz w:val="32"/>
          <w:szCs w:val="32"/>
          <w:highlight w:val="none"/>
          <w:lang w:val="en-US" w:eastAsia="zh-CN"/>
        </w:rPr>
        <w:t>.</w:t>
      </w:r>
      <w:r>
        <w:rPr>
          <w:rFonts w:hint="eastAsia" w:ascii="Times New Roman" w:hAnsi="Times New Roman" w:eastAsia="仿宋_GB2312" w:cs="Times New Roman"/>
          <w:bCs w:val="0"/>
          <w:iCs w:val="0"/>
          <w:color w:val="auto"/>
          <w:spacing w:val="0"/>
          <w:sz w:val="32"/>
          <w:szCs w:val="32"/>
          <w:highlight w:val="none"/>
          <w:lang w:eastAsia="zh-CN"/>
        </w:rPr>
        <w:t>79万元，调增艰边贴99</w:t>
      </w:r>
      <w:r>
        <w:rPr>
          <w:rFonts w:hint="eastAsia" w:ascii="Times New Roman" w:hAnsi="Times New Roman" w:eastAsia="仿宋_GB2312" w:cs="Times New Roman"/>
          <w:bCs w:val="0"/>
          <w:iCs w:val="0"/>
          <w:color w:val="auto"/>
          <w:spacing w:val="0"/>
          <w:sz w:val="32"/>
          <w:szCs w:val="32"/>
          <w:highlight w:val="none"/>
          <w:lang w:val="en-US" w:eastAsia="zh-CN"/>
        </w:rPr>
        <w:t>.</w:t>
      </w:r>
      <w:r>
        <w:rPr>
          <w:rFonts w:hint="eastAsia" w:ascii="Times New Roman" w:hAnsi="Times New Roman" w:eastAsia="仿宋_GB2312" w:cs="Times New Roman"/>
          <w:bCs w:val="0"/>
          <w:iCs w:val="0"/>
          <w:color w:val="auto"/>
          <w:spacing w:val="0"/>
          <w:sz w:val="32"/>
          <w:szCs w:val="32"/>
          <w:highlight w:val="none"/>
          <w:lang w:eastAsia="zh-CN"/>
        </w:rPr>
        <w:t>29万元，拨付地质勘查项目资金270</w:t>
      </w:r>
      <w:r>
        <w:rPr>
          <w:rFonts w:hint="eastAsia" w:eastAsia="仿宋_GB2312" w:cs="Times New Roman"/>
          <w:bCs w:val="0"/>
          <w:iCs w:val="0"/>
          <w:color w:val="auto"/>
          <w:spacing w:val="0"/>
          <w:sz w:val="32"/>
          <w:szCs w:val="32"/>
          <w:highlight w:val="none"/>
          <w:lang w:val="en-US" w:eastAsia="zh-CN"/>
        </w:rPr>
        <w:t>.00</w:t>
      </w:r>
      <w:r>
        <w:rPr>
          <w:rFonts w:hint="eastAsia" w:ascii="Times New Roman" w:hAnsi="Times New Roman" w:eastAsia="仿宋_GB2312" w:cs="Times New Roman"/>
          <w:bCs w:val="0"/>
          <w:iCs w:val="0"/>
          <w:color w:val="auto"/>
          <w:spacing w:val="0"/>
          <w:sz w:val="32"/>
          <w:szCs w:val="32"/>
          <w:highlight w:val="none"/>
          <w:lang w:eastAsia="zh-CN"/>
        </w:rPr>
        <w:t>万元，丧葬费抚恤金78</w:t>
      </w:r>
      <w:r>
        <w:rPr>
          <w:rFonts w:hint="eastAsia" w:ascii="Times New Roman" w:hAnsi="Times New Roman" w:eastAsia="仿宋_GB2312" w:cs="Times New Roman"/>
          <w:bCs w:val="0"/>
          <w:iCs w:val="0"/>
          <w:color w:val="auto"/>
          <w:spacing w:val="0"/>
          <w:sz w:val="32"/>
          <w:szCs w:val="32"/>
          <w:highlight w:val="none"/>
          <w:lang w:val="en-US" w:eastAsia="zh-CN"/>
        </w:rPr>
        <w:t>.</w:t>
      </w:r>
      <w:r>
        <w:rPr>
          <w:rFonts w:hint="eastAsia" w:ascii="Times New Roman" w:hAnsi="Times New Roman" w:eastAsia="仿宋_GB2312" w:cs="Times New Roman"/>
          <w:bCs w:val="0"/>
          <w:iCs w:val="0"/>
          <w:color w:val="auto"/>
          <w:spacing w:val="0"/>
          <w:sz w:val="32"/>
          <w:szCs w:val="32"/>
          <w:highlight w:val="none"/>
          <w:lang w:eastAsia="zh-CN"/>
        </w:rPr>
        <w:t>03万元、98</w:t>
      </w:r>
      <w:r>
        <w:rPr>
          <w:rFonts w:hint="eastAsia" w:ascii="Times New Roman" w:hAnsi="Times New Roman" w:eastAsia="仿宋_GB2312" w:cs="Times New Roman"/>
          <w:bCs w:val="0"/>
          <w:iCs w:val="0"/>
          <w:color w:val="auto"/>
          <w:spacing w:val="0"/>
          <w:sz w:val="32"/>
          <w:szCs w:val="32"/>
          <w:highlight w:val="none"/>
          <w:lang w:val="en-US" w:eastAsia="zh-CN"/>
        </w:rPr>
        <w:t>.</w:t>
      </w:r>
      <w:r>
        <w:rPr>
          <w:rFonts w:hint="eastAsia" w:ascii="Times New Roman" w:hAnsi="Times New Roman" w:eastAsia="仿宋_GB2312" w:cs="Times New Roman"/>
          <w:bCs w:val="0"/>
          <w:iCs w:val="0"/>
          <w:color w:val="auto"/>
          <w:spacing w:val="0"/>
          <w:sz w:val="32"/>
          <w:szCs w:val="32"/>
          <w:highlight w:val="none"/>
          <w:lang w:eastAsia="zh-CN"/>
        </w:rPr>
        <w:t>23万元。收回离退休人员基本医疗保险单位缴费360</w:t>
      </w:r>
      <w:r>
        <w:rPr>
          <w:rFonts w:hint="eastAsia" w:ascii="Times New Roman" w:hAnsi="Times New Roman" w:eastAsia="仿宋_GB2312" w:cs="Times New Roman"/>
          <w:bCs w:val="0"/>
          <w:iCs w:val="0"/>
          <w:color w:val="auto"/>
          <w:spacing w:val="0"/>
          <w:sz w:val="32"/>
          <w:szCs w:val="32"/>
          <w:highlight w:val="none"/>
          <w:lang w:val="en-US" w:eastAsia="zh-CN"/>
        </w:rPr>
        <w:t>.</w:t>
      </w:r>
      <w:r>
        <w:rPr>
          <w:rFonts w:hint="eastAsia" w:ascii="Times New Roman" w:hAnsi="Times New Roman" w:eastAsia="仿宋_GB2312" w:cs="Times New Roman"/>
          <w:bCs w:val="0"/>
          <w:iCs w:val="0"/>
          <w:color w:val="auto"/>
          <w:spacing w:val="0"/>
          <w:sz w:val="32"/>
          <w:szCs w:val="32"/>
          <w:highlight w:val="none"/>
          <w:lang w:eastAsia="zh-CN"/>
        </w:rPr>
        <w:t>7</w:t>
      </w:r>
      <w:r>
        <w:rPr>
          <w:rFonts w:hint="eastAsia" w:ascii="Times New Roman" w:hAnsi="Times New Roman" w:eastAsia="仿宋_GB2312" w:cs="Times New Roman"/>
          <w:bCs w:val="0"/>
          <w:iCs w:val="0"/>
          <w:color w:val="auto"/>
          <w:spacing w:val="0"/>
          <w:sz w:val="32"/>
          <w:szCs w:val="32"/>
          <w:highlight w:val="none"/>
          <w:lang w:val="en-US" w:eastAsia="zh-CN"/>
        </w:rPr>
        <w:t>3万</w:t>
      </w:r>
      <w:r>
        <w:rPr>
          <w:rFonts w:hint="eastAsia" w:ascii="Times New Roman" w:hAnsi="Times New Roman" w:eastAsia="仿宋_GB2312" w:cs="Times New Roman"/>
          <w:bCs w:val="0"/>
          <w:iCs w:val="0"/>
          <w:color w:val="auto"/>
          <w:spacing w:val="0"/>
          <w:sz w:val="32"/>
          <w:szCs w:val="32"/>
          <w:highlight w:val="none"/>
          <w:lang w:eastAsia="zh-CN"/>
        </w:rPr>
        <w:t>元所致。</w:t>
      </w:r>
    </w:p>
    <w:p w14:paraId="6D8D246A">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3620445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en-US" w:eastAsia="zh-CN"/>
        </w:rPr>
        <w:t>1</w:t>
      </w:r>
      <w:r>
        <w:rPr>
          <w:rFonts w:hint="default" w:ascii="Times New Roman" w:hAnsi="Times New Roman" w:eastAsia="仿宋_GB2312" w:cs="Times New Roman"/>
          <w:bCs w:val="0"/>
          <w:iCs w:val="0"/>
          <w:color w:val="auto"/>
          <w:spacing w:val="0"/>
          <w:sz w:val="32"/>
          <w:szCs w:val="32"/>
          <w:highlight w:val="none"/>
          <w:lang w:val="zh-CN" w:eastAsia="zh-CN"/>
        </w:rPr>
        <w:t>.社会保障和就业支出（类）</w:t>
      </w:r>
      <w:r>
        <w:rPr>
          <w:rFonts w:hint="eastAsia" w:ascii="Times New Roman" w:hAnsi="Times New Roman" w:eastAsia="仿宋_GB2312" w:cs="Times New Roman"/>
          <w:bCs w:val="0"/>
          <w:iCs w:val="0"/>
          <w:color w:val="auto"/>
          <w:spacing w:val="0"/>
          <w:sz w:val="32"/>
          <w:szCs w:val="32"/>
          <w:highlight w:val="none"/>
          <w:lang w:val="zh-CN" w:eastAsia="zh-CN"/>
        </w:rPr>
        <w:t>1,067.54</w:t>
      </w:r>
      <w:r>
        <w:rPr>
          <w:rFonts w:hint="default" w:ascii="Times New Roman" w:hAnsi="Times New Roman" w:eastAsia="仿宋_GB2312" w:cs="Times New Roman"/>
          <w:bCs w:val="0"/>
          <w:iCs w:val="0"/>
          <w:color w:val="auto"/>
          <w:spacing w:val="0"/>
          <w:sz w:val="32"/>
          <w:szCs w:val="32"/>
          <w:highlight w:val="none"/>
          <w:lang w:val="zh-CN" w:eastAsia="zh-CN"/>
        </w:rPr>
        <w:t>万元，占</w:t>
      </w:r>
      <w:r>
        <w:rPr>
          <w:rFonts w:hint="eastAsia" w:ascii="Times New Roman" w:hAnsi="Times New Roman" w:eastAsia="仿宋_GB2312" w:cs="Times New Roman"/>
          <w:bCs w:val="0"/>
          <w:iCs w:val="0"/>
          <w:color w:val="auto"/>
          <w:spacing w:val="0"/>
          <w:sz w:val="32"/>
          <w:szCs w:val="32"/>
          <w:highlight w:val="none"/>
          <w:lang w:val="zh-CN" w:eastAsia="zh-CN"/>
        </w:rPr>
        <w:t>29.85</w:t>
      </w:r>
      <w:r>
        <w:rPr>
          <w:rFonts w:hint="default" w:ascii="Times New Roman" w:hAnsi="Times New Roman" w:eastAsia="仿宋_GB2312" w:cs="Times New Roman"/>
          <w:bCs w:val="0"/>
          <w:iCs w:val="0"/>
          <w:color w:val="auto"/>
          <w:spacing w:val="0"/>
          <w:sz w:val="32"/>
          <w:szCs w:val="32"/>
          <w:highlight w:val="none"/>
          <w:lang w:val="zh-CN" w:eastAsia="zh-CN"/>
        </w:rPr>
        <w:t>%；</w:t>
      </w:r>
    </w:p>
    <w:p w14:paraId="4202A8F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en-US" w:eastAsia="zh-CN"/>
        </w:rPr>
        <w:t>2</w:t>
      </w:r>
      <w:r>
        <w:rPr>
          <w:rFonts w:hint="default" w:ascii="Times New Roman" w:hAnsi="Times New Roman" w:eastAsia="仿宋_GB2312" w:cs="Times New Roman"/>
          <w:bCs w:val="0"/>
          <w:iCs w:val="0"/>
          <w:color w:val="auto"/>
          <w:spacing w:val="0"/>
          <w:sz w:val="32"/>
          <w:szCs w:val="32"/>
          <w:highlight w:val="none"/>
          <w:lang w:val="zh-CN" w:eastAsia="zh-CN"/>
        </w:rPr>
        <w:t>.卫生健康支出（类）</w:t>
      </w:r>
      <w:r>
        <w:rPr>
          <w:rFonts w:hint="eastAsia" w:ascii="Times New Roman" w:hAnsi="Times New Roman" w:eastAsia="仿宋_GB2312" w:cs="Times New Roman"/>
          <w:bCs w:val="0"/>
          <w:iCs w:val="0"/>
          <w:color w:val="auto"/>
          <w:spacing w:val="0"/>
          <w:sz w:val="32"/>
          <w:szCs w:val="32"/>
          <w:highlight w:val="none"/>
          <w:lang w:val="zh-CN" w:eastAsia="zh-CN"/>
        </w:rPr>
        <w:t>280.50</w:t>
      </w:r>
      <w:r>
        <w:rPr>
          <w:rFonts w:hint="default" w:ascii="Times New Roman" w:hAnsi="Times New Roman" w:eastAsia="仿宋_GB2312" w:cs="Times New Roman"/>
          <w:bCs w:val="0"/>
          <w:iCs w:val="0"/>
          <w:color w:val="auto"/>
          <w:spacing w:val="0"/>
          <w:sz w:val="32"/>
          <w:szCs w:val="32"/>
          <w:highlight w:val="none"/>
          <w:lang w:val="zh-CN" w:eastAsia="zh-CN"/>
        </w:rPr>
        <w:t>万元，占</w:t>
      </w:r>
      <w:r>
        <w:rPr>
          <w:rFonts w:hint="eastAsia" w:ascii="Times New Roman" w:hAnsi="Times New Roman" w:eastAsia="仿宋_GB2312" w:cs="Times New Roman"/>
          <w:bCs w:val="0"/>
          <w:iCs w:val="0"/>
          <w:color w:val="auto"/>
          <w:spacing w:val="0"/>
          <w:sz w:val="32"/>
          <w:szCs w:val="32"/>
          <w:highlight w:val="none"/>
          <w:lang w:val="zh-CN" w:eastAsia="zh-CN"/>
        </w:rPr>
        <w:t>7.84</w:t>
      </w:r>
      <w:r>
        <w:rPr>
          <w:rFonts w:hint="default" w:ascii="Times New Roman" w:hAnsi="Times New Roman" w:eastAsia="仿宋_GB2312" w:cs="Times New Roman"/>
          <w:bCs w:val="0"/>
          <w:iCs w:val="0"/>
          <w:color w:val="auto"/>
          <w:spacing w:val="0"/>
          <w:sz w:val="32"/>
          <w:szCs w:val="32"/>
          <w:highlight w:val="none"/>
          <w:lang w:val="zh-CN" w:eastAsia="zh-CN"/>
        </w:rPr>
        <w:t>%；</w:t>
      </w:r>
    </w:p>
    <w:p w14:paraId="7730F20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en-US" w:eastAsia="zh-CN"/>
        </w:rPr>
        <w:t>3</w:t>
      </w:r>
      <w:r>
        <w:rPr>
          <w:rFonts w:hint="default" w:ascii="Times New Roman" w:hAnsi="Times New Roman" w:eastAsia="仿宋_GB2312" w:cs="Times New Roman"/>
          <w:bCs w:val="0"/>
          <w:iCs w:val="0"/>
          <w:color w:val="auto"/>
          <w:spacing w:val="0"/>
          <w:sz w:val="32"/>
          <w:szCs w:val="32"/>
          <w:highlight w:val="none"/>
          <w:lang w:val="zh-CN" w:eastAsia="zh-CN"/>
        </w:rPr>
        <w:t>.自然资源海洋气象等支出（类）</w:t>
      </w:r>
      <w:r>
        <w:rPr>
          <w:rFonts w:hint="eastAsia" w:ascii="Times New Roman" w:hAnsi="Times New Roman" w:eastAsia="仿宋_GB2312" w:cs="Times New Roman"/>
          <w:bCs w:val="0"/>
          <w:iCs w:val="0"/>
          <w:color w:val="auto"/>
          <w:spacing w:val="0"/>
          <w:sz w:val="32"/>
          <w:szCs w:val="32"/>
          <w:highlight w:val="none"/>
          <w:lang w:val="zh-CN" w:eastAsia="zh-CN"/>
        </w:rPr>
        <w:t>1,915.02</w:t>
      </w:r>
      <w:r>
        <w:rPr>
          <w:rFonts w:hint="default" w:ascii="Times New Roman" w:hAnsi="Times New Roman" w:eastAsia="仿宋_GB2312" w:cs="Times New Roman"/>
          <w:bCs w:val="0"/>
          <w:iCs w:val="0"/>
          <w:color w:val="auto"/>
          <w:spacing w:val="0"/>
          <w:sz w:val="32"/>
          <w:szCs w:val="32"/>
          <w:highlight w:val="none"/>
          <w:lang w:val="zh-CN" w:eastAsia="zh-CN"/>
        </w:rPr>
        <w:t>万元，占</w:t>
      </w:r>
      <w:r>
        <w:rPr>
          <w:rFonts w:hint="eastAsia" w:ascii="Times New Roman" w:hAnsi="Times New Roman" w:eastAsia="仿宋_GB2312" w:cs="Times New Roman"/>
          <w:bCs w:val="0"/>
          <w:iCs w:val="0"/>
          <w:color w:val="auto"/>
          <w:spacing w:val="0"/>
          <w:sz w:val="32"/>
          <w:szCs w:val="32"/>
          <w:highlight w:val="none"/>
          <w:lang w:val="zh-CN" w:eastAsia="zh-CN"/>
        </w:rPr>
        <w:t>53.55</w:t>
      </w:r>
      <w:r>
        <w:rPr>
          <w:rFonts w:hint="default" w:ascii="Times New Roman" w:hAnsi="Times New Roman" w:eastAsia="仿宋_GB2312" w:cs="Times New Roman"/>
          <w:bCs w:val="0"/>
          <w:iCs w:val="0"/>
          <w:color w:val="auto"/>
          <w:spacing w:val="0"/>
          <w:sz w:val="32"/>
          <w:szCs w:val="32"/>
          <w:highlight w:val="none"/>
          <w:lang w:val="zh-CN" w:eastAsia="zh-CN"/>
        </w:rPr>
        <w:t>%；</w:t>
      </w:r>
    </w:p>
    <w:p w14:paraId="7DF8417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en-US" w:eastAsia="zh-CN"/>
        </w:rPr>
        <w:t>4</w:t>
      </w:r>
      <w:r>
        <w:rPr>
          <w:rFonts w:hint="default" w:ascii="Times New Roman" w:hAnsi="Times New Roman" w:eastAsia="仿宋_GB2312" w:cs="Times New Roman"/>
          <w:bCs w:val="0"/>
          <w:iCs w:val="0"/>
          <w:color w:val="auto"/>
          <w:spacing w:val="0"/>
          <w:sz w:val="32"/>
          <w:szCs w:val="32"/>
          <w:highlight w:val="none"/>
          <w:lang w:val="zh-CN" w:eastAsia="zh-CN"/>
        </w:rPr>
        <w:t>.住房保障支出（类）</w:t>
      </w:r>
      <w:r>
        <w:rPr>
          <w:rFonts w:hint="eastAsia" w:ascii="Times New Roman" w:hAnsi="Times New Roman" w:eastAsia="仿宋_GB2312" w:cs="Times New Roman"/>
          <w:bCs w:val="0"/>
          <w:iCs w:val="0"/>
          <w:color w:val="auto"/>
          <w:spacing w:val="0"/>
          <w:sz w:val="32"/>
          <w:szCs w:val="32"/>
          <w:highlight w:val="none"/>
          <w:lang w:val="zh-CN" w:eastAsia="zh-CN"/>
        </w:rPr>
        <w:t>313.00</w:t>
      </w:r>
      <w:r>
        <w:rPr>
          <w:rFonts w:hint="default" w:ascii="Times New Roman" w:hAnsi="Times New Roman" w:eastAsia="仿宋_GB2312" w:cs="Times New Roman"/>
          <w:bCs w:val="0"/>
          <w:iCs w:val="0"/>
          <w:color w:val="auto"/>
          <w:spacing w:val="0"/>
          <w:sz w:val="32"/>
          <w:szCs w:val="32"/>
          <w:highlight w:val="none"/>
          <w:lang w:val="zh-CN" w:eastAsia="zh-CN"/>
        </w:rPr>
        <w:t>万元，占</w:t>
      </w:r>
      <w:r>
        <w:rPr>
          <w:rFonts w:hint="eastAsia" w:ascii="Times New Roman" w:hAnsi="Times New Roman" w:eastAsia="仿宋_GB2312" w:cs="Times New Roman"/>
          <w:bCs w:val="0"/>
          <w:iCs w:val="0"/>
          <w:color w:val="auto"/>
          <w:spacing w:val="0"/>
          <w:sz w:val="32"/>
          <w:szCs w:val="32"/>
          <w:highlight w:val="none"/>
          <w:lang w:val="zh-CN" w:eastAsia="zh-CN"/>
        </w:rPr>
        <w:t>8.75</w:t>
      </w:r>
      <w:r>
        <w:rPr>
          <w:rFonts w:hint="default" w:ascii="Times New Roman" w:hAnsi="Times New Roman" w:eastAsia="仿宋_GB2312" w:cs="Times New Roman"/>
          <w:bCs w:val="0"/>
          <w:iCs w:val="0"/>
          <w:color w:val="auto"/>
          <w:spacing w:val="0"/>
          <w:sz w:val="32"/>
          <w:szCs w:val="32"/>
          <w:highlight w:val="none"/>
          <w:lang w:val="zh-CN" w:eastAsia="zh-CN"/>
        </w:rPr>
        <w:t>%；</w:t>
      </w:r>
    </w:p>
    <w:p w14:paraId="69D3DBD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2B0476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en-US" w:eastAsia="zh-CN"/>
        </w:rPr>
        <w:t>1.自然资源海洋气象等支出（类）自然资源事务（款）事业运行（项）:支出决算数为1,645.02万元，比上年决算增加56.34万元，增长3.55%，主要原因是：较上年工资福利支出增加56.34万元</w:t>
      </w:r>
      <w:r>
        <w:rPr>
          <w:rFonts w:hint="eastAsia" w:ascii="Times New Roman" w:hAnsi="Times New Roman" w:eastAsia="仿宋_GB2312" w:cs="Times New Roman"/>
          <w:bCs w:val="0"/>
          <w:iCs w:val="0"/>
          <w:color w:val="auto"/>
          <w:spacing w:val="0"/>
          <w:sz w:val="32"/>
          <w:szCs w:val="32"/>
          <w:highlight w:val="none"/>
          <w:lang w:val="zh-CN" w:eastAsia="zh-CN"/>
        </w:rPr>
        <w:t>。</w:t>
      </w:r>
    </w:p>
    <w:p w14:paraId="1F9DFAA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en-US" w:eastAsia="zh-CN"/>
        </w:rPr>
        <w:t>2.卫生健康支出（类）行政事业单位医疗（款）公务员医疗补助（项）:支出决算数为57.00万元，比上年决算增加0.00万元，增长0.00%，主要原因是：与</w:t>
      </w:r>
      <w:r>
        <w:rPr>
          <w:rFonts w:hint="eastAsia" w:ascii="Times New Roman" w:hAnsi="Times New Roman" w:eastAsia="仿宋_GB2312" w:cs="Times New Roman"/>
          <w:bCs w:val="0"/>
          <w:iCs w:val="0"/>
          <w:color w:val="auto"/>
          <w:spacing w:val="0"/>
          <w:sz w:val="32"/>
          <w:szCs w:val="32"/>
          <w:highlight w:val="none"/>
          <w:lang w:val="zh-CN" w:eastAsia="zh-CN"/>
        </w:rPr>
        <w:t>上年缴费基数持平。</w:t>
      </w:r>
    </w:p>
    <w:p w14:paraId="51E3DDE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en-US" w:eastAsia="zh-CN"/>
        </w:rPr>
        <w:t>3.社会保障和就业支出（类）行政事业单位养老支出（款）事业单位离退休（项）:支出决算数为423.95万元，比上年决算减少97.36万元，下降18.68%，主要原因是：</w:t>
      </w:r>
      <w:r>
        <w:rPr>
          <w:rFonts w:hint="eastAsia" w:ascii="Times New Roman" w:hAnsi="Times New Roman" w:eastAsia="仿宋_GB2312" w:cs="Times New Roman"/>
          <w:bCs w:val="0"/>
          <w:iCs w:val="0"/>
          <w:color w:val="auto"/>
          <w:spacing w:val="0"/>
          <w:sz w:val="32"/>
          <w:szCs w:val="32"/>
          <w:highlight w:val="none"/>
          <w:lang w:val="zh-CN" w:eastAsia="zh-CN"/>
        </w:rPr>
        <w:t>较上年医疗费补助减少所致。</w:t>
      </w:r>
    </w:p>
    <w:p w14:paraId="322AE68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en-US" w:eastAsia="zh-CN"/>
        </w:rPr>
        <w:t>4.卫生健康支出（类）行政事业单位医疗（款）事业单位医疗（项）:支出决算数为223.50万元，比上年决算减少0.50万元，下降0.22%，主要原因是：</w:t>
      </w:r>
      <w:r>
        <w:rPr>
          <w:rFonts w:hint="eastAsia" w:ascii="Times New Roman" w:hAnsi="Times New Roman" w:eastAsia="仿宋_GB2312" w:cs="Times New Roman"/>
          <w:bCs w:val="0"/>
          <w:iCs w:val="0"/>
          <w:color w:val="auto"/>
          <w:spacing w:val="0"/>
          <w:sz w:val="32"/>
          <w:szCs w:val="32"/>
          <w:highlight w:val="none"/>
          <w:lang w:val="zh-CN" w:eastAsia="zh-CN"/>
        </w:rPr>
        <w:t>与上年缴费基数基本持平。</w:t>
      </w:r>
    </w:p>
    <w:p w14:paraId="0BC732C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en-US" w:eastAsia="zh-CN"/>
        </w:rPr>
        <w:t>5.自然资源海洋气象等支出（类）自然资源事务（款）地质勘查与矿产资源管理（项）:支出决算数为270.00万元，比上年决算减少150.00万元，下降35.71%，主要原因是：</w:t>
      </w:r>
      <w:r>
        <w:rPr>
          <w:rFonts w:hint="eastAsia" w:ascii="Times New Roman" w:hAnsi="Times New Roman" w:eastAsia="仿宋_GB2312" w:cs="Times New Roman"/>
          <w:bCs w:val="0"/>
          <w:iCs w:val="0"/>
          <w:color w:val="auto"/>
          <w:spacing w:val="0"/>
          <w:sz w:val="32"/>
          <w:szCs w:val="32"/>
          <w:highlight w:val="none"/>
          <w:lang w:val="zh-CN" w:eastAsia="zh-CN"/>
        </w:rPr>
        <w:t>本年承担财政拨款的地质勘查基金项目经费较上年减少。</w:t>
      </w:r>
    </w:p>
    <w:p w14:paraId="348945A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en-US" w:eastAsia="zh-CN"/>
        </w:rPr>
        <w:t>6.社会保障和就业支出（类）行政事业单位养老支出（款）机关事业单位基本养老保险缴费支出（项）:支出决算数为431.70万元，比上年决算增加76.70万元，增长21.61%，主要原因是：</w:t>
      </w:r>
      <w:r>
        <w:rPr>
          <w:rFonts w:hint="eastAsia" w:ascii="Times New Roman" w:hAnsi="Times New Roman" w:eastAsia="仿宋_GB2312" w:cs="Times New Roman"/>
          <w:bCs w:val="0"/>
          <w:iCs w:val="0"/>
          <w:color w:val="auto"/>
          <w:spacing w:val="0"/>
          <w:sz w:val="32"/>
          <w:szCs w:val="32"/>
          <w:highlight w:val="none"/>
          <w:lang w:val="zh-CN" w:eastAsia="zh-CN"/>
        </w:rPr>
        <w:t>较上年缴费基数增加所致。</w:t>
      </w:r>
    </w:p>
    <w:p w14:paraId="7F59C32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en-US" w:eastAsia="zh-CN"/>
        </w:rPr>
        <w:t>7.社会保障和就业支出（类）行政事业单位养老支出（款）机关事业单位职业年金缴费支出（项）:支出决算数为211.89万元，比上年决算增加36.89万元，增长21.08%，主要原因是：</w:t>
      </w:r>
      <w:r>
        <w:rPr>
          <w:rFonts w:hint="eastAsia" w:ascii="Times New Roman" w:hAnsi="Times New Roman" w:eastAsia="仿宋_GB2312" w:cs="Times New Roman"/>
          <w:bCs w:val="0"/>
          <w:iCs w:val="0"/>
          <w:color w:val="auto"/>
          <w:spacing w:val="0"/>
          <w:sz w:val="32"/>
          <w:szCs w:val="32"/>
          <w:highlight w:val="none"/>
          <w:lang w:val="zh-CN" w:eastAsia="zh-CN"/>
        </w:rPr>
        <w:t>较上年缴费基数增加所致。</w:t>
      </w:r>
    </w:p>
    <w:p w14:paraId="178CE67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en-US" w:eastAsia="zh-CN"/>
        </w:rPr>
        <w:t>8.住房保障支出（类）住房改革支出（款）住房公积金（项）:支出决算数为313.00万元，比上年决算减少17.00万元，下降5.15%，主要原因是：</w:t>
      </w:r>
      <w:r>
        <w:rPr>
          <w:rFonts w:hint="eastAsia" w:ascii="Times New Roman" w:hAnsi="Times New Roman" w:eastAsia="仿宋_GB2312" w:cs="Times New Roman"/>
          <w:bCs w:val="0"/>
          <w:iCs w:val="0"/>
          <w:color w:val="auto"/>
          <w:spacing w:val="0"/>
          <w:sz w:val="32"/>
          <w:szCs w:val="32"/>
          <w:highlight w:val="none"/>
          <w:lang w:val="zh-CN" w:eastAsia="zh-CN"/>
        </w:rPr>
        <w:t>因退休、解除劳动合同造成较上年在职人员减少所致。</w:t>
      </w:r>
    </w:p>
    <w:p w14:paraId="1E480DF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63ED27E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en-US" w:eastAsia="zh-CN"/>
        </w:rPr>
      </w:pPr>
      <w:r>
        <w:rPr>
          <w:rFonts w:hint="eastAsia" w:ascii="Times New Roman" w:hAnsi="Times New Roman" w:eastAsia="仿宋_GB2312" w:cs="Times New Roman"/>
          <w:bCs w:val="0"/>
          <w:iCs w:val="0"/>
          <w:color w:val="auto"/>
          <w:spacing w:val="0"/>
          <w:sz w:val="32"/>
          <w:szCs w:val="32"/>
          <w:highlight w:val="none"/>
          <w:lang w:eastAsia="zh-CN"/>
        </w:rPr>
        <w:t>2023年度一般公共预算财政拨款基本支出3,306.07万元，其中：人员经费3,306.07万元，包括：</w:t>
      </w:r>
      <w:r>
        <w:rPr>
          <w:rFonts w:hint="eastAsia" w:ascii="Times New Roman" w:hAnsi="Times New Roman" w:eastAsia="仿宋_GB2312" w:cs="Times New Roman"/>
          <w:bCs w:val="0"/>
          <w:iCs w:val="0"/>
          <w:color w:val="auto"/>
          <w:spacing w:val="0"/>
          <w:sz w:val="32"/>
          <w:szCs w:val="32"/>
          <w:highlight w:val="none"/>
          <w:lang w:val="en-US" w:eastAsia="zh-CN"/>
        </w:rPr>
        <w:t>基本工资、津贴补贴、绩效工资、机关事业单位基本养老保险缴费、职业年金缴费、职工基本医疗保险缴费、公务员医疗补助缴费、其他社会保障缴费、住房公积金、离休费、退休费、抚恤金、生活补助、医疗费补助、其他对个人和家庭的补助。</w:t>
      </w:r>
    </w:p>
    <w:p w14:paraId="256DF52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bCs w:val="0"/>
          <w:iCs w:val="0"/>
          <w:color w:val="auto"/>
          <w:spacing w:val="0"/>
          <w:sz w:val="32"/>
          <w:szCs w:val="32"/>
          <w:highlight w:val="none"/>
          <w:lang w:val="en-US" w:eastAsia="zh-CN"/>
        </w:rPr>
      </w:pPr>
      <w:r>
        <w:rPr>
          <w:rFonts w:hint="eastAsia" w:ascii="Times New Roman" w:hAnsi="Times New Roman" w:eastAsia="仿宋_GB2312" w:cs="Times New Roman"/>
          <w:bCs w:val="0"/>
          <w:iCs w:val="0"/>
          <w:color w:val="auto"/>
          <w:spacing w:val="0"/>
          <w:sz w:val="32"/>
          <w:szCs w:val="32"/>
          <w:highlight w:val="none"/>
          <w:lang w:eastAsia="zh-CN"/>
        </w:rPr>
        <w:t>公用经费0.00万元，包括：无公用经费。</w:t>
      </w:r>
    </w:p>
    <w:p w14:paraId="30C584C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4EB0466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zh-CN" w:eastAsia="zh-CN"/>
        </w:rPr>
        <w:t>2023年度</w:t>
      </w:r>
      <w:r>
        <w:rPr>
          <w:rFonts w:hint="eastAsia" w:ascii="Times New Roman" w:hAnsi="Times New Roman" w:eastAsia="仿宋_GB2312" w:cs="Times New Roman"/>
          <w:bCs w:val="0"/>
          <w:iCs w:val="0"/>
          <w:color w:val="auto"/>
          <w:spacing w:val="0"/>
          <w:sz w:val="32"/>
          <w:szCs w:val="32"/>
          <w:highlight w:val="none"/>
          <w:lang w:val="en-US" w:eastAsia="zh-CN"/>
        </w:rPr>
        <w:t>财政拨款</w:t>
      </w:r>
      <w:r>
        <w:rPr>
          <w:rFonts w:hint="eastAsia" w:ascii="Times New Roman" w:hAnsi="Times New Roman" w:eastAsia="仿宋_GB2312" w:cs="Times New Roman"/>
          <w:bCs w:val="0"/>
          <w:iCs w:val="0"/>
          <w:color w:val="auto"/>
          <w:spacing w:val="0"/>
          <w:sz w:val="32"/>
          <w:szCs w:val="32"/>
          <w:highlight w:val="none"/>
          <w:lang w:val="zh-CN" w:eastAsia="zh-CN"/>
        </w:rPr>
        <w:t>“三公”经费支出0.00万元，</w:t>
      </w:r>
      <w:r>
        <w:rPr>
          <w:rFonts w:hint="eastAsia" w:ascii="Times New Roman" w:hAnsi="Times New Roman" w:eastAsia="仿宋_GB2312" w:cs="Times New Roman"/>
          <w:bCs w:val="0"/>
          <w:iCs w:val="0"/>
          <w:color w:val="auto"/>
          <w:spacing w:val="0"/>
          <w:sz w:val="32"/>
          <w:szCs w:val="32"/>
          <w:highlight w:val="none"/>
          <w:lang w:val="en-US" w:eastAsia="zh-CN"/>
        </w:rPr>
        <w:t>比上年</w:t>
      </w:r>
      <w:r>
        <w:rPr>
          <w:rFonts w:hint="eastAsia" w:ascii="Times New Roman" w:hAnsi="Times New Roman" w:eastAsia="仿宋_GB2312" w:cs="Times New Roman"/>
          <w:bCs w:val="0"/>
          <w:iCs w:val="0"/>
          <w:color w:val="auto"/>
          <w:spacing w:val="0"/>
          <w:sz w:val="32"/>
          <w:szCs w:val="32"/>
          <w:highlight w:val="none"/>
          <w:lang w:val="zh-CN" w:eastAsia="zh-CN"/>
        </w:rPr>
        <w:t>增加0.00万元，增长0.00%，主要原因是：</w:t>
      </w:r>
      <w:r>
        <w:rPr>
          <w:rFonts w:hint="eastAsia" w:ascii="Times New Roman" w:hAnsi="Times New Roman" w:eastAsia="仿宋_GB2312" w:cs="Times New Roman"/>
          <w:bCs w:val="0"/>
          <w:iCs w:val="0"/>
          <w:color w:val="auto"/>
          <w:spacing w:val="0"/>
          <w:sz w:val="32"/>
          <w:szCs w:val="32"/>
          <w:highlight w:val="none"/>
          <w:lang w:eastAsia="zh-CN"/>
        </w:rPr>
        <w:t>我单位无财政拨款“三公”经费支出</w:t>
      </w:r>
      <w:r>
        <w:rPr>
          <w:rFonts w:hint="eastAsia" w:ascii="Times New Roman" w:hAnsi="Times New Roman" w:eastAsia="仿宋_GB2312" w:cs="Times New Roman"/>
          <w:bCs w:val="0"/>
          <w:iCs w:val="0"/>
          <w:color w:val="auto"/>
          <w:spacing w:val="0"/>
          <w:sz w:val="32"/>
          <w:szCs w:val="32"/>
          <w:highlight w:val="none"/>
          <w:lang w:val="zh-CN" w:eastAsia="zh-CN"/>
        </w:rPr>
        <w:t>。其中：因公出国（境）费支出0.00万元，占0.00%，比上年增加0.00万元，增长0.00%，主要原因是：</w:t>
      </w:r>
      <w:r>
        <w:rPr>
          <w:rFonts w:hint="eastAsia" w:ascii="Times New Roman" w:hAnsi="Times New Roman" w:eastAsia="仿宋_GB2312" w:cs="Times New Roman"/>
          <w:bCs w:val="0"/>
          <w:iCs w:val="0"/>
          <w:color w:val="auto"/>
          <w:spacing w:val="0"/>
          <w:sz w:val="32"/>
          <w:szCs w:val="32"/>
          <w:highlight w:val="none"/>
          <w:lang w:eastAsia="zh-CN"/>
        </w:rPr>
        <w:t>我单位无因公出国（境）费</w:t>
      </w:r>
      <w:r>
        <w:rPr>
          <w:rFonts w:hint="eastAsia" w:ascii="Times New Roman" w:hAnsi="Times New Roman" w:eastAsia="仿宋_GB2312" w:cs="Times New Roman"/>
          <w:bCs w:val="0"/>
          <w:iCs w:val="0"/>
          <w:color w:val="auto"/>
          <w:spacing w:val="0"/>
          <w:sz w:val="32"/>
          <w:szCs w:val="32"/>
          <w:highlight w:val="none"/>
          <w:lang w:val="zh-CN" w:eastAsia="zh-CN"/>
        </w:rPr>
        <w:t>；公务用车购置及运行维护费支出0.00万元，占0.00%，比上年增加0.00万元，增长0.00%，主要原因是：</w:t>
      </w:r>
      <w:r>
        <w:rPr>
          <w:rFonts w:hint="eastAsia" w:ascii="Times New Roman" w:hAnsi="Times New Roman" w:eastAsia="仿宋_GB2312" w:cs="Times New Roman"/>
          <w:bCs w:val="0"/>
          <w:iCs w:val="0"/>
          <w:color w:val="auto"/>
          <w:spacing w:val="0"/>
          <w:sz w:val="32"/>
          <w:szCs w:val="32"/>
          <w:highlight w:val="none"/>
          <w:lang w:eastAsia="zh-CN"/>
        </w:rPr>
        <w:t>我单位无财政拨款公务用车购置及运行维护费</w:t>
      </w:r>
      <w:r>
        <w:rPr>
          <w:rFonts w:hint="eastAsia" w:ascii="Times New Roman" w:hAnsi="Times New Roman" w:eastAsia="仿宋_GB2312" w:cs="Times New Roman"/>
          <w:bCs w:val="0"/>
          <w:iCs w:val="0"/>
          <w:color w:val="auto"/>
          <w:spacing w:val="0"/>
          <w:sz w:val="32"/>
          <w:szCs w:val="32"/>
          <w:highlight w:val="none"/>
          <w:lang w:val="zh-CN" w:eastAsia="zh-CN"/>
        </w:rPr>
        <w:t>；公务接待费支出0.00万元，占0.00%，比上年增加0.00万元，增长0.00%，主要原因是：</w:t>
      </w:r>
      <w:r>
        <w:rPr>
          <w:rFonts w:hint="eastAsia" w:ascii="Times New Roman" w:hAnsi="Times New Roman" w:eastAsia="仿宋_GB2312" w:cs="Times New Roman"/>
          <w:bCs w:val="0"/>
          <w:iCs w:val="0"/>
          <w:color w:val="auto"/>
          <w:spacing w:val="0"/>
          <w:sz w:val="32"/>
          <w:szCs w:val="32"/>
          <w:highlight w:val="none"/>
          <w:lang w:eastAsia="zh-CN"/>
        </w:rPr>
        <w:t>我单位无财政拨款公务接待费</w:t>
      </w:r>
      <w:r>
        <w:rPr>
          <w:rFonts w:hint="eastAsia" w:ascii="Times New Roman" w:hAnsi="Times New Roman" w:eastAsia="仿宋_GB2312" w:cs="Times New Roman"/>
          <w:bCs w:val="0"/>
          <w:iCs w:val="0"/>
          <w:color w:val="auto"/>
          <w:spacing w:val="0"/>
          <w:sz w:val="32"/>
          <w:szCs w:val="32"/>
          <w:highlight w:val="none"/>
          <w:lang w:val="zh-CN" w:eastAsia="zh-CN"/>
        </w:rPr>
        <w:t>。</w:t>
      </w:r>
    </w:p>
    <w:p w14:paraId="594F1F7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zh-CN" w:eastAsia="zh-CN"/>
        </w:rPr>
        <w:t>具体情况如下：</w:t>
      </w:r>
    </w:p>
    <w:p w14:paraId="0D5EEB6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zh-CN" w:eastAsia="zh-CN"/>
        </w:rPr>
        <w:t>因公出国（境）费支出0.00万元，</w:t>
      </w:r>
      <w:r>
        <w:rPr>
          <w:rFonts w:hint="eastAsia" w:ascii="仿宋_GB2312" w:eastAsia="仿宋_GB2312"/>
          <w:color w:val="auto"/>
          <w:sz w:val="32"/>
          <w:szCs w:val="32"/>
          <w:highlight w:val="none"/>
          <w:lang w:val="zh-CN" w:eastAsia="zh-CN"/>
        </w:rPr>
        <w:t>开支内容包括我单位无</w:t>
      </w:r>
      <w:r>
        <w:rPr>
          <w:rFonts w:hint="eastAsia" w:ascii="Times New Roman" w:hAnsi="Times New Roman" w:eastAsia="仿宋_GB2312" w:cs="Times New Roman"/>
          <w:bCs w:val="0"/>
          <w:iCs w:val="0"/>
          <w:color w:val="auto"/>
          <w:spacing w:val="0"/>
          <w:sz w:val="32"/>
          <w:szCs w:val="32"/>
          <w:highlight w:val="none"/>
          <w:lang w:val="zh-CN" w:eastAsia="zh-CN"/>
        </w:rPr>
        <w:t>因公出国（境）费支出</w:t>
      </w:r>
      <w:r>
        <w:rPr>
          <w:rFonts w:hint="eastAsia" w:ascii="仿宋_GB2312" w:eastAsia="仿宋_GB2312"/>
          <w:color w:val="auto"/>
          <w:sz w:val="32"/>
          <w:szCs w:val="32"/>
          <w:highlight w:val="none"/>
          <w:lang w:val="zh-CN" w:eastAsia="zh-CN"/>
        </w:rPr>
        <w:t>。</w:t>
      </w:r>
      <w:r>
        <w:rPr>
          <w:rFonts w:hint="eastAsia" w:ascii="Times New Roman" w:hAnsi="Times New Roman" w:eastAsia="仿宋_GB2312" w:cs="Times New Roman"/>
          <w:bCs w:val="0"/>
          <w:iCs w:val="0"/>
          <w:color w:val="auto"/>
          <w:spacing w:val="0"/>
          <w:sz w:val="32"/>
          <w:szCs w:val="32"/>
          <w:highlight w:val="none"/>
          <w:lang w:val="zh-CN" w:eastAsia="zh-CN"/>
        </w:rPr>
        <w:t>单位全年安排的因公出国（境）团组0个，因公出国（境）0人次。</w:t>
      </w:r>
    </w:p>
    <w:p w14:paraId="4EB5DDA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en-US" w:eastAsia="zh-CN"/>
        </w:rPr>
      </w:pPr>
      <w:r>
        <w:rPr>
          <w:rFonts w:hint="eastAsia" w:ascii="Times New Roman" w:hAnsi="Times New Roman" w:eastAsia="仿宋_GB2312" w:cs="Times New Roman"/>
          <w:bCs w:val="0"/>
          <w:iCs w:val="0"/>
          <w:color w:val="auto"/>
          <w:spacing w:val="0"/>
          <w:sz w:val="32"/>
          <w:szCs w:val="32"/>
          <w:highlight w:val="none"/>
          <w:lang w:val="zh-CN" w:eastAsia="zh-CN"/>
        </w:rPr>
        <w:t>公务用车购置及运行维护费0.00万元，其中：公务用车购置费0.00万元，公务用车运行维护费0.00万元。</w:t>
      </w:r>
      <w:r>
        <w:rPr>
          <w:rFonts w:hint="eastAsia" w:ascii="仿宋_GB2312" w:eastAsia="仿宋_GB2312"/>
          <w:color w:val="auto"/>
          <w:sz w:val="32"/>
          <w:szCs w:val="32"/>
          <w:highlight w:val="none"/>
          <w:lang w:val="zh-CN" w:eastAsia="zh-CN"/>
        </w:rPr>
        <w:t>公务用车运行维护费开支内容包括我单位无公务用车运行维护费开支。</w:t>
      </w:r>
      <w:r>
        <w:rPr>
          <w:rFonts w:hint="eastAsia" w:ascii="Times New Roman" w:hAnsi="Times New Roman" w:eastAsia="仿宋_GB2312" w:cs="Times New Roman"/>
          <w:bCs w:val="0"/>
          <w:iCs w:val="0"/>
          <w:color w:val="auto"/>
          <w:spacing w:val="0"/>
          <w:sz w:val="32"/>
          <w:szCs w:val="32"/>
          <w:highlight w:val="none"/>
          <w:lang w:val="zh-CN" w:eastAsia="zh-CN"/>
        </w:rPr>
        <w:t>公务用车购置数0辆，公务用车保有量0辆。国有资产占用情况</w:t>
      </w:r>
      <w:r>
        <w:rPr>
          <w:rFonts w:hint="eastAsia" w:ascii="Times New Roman" w:hAnsi="Times New Roman" w:eastAsia="仿宋_GB2312" w:cs="Times New Roman"/>
          <w:bCs w:val="0"/>
          <w:iCs w:val="0"/>
          <w:color w:val="auto"/>
          <w:spacing w:val="0"/>
          <w:sz w:val="32"/>
          <w:szCs w:val="32"/>
          <w:highlight w:val="none"/>
          <w:lang w:val="en-US" w:eastAsia="zh-CN"/>
        </w:rPr>
        <w:t>中固定资产车辆</w:t>
      </w:r>
      <w:r>
        <w:rPr>
          <w:rFonts w:hint="eastAsia" w:ascii="Times New Roman" w:hAnsi="Times New Roman" w:eastAsia="仿宋_GB2312" w:cs="Times New Roman"/>
          <w:bCs w:val="0"/>
          <w:iCs w:val="0"/>
          <w:color w:val="auto"/>
          <w:spacing w:val="0"/>
          <w:sz w:val="32"/>
          <w:szCs w:val="32"/>
          <w:highlight w:val="none"/>
          <w:lang w:val="zh-CN" w:eastAsia="zh-CN"/>
        </w:rPr>
        <w:t>8辆，</w:t>
      </w:r>
      <w:r>
        <w:rPr>
          <w:rFonts w:hint="eastAsia" w:ascii="Times New Roman" w:hAnsi="Times New Roman" w:eastAsia="仿宋_GB2312" w:cs="Times New Roman"/>
          <w:bCs w:val="0"/>
          <w:iCs w:val="0"/>
          <w:color w:val="auto"/>
          <w:spacing w:val="0"/>
          <w:sz w:val="32"/>
          <w:szCs w:val="32"/>
          <w:highlight w:val="none"/>
          <w:lang w:val="en-US" w:eastAsia="zh-CN"/>
        </w:rPr>
        <w:t>与</w:t>
      </w:r>
      <w:r>
        <w:rPr>
          <w:rFonts w:hint="eastAsia" w:ascii="Times New Roman" w:hAnsi="Times New Roman" w:eastAsia="仿宋_GB2312" w:cs="Times New Roman"/>
          <w:bCs w:val="0"/>
          <w:iCs w:val="0"/>
          <w:color w:val="auto"/>
          <w:spacing w:val="0"/>
          <w:sz w:val="32"/>
          <w:szCs w:val="32"/>
          <w:highlight w:val="none"/>
          <w:lang w:val="zh-CN" w:eastAsia="zh-CN"/>
        </w:rPr>
        <w:t>公务用车</w:t>
      </w:r>
      <w:r>
        <w:rPr>
          <w:rFonts w:hint="eastAsia" w:ascii="Times New Roman" w:hAnsi="Times New Roman" w:eastAsia="仿宋_GB2312" w:cs="Times New Roman"/>
          <w:bCs w:val="0"/>
          <w:iCs w:val="0"/>
          <w:color w:val="auto"/>
          <w:spacing w:val="0"/>
          <w:sz w:val="32"/>
          <w:szCs w:val="32"/>
          <w:highlight w:val="none"/>
          <w:lang w:val="en-US" w:eastAsia="zh-CN"/>
        </w:rPr>
        <w:t>保有量差异</w:t>
      </w:r>
      <w:r>
        <w:rPr>
          <w:rFonts w:hint="eastAsia" w:ascii="Times New Roman" w:hAnsi="Times New Roman" w:eastAsia="仿宋_GB2312" w:cs="Times New Roman"/>
          <w:bCs w:val="0"/>
          <w:iCs w:val="0"/>
          <w:color w:val="auto"/>
          <w:spacing w:val="0"/>
          <w:sz w:val="32"/>
          <w:szCs w:val="32"/>
          <w:highlight w:val="none"/>
          <w:lang w:val="zh-CN" w:eastAsia="zh-CN"/>
        </w:rPr>
        <w:t>原因是：</w:t>
      </w:r>
      <w:r>
        <w:rPr>
          <w:rFonts w:hint="eastAsia" w:ascii="Times New Roman" w:hAnsi="Times New Roman" w:eastAsia="仿宋_GB2312" w:cs="Times New Roman"/>
          <w:bCs w:val="0"/>
          <w:iCs w:val="0"/>
          <w:color w:val="auto"/>
          <w:spacing w:val="0"/>
          <w:sz w:val="32"/>
          <w:szCs w:val="32"/>
          <w:highlight w:val="none"/>
          <w:lang w:val="en-US" w:eastAsia="zh-CN"/>
        </w:rPr>
        <w:t>固定资产车辆</w:t>
      </w:r>
      <w:r>
        <w:rPr>
          <w:rFonts w:hint="eastAsia" w:ascii="Times New Roman" w:hAnsi="Times New Roman" w:eastAsia="仿宋_GB2312" w:cs="Times New Roman"/>
          <w:bCs w:val="0"/>
          <w:iCs w:val="0"/>
          <w:color w:val="auto"/>
          <w:spacing w:val="0"/>
          <w:sz w:val="32"/>
          <w:szCs w:val="32"/>
          <w:highlight w:val="none"/>
          <w:lang w:val="zh-CN" w:eastAsia="zh-CN"/>
        </w:rPr>
        <w:t>8辆为自有资金负担经费的野外生产用车。</w:t>
      </w:r>
    </w:p>
    <w:p w14:paraId="4A3A28B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zh-CN" w:eastAsia="zh-CN"/>
        </w:rPr>
        <w:t>公务接待费0.00万元</w:t>
      </w:r>
      <w:r>
        <w:rPr>
          <w:rFonts w:hint="eastAsia" w:eastAsia="仿宋_GB2312" w:cs="Times New Roman"/>
          <w:bCs w:val="0"/>
          <w:iCs w:val="0"/>
          <w:color w:val="auto"/>
          <w:spacing w:val="0"/>
          <w:sz w:val="32"/>
          <w:szCs w:val="32"/>
          <w:highlight w:val="none"/>
          <w:lang w:val="zh-CN" w:eastAsia="zh-CN"/>
        </w:rPr>
        <w:t>，</w:t>
      </w:r>
      <w:r>
        <w:rPr>
          <w:rFonts w:hint="eastAsia" w:ascii="仿宋_GB2312" w:eastAsia="仿宋_GB2312"/>
          <w:color w:val="auto"/>
          <w:sz w:val="32"/>
          <w:szCs w:val="32"/>
          <w:highlight w:val="none"/>
          <w:lang w:val="zh-CN" w:eastAsia="zh-CN"/>
        </w:rPr>
        <w:t>开支内容包括我单位无</w:t>
      </w:r>
      <w:r>
        <w:rPr>
          <w:rFonts w:hint="eastAsia" w:ascii="Times New Roman" w:hAnsi="Times New Roman" w:eastAsia="仿宋_GB2312" w:cs="Times New Roman"/>
          <w:bCs w:val="0"/>
          <w:iCs w:val="0"/>
          <w:color w:val="auto"/>
          <w:spacing w:val="0"/>
          <w:sz w:val="32"/>
          <w:szCs w:val="32"/>
          <w:highlight w:val="none"/>
          <w:lang w:val="zh-CN" w:eastAsia="zh-CN"/>
        </w:rPr>
        <w:t>公务接待费</w:t>
      </w:r>
      <w:r>
        <w:rPr>
          <w:rFonts w:hint="eastAsia" w:ascii="仿宋_GB2312" w:eastAsia="仿宋_GB2312"/>
          <w:color w:val="auto"/>
          <w:sz w:val="32"/>
          <w:szCs w:val="32"/>
          <w:highlight w:val="none"/>
          <w:lang w:val="zh-CN" w:eastAsia="zh-CN"/>
        </w:rPr>
        <w:t>。</w:t>
      </w:r>
      <w:r>
        <w:rPr>
          <w:rFonts w:hint="eastAsia" w:ascii="Times New Roman" w:hAnsi="Times New Roman" w:eastAsia="仿宋_GB2312" w:cs="Times New Roman"/>
          <w:bCs w:val="0"/>
          <w:iCs w:val="0"/>
          <w:color w:val="auto"/>
          <w:spacing w:val="0"/>
          <w:sz w:val="32"/>
          <w:szCs w:val="32"/>
          <w:highlight w:val="none"/>
          <w:lang w:val="zh-CN" w:eastAsia="zh-CN"/>
        </w:rPr>
        <w:t>单位全年安排的国内公务接待0批次，0人次。</w:t>
      </w:r>
    </w:p>
    <w:p w14:paraId="75A3BB5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zh-CN" w:eastAsia="zh-CN"/>
        </w:rPr>
        <w:t>与</w:t>
      </w:r>
      <w:r>
        <w:rPr>
          <w:rFonts w:hint="eastAsia" w:ascii="Times New Roman" w:hAnsi="Times New Roman" w:eastAsia="仿宋_GB2312" w:cs="Times New Roman"/>
          <w:bCs w:val="0"/>
          <w:iCs w:val="0"/>
          <w:color w:val="auto"/>
          <w:spacing w:val="0"/>
          <w:sz w:val="32"/>
          <w:szCs w:val="32"/>
          <w:highlight w:val="none"/>
          <w:lang w:val="en-US" w:eastAsia="zh-CN"/>
        </w:rPr>
        <w:t>全年</w:t>
      </w:r>
      <w:r>
        <w:rPr>
          <w:rFonts w:hint="eastAsia" w:ascii="Times New Roman" w:hAnsi="Times New Roman" w:eastAsia="仿宋_GB2312" w:cs="Times New Roman"/>
          <w:bCs w:val="0"/>
          <w:iCs w:val="0"/>
          <w:color w:val="auto"/>
          <w:spacing w:val="0"/>
          <w:sz w:val="32"/>
          <w:szCs w:val="32"/>
          <w:highlight w:val="none"/>
          <w:lang w:val="zh-CN" w:eastAsia="zh-CN"/>
        </w:rPr>
        <w:t>预算相比</w:t>
      </w:r>
      <w:r>
        <w:rPr>
          <w:rFonts w:hint="eastAsia" w:eastAsia="仿宋_GB2312" w:cs="Times New Roman"/>
          <w:bCs w:val="0"/>
          <w:iCs w:val="0"/>
          <w:color w:val="auto"/>
          <w:spacing w:val="0"/>
          <w:sz w:val="32"/>
          <w:szCs w:val="32"/>
          <w:highlight w:val="none"/>
          <w:lang w:val="en-US" w:eastAsia="zh-CN"/>
        </w:rPr>
        <w:t>，</w:t>
      </w:r>
      <w:bookmarkStart w:id="48" w:name="_GoBack"/>
      <w:bookmarkEnd w:id="48"/>
      <w:r>
        <w:rPr>
          <w:rFonts w:hint="eastAsia" w:ascii="Times New Roman" w:hAnsi="Times New Roman" w:eastAsia="仿宋_GB2312" w:cs="Times New Roman"/>
          <w:bCs w:val="0"/>
          <w:iCs w:val="0"/>
          <w:color w:val="auto"/>
          <w:spacing w:val="0"/>
          <w:sz w:val="32"/>
          <w:szCs w:val="32"/>
          <w:highlight w:val="none"/>
          <w:lang w:val="zh-CN" w:eastAsia="zh-CN"/>
        </w:rPr>
        <w:t>财政拨款“三公”经费支出</w:t>
      </w:r>
      <w:r>
        <w:rPr>
          <w:rFonts w:hint="eastAsia" w:ascii="Times New Roman" w:hAnsi="Times New Roman" w:eastAsia="仿宋_GB2312" w:cs="Times New Roman"/>
          <w:bCs w:val="0"/>
          <w:iCs w:val="0"/>
          <w:color w:val="auto"/>
          <w:spacing w:val="0"/>
          <w:sz w:val="32"/>
          <w:szCs w:val="32"/>
          <w:highlight w:val="none"/>
          <w:lang w:val="en-US" w:eastAsia="zh-CN"/>
        </w:rPr>
        <w:t>全年</w:t>
      </w:r>
      <w:r>
        <w:rPr>
          <w:rFonts w:hint="eastAsia" w:ascii="Times New Roman" w:hAnsi="Times New Roman" w:eastAsia="仿宋_GB2312" w:cs="Times New Roman"/>
          <w:bCs w:val="0"/>
          <w:iCs w:val="0"/>
          <w:color w:val="auto"/>
          <w:spacing w:val="0"/>
          <w:sz w:val="32"/>
          <w:szCs w:val="32"/>
          <w:highlight w:val="none"/>
          <w:lang w:val="zh-CN" w:eastAsia="zh-CN"/>
        </w:rPr>
        <w:t>预算数0.00万元，决算数0.00万元，预决算差异率0.00%，主要原因是：</w:t>
      </w:r>
      <w:r>
        <w:rPr>
          <w:rFonts w:hint="eastAsia" w:ascii="Times New Roman" w:hAnsi="Times New Roman" w:eastAsia="仿宋_GB2312" w:cs="Times New Roman"/>
          <w:bCs w:val="0"/>
          <w:iCs w:val="0"/>
          <w:color w:val="auto"/>
          <w:spacing w:val="0"/>
          <w:sz w:val="32"/>
          <w:szCs w:val="32"/>
          <w:highlight w:val="none"/>
          <w:lang w:eastAsia="zh-CN"/>
        </w:rPr>
        <w:t>我单位无</w:t>
      </w:r>
      <w:r>
        <w:rPr>
          <w:rFonts w:hint="eastAsia" w:ascii="Times New Roman" w:hAnsi="Times New Roman" w:eastAsia="仿宋_GB2312" w:cs="Times New Roman"/>
          <w:bCs w:val="0"/>
          <w:iCs w:val="0"/>
          <w:color w:val="auto"/>
          <w:spacing w:val="0"/>
          <w:sz w:val="32"/>
          <w:szCs w:val="32"/>
          <w:highlight w:val="none"/>
          <w:lang w:val="zh-CN" w:eastAsia="zh-CN"/>
        </w:rPr>
        <w:t>财政拨款</w:t>
      </w:r>
      <w:r>
        <w:rPr>
          <w:rFonts w:hint="eastAsia" w:ascii="Times New Roman" w:hAnsi="Times New Roman" w:eastAsia="仿宋_GB2312" w:cs="Times New Roman"/>
          <w:bCs w:val="0"/>
          <w:iCs w:val="0"/>
          <w:color w:val="auto"/>
          <w:spacing w:val="0"/>
          <w:sz w:val="32"/>
          <w:szCs w:val="32"/>
          <w:highlight w:val="none"/>
          <w:lang w:eastAsia="zh-CN"/>
        </w:rPr>
        <w:t>“三公”经费支出</w:t>
      </w:r>
      <w:r>
        <w:rPr>
          <w:rFonts w:hint="eastAsia" w:ascii="Times New Roman" w:hAnsi="Times New Roman" w:eastAsia="仿宋_GB2312" w:cs="Times New Roman"/>
          <w:bCs w:val="0"/>
          <w:iCs w:val="0"/>
          <w:color w:val="auto"/>
          <w:spacing w:val="0"/>
          <w:sz w:val="32"/>
          <w:szCs w:val="32"/>
          <w:highlight w:val="none"/>
          <w:lang w:val="zh-CN" w:eastAsia="zh-CN"/>
        </w:rPr>
        <w:t>。其中：因公出国（境）费</w:t>
      </w:r>
      <w:r>
        <w:rPr>
          <w:rFonts w:hint="eastAsia" w:ascii="Times New Roman" w:hAnsi="Times New Roman" w:eastAsia="仿宋_GB2312" w:cs="Times New Roman"/>
          <w:bCs w:val="0"/>
          <w:iCs w:val="0"/>
          <w:color w:val="auto"/>
          <w:spacing w:val="0"/>
          <w:sz w:val="32"/>
          <w:szCs w:val="32"/>
          <w:highlight w:val="none"/>
          <w:lang w:val="en-US" w:eastAsia="zh-CN"/>
        </w:rPr>
        <w:t>全年预算数</w:t>
      </w:r>
      <w:r>
        <w:rPr>
          <w:rFonts w:hint="eastAsia" w:ascii="Times New Roman" w:hAnsi="Times New Roman" w:eastAsia="仿宋_GB2312" w:cs="Times New Roman"/>
          <w:bCs w:val="0"/>
          <w:iCs w:val="0"/>
          <w:color w:val="auto"/>
          <w:spacing w:val="0"/>
          <w:sz w:val="32"/>
          <w:szCs w:val="32"/>
          <w:highlight w:val="none"/>
          <w:lang w:val="zh-CN" w:eastAsia="zh-CN"/>
        </w:rPr>
        <w:t>0.00万元，决算数0.00万元，预决算差异率0.00%，主要原因是：</w:t>
      </w:r>
      <w:r>
        <w:rPr>
          <w:rFonts w:hint="eastAsia" w:ascii="Times New Roman" w:hAnsi="Times New Roman" w:eastAsia="仿宋_GB2312" w:cs="Times New Roman"/>
          <w:bCs w:val="0"/>
          <w:iCs w:val="0"/>
          <w:color w:val="auto"/>
          <w:spacing w:val="0"/>
          <w:sz w:val="32"/>
          <w:szCs w:val="32"/>
          <w:highlight w:val="none"/>
          <w:lang w:eastAsia="zh-CN"/>
        </w:rPr>
        <w:t>我单位无因公出国（境）费</w:t>
      </w:r>
      <w:r>
        <w:rPr>
          <w:rFonts w:hint="eastAsia" w:ascii="Times New Roman" w:hAnsi="Times New Roman" w:eastAsia="仿宋_GB2312" w:cs="Times New Roman"/>
          <w:bCs w:val="0"/>
          <w:iCs w:val="0"/>
          <w:color w:val="auto"/>
          <w:spacing w:val="0"/>
          <w:sz w:val="32"/>
          <w:szCs w:val="32"/>
          <w:highlight w:val="none"/>
          <w:lang w:val="zh-CN" w:eastAsia="zh-CN"/>
        </w:rPr>
        <w:t>；公务用车购置费</w:t>
      </w:r>
      <w:r>
        <w:rPr>
          <w:rFonts w:hint="eastAsia" w:ascii="Times New Roman" w:hAnsi="Times New Roman" w:eastAsia="仿宋_GB2312" w:cs="Times New Roman"/>
          <w:bCs w:val="0"/>
          <w:iCs w:val="0"/>
          <w:color w:val="auto"/>
          <w:spacing w:val="0"/>
          <w:sz w:val="32"/>
          <w:szCs w:val="32"/>
          <w:highlight w:val="none"/>
          <w:lang w:val="en-US" w:eastAsia="zh-CN"/>
        </w:rPr>
        <w:t>全年</w:t>
      </w:r>
      <w:r>
        <w:rPr>
          <w:rFonts w:hint="eastAsia" w:ascii="Times New Roman" w:hAnsi="Times New Roman" w:eastAsia="仿宋_GB2312" w:cs="Times New Roman"/>
          <w:bCs w:val="0"/>
          <w:iCs w:val="0"/>
          <w:color w:val="auto"/>
          <w:spacing w:val="0"/>
          <w:sz w:val="32"/>
          <w:szCs w:val="32"/>
          <w:highlight w:val="none"/>
          <w:lang w:val="zh-CN" w:eastAsia="zh-CN"/>
        </w:rPr>
        <w:t>预算数0.00万元，决算数0.00万元，预决算差异率0.00%，主要原因是：</w:t>
      </w:r>
      <w:r>
        <w:rPr>
          <w:rFonts w:hint="eastAsia" w:ascii="Times New Roman" w:hAnsi="Times New Roman" w:eastAsia="仿宋_GB2312" w:cs="Times New Roman"/>
          <w:bCs w:val="0"/>
          <w:iCs w:val="0"/>
          <w:color w:val="auto"/>
          <w:spacing w:val="0"/>
          <w:sz w:val="32"/>
          <w:szCs w:val="32"/>
          <w:highlight w:val="none"/>
          <w:lang w:eastAsia="zh-CN"/>
        </w:rPr>
        <w:t>我单位无财政拨款公务用车购置费</w:t>
      </w:r>
      <w:r>
        <w:rPr>
          <w:rFonts w:hint="eastAsia" w:ascii="Times New Roman" w:hAnsi="Times New Roman" w:eastAsia="仿宋_GB2312" w:cs="Times New Roman"/>
          <w:bCs w:val="0"/>
          <w:iCs w:val="0"/>
          <w:color w:val="auto"/>
          <w:spacing w:val="0"/>
          <w:sz w:val="32"/>
          <w:szCs w:val="32"/>
          <w:highlight w:val="none"/>
          <w:lang w:val="zh-CN" w:eastAsia="zh-CN"/>
        </w:rPr>
        <w:t>；公务用车运行费</w:t>
      </w:r>
      <w:r>
        <w:rPr>
          <w:rFonts w:hint="eastAsia" w:ascii="Times New Roman" w:hAnsi="Times New Roman" w:eastAsia="仿宋_GB2312" w:cs="Times New Roman"/>
          <w:bCs w:val="0"/>
          <w:iCs w:val="0"/>
          <w:color w:val="auto"/>
          <w:spacing w:val="0"/>
          <w:sz w:val="32"/>
          <w:szCs w:val="32"/>
          <w:highlight w:val="none"/>
          <w:lang w:val="en-US" w:eastAsia="zh-CN"/>
        </w:rPr>
        <w:t>全年</w:t>
      </w:r>
      <w:r>
        <w:rPr>
          <w:rFonts w:hint="eastAsia" w:ascii="Times New Roman" w:hAnsi="Times New Roman" w:eastAsia="仿宋_GB2312" w:cs="Times New Roman"/>
          <w:bCs w:val="0"/>
          <w:iCs w:val="0"/>
          <w:color w:val="auto"/>
          <w:spacing w:val="0"/>
          <w:sz w:val="32"/>
          <w:szCs w:val="32"/>
          <w:highlight w:val="none"/>
          <w:lang w:val="zh-CN" w:eastAsia="zh-CN"/>
        </w:rPr>
        <w:t>预算数0.00万元，决算数0.00万元，预决算差异率0.00%，主要原因是：</w:t>
      </w:r>
      <w:r>
        <w:rPr>
          <w:rFonts w:hint="eastAsia" w:ascii="Times New Roman" w:hAnsi="Times New Roman" w:eastAsia="仿宋_GB2312" w:cs="Times New Roman"/>
          <w:bCs w:val="0"/>
          <w:iCs w:val="0"/>
          <w:color w:val="auto"/>
          <w:spacing w:val="0"/>
          <w:sz w:val="32"/>
          <w:szCs w:val="32"/>
          <w:highlight w:val="none"/>
          <w:lang w:eastAsia="zh-CN"/>
        </w:rPr>
        <w:t>我单位无财政拨款公务用车运行费</w:t>
      </w:r>
      <w:r>
        <w:rPr>
          <w:rFonts w:hint="eastAsia" w:ascii="Times New Roman" w:hAnsi="Times New Roman" w:eastAsia="仿宋_GB2312" w:cs="Times New Roman"/>
          <w:bCs w:val="0"/>
          <w:iCs w:val="0"/>
          <w:color w:val="auto"/>
          <w:spacing w:val="0"/>
          <w:sz w:val="32"/>
          <w:szCs w:val="32"/>
          <w:highlight w:val="none"/>
          <w:lang w:val="zh-CN" w:eastAsia="zh-CN"/>
        </w:rPr>
        <w:t>；公务接待费</w:t>
      </w:r>
      <w:r>
        <w:rPr>
          <w:rFonts w:hint="eastAsia" w:ascii="Times New Roman" w:hAnsi="Times New Roman" w:eastAsia="仿宋_GB2312" w:cs="Times New Roman"/>
          <w:bCs w:val="0"/>
          <w:iCs w:val="0"/>
          <w:color w:val="auto"/>
          <w:spacing w:val="0"/>
          <w:sz w:val="32"/>
          <w:szCs w:val="32"/>
          <w:highlight w:val="none"/>
          <w:lang w:val="en-US" w:eastAsia="zh-CN"/>
        </w:rPr>
        <w:t>全年</w:t>
      </w:r>
      <w:r>
        <w:rPr>
          <w:rFonts w:hint="eastAsia" w:ascii="Times New Roman" w:hAnsi="Times New Roman" w:eastAsia="仿宋_GB2312" w:cs="Times New Roman"/>
          <w:bCs w:val="0"/>
          <w:iCs w:val="0"/>
          <w:color w:val="auto"/>
          <w:spacing w:val="0"/>
          <w:sz w:val="32"/>
          <w:szCs w:val="32"/>
          <w:highlight w:val="none"/>
          <w:lang w:val="zh-CN" w:eastAsia="zh-CN"/>
        </w:rPr>
        <w:t>预算数0.00万元，决算数0.00万元，预决算差异率0.00%，主要原因是：</w:t>
      </w:r>
      <w:r>
        <w:rPr>
          <w:rFonts w:hint="eastAsia" w:ascii="Times New Roman" w:hAnsi="Times New Roman" w:eastAsia="仿宋_GB2312" w:cs="Times New Roman"/>
          <w:bCs w:val="0"/>
          <w:iCs w:val="0"/>
          <w:color w:val="auto"/>
          <w:spacing w:val="0"/>
          <w:sz w:val="32"/>
          <w:szCs w:val="32"/>
          <w:highlight w:val="none"/>
          <w:lang w:eastAsia="zh-CN"/>
        </w:rPr>
        <w:t>我单位无财政拨款公务接待费</w:t>
      </w:r>
      <w:r>
        <w:rPr>
          <w:rFonts w:hint="eastAsia" w:ascii="Times New Roman" w:hAnsi="Times New Roman" w:eastAsia="仿宋_GB2312" w:cs="Times New Roman"/>
          <w:bCs w:val="0"/>
          <w:iCs w:val="0"/>
          <w:color w:val="auto"/>
          <w:spacing w:val="0"/>
          <w:sz w:val="32"/>
          <w:szCs w:val="32"/>
          <w:highlight w:val="none"/>
          <w:lang w:val="zh-CN" w:eastAsia="zh-CN"/>
        </w:rPr>
        <w:t>。</w:t>
      </w:r>
    </w:p>
    <w:p w14:paraId="652D201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535BAC0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480D703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175BE48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511FCC8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73B474D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7CE3D17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zh-CN" w:eastAsia="zh-CN"/>
        </w:rPr>
      </w:pPr>
      <w:bookmarkStart w:id="24" w:name="_Toc26704"/>
      <w:bookmarkStart w:id="25" w:name="_Toc227"/>
      <w:r>
        <w:rPr>
          <w:rFonts w:hint="eastAsia" w:ascii="Times New Roman" w:hAnsi="Times New Roman" w:eastAsia="仿宋_GB2312" w:cs="Times New Roman"/>
          <w:bCs w:val="0"/>
          <w:iCs w:val="0"/>
          <w:color w:val="auto"/>
          <w:spacing w:val="0"/>
          <w:sz w:val="32"/>
          <w:szCs w:val="32"/>
          <w:highlight w:val="none"/>
          <w:lang w:val="zh-CN" w:eastAsia="zh-CN"/>
        </w:rPr>
        <w:t>2023年度</w:t>
      </w:r>
      <w:r>
        <w:rPr>
          <w:rFonts w:hint="eastAsia" w:ascii="Times New Roman" w:hAnsi="Times New Roman" w:eastAsia="仿宋_GB2312" w:cs="Times New Roman"/>
          <w:bCs w:val="0"/>
          <w:iCs w:val="0"/>
          <w:color w:val="auto"/>
          <w:spacing w:val="0"/>
          <w:sz w:val="32"/>
          <w:szCs w:val="32"/>
          <w:highlight w:val="none"/>
          <w:lang w:val="en-US" w:eastAsia="zh-CN"/>
        </w:rPr>
        <w:t>新疆维吾尔自治区地质矿产勘查开发局第四地质大队</w:t>
      </w:r>
      <w:r>
        <w:rPr>
          <w:rFonts w:hint="eastAsia" w:ascii="Times New Roman" w:hAnsi="Times New Roman" w:eastAsia="仿宋_GB2312" w:cs="Times New Roman"/>
          <w:bCs w:val="0"/>
          <w:iCs w:val="0"/>
          <w:color w:val="auto"/>
          <w:spacing w:val="0"/>
          <w:sz w:val="32"/>
          <w:szCs w:val="32"/>
          <w:highlight w:val="none"/>
          <w:lang w:val="zh-CN" w:eastAsia="zh-CN"/>
        </w:rPr>
        <w:t>（事业单位）公用经费支出0.00万元，比上年增加0.00万元，增长0.00%，主要原因是：</w:t>
      </w:r>
      <w:r>
        <w:rPr>
          <w:rFonts w:hint="eastAsia" w:ascii="Times New Roman" w:hAnsi="Times New Roman" w:eastAsia="仿宋_GB2312" w:cs="Times New Roman"/>
          <w:bCs w:val="0"/>
          <w:iCs w:val="0"/>
          <w:color w:val="auto"/>
          <w:spacing w:val="0"/>
          <w:sz w:val="32"/>
          <w:szCs w:val="32"/>
          <w:highlight w:val="none"/>
          <w:lang w:eastAsia="zh-CN"/>
        </w:rPr>
        <w:t>我单位一般公共预算财政拨款无公用经费预算及支出</w:t>
      </w:r>
      <w:r>
        <w:rPr>
          <w:rFonts w:hint="eastAsia" w:ascii="Times New Roman" w:hAnsi="Times New Roman" w:eastAsia="仿宋_GB2312" w:cs="Times New Roman"/>
          <w:bCs w:val="0"/>
          <w:iCs w:val="0"/>
          <w:color w:val="auto"/>
          <w:spacing w:val="0"/>
          <w:sz w:val="32"/>
          <w:szCs w:val="32"/>
          <w:highlight w:val="none"/>
          <w:lang w:val="zh-CN" w:eastAsia="zh-CN"/>
        </w:rPr>
        <w:t>。</w:t>
      </w:r>
    </w:p>
    <w:p w14:paraId="5B3C8AC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0613BB2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zh-CN" w:eastAsia="zh-CN"/>
        </w:rPr>
        <w:t>2023年度政府采购支出总额29.00万元，其中：政府采购货物支出27.31万元、政府采购工程支出0.00万元、政府采购服务支出1.69万元。</w:t>
      </w:r>
    </w:p>
    <w:p w14:paraId="1BCCD09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en-US" w:eastAsia="zh-CN"/>
        </w:rPr>
      </w:pPr>
      <w:r>
        <w:rPr>
          <w:rFonts w:hint="eastAsia" w:ascii="Times New Roman" w:hAnsi="Times New Roman" w:eastAsia="仿宋_GB2312" w:cs="Times New Roman"/>
          <w:bCs w:val="0"/>
          <w:iCs w:val="0"/>
          <w:color w:val="auto"/>
          <w:spacing w:val="0"/>
          <w:sz w:val="32"/>
          <w:szCs w:val="32"/>
          <w:highlight w:val="none"/>
          <w:lang w:val="zh-CN" w:eastAsia="zh-CN"/>
        </w:rPr>
        <w:t>授予中小企业合同金额29.00万元，占政府采购支出总额的100.00</w:t>
      </w:r>
      <w:r>
        <w:rPr>
          <w:rFonts w:hint="default" w:ascii="Times New Roman" w:hAnsi="Times New Roman" w:eastAsia="仿宋_GB2312" w:cs="Times New Roman"/>
          <w:bCs w:val="0"/>
          <w:iCs w:val="0"/>
          <w:color w:val="auto"/>
          <w:spacing w:val="0"/>
          <w:sz w:val="32"/>
          <w:szCs w:val="32"/>
          <w:highlight w:val="none"/>
          <w:lang w:val="zh-CN" w:eastAsia="zh-CN"/>
        </w:rPr>
        <w:t>%</w:t>
      </w:r>
      <w:r>
        <w:rPr>
          <w:rFonts w:hint="eastAsia" w:ascii="Times New Roman" w:hAnsi="Times New Roman" w:eastAsia="仿宋_GB2312" w:cs="Times New Roman"/>
          <w:bCs w:val="0"/>
          <w:iCs w:val="0"/>
          <w:color w:val="auto"/>
          <w:spacing w:val="0"/>
          <w:sz w:val="32"/>
          <w:szCs w:val="32"/>
          <w:highlight w:val="none"/>
          <w:lang w:val="zh-CN" w:eastAsia="zh-CN"/>
        </w:rPr>
        <w:t>，其中：授予小微企业合同金额29.00万元，占政府采购支出总额的100.00</w:t>
      </w:r>
      <w:r>
        <w:rPr>
          <w:rFonts w:hint="default" w:ascii="Times New Roman" w:hAnsi="Times New Roman" w:eastAsia="仿宋_GB2312" w:cs="Times New Roman"/>
          <w:bCs w:val="0"/>
          <w:iCs w:val="0"/>
          <w:color w:val="auto"/>
          <w:spacing w:val="0"/>
          <w:sz w:val="32"/>
          <w:szCs w:val="32"/>
          <w:highlight w:val="none"/>
          <w:lang w:val="zh-CN" w:eastAsia="zh-CN"/>
        </w:rPr>
        <w:t>%</w:t>
      </w:r>
      <w:r>
        <w:rPr>
          <w:rFonts w:hint="eastAsia" w:ascii="Times New Roman" w:hAnsi="Times New Roman" w:eastAsia="仿宋_GB2312" w:cs="Times New Roman"/>
          <w:bCs w:val="0"/>
          <w:iCs w:val="0"/>
          <w:color w:val="auto"/>
          <w:spacing w:val="0"/>
          <w:sz w:val="32"/>
          <w:szCs w:val="32"/>
          <w:highlight w:val="none"/>
          <w:lang w:val="en-US" w:eastAsia="zh-CN"/>
        </w:rPr>
        <w:t>。</w:t>
      </w:r>
    </w:p>
    <w:p w14:paraId="43A925E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12951E9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zh-CN" w:eastAsia="zh-CN"/>
        </w:rPr>
      </w:pPr>
      <w:r>
        <w:rPr>
          <w:rFonts w:hint="eastAsia" w:ascii="Times New Roman" w:hAnsi="Times New Roman" w:eastAsia="仿宋_GB2312" w:cs="Times New Roman"/>
          <w:bCs w:val="0"/>
          <w:iCs w:val="0"/>
          <w:color w:val="auto"/>
          <w:spacing w:val="0"/>
          <w:sz w:val="32"/>
          <w:szCs w:val="32"/>
          <w:highlight w:val="none"/>
          <w:lang w:val="en-US" w:eastAsia="zh-CN"/>
        </w:rPr>
        <w:t>截至2023</w:t>
      </w:r>
      <w:r>
        <w:rPr>
          <w:rFonts w:hint="eastAsia" w:ascii="Times New Roman" w:hAnsi="Times New Roman" w:eastAsia="仿宋_GB2312" w:cs="Times New Roman"/>
          <w:bCs w:val="0"/>
          <w:iCs w:val="0"/>
          <w:color w:val="auto"/>
          <w:spacing w:val="0"/>
          <w:sz w:val="32"/>
          <w:szCs w:val="32"/>
          <w:highlight w:val="none"/>
          <w:lang w:val="zh-CN" w:eastAsia="zh-CN"/>
        </w:rPr>
        <w:t>年</w:t>
      </w:r>
      <w:r>
        <w:rPr>
          <w:rFonts w:hint="eastAsia" w:ascii="Times New Roman" w:hAnsi="Times New Roman" w:eastAsia="仿宋_GB2312" w:cs="Times New Roman"/>
          <w:bCs w:val="0"/>
          <w:iCs w:val="0"/>
          <w:color w:val="auto"/>
          <w:spacing w:val="0"/>
          <w:sz w:val="32"/>
          <w:szCs w:val="32"/>
          <w:highlight w:val="none"/>
          <w:lang w:val="en-US" w:eastAsia="zh-CN"/>
        </w:rPr>
        <w:t>12月31日</w:t>
      </w:r>
      <w:r>
        <w:rPr>
          <w:rFonts w:hint="eastAsia" w:ascii="Times New Roman" w:hAnsi="Times New Roman" w:eastAsia="仿宋_GB2312" w:cs="Times New Roman"/>
          <w:bCs w:val="0"/>
          <w:iCs w:val="0"/>
          <w:color w:val="auto"/>
          <w:spacing w:val="0"/>
          <w:sz w:val="32"/>
          <w:szCs w:val="32"/>
          <w:highlight w:val="none"/>
          <w:lang w:val="zh-CN" w:eastAsia="zh-CN"/>
        </w:rPr>
        <w:t>，</w:t>
      </w:r>
      <w:r>
        <w:rPr>
          <w:rFonts w:hint="eastAsia" w:ascii="Times New Roman" w:hAnsi="Times New Roman" w:eastAsia="仿宋_GB2312" w:cs="Times New Roman"/>
          <w:bCs w:val="0"/>
          <w:iCs w:val="0"/>
          <w:color w:val="auto"/>
          <w:spacing w:val="0"/>
          <w:sz w:val="32"/>
          <w:szCs w:val="32"/>
          <w:highlight w:val="none"/>
          <w:lang w:val="en-US" w:eastAsia="zh-CN"/>
        </w:rPr>
        <w:t>固定资产原值</w:t>
      </w:r>
      <w:r>
        <w:rPr>
          <w:rFonts w:hint="eastAsia" w:ascii="Times New Roman" w:hAnsi="Times New Roman" w:eastAsia="仿宋_GB2312" w:cs="Times New Roman"/>
          <w:bCs w:val="0"/>
          <w:iCs w:val="0"/>
          <w:color w:val="auto"/>
          <w:spacing w:val="0"/>
          <w:sz w:val="32"/>
          <w:szCs w:val="32"/>
          <w:highlight w:val="none"/>
          <w:lang w:val="zh-CN" w:eastAsia="zh-CN"/>
        </w:rPr>
        <w:t>3,948.56</w:t>
      </w:r>
      <w:r>
        <w:rPr>
          <w:rFonts w:hint="eastAsia" w:ascii="Times New Roman" w:hAnsi="Times New Roman" w:eastAsia="仿宋_GB2312" w:cs="Times New Roman"/>
          <w:bCs w:val="0"/>
          <w:iCs w:val="0"/>
          <w:color w:val="auto"/>
          <w:spacing w:val="0"/>
          <w:sz w:val="32"/>
          <w:szCs w:val="32"/>
          <w:highlight w:val="none"/>
          <w:lang w:val="en-US" w:eastAsia="zh-CN"/>
        </w:rPr>
        <w:t>万元，房</w:t>
      </w:r>
      <w:r>
        <w:rPr>
          <w:rFonts w:hint="eastAsia" w:ascii="Times New Roman" w:hAnsi="Times New Roman" w:eastAsia="仿宋_GB2312" w:cs="Times New Roman"/>
          <w:bCs w:val="0"/>
          <w:iCs w:val="0"/>
          <w:color w:val="auto"/>
          <w:spacing w:val="0"/>
          <w:sz w:val="32"/>
          <w:szCs w:val="32"/>
          <w:highlight w:val="none"/>
          <w:lang w:val="zh-CN" w:eastAsia="zh-CN"/>
        </w:rPr>
        <w:t>屋14</w:t>
      </w:r>
      <w:r>
        <w:rPr>
          <w:rFonts w:hint="eastAsia" w:ascii="Times New Roman" w:hAnsi="Times New Roman" w:eastAsia="仿宋_GB2312" w:cs="Times New Roman"/>
          <w:bCs w:val="0"/>
          <w:iCs w:val="0"/>
          <w:color w:val="auto"/>
          <w:spacing w:val="0"/>
          <w:sz w:val="32"/>
          <w:szCs w:val="32"/>
          <w:highlight w:val="none"/>
          <w:lang w:val="en-US" w:eastAsia="zh-CN"/>
        </w:rPr>
        <w:t>,</w:t>
      </w:r>
      <w:r>
        <w:rPr>
          <w:rFonts w:hint="eastAsia" w:ascii="Times New Roman" w:hAnsi="Times New Roman" w:eastAsia="仿宋_GB2312" w:cs="Times New Roman"/>
          <w:bCs w:val="0"/>
          <w:iCs w:val="0"/>
          <w:color w:val="auto"/>
          <w:spacing w:val="0"/>
          <w:sz w:val="32"/>
          <w:szCs w:val="32"/>
          <w:highlight w:val="none"/>
          <w:lang w:val="zh-CN" w:eastAsia="zh-CN"/>
        </w:rPr>
        <w:t>520.83平方米，价值1,657.78万元。车辆8辆，价值187.34万元，其中：副部（省）级及以上领导用车0辆、主要</w:t>
      </w:r>
      <w:r>
        <w:rPr>
          <w:rFonts w:hint="eastAsia" w:ascii="Times New Roman" w:hAnsi="Times New Roman" w:eastAsia="仿宋_GB2312" w:cs="Times New Roman"/>
          <w:bCs w:val="0"/>
          <w:iCs w:val="0"/>
          <w:color w:val="auto"/>
          <w:spacing w:val="0"/>
          <w:sz w:val="32"/>
          <w:szCs w:val="32"/>
          <w:highlight w:val="none"/>
          <w:lang w:val="en-US" w:eastAsia="zh-CN"/>
        </w:rPr>
        <w:t>负责人</w:t>
      </w:r>
      <w:r>
        <w:rPr>
          <w:rFonts w:hint="eastAsia" w:ascii="Times New Roman" w:hAnsi="Times New Roman" w:eastAsia="仿宋_GB2312" w:cs="Times New Roman"/>
          <w:bCs w:val="0"/>
          <w:iCs w:val="0"/>
          <w:color w:val="auto"/>
          <w:spacing w:val="0"/>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bCs w:val="0"/>
          <w:iCs w:val="0"/>
          <w:color w:val="auto"/>
          <w:spacing w:val="0"/>
          <w:sz w:val="32"/>
          <w:szCs w:val="32"/>
          <w:highlight w:val="none"/>
          <w:lang w:val="en-US" w:eastAsia="zh-CN"/>
        </w:rPr>
        <w:t>服务</w:t>
      </w:r>
      <w:r>
        <w:rPr>
          <w:rFonts w:hint="eastAsia" w:ascii="Times New Roman" w:hAnsi="Times New Roman" w:eastAsia="仿宋_GB2312" w:cs="Times New Roman"/>
          <w:bCs w:val="0"/>
          <w:iCs w:val="0"/>
          <w:color w:val="auto"/>
          <w:spacing w:val="0"/>
          <w:sz w:val="32"/>
          <w:szCs w:val="32"/>
          <w:highlight w:val="none"/>
          <w:lang w:val="zh-CN" w:eastAsia="zh-CN"/>
        </w:rPr>
        <w:t>用车0辆、其他用车8辆，其他用车主要是：货车和皮卡车，为我单位野外生产、施工用车；单价100万元（含）以上设备（不含车辆）4</w:t>
      </w:r>
      <w:r>
        <w:rPr>
          <w:rFonts w:hint="eastAsia" w:ascii="Times New Roman" w:hAnsi="Times New Roman" w:eastAsia="仿宋_GB2312" w:cs="Times New Roman"/>
          <w:bCs w:val="0"/>
          <w:iCs w:val="0"/>
          <w:color w:val="auto"/>
          <w:spacing w:val="0"/>
          <w:sz w:val="32"/>
          <w:szCs w:val="32"/>
          <w:highlight w:val="none"/>
          <w:lang w:val="en-US" w:eastAsia="zh-CN"/>
        </w:rPr>
        <w:t>台（</w:t>
      </w:r>
      <w:r>
        <w:rPr>
          <w:rFonts w:hint="eastAsia" w:ascii="Times New Roman" w:hAnsi="Times New Roman" w:eastAsia="仿宋_GB2312" w:cs="Times New Roman"/>
          <w:bCs w:val="0"/>
          <w:iCs w:val="0"/>
          <w:color w:val="auto"/>
          <w:spacing w:val="0"/>
          <w:sz w:val="32"/>
          <w:szCs w:val="32"/>
          <w:highlight w:val="none"/>
          <w:lang w:val="zh-CN" w:eastAsia="zh-CN"/>
        </w:rPr>
        <w:t>套）。</w:t>
      </w:r>
    </w:p>
    <w:p w14:paraId="222C58D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6F1B87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en-US" w:eastAsia="zh-CN"/>
        </w:rPr>
      </w:pPr>
      <w:r>
        <w:rPr>
          <w:rFonts w:hint="eastAsia" w:ascii="Times New Roman" w:hAnsi="Times New Roman" w:eastAsia="仿宋_GB2312" w:cs="Times New Roman"/>
          <w:bCs w:val="0"/>
          <w:iCs w:val="0"/>
          <w:color w:val="auto"/>
          <w:spacing w:val="0"/>
          <w:sz w:val="32"/>
          <w:szCs w:val="32"/>
          <w:highlight w:val="none"/>
          <w:lang w:val="en-US" w:eastAsia="zh-CN"/>
        </w:rPr>
        <w:t>根据预算绩效管理要求，我单位2023年度预算绩效管理整体支出绩效自评表</w:t>
      </w:r>
      <w:r>
        <w:rPr>
          <w:rFonts w:hint="eastAsia" w:eastAsia="仿宋_GB2312" w:cs="Times New Roman"/>
          <w:bCs w:val="0"/>
          <w:iCs w:val="0"/>
          <w:color w:val="auto"/>
          <w:spacing w:val="0"/>
          <w:sz w:val="32"/>
          <w:szCs w:val="32"/>
          <w:highlight w:val="none"/>
          <w:lang w:val="en-US" w:eastAsia="zh-CN"/>
        </w:rPr>
        <w:t>0</w:t>
      </w:r>
      <w:r>
        <w:rPr>
          <w:rFonts w:hint="eastAsia" w:ascii="Times New Roman" w:hAnsi="Times New Roman" w:eastAsia="仿宋_GB2312" w:cs="Times New Roman"/>
          <w:bCs w:val="0"/>
          <w:iCs w:val="0"/>
          <w:color w:val="auto"/>
          <w:spacing w:val="0"/>
          <w:sz w:val="32"/>
          <w:szCs w:val="32"/>
          <w:highlight w:val="none"/>
          <w:lang w:val="en-US" w:eastAsia="zh-CN"/>
        </w:rPr>
        <w:t>个，全年预算总额0</w:t>
      </w:r>
      <w:r>
        <w:rPr>
          <w:rFonts w:hint="eastAsia" w:eastAsia="仿宋_GB2312" w:cs="Times New Roman"/>
          <w:bCs w:val="0"/>
          <w:iCs w:val="0"/>
          <w:color w:val="auto"/>
          <w:spacing w:val="0"/>
          <w:sz w:val="32"/>
          <w:szCs w:val="32"/>
          <w:highlight w:val="none"/>
          <w:lang w:val="en-US" w:eastAsia="zh-CN"/>
        </w:rPr>
        <w:t>.00</w:t>
      </w:r>
      <w:r>
        <w:rPr>
          <w:rFonts w:hint="eastAsia" w:ascii="Times New Roman" w:hAnsi="Times New Roman" w:eastAsia="仿宋_GB2312" w:cs="Times New Roman"/>
          <w:bCs w:val="0"/>
          <w:iCs w:val="0"/>
          <w:color w:val="auto"/>
          <w:spacing w:val="0"/>
          <w:sz w:val="32"/>
          <w:szCs w:val="32"/>
          <w:highlight w:val="none"/>
          <w:lang w:val="en-US" w:eastAsia="zh-CN"/>
        </w:rPr>
        <w:t>万元，实际执行总额0</w:t>
      </w:r>
      <w:r>
        <w:rPr>
          <w:rFonts w:hint="eastAsia" w:eastAsia="仿宋_GB2312" w:cs="Times New Roman"/>
          <w:bCs w:val="0"/>
          <w:iCs w:val="0"/>
          <w:color w:val="auto"/>
          <w:spacing w:val="0"/>
          <w:sz w:val="32"/>
          <w:szCs w:val="32"/>
          <w:highlight w:val="none"/>
          <w:lang w:val="en-US" w:eastAsia="zh-CN"/>
        </w:rPr>
        <w:t>.00</w:t>
      </w:r>
      <w:r>
        <w:rPr>
          <w:rFonts w:hint="eastAsia" w:ascii="Times New Roman" w:hAnsi="Times New Roman" w:eastAsia="仿宋_GB2312" w:cs="Times New Roman"/>
          <w:bCs w:val="0"/>
          <w:iCs w:val="0"/>
          <w:color w:val="auto"/>
          <w:spacing w:val="0"/>
          <w:sz w:val="32"/>
          <w:szCs w:val="32"/>
          <w:highlight w:val="none"/>
          <w:lang w:val="en-US" w:eastAsia="zh-CN"/>
        </w:rPr>
        <w:t>万元</w:t>
      </w:r>
      <w:r>
        <w:rPr>
          <w:rFonts w:hint="eastAsia" w:eastAsia="仿宋_GB2312" w:cs="Times New Roman"/>
          <w:bCs w:val="0"/>
          <w:iCs w:val="0"/>
          <w:color w:val="auto"/>
          <w:spacing w:val="0"/>
          <w:sz w:val="32"/>
          <w:szCs w:val="32"/>
          <w:highlight w:val="none"/>
          <w:lang w:val="en-US" w:eastAsia="zh-CN"/>
        </w:rPr>
        <w:t>。</w:t>
      </w:r>
      <w:r>
        <w:rPr>
          <w:rFonts w:hint="eastAsia" w:ascii="Times New Roman" w:hAnsi="Times New Roman" w:eastAsia="仿宋_GB2312" w:cs="Times New Roman"/>
          <w:bCs w:val="0"/>
          <w:iCs w:val="0"/>
          <w:color w:val="auto"/>
          <w:spacing w:val="0"/>
          <w:sz w:val="32"/>
          <w:szCs w:val="32"/>
          <w:highlight w:val="none"/>
          <w:lang w:val="en-US" w:eastAsia="zh-CN"/>
        </w:rPr>
        <w:t>我单位整体支出绩效自评表由主管部门</w:t>
      </w:r>
      <w:r>
        <w:rPr>
          <w:rFonts w:hint="eastAsia" w:eastAsia="仿宋_GB2312" w:cs="Times New Roman"/>
          <w:bCs w:val="0"/>
          <w:iCs w:val="0"/>
          <w:color w:val="auto"/>
          <w:spacing w:val="0"/>
          <w:sz w:val="32"/>
          <w:szCs w:val="32"/>
          <w:highlight w:val="none"/>
          <w:lang w:val="en-US" w:eastAsia="zh-CN"/>
        </w:rPr>
        <w:t>编报并公开</w:t>
      </w:r>
      <w:r>
        <w:rPr>
          <w:rFonts w:hint="eastAsia" w:ascii="Times New Roman" w:hAnsi="Times New Roman" w:eastAsia="仿宋_GB2312" w:cs="Times New Roman"/>
          <w:bCs w:val="0"/>
          <w:iCs w:val="0"/>
          <w:color w:val="auto"/>
          <w:spacing w:val="0"/>
          <w:sz w:val="32"/>
          <w:szCs w:val="32"/>
          <w:highlight w:val="none"/>
          <w:lang w:val="en-US" w:eastAsia="zh-CN"/>
        </w:rPr>
        <w:t>。预算绩效评价项目7个，全年预算数3</w:t>
      </w:r>
      <w:r>
        <w:rPr>
          <w:rFonts w:hint="eastAsia" w:eastAsia="仿宋_GB2312" w:cs="Times New Roman"/>
          <w:bCs w:val="0"/>
          <w:iCs w:val="0"/>
          <w:color w:val="auto"/>
          <w:spacing w:val="0"/>
          <w:sz w:val="32"/>
          <w:szCs w:val="32"/>
          <w:highlight w:val="none"/>
          <w:lang w:val="en-US" w:eastAsia="zh-CN"/>
        </w:rPr>
        <w:t>,</w:t>
      </w:r>
      <w:r>
        <w:rPr>
          <w:rFonts w:hint="eastAsia" w:ascii="Times New Roman" w:hAnsi="Times New Roman" w:eastAsia="仿宋_GB2312" w:cs="Times New Roman"/>
          <w:bCs w:val="0"/>
          <w:iCs w:val="0"/>
          <w:color w:val="auto"/>
          <w:spacing w:val="0"/>
          <w:sz w:val="32"/>
          <w:szCs w:val="32"/>
          <w:highlight w:val="none"/>
          <w:lang w:val="en-US" w:eastAsia="zh-CN"/>
        </w:rPr>
        <w:t>124.27万元，全年执行数3</w:t>
      </w:r>
      <w:r>
        <w:rPr>
          <w:rFonts w:hint="eastAsia" w:eastAsia="仿宋_GB2312" w:cs="Times New Roman"/>
          <w:bCs w:val="0"/>
          <w:iCs w:val="0"/>
          <w:color w:val="auto"/>
          <w:spacing w:val="0"/>
          <w:sz w:val="32"/>
          <w:szCs w:val="32"/>
          <w:highlight w:val="none"/>
          <w:lang w:val="en-US" w:eastAsia="zh-CN"/>
        </w:rPr>
        <w:t>,</w:t>
      </w:r>
      <w:r>
        <w:rPr>
          <w:rFonts w:hint="eastAsia" w:ascii="Times New Roman" w:hAnsi="Times New Roman" w:eastAsia="仿宋_GB2312" w:cs="Times New Roman"/>
          <w:bCs w:val="0"/>
          <w:iCs w:val="0"/>
          <w:color w:val="auto"/>
          <w:spacing w:val="0"/>
          <w:sz w:val="32"/>
          <w:szCs w:val="32"/>
          <w:highlight w:val="none"/>
          <w:lang w:val="en-US" w:eastAsia="zh-CN"/>
        </w:rPr>
        <w:t>12</w:t>
      </w:r>
      <w:r>
        <w:rPr>
          <w:rFonts w:hint="eastAsia" w:eastAsia="仿宋_GB2312" w:cs="Times New Roman"/>
          <w:bCs w:val="0"/>
          <w:iCs w:val="0"/>
          <w:color w:val="auto"/>
          <w:spacing w:val="0"/>
          <w:sz w:val="32"/>
          <w:szCs w:val="32"/>
          <w:highlight w:val="none"/>
          <w:lang w:val="en-US" w:eastAsia="zh-CN"/>
        </w:rPr>
        <w:t>0</w:t>
      </w:r>
      <w:r>
        <w:rPr>
          <w:rFonts w:hint="eastAsia" w:ascii="Times New Roman" w:hAnsi="Times New Roman" w:eastAsia="仿宋_GB2312" w:cs="Times New Roman"/>
          <w:bCs w:val="0"/>
          <w:iCs w:val="0"/>
          <w:color w:val="auto"/>
          <w:spacing w:val="0"/>
          <w:sz w:val="32"/>
          <w:szCs w:val="32"/>
          <w:highlight w:val="none"/>
          <w:lang w:val="en-US" w:eastAsia="zh-CN"/>
        </w:rPr>
        <w:t>.</w:t>
      </w:r>
      <w:r>
        <w:rPr>
          <w:rFonts w:hint="eastAsia" w:eastAsia="仿宋_GB2312" w:cs="Times New Roman"/>
          <w:bCs w:val="0"/>
          <w:iCs w:val="0"/>
          <w:color w:val="auto"/>
          <w:spacing w:val="0"/>
          <w:sz w:val="32"/>
          <w:szCs w:val="32"/>
          <w:highlight w:val="none"/>
          <w:lang w:val="en-US" w:eastAsia="zh-CN"/>
        </w:rPr>
        <w:t>83</w:t>
      </w:r>
      <w:r>
        <w:rPr>
          <w:rFonts w:hint="eastAsia" w:ascii="Times New Roman" w:hAnsi="Times New Roman" w:eastAsia="仿宋_GB2312" w:cs="Times New Roman"/>
          <w:bCs w:val="0"/>
          <w:iCs w:val="0"/>
          <w:color w:val="auto"/>
          <w:spacing w:val="0"/>
          <w:sz w:val="32"/>
          <w:szCs w:val="32"/>
          <w:highlight w:val="none"/>
          <w:lang w:val="en-US" w:eastAsia="zh-CN"/>
        </w:rPr>
        <w:t>万元，其中</w:t>
      </w:r>
      <w:r>
        <w:rPr>
          <w:rFonts w:hint="eastAsia" w:eastAsia="仿宋_GB2312" w:cs="Times New Roman"/>
          <w:bCs w:val="0"/>
          <w:iCs w:val="0"/>
          <w:color w:val="auto"/>
          <w:spacing w:val="0"/>
          <w:sz w:val="32"/>
          <w:szCs w:val="32"/>
          <w:highlight w:val="none"/>
          <w:lang w:val="en-US" w:eastAsia="zh-CN"/>
        </w:rPr>
        <w:t>SM</w:t>
      </w:r>
      <w:r>
        <w:rPr>
          <w:rFonts w:hint="eastAsia" w:ascii="Times New Roman" w:hAnsi="Times New Roman" w:eastAsia="仿宋_GB2312" w:cs="Times New Roman"/>
          <w:bCs w:val="0"/>
          <w:iCs w:val="0"/>
          <w:color w:val="auto"/>
          <w:spacing w:val="0"/>
          <w:sz w:val="32"/>
          <w:szCs w:val="32"/>
          <w:highlight w:val="none"/>
          <w:lang w:val="en-US" w:eastAsia="zh-CN"/>
        </w:rPr>
        <w:t>项目1个，全年预算数22.64万元，全年执行数21.11万元。预算绩效管理取得的成效：一是开展项目支出绩效目标执行监控，强化事中预算绩效管理，跟踪查找项目支出执行中资金使用和业务管理的薄弱环节，以便及时弥补管理中的漏洞，纠正绩效目标执行中的偏差，不断改进预算执行的成效；二是开展整体支出、项目支出绩效自评工作。重点关注财政资金投入产出效果，对项目产生的经济效益、社会效益、环境效益、可持续效益和满意度方面进行系统的绩效评价，提高财政资金使用效果。发现的问题及原因：一是预算绩效管理工作重视程度还不足，工作缺乏主动性；对预算绩效管理工作的意义、思路、操作规程认识不够深入，申报绩效目标不够明确；二是预算管理在编制和实施中还存在编制不细、项目预算执行的准确性还有待加强，同时分析手段和技术水平上还有待完善。下一步改进措施：一是科学组织预算编制与预算绩效评价工作，组织业务培训，提高业务水平和能力，培养专业人才队伍；二是在今后的工作中，加强整体支出及项目资金绩效管理工作，运用好绩效评价的结果，不断提升预算管理水平。具体项目自评情况附绩效自评表及自评报告。</w:t>
      </w:r>
    </w:p>
    <w:p w14:paraId="5F4E99E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4B9F0E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bCs w:val="0"/>
          <w:iCs w:val="0"/>
          <w:color w:val="auto"/>
          <w:spacing w:val="0"/>
          <w:sz w:val="32"/>
          <w:szCs w:val="32"/>
          <w:highlight w:val="none"/>
          <w:lang w:val="en-US" w:eastAsia="zh-CN"/>
        </w:rPr>
      </w:pPr>
      <w:r>
        <w:rPr>
          <w:rFonts w:hint="eastAsia" w:ascii="Times New Roman" w:hAnsi="Times New Roman" w:eastAsia="仿宋_GB2312" w:cs="Times New Roman"/>
          <w:bCs w:val="0"/>
          <w:iCs w:val="0"/>
          <w:color w:val="auto"/>
          <w:spacing w:val="0"/>
          <w:sz w:val="32"/>
          <w:szCs w:val="32"/>
          <w:highlight w:val="none"/>
          <w:lang w:val="en-US" w:eastAsia="zh-CN"/>
        </w:rPr>
        <w:t>我单位</w:t>
      </w:r>
      <w:r>
        <w:rPr>
          <w:rFonts w:hint="eastAsia" w:eastAsia="仿宋_GB2312" w:cs="Times New Roman"/>
          <w:bCs w:val="0"/>
          <w:iCs w:val="0"/>
          <w:color w:val="auto"/>
          <w:spacing w:val="0"/>
          <w:sz w:val="32"/>
          <w:szCs w:val="32"/>
          <w:highlight w:val="none"/>
          <w:lang w:val="en-US" w:eastAsia="zh-CN"/>
        </w:rPr>
        <w:t>SM</w:t>
      </w:r>
      <w:r>
        <w:rPr>
          <w:rFonts w:hint="eastAsia" w:ascii="Times New Roman" w:hAnsi="Times New Roman" w:eastAsia="仿宋_GB2312" w:cs="Times New Roman"/>
          <w:bCs w:val="0"/>
          <w:iCs w:val="0"/>
          <w:color w:val="auto"/>
          <w:spacing w:val="0"/>
          <w:sz w:val="32"/>
          <w:szCs w:val="32"/>
          <w:highlight w:val="none"/>
          <w:lang w:val="en-US" w:eastAsia="zh-CN"/>
        </w:rPr>
        <w:t>项目1个，全年预算数22.64万元，全年执行数21.11万元。</w:t>
      </w:r>
    </w:p>
    <w:p w14:paraId="4C1347F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p>
    <w:p w14:paraId="30CE74B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B12417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8DE8CC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EAA0A4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9044F4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DA2761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1ED855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DEEC49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26EAF0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7D8E833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C2DE57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7C8395D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7703AC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F02BDD1">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p>
    <w:p w14:paraId="60B06ECF">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p>
    <w:p w14:paraId="7AFB33B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10D7B84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1168D9C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5137814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03E481D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0A995E5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5E63EC3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272A4DC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631D108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07A04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2238E67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7346AD7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175E336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0903535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041FA8F8">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2878E4A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660B24E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0F6B1D9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67C8E29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7A32F24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35AAA4B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39599AF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329540D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56EA115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2CD99DB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00DAFCC3">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2CB3B35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3482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DE8F0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7BDE8F0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2MjhhZGNkMGFkNmEzNjU0YmQ5MWY0OGEzZDEwYjkifQ=="/>
    <w:docVar w:name="KSO_WPS_MARK_KEY" w:val="41ee2a61-2d54-4f93-83be-afdb9a40d732"/>
  </w:docVars>
  <w:rsids>
    <w:rsidRoot w:val="00000000"/>
    <w:rsid w:val="00213C59"/>
    <w:rsid w:val="003210CE"/>
    <w:rsid w:val="00B70D59"/>
    <w:rsid w:val="00F52A8D"/>
    <w:rsid w:val="010D09C0"/>
    <w:rsid w:val="01160BD7"/>
    <w:rsid w:val="013F2C36"/>
    <w:rsid w:val="019404F8"/>
    <w:rsid w:val="019E0D64"/>
    <w:rsid w:val="02BD3108"/>
    <w:rsid w:val="02F73D26"/>
    <w:rsid w:val="034D4FEF"/>
    <w:rsid w:val="035D1785"/>
    <w:rsid w:val="039F47CE"/>
    <w:rsid w:val="03E05CE8"/>
    <w:rsid w:val="03F973EE"/>
    <w:rsid w:val="043E5B56"/>
    <w:rsid w:val="04C04386"/>
    <w:rsid w:val="04FA68C4"/>
    <w:rsid w:val="053F5AE6"/>
    <w:rsid w:val="057C0B0F"/>
    <w:rsid w:val="05EB4819"/>
    <w:rsid w:val="05EF4B48"/>
    <w:rsid w:val="05F76ECA"/>
    <w:rsid w:val="06792773"/>
    <w:rsid w:val="07093795"/>
    <w:rsid w:val="07804730"/>
    <w:rsid w:val="079052BE"/>
    <w:rsid w:val="07DC379A"/>
    <w:rsid w:val="08145C21"/>
    <w:rsid w:val="08422688"/>
    <w:rsid w:val="085854ED"/>
    <w:rsid w:val="0879188F"/>
    <w:rsid w:val="08A0354D"/>
    <w:rsid w:val="08CD4C49"/>
    <w:rsid w:val="08E93C59"/>
    <w:rsid w:val="09114954"/>
    <w:rsid w:val="095A5B83"/>
    <w:rsid w:val="096466E3"/>
    <w:rsid w:val="0968304D"/>
    <w:rsid w:val="09AF3D17"/>
    <w:rsid w:val="0A7809B7"/>
    <w:rsid w:val="0A7B4867"/>
    <w:rsid w:val="0A840954"/>
    <w:rsid w:val="0A9928ED"/>
    <w:rsid w:val="0AB11AC5"/>
    <w:rsid w:val="0B61769D"/>
    <w:rsid w:val="0B8C3ECC"/>
    <w:rsid w:val="0B9C639D"/>
    <w:rsid w:val="0BB052B2"/>
    <w:rsid w:val="0BD33FFC"/>
    <w:rsid w:val="0BE97AC1"/>
    <w:rsid w:val="0C1C4780"/>
    <w:rsid w:val="0C3613A3"/>
    <w:rsid w:val="0C5E519C"/>
    <w:rsid w:val="0C7227A7"/>
    <w:rsid w:val="0C9E5F8F"/>
    <w:rsid w:val="0CA52EE8"/>
    <w:rsid w:val="0CBD6988"/>
    <w:rsid w:val="0CD208AC"/>
    <w:rsid w:val="0CD2676A"/>
    <w:rsid w:val="0D4903E8"/>
    <w:rsid w:val="0D7A4A46"/>
    <w:rsid w:val="0E640559"/>
    <w:rsid w:val="0EF01CEB"/>
    <w:rsid w:val="0F1113DA"/>
    <w:rsid w:val="0F682E90"/>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5A2F58"/>
    <w:rsid w:val="158C5B77"/>
    <w:rsid w:val="160D1149"/>
    <w:rsid w:val="163563C0"/>
    <w:rsid w:val="164315EF"/>
    <w:rsid w:val="16557DFE"/>
    <w:rsid w:val="167268FB"/>
    <w:rsid w:val="16D50C50"/>
    <w:rsid w:val="16E120E1"/>
    <w:rsid w:val="17385A05"/>
    <w:rsid w:val="173B3901"/>
    <w:rsid w:val="176747F9"/>
    <w:rsid w:val="17954A6E"/>
    <w:rsid w:val="180059E9"/>
    <w:rsid w:val="184510FD"/>
    <w:rsid w:val="18E37FD2"/>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DD12097"/>
    <w:rsid w:val="1E086ACE"/>
    <w:rsid w:val="1E62130A"/>
    <w:rsid w:val="1E97358B"/>
    <w:rsid w:val="1EAA4A5F"/>
    <w:rsid w:val="1EC51DA1"/>
    <w:rsid w:val="1EE869A7"/>
    <w:rsid w:val="1FA15E62"/>
    <w:rsid w:val="1FED69B6"/>
    <w:rsid w:val="2064678E"/>
    <w:rsid w:val="20DC1AB9"/>
    <w:rsid w:val="20DD6197"/>
    <w:rsid w:val="212631E0"/>
    <w:rsid w:val="21A53757"/>
    <w:rsid w:val="21FA6886"/>
    <w:rsid w:val="22047F2B"/>
    <w:rsid w:val="221236C6"/>
    <w:rsid w:val="22A972F6"/>
    <w:rsid w:val="22D7662C"/>
    <w:rsid w:val="23326B7F"/>
    <w:rsid w:val="2380045B"/>
    <w:rsid w:val="23BC04D2"/>
    <w:rsid w:val="23EF1892"/>
    <w:rsid w:val="2483647E"/>
    <w:rsid w:val="24A32D55"/>
    <w:rsid w:val="25292727"/>
    <w:rsid w:val="252E5CA9"/>
    <w:rsid w:val="256F7692"/>
    <w:rsid w:val="25BA2154"/>
    <w:rsid w:val="25C8773F"/>
    <w:rsid w:val="264A7253"/>
    <w:rsid w:val="26D2308F"/>
    <w:rsid w:val="26F0170C"/>
    <w:rsid w:val="27201D62"/>
    <w:rsid w:val="27286E73"/>
    <w:rsid w:val="27CF2642"/>
    <w:rsid w:val="27E777F5"/>
    <w:rsid w:val="27EA1D4C"/>
    <w:rsid w:val="27EA2E41"/>
    <w:rsid w:val="282459E2"/>
    <w:rsid w:val="283A7FE5"/>
    <w:rsid w:val="28537EE0"/>
    <w:rsid w:val="285F51FF"/>
    <w:rsid w:val="28DF2665"/>
    <w:rsid w:val="29072599"/>
    <w:rsid w:val="291029F3"/>
    <w:rsid w:val="29CB58F0"/>
    <w:rsid w:val="2A053397"/>
    <w:rsid w:val="2A145E96"/>
    <w:rsid w:val="2A462AC6"/>
    <w:rsid w:val="2AF5378F"/>
    <w:rsid w:val="2BB94DBF"/>
    <w:rsid w:val="2C6F314E"/>
    <w:rsid w:val="2CC206BE"/>
    <w:rsid w:val="2D1136DF"/>
    <w:rsid w:val="2D20606D"/>
    <w:rsid w:val="2D257F2E"/>
    <w:rsid w:val="2DB87198"/>
    <w:rsid w:val="2DB93C54"/>
    <w:rsid w:val="2E3D144C"/>
    <w:rsid w:val="2E891204"/>
    <w:rsid w:val="2F3F0A28"/>
    <w:rsid w:val="2FBF7029"/>
    <w:rsid w:val="2FD0187F"/>
    <w:rsid w:val="2FD27414"/>
    <w:rsid w:val="2FE74F9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9F6199"/>
    <w:rsid w:val="36C549FD"/>
    <w:rsid w:val="37A755DD"/>
    <w:rsid w:val="37F94FA0"/>
    <w:rsid w:val="380D3381"/>
    <w:rsid w:val="38115B1F"/>
    <w:rsid w:val="38182F09"/>
    <w:rsid w:val="38584762"/>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8A6AA0"/>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9E34AB0"/>
    <w:rsid w:val="4A0A26D2"/>
    <w:rsid w:val="4A2019A5"/>
    <w:rsid w:val="4A241A0B"/>
    <w:rsid w:val="4A485CC9"/>
    <w:rsid w:val="4A7B2875"/>
    <w:rsid w:val="4A934476"/>
    <w:rsid w:val="4AAA220A"/>
    <w:rsid w:val="4AE12E67"/>
    <w:rsid w:val="4B4C0111"/>
    <w:rsid w:val="4B8553A9"/>
    <w:rsid w:val="4BA76FCE"/>
    <w:rsid w:val="4BDB3730"/>
    <w:rsid w:val="4C200F7A"/>
    <w:rsid w:val="4CEE3180"/>
    <w:rsid w:val="4CF56CA3"/>
    <w:rsid w:val="4D0F4AF6"/>
    <w:rsid w:val="4DF94F37"/>
    <w:rsid w:val="4E0A1DD5"/>
    <w:rsid w:val="4E3160E5"/>
    <w:rsid w:val="4E344754"/>
    <w:rsid w:val="4E4D37AF"/>
    <w:rsid w:val="4E8C6496"/>
    <w:rsid w:val="4EF84AEE"/>
    <w:rsid w:val="4EFD18DE"/>
    <w:rsid w:val="4F144236"/>
    <w:rsid w:val="4F29587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7B12AB3"/>
    <w:rsid w:val="58175352"/>
    <w:rsid w:val="581F2200"/>
    <w:rsid w:val="583059FA"/>
    <w:rsid w:val="584A0929"/>
    <w:rsid w:val="58842B23"/>
    <w:rsid w:val="58CD2491"/>
    <w:rsid w:val="591B41B2"/>
    <w:rsid w:val="59254A26"/>
    <w:rsid w:val="59326325"/>
    <w:rsid w:val="595C505B"/>
    <w:rsid w:val="595E55C3"/>
    <w:rsid w:val="596E7E20"/>
    <w:rsid w:val="5A60780B"/>
    <w:rsid w:val="5AB34579"/>
    <w:rsid w:val="5AFC6609"/>
    <w:rsid w:val="5B113480"/>
    <w:rsid w:val="5BD456CE"/>
    <w:rsid w:val="5C0D1F49"/>
    <w:rsid w:val="5C3743DF"/>
    <w:rsid w:val="5CBB0CE2"/>
    <w:rsid w:val="5CC17177"/>
    <w:rsid w:val="5CF306BC"/>
    <w:rsid w:val="5D3F3D64"/>
    <w:rsid w:val="5D833043"/>
    <w:rsid w:val="5DD92690"/>
    <w:rsid w:val="5DDB1CFD"/>
    <w:rsid w:val="5E7E6D93"/>
    <w:rsid w:val="5ED44800"/>
    <w:rsid w:val="5F3507C7"/>
    <w:rsid w:val="5F350BDE"/>
    <w:rsid w:val="5F61632C"/>
    <w:rsid w:val="5F727AEE"/>
    <w:rsid w:val="5FA17648"/>
    <w:rsid w:val="5FDB00E7"/>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AB2BA7"/>
    <w:rsid w:val="64D01C32"/>
    <w:rsid w:val="64D6010D"/>
    <w:rsid w:val="64D82665"/>
    <w:rsid w:val="64E47C96"/>
    <w:rsid w:val="651E5741"/>
    <w:rsid w:val="65381588"/>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201283"/>
    <w:rsid w:val="693748F0"/>
    <w:rsid w:val="693D1A36"/>
    <w:rsid w:val="69846A0E"/>
    <w:rsid w:val="69AD798C"/>
    <w:rsid w:val="69D005C0"/>
    <w:rsid w:val="69D80B96"/>
    <w:rsid w:val="6A135EE3"/>
    <w:rsid w:val="6AB24204"/>
    <w:rsid w:val="6B68175F"/>
    <w:rsid w:val="6BFD799F"/>
    <w:rsid w:val="6C086FDC"/>
    <w:rsid w:val="6C4A2E5A"/>
    <w:rsid w:val="6C6B495E"/>
    <w:rsid w:val="6C8138D0"/>
    <w:rsid w:val="6CEF0725"/>
    <w:rsid w:val="6D4B2604"/>
    <w:rsid w:val="6D8030E4"/>
    <w:rsid w:val="6E0E35C4"/>
    <w:rsid w:val="6E0F7A08"/>
    <w:rsid w:val="6E3947F5"/>
    <w:rsid w:val="6E9C74ED"/>
    <w:rsid w:val="6EF72976"/>
    <w:rsid w:val="6F795A80"/>
    <w:rsid w:val="6F7C1D2E"/>
    <w:rsid w:val="6F8E0407"/>
    <w:rsid w:val="6FDD069F"/>
    <w:rsid w:val="6FED7C8A"/>
    <w:rsid w:val="702B4D16"/>
    <w:rsid w:val="70AA6621"/>
    <w:rsid w:val="7111480F"/>
    <w:rsid w:val="71261F49"/>
    <w:rsid w:val="712E6956"/>
    <w:rsid w:val="71473612"/>
    <w:rsid w:val="71504F32"/>
    <w:rsid w:val="7152309F"/>
    <w:rsid w:val="718F7F65"/>
    <w:rsid w:val="727B234E"/>
    <w:rsid w:val="728D3940"/>
    <w:rsid w:val="72D068C7"/>
    <w:rsid w:val="72E42ED8"/>
    <w:rsid w:val="735F4CB9"/>
    <w:rsid w:val="73674C62"/>
    <w:rsid w:val="73845865"/>
    <w:rsid w:val="739B6D9E"/>
    <w:rsid w:val="73BC1D76"/>
    <w:rsid w:val="73FB6630"/>
    <w:rsid w:val="73FE3DE3"/>
    <w:rsid w:val="748D790E"/>
    <w:rsid w:val="749820CC"/>
    <w:rsid w:val="74CE04EC"/>
    <w:rsid w:val="74E76DCD"/>
    <w:rsid w:val="751D7C0A"/>
    <w:rsid w:val="75722D56"/>
    <w:rsid w:val="75DB5477"/>
    <w:rsid w:val="75FC6AC3"/>
    <w:rsid w:val="7616619B"/>
    <w:rsid w:val="76660D7C"/>
    <w:rsid w:val="766C5968"/>
    <w:rsid w:val="767B34F7"/>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BE76FFE"/>
    <w:rsid w:val="7C976D69"/>
    <w:rsid w:val="7CD752DA"/>
    <w:rsid w:val="7CDE40AB"/>
    <w:rsid w:val="7CF057E2"/>
    <w:rsid w:val="7D1548B5"/>
    <w:rsid w:val="7D205FB0"/>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5761</Words>
  <Characters>6545</Characters>
  <Lines>0</Lines>
  <Paragraphs>0</Paragraphs>
  <TotalTime>0</TotalTime>
  <ScaleCrop>false</ScaleCrop>
  <LinksUpToDate>false</LinksUpToDate>
  <CharactersWithSpaces>6556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微信用户</cp:lastModifiedBy>
  <dcterms:modified xsi:type="dcterms:W3CDTF">2024-08-30T03:14:49Z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D624B15633CD43C8BF9435464A96BF70</vt:lpwstr>
  </property>
</Properties>
</file>