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新疆维吾尔自治区地质矿产勘查开发局第二区域地质调查大队</w:t>
      </w:r>
      <w:r>
        <w:rPr>
          <w:rFonts w:hint="eastAsia" w:eastAsia="方正小标宋_GBK"/>
          <w:sz w:val="44"/>
          <w:szCs w:val="44"/>
        </w:rPr>
        <w:t>2023</w:t>
      </w:r>
      <w:r>
        <w:rPr>
          <w:rFonts w:hint="eastAsia" w:ascii="方正小标宋_GBK" w:hAnsi="宋体" w:eastAsia="方正小标宋_GBK"/>
          <w:sz w:val="44"/>
          <w:szCs w:val="44"/>
        </w:rPr>
        <w:t>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pStyle w:val="6"/>
        <w:tabs>
          <w:tab w:val="right" w:pos="8306"/>
        </w:tabs>
        <w:jc w:val="center"/>
        <w:rPr>
          <w:rFonts w:ascii="仿宋_GB2312" w:hAnsi="黑体" w:eastAsia="仿宋_GB2312" w:cs="仿宋_GB2312"/>
          <w:b/>
          <w:bCs/>
          <w:sz w:val="32"/>
          <w:szCs w:val="32"/>
        </w:rPr>
      </w:pPr>
      <w:r>
        <w:rPr>
          <w:rFonts w:hint="eastAsia" w:ascii="仿宋_GB2312" w:hAnsi="黑体" w:eastAsia="仿宋_GB2312" w:cs="仿宋_GB2312"/>
          <w:b/>
          <w:bCs/>
          <w:sz w:val="32"/>
          <w:szCs w:val="32"/>
        </w:rPr>
        <w:t>目  录</w:t>
      </w:r>
    </w:p>
    <w:p>
      <w:pPr>
        <w:pStyle w:val="6"/>
        <w:tabs>
          <w:tab w:val="right" w:pos="8306"/>
        </w:tabs>
        <w:rPr>
          <w:rFonts w:ascii="仿宋_GB2312" w:hAnsi="黑体"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黑体" w:eastAsia="仿宋_GB2312" w:cs="仿宋_GB2312"/>
          <w:b/>
          <w:bCs/>
          <w:sz w:val="32"/>
          <w:szCs w:val="32"/>
        </w:rPr>
        <w:t>第一部分 单位概况</w:t>
      </w:r>
      <w:r>
        <w:rPr>
          <w:rFonts w:hint="eastAsia" w:ascii="仿宋_GB2312" w:hAnsi="黑体"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黑体" w:eastAsia="仿宋_GB2312" w:cs="仿宋_GB2312"/>
          <w:b/>
          <w:bCs/>
          <w:sz w:val="32"/>
          <w:szCs w:val="32"/>
        </w:rPr>
      </w:pPr>
      <w:r>
        <w:fldChar w:fldCharType="begin"/>
      </w:r>
      <w:r>
        <w:instrText xml:space="preserve"> HYPERLINK \l "_Toc29374" </w:instrText>
      </w:r>
      <w:r>
        <w:fldChar w:fldCharType="separate"/>
      </w:r>
      <w:r>
        <w:rPr>
          <w:rFonts w:hint="eastAsia" w:ascii="仿宋_GB2312" w:hAnsi="黑体" w:eastAsia="仿宋_GB2312" w:cs="仿宋_GB2312"/>
          <w:b/>
          <w:bCs/>
          <w:sz w:val="32"/>
          <w:szCs w:val="32"/>
        </w:rPr>
        <w:t>第二部分 部门决算情况说明</w:t>
      </w:r>
      <w:r>
        <w:rPr>
          <w:rFonts w:hint="eastAsia" w:ascii="仿宋_GB2312" w:hAnsi="黑体"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pPr>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黑体" w:eastAsia="仿宋_GB2312" w:cs="仿宋_GB2312"/>
          <w:b/>
          <w:bCs/>
          <w:sz w:val="32"/>
          <w:szCs w:val="32"/>
        </w:rPr>
      </w:pPr>
      <w:r>
        <w:fldChar w:fldCharType="begin"/>
      </w:r>
      <w:r>
        <w:instrText xml:space="preserve"> HYPERLINK \l "_Toc3250" </w:instrText>
      </w:r>
      <w:r>
        <w:fldChar w:fldCharType="separate"/>
      </w:r>
      <w:r>
        <w:rPr>
          <w:rFonts w:hint="eastAsia" w:ascii="仿宋_GB2312" w:hAnsi="黑体" w:eastAsia="仿宋_GB2312" w:cs="仿宋_GB2312"/>
          <w:b/>
          <w:bCs/>
          <w:sz w:val="32"/>
          <w:szCs w:val="32"/>
        </w:rPr>
        <w:t>第三部分 专业名词解释</w:t>
      </w:r>
      <w:r>
        <w:rPr>
          <w:rFonts w:hint="eastAsia" w:ascii="仿宋_GB2312" w:hAnsi="黑体" w:eastAsia="仿宋_GB2312" w:cs="仿宋_GB2312"/>
          <w:b/>
          <w:bCs/>
          <w:sz w:val="32"/>
          <w:szCs w:val="32"/>
        </w:rPr>
        <w:fldChar w:fldCharType="end"/>
      </w:r>
    </w:p>
    <w:p>
      <w:pPr>
        <w:pStyle w:val="6"/>
        <w:tabs>
          <w:tab w:val="right" w:pos="8306"/>
        </w:tabs>
        <w:rPr>
          <w:rFonts w:ascii="仿宋_GB2312" w:hAnsi="黑体" w:eastAsia="仿宋_GB2312" w:cs="仿宋_GB2312"/>
          <w:b/>
          <w:bCs/>
          <w:sz w:val="32"/>
          <w:szCs w:val="32"/>
        </w:rPr>
      </w:pPr>
      <w:r>
        <w:fldChar w:fldCharType="begin"/>
      </w:r>
      <w:r>
        <w:instrText xml:space="preserve"> HYPERLINK \l "_Toc22784" </w:instrText>
      </w:r>
      <w:r>
        <w:fldChar w:fldCharType="separate"/>
      </w:r>
      <w:r>
        <w:rPr>
          <w:rFonts w:hint="eastAsia" w:ascii="仿宋_GB2312" w:hAnsi="黑体" w:eastAsia="仿宋_GB2312" w:cs="仿宋_GB2312"/>
          <w:b/>
          <w:bCs/>
          <w:sz w:val="32"/>
          <w:szCs w:val="32"/>
        </w:rPr>
        <w:t>第四部分 部门决算报表（见附表）</w:t>
      </w:r>
      <w:r>
        <w:rPr>
          <w:rFonts w:hint="eastAsia" w:ascii="仿宋_GB2312" w:hAnsi="黑体"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end"/>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pStyle w:val="6"/>
        <w:tabs>
          <w:tab w:val="right" w:pos="8306"/>
        </w:tabs>
        <w:jc w:val="center"/>
        <w:rPr>
          <w:rFonts w:ascii="黑体" w:hAnsi="黑体" w:eastAsia="黑体" w:cs="仿宋_GB2312"/>
          <w:bCs/>
          <w:sz w:val="32"/>
          <w:szCs w:val="32"/>
        </w:rPr>
      </w:pPr>
      <w:bookmarkStart w:id="0" w:name="_Toc32314"/>
      <w:bookmarkStart w:id="1" w:name="_Toc24028"/>
      <w:r>
        <w:rPr>
          <w:rFonts w:hint="eastAsia" w:ascii="黑体" w:hAnsi="黑体" w:eastAsia="黑体" w:cs="仿宋_GB2312"/>
          <w:bCs/>
          <w:sz w:val="32"/>
          <w:szCs w:val="32"/>
        </w:rPr>
        <w:t>第一部分 单位概况</w:t>
      </w:r>
      <w:bookmarkEnd w:id="0"/>
      <w:bookmarkEnd w:id="1"/>
    </w:p>
    <w:p>
      <w:pPr>
        <w:pStyle w:val="6"/>
        <w:tabs>
          <w:tab w:val="right" w:pos="8306"/>
        </w:tabs>
        <w:ind w:firstLine="640" w:firstLineChars="200"/>
        <w:rPr>
          <w:rFonts w:ascii="黑体" w:hAnsi="黑体" w:eastAsia="黑体" w:cs="仿宋_GB2312"/>
          <w:bCs/>
          <w:sz w:val="32"/>
          <w:szCs w:val="32"/>
        </w:rPr>
      </w:pPr>
      <w:bookmarkStart w:id="2" w:name="_Toc30567"/>
      <w:bookmarkStart w:id="3" w:name="_Toc30738"/>
      <w:r>
        <w:rPr>
          <w:rFonts w:hint="eastAsia" w:ascii="黑体" w:hAnsi="黑体" w:eastAsia="黑体" w:cs="仿宋_GB2312"/>
          <w:bCs/>
          <w:sz w:val="32"/>
          <w:szCs w:val="32"/>
        </w:rPr>
        <w:t>一、主要职能</w:t>
      </w:r>
      <w:bookmarkEnd w:id="2"/>
      <w:bookmarkEnd w:id="3"/>
    </w:p>
    <w:p>
      <w:pPr>
        <w:pStyle w:val="6"/>
        <w:tabs>
          <w:tab w:val="right" w:pos="8306"/>
        </w:tabs>
        <w:ind w:firstLine="640" w:firstLineChars="200"/>
        <w:rPr>
          <w:rFonts w:ascii="黑体" w:hAnsi="黑体" w:eastAsia="黑体" w:cs="仿宋_GB2312"/>
          <w:bCs/>
          <w:sz w:val="32"/>
          <w:szCs w:val="32"/>
        </w:rPr>
      </w:pPr>
      <w:r>
        <w:rPr>
          <w:rFonts w:hint="eastAsia" w:ascii="仿宋_GB2312" w:eastAsia="仿宋_GB2312"/>
          <w:sz w:val="32"/>
          <w:szCs w:val="32"/>
        </w:rPr>
        <w:t>新疆维吾尔自治区地质矿产勘查开发局第二区域地质调查大队为公益一类事业单位，是从事区域地质调查的专业队，又是一支独具带钻普查勘探特色的区调队，主要业务范围是为国民经济和社会发展提供地质综合勘查服务，具备从事区域地质调查、矿产勘查、地球化学调查、紧缺矿种的带钻普查；地质勘探工程、水井钻井、市政建设、桩基工程施工；旅游地质与环境地质勘探施工；现代测绘、文图制印等方面的资质和能力。</w:t>
      </w:r>
    </w:p>
    <w:p>
      <w:pPr>
        <w:pStyle w:val="6"/>
        <w:tabs>
          <w:tab w:val="right" w:pos="8306"/>
        </w:tabs>
        <w:ind w:firstLine="640" w:firstLineChars="200"/>
        <w:rPr>
          <w:rFonts w:ascii="黑体" w:hAnsi="黑体" w:eastAsia="黑体" w:cs="仿宋_GB2312"/>
          <w:bCs/>
          <w:sz w:val="32"/>
          <w:szCs w:val="32"/>
        </w:rPr>
      </w:pPr>
      <w:bookmarkStart w:id="4" w:name="_Toc31238"/>
      <w:bookmarkStart w:id="5" w:name="_Toc2151"/>
      <w:r>
        <w:rPr>
          <w:rFonts w:hint="eastAsia" w:ascii="黑体" w:hAnsi="黑体" w:eastAsia="黑体" w:cs="仿宋_GB2312"/>
          <w:bCs/>
          <w:sz w:val="32"/>
          <w:szCs w:val="32"/>
        </w:rPr>
        <w:t>二、机构设置及</w:t>
      </w:r>
      <w:bookmarkEnd w:id="4"/>
      <w:r>
        <w:rPr>
          <w:rFonts w:hint="eastAsia" w:ascii="黑体" w:hAnsi="黑体" w:eastAsia="黑体" w:cs="仿宋_GB2312"/>
          <w:bCs/>
          <w:sz w:val="32"/>
          <w:szCs w:val="32"/>
        </w:rPr>
        <w:t>人员情况</w:t>
      </w:r>
      <w:bookmarkEnd w:id="5"/>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新疆维吾尔自治区地质矿产勘查开发局第二区域地质调查大队单位</w:t>
      </w:r>
      <w:r>
        <w:rPr>
          <w:rFonts w:hint="eastAsia" w:eastAsia="仿宋_GB2312" w:cs="仿宋_GB2312"/>
          <w:sz w:val="32"/>
          <w:szCs w:val="32"/>
        </w:rPr>
        <w:t>2023</w:t>
      </w:r>
      <w:r>
        <w:rPr>
          <w:rFonts w:hint="eastAsia" w:ascii="仿宋_GB2312" w:hAnsi="仿宋_GB2312" w:eastAsia="仿宋_GB2312" w:cs="仿宋_GB2312"/>
          <w:sz w:val="32"/>
          <w:szCs w:val="32"/>
        </w:rPr>
        <w:t>年度，实有人数</w:t>
      </w:r>
      <w:r>
        <w:rPr>
          <w:rFonts w:hint="eastAsia" w:eastAsia="仿宋_GB2312" w:cs="仿宋_GB2312"/>
          <w:sz w:val="32"/>
          <w:szCs w:val="32"/>
          <w:lang w:val="zh-CN"/>
        </w:rPr>
        <w:t>571</w:t>
      </w:r>
      <w:r>
        <w:rPr>
          <w:rFonts w:hint="eastAsia" w:ascii="仿宋_GB2312" w:hAnsi="仿宋_GB2312" w:eastAsia="仿宋_GB2312" w:cs="仿宋_GB2312"/>
          <w:sz w:val="32"/>
          <w:szCs w:val="32"/>
        </w:rPr>
        <w:t>人，其中：在职人员</w:t>
      </w:r>
      <w:r>
        <w:rPr>
          <w:rFonts w:hint="eastAsia" w:eastAsia="仿宋_GB2312" w:cs="仿宋_GB2312"/>
          <w:sz w:val="32"/>
          <w:szCs w:val="32"/>
          <w:lang w:val="zh-CN"/>
        </w:rPr>
        <w:t>152</w:t>
      </w:r>
      <w:r>
        <w:rPr>
          <w:rFonts w:hint="eastAsia" w:ascii="仿宋_GB2312" w:hAnsi="仿宋_GB2312" w:eastAsia="仿宋_GB2312" w:cs="仿宋_GB2312"/>
          <w:sz w:val="32"/>
          <w:szCs w:val="32"/>
        </w:rPr>
        <w:t>人，离休人员</w:t>
      </w:r>
      <w:r>
        <w:rPr>
          <w:rFonts w:hint="eastAsia" w:eastAsia="仿宋_GB2312" w:cs="仿宋_GB2312"/>
          <w:sz w:val="32"/>
          <w:szCs w:val="32"/>
          <w:lang w:val="zh-CN"/>
        </w:rPr>
        <w:t>2</w:t>
      </w:r>
      <w:r>
        <w:rPr>
          <w:rFonts w:hint="eastAsia" w:ascii="仿宋_GB2312" w:hAnsi="仿宋_GB2312" w:eastAsia="仿宋_GB2312" w:cs="仿宋_GB2312"/>
          <w:sz w:val="32"/>
          <w:szCs w:val="32"/>
        </w:rPr>
        <w:t>人，退休人员</w:t>
      </w:r>
      <w:r>
        <w:rPr>
          <w:rFonts w:hint="eastAsia" w:eastAsia="仿宋_GB2312" w:cs="仿宋_GB2312"/>
          <w:sz w:val="32"/>
          <w:szCs w:val="32"/>
          <w:lang w:val="zh-CN"/>
        </w:rPr>
        <w:t>417</w:t>
      </w:r>
      <w:r>
        <w:rPr>
          <w:rFonts w:hint="eastAsia" w:ascii="仿宋_GB2312" w:hAnsi="仿宋_GB2312" w:eastAsia="仿宋_GB2312" w:cs="仿宋_GB2312"/>
          <w:sz w:val="32"/>
          <w:szCs w:val="32"/>
        </w:rPr>
        <w:t>人。</w:t>
      </w:r>
    </w:p>
    <w:p>
      <w:pPr>
        <w:ind w:firstLine="640" w:firstLineChars="200"/>
        <w:rPr>
          <w:rFonts w:ascii="仿宋_GB2312" w:hAnsi="仿宋_GB2312" w:eastAsia="仿宋_GB2312" w:cs="仿宋_GB2312"/>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新疆维吾尔自治区地质矿产勘查开发局第二区域地质调查大队</w:t>
      </w:r>
      <w:r>
        <w:rPr>
          <w:rFonts w:hint="eastAsia" w:ascii="仿宋_GB2312" w:hAnsi="仿宋_GB2312" w:eastAsia="仿宋_GB2312" w:cs="仿宋_GB2312"/>
          <w:bCs/>
          <w:kern w:val="0"/>
          <w:sz w:val="32"/>
          <w:szCs w:val="32"/>
        </w:rPr>
        <w:t>无下属预算单位，下设</w:t>
      </w:r>
      <w:r>
        <w:rPr>
          <w:rFonts w:hint="eastAsia" w:eastAsia="仿宋_GB2312"/>
          <w:sz w:val="32"/>
          <w:szCs w:val="32"/>
        </w:rPr>
        <w:t>18</w:t>
      </w:r>
      <w:r>
        <w:rPr>
          <w:rFonts w:hint="eastAsia" w:ascii="仿宋_GB2312" w:hAnsi="黑体" w:eastAsia="仿宋_GB2312" w:cs="宋体"/>
          <w:bCs/>
          <w:kern w:val="0"/>
          <w:sz w:val="32"/>
          <w:szCs w:val="32"/>
        </w:rPr>
        <w:t>个处室，分别是：党政办公室、党群办公室、人事科、财务资产管理科、地质矿产科、综合计划管理科、安全生产管理科、纪检监察审计科、自然资源调查院、地质矿产勘查院、生态环境调查院、地质勘查测绘院、地质工程勘察院、国土空间生态修复中心、物资供应科、地理信息中心、离退休人员管理科、后勤服务中心</w:t>
      </w:r>
      <w:r>
        <w:rPr>
          <w:rFonts w:hint="eastAsia" w:ascii="仿宋_GB2312" w:hAnsi="仿宋_GB2312" w:eastAsia="仿宋_GB2312" w:cs="仿宋_GB2312"/>
          <w:kern w:val="0"/>
          <w:sz w:val="32"/>
          <w:szCs w:val="32"/>
        </w:rPr>
        <w:t>。</w:t>
      </w:r>
    </w:p>
    <w:p>
      <w:pPr>
        <w:pStyle w:val="6"/>
        <w:tabs>
          <w:tab w:val="right" w:pos="8306"/>
        </w:tabs>
        <w:jc w:val="center"/>
        <w:rPr>
          <w:rFonts w:ascii="黑体" w:hAnsi="黑体" w:eastAsia="黑体" w:cs="仿宋_GB2312"/>
          <w:bCs/>
          <w:sz w:val="32"/>
          <w:szCs w:val="32"/>
        </w:rPr>
      </w:pPr>
      <w:bookmarkStart w:id="6" w:name="_Toc29374"/>
      <w:bookmarkStart w:id="7" w:name="_Toc3092"/>
      <w:r>
        <w:rPr>
          <w:rFonts w:hint="eastAsia" w:ascii="黑体" w:hAnsi="黑体" w:eastAsia="黑体" w:cs="仿宋_GB2312"/>
          <w:bCs/>
          <w:sz w:val="32"/>
          <w:szCs w:val="32"/>
        </w:rPr>
        <w:t>第二部分 部门决算情况说明</w:t>
      </w:r>
      <w:bookmarkEnd w:id="6"/>
      <w:bookmarkEnd w:id="7"/>
    </w:p>
    <w:p>
      <w:pPr>
        <w:pStyle w:val="6"/>
        <w:tabs>
          <w:tab w:val="right" w:pos="8306"/>
        </w:tabs>
        <w:ind w:firstLine="640" w:firstLineChars="200"/>
        <w:rPr>
          <w:rFonts w:ascii="黑体" w:hAnsi="黑体" w:eastAsia="黑体" w:cs="仿宋_GB2312"/>
          <w:bCs/>
          <w:sz w:val="32"/>
          <w:szCs w:val="32"/>
        </w:rPr>
      </w:pPr>
      <w:bookmarkStart w:id="8" w:name="_Toc25314"/>
      <w:bookmarkStart w:id="9" w:name="_Toc12566"/>
      <w:r>
        <w:rPr>
          <w:rFonts w:hint="eastAsia" w:ascii="黑体" w:hAnsi="黑体" w:eastAsia="黑体" w:cs="仿宋_GB2312"/>
          <w:bCs/>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年度收入总计</w:t>
      </w:r>
      <w:r>
        <w:rPr>
          <w:rFonts w:eastAsia="仿宋_GB2312"/>
          <w:sz w:val="32"/>
          <w:szCs w:val="32"/>
        </w:rPr>
        <w:t>6,376.03</w:t>
      </w:r>
      <w:r>
        <w:rPr>
          <w:rFonts w:hint="eastAsia" w:ascii="仿宋_GB2312" w:eastAsia="仿宋_GB2312"/>
          <w:sz w:val="32"/>
          <w:szCs w:val="32"/>
        </w:rPr>
        <w:t>万元，其中：本年收入合计</w:t>
      </w:r>
      <w:r>
        <w:rPr>
          <w:rFonts w:eastAsia="仿宋_GB2312"/>
          <w:sz w:val="32"/>
          <w:szCs w:val="32"/>
        </w:rPr>
        <w:t>5,849.03</w:t>
      </w:r>
      <w:r>
        <w:rPr>
          <w:rFonts w:hint="eastAsia" w:ascii="仿宋_GB2312" w:eastAsia="仿宋_GB2312"/>
          <w:sz w:val="32"/>
          <w:szCs w:val="32"/>
        </w:rPr>
        <w:t>万元，使用非财政拨款结余</w:t>
      </w:r>
      <w:r>
        <w:rPr>
          <w:rFonts w:hint="eastAsia" w:eastAsia="仿宋_GB2312"/>
          <w:sz w:val="32"/>
          <w:szCs w:val="32"/>
        </w:rPr>
        <w:t>527.00</w:t>
      </w:r>
      <w:r>
        <w:rPr>
          <w:rFonts w:hint="eastAsia" w:ascii="仿宋_GB2312" w:eastAsia="仿宋_GB2312"/>
          <w:sz w:val="32"/>
          <w:szCs w:val="32"/>
        </w:rPr>
        <w:t>万元，年初结转和结余</w:t>
      </w:r>
      <w:r>
        <w:rPr>
          <w:rFonts w:hint="eastAsia"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年度支出总计</w:t>
      </w:r>
      <w:r>
        <w:rPr>
          <w:rFonts w:hint="eastAsia" w:eastAsia="仿宋_GB2312"/>
          <w:sz w:val="32"/>
          <w:szCs w:val="32"/>
        </w:rPr>
        <w:t>6,376.03</w:t>
      </w:r>
      <w:r>
        <w:rPr>
          <w:rFonts w:hint="eastAsia" w:ascii="仿宋_GB2312" w:eastAsia="仿宋_GB2312"/>
          <w:sz w:val="32"/>
          <w:szCs w:val="32"/>
        </w:rPr>
        <w:t>万元，其中：本年支出合计</w:t>
      </w:r>
      <w:r>
        <w:rPr>
          <w:rFonts w:hint="eastAsia" w:eastAsia="仿宋_GB2312"/>
          <w:sz w:val="32"/>
          <w:szCs w:val="32"/>
        </w:rPr>
        <w:t>6,158.80</w:t>
      </w:r>
      <w:r>
        <w:rPr>
          <w:rFonts w:hint="eastAsia" w:ascii="仿宋_GB2312" w:eastAsia="仿宋_GB2312"/>
          <w:sz w:val="32"/>
          <w:szCs w:val="32"/>
        </w:rPr>
        <w:t>万元，结余分配</w:t>
      </w:r>
      <w:r>
        <w:rPr>
          <w:rFonts w:hint="eastAsia" w:eastAsia="仿宋_GB2312"/>
          <w:sz w:val="32"/>
          <w:szCs w:val="32"/>
        </w:rPr>
        <w:t>217.23</w:t>
      </w:r>
      <w:r>
        <w:rPr>
          <w:rFonts w:hint="eastAsia" w:ascii="仿宋_GB2312" w:eastAsia="仿宋_GB2312"/>
          <w:sz w:val="32"/>
          <w:szCs w:val="32"/>
        </w:rPr>
        <w:t>万元，年末结转和结余</w:t>
      </w:r>
      <w:r>
        <w:rPr>
          <w:rFonts w:hint="eastAsia"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收入支出总体与上年相比，增加</w:t>
      </w:r>
      <w:r>
        <w:rPr>
          <w:rFonts w:hint="eastAsia" w:eastAsia="仿宋_GB2312"/>
          <w:sz w:val="32"/>
          <w:szCs w:val="32"/>
        </w:rPr>
        <w:t>28.37</w:t>
      </w:r>
      <w:r>
        <w:rPr>
          <w:rFonts w:hint="eastAsia" w:ascii="仿宋_GB2312" w:eastAsia="仿宋_GB2312"/>
          <w:sz w:val="32"/>
          <w:szCs w:val="32"/>
        </w:rPr>
        <w:t>万元，增长</w:t>
      </w:r>
      <w:r>
        <w:rPr>
          <w:rFonts w:hint="eastAsia" w:eastAsia="仿宋_GB2312"/>
          <w:sz w:val="32"/>
          <w:szCs w:val="32"/>
        </w:rPr>
        <w:t>0.45%，</w:t>
      </w:r>
      <w:r>
        <w:rPr>
          <w:rFonts w:hint="eastAsia" w:ascii="仿宋_GB2312" w:eastAsia="仿宋_GB2312"/>
          <w:sz w:val="32"/>
          <w:szCs w:val="32"/>
        </w:rPr>
        <w:t>主要原因是：本年承担的市场项目和自治区财政出资的地勘项目较去年略有增加。</w:t>
      </w:r>
    </w:p>
    <w:p>
      <w:pPr>
        <w:pStyle w:val="6"/>
        <w:tabs>
          <w:tab w:val="right" w:pos="8306"/>
        </w:tabs>
        <w:ind w:firstLine="640" w:firstLineChars="200"/>
        <w:rPr>
          <w:rFonts w:ascii="黑体" w:hAnsi="黑体" w:eastAsia="黑体" w:cs="仿宋_GB2312"/>
          <w:bCs/>
          <w:sz w:val="32"/>
          <w:szCs w:val="32"/>
        </w:rPr>
      </w:pPr>
      <w:bookmarkStart w:id="10" w:name="_Toc1979"/>
      <w:bookmarkStart w:id="11" w:name="_Toc12142"/>
      <w:r>
        <w:rPr>
          <w:rFonts w:hint="eastAsia" w:ascii="黑体" w:hAnsi="黑体" w:eastAsia="黑体" w:cs="仿宋_GB2312"/>
          <w:bCs/>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本年收入</w:t>
      </w:r>
      <w:r>
        <w:rPr>
          <w:rFonts w:hint="eastAsia" w:eastAsia="仿宋_GB2312"/>
          <w:sz w:val="32"/>
          <w:szCs w:val="32"/>
        </w:rPr>
        <w:t>5,849.03</w:t>
      </w:r>
      <w:r>
        <w:rPr>
          <w:rFonts w:hint="eastAsia" w:ascii="仿宋_GB2312" w:eastAsia="仿宋_GB2312"/>
          <w:sz w:val="32"/>
          <w:szCs w:val="32"/>
        </w:rPr>
        <w:t>万元，其中：</w:t>
      </w:r>
      <w:r>
        <w:rPr>
          <w:rFonts w:hint="eastAsia" w:eastAsia="仿宋_GB2312"/>
          <w:sz w:val="32"/>
          <w:szCs w:val="32"/>
        </w:rPr>
        <w:t>财政拨款收入3,090.19</w:t>
      </w:r>
      <w:r>
        <w:rPr>
          <w:rFonts w:hint="eastAsia" w:ascii="仿宋_GB2312" w:eastAsia="仿宋_GB2312"/>
          <w:sz w:val="32"/>
          <w:szCs w:val="32"/>
        </w:rPr>
        <w:t>万元，占</w:t>
      </w:r>
      <w:r>
        <w:rPr>
          <w:rFonts w:hint="eastAsia" w:eastAsia="仿宋_GB2312"/>
          <w:sz w:val="32"/>
          <w:szCs w:val="32"/>
        </w:rPr>
        <w:t>52.83%</w:t>
      </w:r>
      <w:r>
        <w:rPr>
          <w:rFonts w:hint="eastAsia" w:ascii="仿宋_GB2312" w:eastAsia="仿宋_GB2312"/>
          <w:sz w:val="32"/>
          <w:szCs w:val="32"/>
        </w:rPr>
        <w:t>；上级补助收入</w:t>
      </w:r>
      <w:r>
        <w:rPr>
          <w:rFonts w:hint="eastAsia" w:eastAsia="仿宋_GB2312"/>
          <w:sz w:val="32"/>
          <w:szCs w:val="32"/>
        </w:rPr>
        <w:t>0.00</w:t>
      </w:r>
      <w:r>
        <w:rPr>
          <w:rFonts w:hint="eastAsia" w:ascii="仿宋_GB2312" w:eastAsia="仿宋_GB2312"/>
          <w:sz w:val="32"/>
          <w:szCs w:val="32"/>
        </w:rPr>
        <w:t>万元，占</w:t>
      </w:r>
      <w:r>
        <w:rPr>
          <w:rFonts w:hint="eastAsia" w:eastAsia="仿宋_GB2312"/>
          <w:sz w:val="32"/>
          <w:szCs w:val="32"/>
        </w:rPr>
        <w:t>0.00%</w:t>
      </w:r>
      <w:r>
        <w:rPr>
          <w:rFonts w:hint="eastAsia" w:ascii="仿宋_GB2312" w:eastAsia="仿宋_GB2312"/>
          <w:sz w:val="32"/>
          <w:szCs w:val="32"/>
        </w:rPr>
        <w:t>；事业收入</w:t>
      </w:r>
      <w:r>
        <w:rPr>
          <w:rFonts w:hint="eastAsia" w:eastAsia="仿宋_GB2312"/>
          <w:sz w:val="32"/>
          <w:szCs w:val="32"/>
        </w:rPr>
        <w:t>2,659.79</w:t>
      </w:r>
      <w:r>
        <w:rPr>
          <w:rFonts w:hint="eastAsia" w:ascii="仿宋_GB2312" w:eastAsia="仿宋_GB2312"/>
          <w:sz w:val="32"/>
          <w:szCs w:val="32"/>
        </w:rPr>
        <w:t>万元，占</w:t>
      </w:r>
      <w:r>
        <w:rPr>
          <w:rFonts w:hint="eastAsia" w:eastAsia="仿宋_GB2312"/>
          <w:sz w:val="32"/>
          <w:szCs w:val="32"/>
        </w:rPr>
        <w:t>45.48%</w:t>
      </w:r>
      <w:r>
        <w:rPr>
          <w:rFonts w:hint="eastAsia" w:ascii="仿宋_GB2312" w:eastAsia="仿宋_GB2312"/>
          <w:sz w:val="32"/>
          <w:szCs w:val="32"/>
        </w:rPr>
        <w:t>；经营收入</w:t>
      </w:r>
      <w:r>
        <w:rPr>
          <w:rFonts w:hint="eastAsia" w:eastAsia="仿宋_GB2312"/>
          <w:sz w:val="32"/>
          <w:szCs w:val="32"/>
        </w:rPr>
        <w:t>24.72</w:t>
      </w:r>
      <w:r>
        <w:rPr>
          <w:rFonts w:hint="eastAsia" w:ascii="仿宋_GB2312" w:eastAsia="仿宋_GB2312"/>
          <w:sz w:val="32"/>
          <w:szCs w:val="32"/>
        </w:rPr>
        <w:t>万元，占</w:t>
      </w:r>
      <w:r>
        <w:rPr>
          <w:rFonts w:hint="eastAsia" w:eastAsia="仿宋_GB2312"/>
          <w:sz w:val="32"/>
          <w:szCs w:val="32"/>
        </w:rPr>
        <w:t>0.42%</w:t>
      </w:r>
      <w:r>
        <w:rPr>
          <w:rFonts w:hint="eastAsia" w:ascii="仿宋_GB2312" w:eastAsia="仿宋_GB2312"/>
          <w:sz w:val="32"/>
          <w:szCs w:val="32"/>
        </w:rPr>
        <w:t>；附属单位上缴收入</w:t>
      </w:r>
      <w:r>
        <w:rPr>
          <w:rFonts w:hint="eastAsia" w:eastAsia="仿宋_GB2312"/>
          <w:sz w:val="32"/>
          <w:szCs w:val="32"/>
        </w:rPr>
        <w:t>0.00</w:t>
      </w:r>
      <w:r>
        <w:rPr>
          <w:rFonts w:hint="eastAsia" w:ascii="仿宋_GB2312" w:eastAsia="仿宋_GB2312"/>
          <w:sz w:val="32"/>
          <w:szCs w:val="32"/>
        </w:rPr>
        <w:t>万元，占</w:t>
      </w:r>
      <w:r>
        <w:rPr>
          <w:rFonts w:hint="eastAsia" w:eastAsia="仿宋_GB2312"/>
          <w:sz w:val="32"/>
          <w:szCs w:val="32"/>
        </w:rPr>
        <w:t>0.00%</w:t>
      </w:r>
      <w:r>
        <w:rPr>
          <w:rFonts w:hint="eastAsia" w:ascii="仿宋_GB2312" w:eastAsia="仿宋_GB2312"/>
          <w:sz w:val="32"/>
          <w:szCs w:val="32"/>
        </w:rPr>
        <w:t>；其他收入</w:t>
      </w:r>
      <w:r>
        <w:rPr>
          <w:rFonts w:hint="eastAsia" w:eastAsia="仿宋_GB2312"/>
          <w:sz w:val="32"/>
          <w:szCs w:val="32"/>
        </w:rPr>
        <w:t>74.33</w:t>
      </w:r>
      <w:r>
        <w:rPr>
          <w:rFonts w:hint="eastAsia" w:ascii="仿宋_GB2312" w:eastAsia="仿宋_GB2312"/>
          <w:sz w:val="32"/>
          <w:szCs w:val="32"/>
        </w:rPr>
        <w:t>万元，占</w:t>
      </w:r>
      <w:r>
        <w:rPr>
          <w:rFonts w:hint="eastAsia" w:eastAsia="仿宋_GB2312"/>
          <w:sz w:val="32"/>
          <w:szCs w:val="32"/>
        </w:rPr>
        <w:t>1.27%</w:t>
      </w:r>
      <w:r>
        <w:rPr>
          <w:rFonts w:hint="eastAsia" w:ascii="仿宋_GB2312" w:eastAsia="仿宋_GB2312"/>
          <w:sz w:val="32"/>
          <w:szCs w:val="32"/>
        </w:rPr>
        <w:t>。</w:t>
      </w:r>
    </w:p>
    <w:p>
      <w:pPr>
        <w:pStyle w:val="6"/>
        <w:tabs>
          <w:tab w:val="right" w:pos="8306"/>
        </w:tabs>
        <w:ind w:firstLine="640" w:firstLineChars="200"/>
        <w:rPr>
          <w:rFonts w:ascii="黑体" w:hAnsi="黑体" w:eastAsia="黑体" w:cs="仿宋_GB2312"/>
          <w:bCs/>
          <w:sz w:val="32"/>
          <w:szCs w:val="32"/>
        </w:rPr>
      </w:pPr>
      <w:bookmarkStart w:id="12" w:name="_Toc13201"/>
      <w:bookmarkStart w:id="13" w:name="_Toc27961"/>
      <w:r>
        <w:rPr>
          <w:rFonts w:hint="eastAsia" w:ascii="黑体" w:hAnsi="黑体" w:eastAsia="黑体" w:cs="仿宋_GB2312"/>
          <w:bCs/>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本年支出</w:t>
      </w:r>
      <w:r>
        <w:rPr>
          <w:rFonts w:hint="eastAsia" w:eastAsia="仿宋_GB2312"/>
          <w:sz w:val="32"/>
          <w:szCs w:val="32"/>
        </w:rPr>
        <w:t>6,158.80</w:t>
      </w:r>
      <w:r>
        <w:rPr>
          <w:rFonts w:hint="eastAsia" w:ascii="仿宋_GB2312" w:eastAsia="仿宋_GB2312"/>
          <w:sz w:val="32"/>
          <w:szCs w:val="32"/>
        </w:rPr>
        <w:t>万元，其中：基本支出</w:t>
      </w:r>
      <w:r>
        <w:rPr>
          <w:rFonts w:hint="eastAsia" w:eastAsia="仿宋_GB2312"/>
          <w:sz w:val="32"/>
          <w:szCs w:val="32"/>
        </w:rPr>
        <w:t>3,410.07</w:t>
      </w:r>
      <w:r>
        <w:rPr>
          <w:rFonts w:hint="eastAsia" w:ascii="仿宋_GB2312" w:eastAsia="仿宋_GB2312"/>
          <w:sz w:val="32"/>
          <w:szCs w:val="32"/>
        </w:rPr>
        <w:t>万元，占</w:t>
      </w:r>
      <w:r>
        <w:rPr>
          <w:rFonts w:hint="eastAsia" w:eastAsia="仿宋_GB2312"/>
          <w:sz w:val="32"/>
          <w:szCs w:val="32"/>
        </w:rPr>
        <w:t>55.37%</w:t>
      </w:r>
      <w:r>
        <w:rPr>
          <w:rFonts w:hint="eastAsia" w:ascii="仿宋_GB2312" w:eastAsia="仿宋_GB2312"/>
          <w:sz w:val="32"/>
          <w:szCs w:val="32"/>
        </w:rPr>
        <w:t>；项目支出</w:t>
      </w:r>
      <w:r>
        <w:rPr>
          <w:rFonts w:hint="eastAsia" w:eastAsia="仿宋_GB2312"/>
          <w:sz w:val="32"/>
          <w:szCs w:val="32"/>
        </w:rPr>
        <w:t>2,748.74</w:t>
      </w:r>
      <w:r>
        <w:rPr>
          <w:rFonts w:hint="eastAsia" w:ascii="仿宋_GB2312" w:eastAsia="仿宋_GB2312"/>
          <w:sz w:val="32"/>
          <w:szCs w:val="32"/>
        </w:rPr>
        <w:t>万元，占</w:t>
      </w:r>
      <w:r>
        <w:rPr>
          <w:rFonts w:hint="eastAsia" w:eastAsia="仿宋_GB2312"/>
          <w:sz w:val="32"/>
          <w:szCs w:val="32"/>
        </w:rPr>
        <w:t>44.63%</w:t>
      </w:r>
      <w:r>
        <w:rPr>
          <w:rFonts w:hint="eastAsia" w:ascii="仿宋_GB2312" w:eastAsia="仿宋_GB2312"/>
          <w:sz w:val="32"/>
          <w:szCs w:val="32"/>
        </w:rPr>
        <w:t>；上缴上级支出</w:t>
      </w:r>
      <w:r>
        <w:rPr>
          <w:rFonts w:hint="eastAsia" w:eastAsia="仿宋_GB2312"/>
          <w:sz w:val="32"/>
          <w:szCs w:val="32"/>
        </w:rPr>
        <w:t>0.00</w:t>
      </w:r>
      <w:r>
        <w:rPr>
          <w:rFonts w:hint="eastAsia" w:ascii="仿宋_GB2312" w:eastAsia="仿宋_GB2312"/>
          <w:sz w:val="32"/>
          <w:szCs w:val="32"/>
        </w:rPr>
        <w:t>万元，占</w:t>
      </w:r>
      <w:r>
        <w:rPr>
          <w:rFonts w:hint="eastAsia" w:eastAsia="仿宋_GB2312"/>
          <w:sz w:val="32"/>
          <w:szCs w:val="32"/>
        </w:rPr>
        <w:t>0.00%</w:t>
      </w:r>
      <w:r>
        <w:rPr>
          <w:rFonts w:hint="eastAsia" w:ascii="仿宋_GB2312" w:eastAsia="仿宋_GB2312"/>
          <w:sz w:val="32"/>
          <w:szCs w:val="32"/>
        </w:rPr>
        <w:t>；经营支出</w:t>
      </w:r>
      <w:r>
        <w:rPr>
          <w:rFonts w:hint="eastAsia" w:eastAsia="仿宋_GB2312"/>
          <w:sz w:val="32"/>
          <w:szCs w:val="32"/>
        </w:rPr>
        <w:t>0.00</w:t>
      </w:r>
      <w:r>
        <w:rPr>
          <w:rFonts w:hint="eastAsia" w:ascii="仿宋_GB2312" w:eastAsia="仿宋_GB2312"/>
          <w:sz w:val="32"/>
          <w:szCs w:val="32"/>
        </w:rPr>
        <w:t>万元，占</w:t>
      </w:r>
      <w:r>
        <w:rPr>
          <w:rFonts w:hint="eastAsia" w:eastAsia="仿宋_GB2312"/>
          <w:sz w:val="32"/>
          <w:szCs w:val="32"/>
        </w:rPr>
        <w:t>0.00%</w:t>
      </w:r>
      <w:r>
        <w:rPr>
          <w:rFonts w:hint="eastAsia" w:ascii="仿宋_GB2312" w:eastAsia="仿宋_GB2312"/>
          <w:sz w:val="32"/>
          <w:szCs w:val="32"/>
        </w:rPr>
        <w:t>；对附属单位补助支出</w:t>
      </w:r>
      <w:r>
        <w:rPr>
          <w:rFonts w:hint="eastAsia" w:eastAsia="仿宋_GB2312"/>
          <w:sz w:val="32"/>
          <w:szCs w:val="32"/>
        </w:rPr>
        <w:t>0.00</w:t>
      </w:r>
      <w:r>
        <w:rPr>
          <w:rFonts w:hint="eastAsia" w:ascii="仿宋_GB2312" w:eastAsia="仿宋_GB2312"/>
          <w:sz w:val="32"/>
          <w:szCs w:val="32"/>
        </w:rPr>
        <w:t>万元，占</w:t>
      </w:r>
      <w:r>
        <w:rPr>
          <w:rFonts w:hint="eastAsia" w:eastAsia="仿宋_GB2312"/>
          <w:sz w:val="32"/>
          <w:szCs w:val="32"/>
        </w:rPr>
        <w:t>0.00%</w:t>
      </w:r>
      <w:r>
        <w:rPr>
          <w:rFonts w:hint="eastAsia" w:ascii="仿宋_GB2312" w:eastAsia="仿宋_GB2312"/>
          <w:sz w:val="32"/>
          <w:szCs w:val="32"/>
        </w:rPr>
        <w:t>。</w:t>
      </w:r>
    </w:p>
    <w:p>
      <w:pPr>
        <w:pStyle w:val="6"/>
        <w:tabs>
          <w:tab w:val="right" w:pos="8306"/>
        </w:tabs>
        <w:ind w:firstLine="640" w:firstLineChars="200"/>
        <w:rPr>
          <w:rFonts w:ascii="黑体" w:hAnsi="黑体" w:eastAsia="黑体" w:cs="仿宋_GB2312"/>
          <w:bCs/>
          <w:sz w:val="32"/>
          <w:szCs w:val="32"/>
        </w:rPr>
      </w:pPr>
      <w:bookmarkStart w:id="14" w:name="_Toc4393"/>
      <w:bookmarkStart w:id="15" w:name="_Toc26564"/>
      <w:r>
        <w:rPr>
          <w:rFonts w:hint="eastAsia" w:ascii="黑体" w:hAnsi="黑体" w:eastAsia="黑体" w:cs="仿宋_GB2312"/>
          <w:bCs/>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年度财政拨款收入总计</w:t>
      </w:r>
      <w:r>
        <w:rPr>
          <w:rFonts w:hint="eastAsia" w:eastAsia="仿宋_GB2312"/>
          <w:sz w:val="32"/>
          <w:szCs w:val="32"/>
        </w:rPr>
        <w:t>3,090.19</w:t>
      </w:r>
      <w:r>
        <w:rPr>
          <w:rFonts w:hint="eastAsia" w:ascii="仿宋_GB2312" w:eastAsia="仿宋_GB2312"/>
          <w:sz w:val="32"/>
          <w:szCs w:val="32"/>
        </w:rPr>
        <w:t>万元，其中：年初财政拨款结转和结余</w:t>
      </w:r>
      <w:r>
        <w:rPr>
          <w:rFonts w:hint="eastAsia" w:eastAsia="仿宋_GB2312"/>
          <w:sz w:val="32"/>
          <w:szCs w:val="32"/>
        </w:rPr>
        <w:t>0.00</w:t>
      </w:r>
      <w:r>
        <w:rPr>
          <w:rFonts w:hint="eastAsia" w:ascii="仿宋_GB2312" w:eastAsia="仿宋_GB2312"/>
          <w:sz w:val="32"/>
          <w:szCs w:val="32"/>
        </w:rPr>
        <w:t>万元，本年财政拨款收入</w:t>
      </w:r>
      <w:r>
        <w:rPr>
          <w:rFonts w:hint="eastAsia" w:eastAsia="仿宋_GB2312"/>
          <w:sz w:val="32"/>
          <w:szCs w:val="32"/>
        </w:rPr>
        <w:t>3,090.19</w:t>
      </w:r>
      <w:r>
        <w:rPr>
          <w:rFonts w:hint="eastAsia" w:ascii="仿宋_GB2312" w:eastAsia="仿宋_GB2312"/>
          <w:sz w:val="32"/>
          <w:szCs w:val="32"/>
        </w:rPr>
        <w:t>万元；财政拨款支出总计</w:t>
      </w:r>
      <w:r>
        <w:rPr>
          <w:rFonts w:hint="eastAsia" w:eastAsia="仿宋_GB2312"/>
          <w:sz w:val="32"/>
          <w:szCs w:val="32"/>
        </w:rPr>
        <w:t>3,090.19</w:t>
      </w:r>
      <w:r>
        <w:rPr>
          <w:rFonts w:hint="eastAsia" w:ascii="仿宋_GB2312" w:eastAsia="仿宋_GB2312"/>
          <w:sz w:val="32"/>
          <w:szCs w:val="32"/>
        </w:rPr>
        <w:t>万元，其中：年末财政拨款结转和结余</w:t>
      </w:r>
      <w:r>
        <w:rPr>
          <w:rFonts w:hint="eastAsia" w:eastAsia="仿宋_GB2312"/>
          <w:sz w:val="32"/>
          <w:szCs w:val="32"/>
        </w:rPr>
        <w:t>0.00</w:t>
      </w:r>
      <w:r>
        <w:rPr>
          <w:rFonts w:hint="eastAsia" w:ascii="仿宋_GB2312" w:eastAsia="仿宋_GB2312"/>
          <w:sz w:val="32"/>
          <w:szCs w:val="32"/>
        </w:rPr>
        <w:t>万元，本年财政拨款支出</w:t>
      </w:r>
      <w:r>
        <w:rPr>
          <w:rFonts w:hint="eastAsia" w:eastAsia="仿宋_GB2312"/>
          <w:sz w:val="32"/>
          <w:szCs w:val="32"/>
        </w:rPr>
        <w:t>3,090.19</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财政拨款收入支出总体与上年相比，减少</w:t>
      </w:r>
      <w:r>
        <w:rPr>
          <w:rFonts w:hint="eastAsia" w:eastAsia="仿宋_GB2312"/>
          <w:sz w:val="32"/>
          <w:szCs w:val="32"/>
        </w:rPr>
        <w:t>183.08</w:t>
      </w:r>
      <w:r>
        <w:rPr>
          <w:rFonts w:hint="eastAsia" w:ascii="仿宋_GB2312" w:eastAsia="仿宋_GB2312"/>
          <w:sz w:val="32"/>
          <w:szCs w:val="32"/>
        </w:rPr>
        <w:t>万元，下降</w:t>
      </w:r>
      <w:r>
        <w:rPr>
          <w:rFonts w:hint="eastAsia" w:eastAsia="仿宋_GB2312"/>
          <w:sz w:val="32"/>
          <w:szCs w:val="32"/>
        </w:rPr>
        <w:t>5.59%</w:t>
      </w:r>
      <w:r>
        <w:rPr>
          <w:rFonts w:hint="eastAsia" w:ascii="仿宋_GB2312" w:eastAsia="仿宋_GB2312"/>
          <w:sz w:val="32"/>
          <w:szCs w:val="32"/>
        </w:rPr>
        <w:t>，主要原因是：一是自治区财政出资的地勘项目经费较去年增加</w:t>
      </w:r>
      <w:r>
        <w:rPr>
          <w:rFonts w:hint="eastAsia" w:eastAsia="仿宋_GB2312"/>
          <w:sz w:val="32"/>
          <w:szCs w:val="32"/>
        </w:rPr>
        <w:t>130.00</w:t>
      </w:r>
      <w:r>
        <w:rPr>
          <w:rFonts w:hint="eastAsia" w:ascii="仿宋_GB2312" w:eastAsia="仿宋_GB2312"/>
          <w:sz w:val="32"/>
          <w:szCs w:val="32"/>
        </w:rPr>
        <w:t>万，人员经费较去年略增加</w:t>
      </w:r>
      <w:r>
        <w:rPr>
          <w:rFonts w:hint="eastAsia" w:eastAsia="仿宋_GB2312"/>
          <w:sz w:val="32"/>
          <w:szCs w:val="32"/>
        </w:rPr>
        <w:t>6.66</w:t>
      </w:r>
      <w:r>
        <w:rPr>
          <w:rFonts w:hint="eastAsia" w:ascii="仿宋_GB2312" w:eastAsia="仿宋_GB2312"/>
          <w:sz w:val="32"/>
          <w:szCs w:val="32"/>
        </w:rPr>
        <w:t>万元；二是上年年初财政拨款结转和结余</w:t>
      </w:r>
      <w:r>
        <w:rPr>
          <w:rFonts w:hint="eastAsia" w:eastAsia="仿宋_GB2312"/>
          <w:sz w:val="32"/>
          <w:szCs w:val="32"/>
        </w:rPr>
        <w:t>319.74</w:t>
      </w:r>
      <w:r>
        <w:rPr>
          <w:rFonts w:hint="eastAsia" w:ascii="仿宋_GB2312" w:eastAsia="仿宋_GB2312"/>
          <w:sz w:val="32"/>
          <w:szCs w:val="32"/>
        </w:rPr>
        <w:t>万元，主要为自治区财政出资的地勘项目经费，此项目结余资金于</w:t>
      </w:r>
      <w:r>
        <w:rPr>
          <w:rFonts w:hint="eastAsia" w:eastAsia="仿宋_GB2312"/>
          <w:sz w:val="32"/>
          <w:szCs w:val="32"/>
        </w:rPr>
        <w:t>2023</w:t>
      </w:r>
      <w:r>
        <w:rPr>
          <w:rFonts w:hint="eastAsia" w:ascii="仿宋_GB2312" w:eastAsia="仿宋_GB2312"/>
          <w:sz w:val="32"/>
          <w:szCs w:val="32"/>
        </w:rPr>
        <w:t>年</w:t>
      </w:r>
      <w:r>
        <w:rPr>
          <w:rFonts w:hint="eastAsia" w:eastAsia="仿宋_GB2312"/>
          <w:sz w:val="32"/>
          <w:szCs w:val="32"/>
        </w:rPr>
        <w:t>5</w:t>
      </w:r>
      <w:r>
        <w:rPr>
          <w:rFonts w:hint="eastAsia" w:ascii="仿宋_GB2312" w:eastAsia="仿宋_GB2312"/>
          <w:sz w:val="32"/>
          <w:szCs w:val="32"/>
        </w:rPr>
        <w:t>月上缴自治区财政厅国库处。与年初预算数相比，年初预算数</w:t>
      </w:r>
      <w:r>
        <w:rPr>
          <w:rFonts w:hint="eastAsia" w:eastAsia="仿宋_GB2312"/>
          <w:sz w:val="32"/>
          <w:szCs w:val="32"/>
        </w:rPr>
        <w:t>2,287.35</w:t>
      </w:r>
      <w:r>
        <w:rPr>
          <w:rFonts w:hint="eastAsia" w:ascii="仿宋_GB2312" w:eastAsia="仿宋_GB2312"/>
          <w:sz w:val="32"/>
          <w:szCs w:val="32"/>
        </w:rPr>
        <w:t>万元，决算数</w:t>
      </w:r>
      <w:r>
        <w:rPr>
          <w:rFonts w:hint="eastAsia" w:eastAsia="仿宋_GB2312"/>
          <w:sz w:val="32"/>
          <w:szCs w:val="32"/>
        </w:rPr>
        <w:t>3,090.19</w:t>
      </w:r>
      <w:r>
        <w:rPr>
          <w:rFonts w:hint="eastAsia" w:ascii="仿宋_GB2312" w:eastAsia="仿宋_GB2312"/>
          <w:sz w:val="32"/>
          <w:szCs w:val="32"/>
        </w:rPr>
        <w:t>万元，预决算差异率</w:t>
      </w:r>
      <w:r>
        <w:rPr>
          <w:rFonts w:hint="eastAsia" w:eastAsia="仿宋_GB2312"/>
          <w:sz w:val="32"/>
          <w:szCs w:val="32"/>
        </w:rPr>
        <w:t>35.10%</w:t>
      </w:r>
      <w:r>
        <w:rPr>
          <w:rFonts w:hint="eastAsia" w:ascii="仿宋_GB2312" w:eastAsia="仿宋_GB2312"/>
          <w:sz w:val="32"/>
          <w:szCs w:val="32"/>
        </w:rPr>
        <w:t>，主要原因是：年中追加了基础绩效奖、艰苦边远地区津贴、丧葬费抚恤金、职业年金和地勘基金项目等经费，在编制部门预算时，并不包括这些项目预算，而决算数按实际拨款填列，因此决算数较预算数有差异。</w:t>
      </w:r>
    </w:p>
    <w:p>
      <w:pPr>
        <w:pStyle w:val="6"/>
        <w:tabs>
          <w:tab w:val="right" w:pos="8306"/>
        </w:tabs>
        <w:ind w:firstLine="640" w:firstLineChars="200"/>
        <w:rPr>
          <w:rFonts w:ascii="黑体" w:hAnsi="黑体" w:eastAsia="黑体" w:cs="仿宋_GB2312"/>
          <w:bCs/>
          <w:sz w:val="32"/>
          <w:szCs w:val="32"/>
        </w:rPr>
      </w:pPr>
      <w:bookmarkStart w:id="16" w:name="_Toc20360"/>
      <w:bookmarkStart w:id="17" w:name="_Toc13833"/>
      <w:r>
        <w:rPr>
          <w:rFonts w:hint="eastAsia" w:ascii="黑体" w:hAnsi="黑体" w:eastAsia="黑体" w:cs="仿宋_GB2312"/>
          <w:bCs/>
          <w:sz w:val="32"/>
          <w:szCs w:val="32"/>
        </w:rPr>
        <w:t>五、一般公共预算财政拨款支出决算情况说明</w:t>
      </w:r>
      <w:bookmarkEnd w:id="16"/>
      <w:bookmarkEnd w:id="17"/>
    </w:p>
    <w:p>
      <w:pPr>
        <w:pStyle w:val="15"/>
        <w:numPr>
          <w:ilvl w:val="0"/>
          <w:numId w:val="1"/>
        </w:numPr>
        <w:ind w:firstLineChars="0"/>
        <w:outlineLvl w:val="2"/>
        <w:rPr>
          <w:rFonts w:ascii="黑体" w:hAnsi="黑体" w:eastAsia="黑体" w:cs="黑体"/>
          <w:sz w:val="32"/>
          <w:szCs w:val="32"/>
        </w:rPr>
      </w:pPr>
      <w:r>
        <w:rPr>
          <w:rFonts w:hint="eastAsia" w:ascii="黑体" w:hAnsi="黑体" w:eastAsia="黑体" w:cs="黑体"/>
          <w:sz w:val="32"/>
          <w:szCs w:val="32"/>
        </w:rPr>
        <w:t>一般公共预算财政拨款支出决算总体情况</w:t>
      </w:r>
    </w:p>
    <w:p>
      <w:pPr>
        <w:spacing w:line="600" w:lineRule="exact"/>
        <w:ind w:firstLine="640" w:firstLineChars="200"/>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年度一般公共预算财政拨款支出</w:t>
      </w:r>
      <w:r>
        <w:rPr>
          <w:rFonts w:hint="eastAsia" w:eastAsia="仿宋_GB2312"/>
          <w:sz w:val="32"/>
          <w:szCs w:val="32"/>
        </w:rPr>
        <w:t>3,090.19</w:t>
      </w:r>
      <w:r>
        <w:rPr>
          <w:rFonts w:hint="eastAsia" w:ascii="仿宋_GB2312" w:eastAsia="仿宋_GB2312"/>
          <w:sz w:val="32"/>
          <w:szCs w:val="32"/>
        </w:rPr>
        <w:t>万元，占本年支出合计的</w:t>
      </w:r>
      <w:r>
        <w:rPr>
          <w:rFonts w:hint="eastAsia" w:eastAsia="仿宋_GB2312"/>
          <w:sz w:val="32"/>
          <w:szCs w:val="32"/>
        </w:rPr>
        <w:t>50.18%</w:t>
      </w:r>
      <w:r>
        <w:rPr>
          <w:rFonts w:hint="eastAsia" w:ascii="仿宋_GB2312" w:eastAsia="仿宋_GB2312"/>
          <w:sz w:val="32"/>
          <w:szCs w:val="32"/>
        </w:rPr>
        <w:t>，与上年相比，增加</w:t>
      </w:r>
      <w:r>
        <w:rPr>
          <w:rFonts w:hint="eastAsia" w:eastAsia="仿宋_GB2312"/>
          <w:sz w:val="32"/>
          <w:szCs w:val="32"/>
        </w:rPr>
        <w:t>136.66</w:t>
      </w:r>
      <w:r>
        <w:rPr>
          <w:rFonts w:hint="eastAsia" w:ascii="仿宋_GB2312" w:eastAsia="仿宋_GB2312"/>
          <w:sz w:val="32"/>
          <w:szCs w:val="32"/>
        </w:rPr>
        <w:t>万元，增长</w:t>
      </w:r>
      <w:r>
        <w:rPr>
          <w:rFonts w:hint="eastAsia" w:eastAsia="仿宋_GB2312"/>
          <w:sz w:val="32"/>
          <w:szCs w:val="32"/>
        </w:rPr>
        <w:t>4.63%</w:t>
      </w:r>
      <w:r>
        <w:rPr>
          <w:rFonts w:hint="eastAsia" w:ascii="仿宋_GB2312" w:eastAsia="仿宋_GB2312"/>
          <w:sz w:val="32"/>
          <w:szCs w:val="32"/>
        </w:rPr>
        <w:t>，主要原因是：人员工资待遇提高，财政资金项目总体较往年增加。与年初预算数相比，年初预算数</w:t>
      </w:r>
      <w:r>
        <w:rPr>
          <w:rFonts w:hint="eastAsia" w:eastAsia="仿宋_GB2312"/>
          <w:sz w:val="32"/>
          <w:szCs w:val="32"/>
        </w:rPr>
        <w:t>2,287.35</w:t>
      </w:r>
      <w:r>
        <w:rPr>
          <w:rFonts w:hint="eastAsia" w:ascii="仿宋_GB2312" w:eastAsia="仿宋_GB2312"/>
          <w:sz w:val="32"/>
          <w:szCs w:val="32"/>
        </w:rPr>
        <w:t>万元，决算数</w:t>
      </w:r>
      <w:r>
        <w:rPr>
          <w:rFonts w:hint="eastAsia" w:eastAsia="仿宋_GB2312"/>
          <w:sz w:val="32"/>
          <w:szCs w:val="32"/>
        </w:rPr>
        <w:t>3,090.19</w:t>
      </w:r>
      <w:r>
        <w:rPr>
          <w:rFonts w:hint="eastAsia" w:ascii="仿宋_GB2312" w:eastAsia="仿宋_GB2312"/>
          <w:sz w:val="32"/>
          <w:szCs w:val="32"/>
        </w:rPr>
        <w:t>万元，预决算差异率</w:t>
      </w:r>
      <w:r>
        <w:rPr>
          <w:rFonts w:hint="eastAsia" w:eastAsia="仿宋_GB2312"/>
          <w:sz w:val="32"/>
          <w:szCs w:val="32"/>
        </w:rPr>
        <w:t>35.10%</w:t>
      </w:r>
      <w:r>
        <w:rPr>
          <w:rFonts w:hint="eastAsia" w:ascii="仿宋_GB2312" w:eastAsia="仿宋_GB2312"/>
          <w:sz w:val="32"/>
          <w:szCs w:val="32"/>
        </w:rPr>
        <w:t>，主要原因是：我单位取得财政资金项目拨款有很大不确定性，在编制预算时，并不包括新中标财政资金项目预算，部分支出如丧葬费抚恤金等未填报，而决算数按实际发生包含此支出，因此预决算数有差</w:t>
      </w:r>
    </w:p>
    <w:p>
      <w:pPr>
        <w:pStyle w:val="15"/>
        <w:numPr>
          <w:ilvl w:val="0"/>
          <w:numId w:val="1"/>
        </w:numPr>
        <w:ind w:firstLineChars="0"/>
        <w:outlineLvl w:val="2"/>
        <w:rPr>
          <w:rFonts w:ascii="黑体" w:hAnsi="黑体" w:eastAsia="黑体" w:cs="黑体"/>
          <w:sz w:val="32"/>
          <w:szCs w:val="32"/>
        </w:rPr>
      </w:pPr>
      <w:r>
        <w:rPr>
          <w:rFonts w:hint="eastAsia" w:ascii="黑体" w:hAnsi="黑体" w:eastAsia="黑体" w:cs="黑体"/>
          <w:sz w:val="32"/>
          <w:szCs w:val="32"/>
        </w:rPr>
        <w:t>一般公共预算财政拨款支出决算结构情况</w:t>
      </w:r>
    </w:p>
    <w:p>
      <w:pPr>
        <w:pStyle w:val="8"/>
        <w:widowControl/>
        <w:tabs>
          <w:tab w:val="left" w:pos="312"/>
        </w:tabs>
        <w:spacing w:before="0" w:beforeAutospacing="0" w:after="0" w:afterAutospacing="0"/>
        <w:ind w:firstLine="640" w:firstLineChars="200"/>
        <w:jc w:val="both"/>
        <w:rPr>
          <w:rFonts w:ascii="仿宋_GB2312" w:hAnsi="仿宋_GB2312" w:eastAsia="仿宋_GB2312" w:cs="仿宋_GB2312"/>
          <w:kern w:val="2"/>
          <w:sz w:val="32"/>
          <w:szCs w:val="32"/>
          <w:lang w:val="zh-CN"/>
        </w:rPr>
      </w:pPr>
      <w:r>
        <w:rPr>
          <w:rFonts w:hint="eastAsia" w:eastAsia="仿宋_GB2312" w:cs="仿宋_GB2312"/>
          <w:kern w:val="2"/>
          <w:sz w:val="32"/>
          <w:szCs w:val="32"/>
          <w:lang w:val="zh-CN"/>
        </w:rPr>
        <w:t>1</w:t>
      </w:r>
      <w:r>
        <w:rPr>
          <w:rFonts w:hint="eastAsia" w:ascii="仿宋_GB2312" w:hAnsi="仿宋_GB2312" w:eastAsia="仿宋_GB2312" w:cs="仿宋_GB2312"/>
          <w:kern w:val="2"/>
          <w:sz w:val="32"/>
          <w:szCs w:val="32"/>
          <w:lang w:val="zh-CN"/>
        </w:rPr>
        <w:t>.社会保障和就业支出（类）</w:t>
      </w:r>
      <w:r>
        <w:rPr>
          <w:rFonts w:hint="eastAsia" w:eastAsia="仿宋_GB2312"/>
          <w:kern w:val="2"/>
          <w:sz w:val="32"/>
          <w:szCs w:val="32"/>
        </w:rPr>
        <w:t>693.95</w:t>
      </w:r>
      <w:r>
        <w:rPr>
          <w:rFonts w:hint="eastAsia" w:ascii="仿宋_GB2312" w:hAnsi="仿宋_GB2312" w:eastAsia="仿宋_GB2312" w:cs="仿宋_GB2312"/>
          <w:kern w:val="2"/>
          <w:sz w:val="32"/>
          <w:szCs w:val="32"/>
          <w:lang w:val="zh-CN"/>
        </w:rPr>
        <w:t>万元，占</w:t>
      </w:r>
      <w:r>
        <w:rPr>
          <w:rFonts w:hint="eastAsia" w:eastAsia="仿宋_GB2312"/>
          <w:kern w:val="2"/>
          <w:sz w:val="32"/>
          <w:szCs w:val="32"/>
        </w:rPr>
        <w:t>22.46%</w:t>
      </w:r>
      <w:r>
        <w:rPr>
          <w:rFonts w:hint="eastAsia" w:ascii="仿宋_GB2312" w:hAnsi="仿宋_GB2312" w:eastAsia="仿宋_GB2312" w:cs="仿宋_GB2312"/>
          <w:kern w:val="2"/>
          <w:sz w:val="32"/>
          <w:szCs w:val="32"/>
          <w:lang w:val="zh-CN"/>
        </w:rPr>
        <w:t>；</w:t>
      </w:r>
    </w:p>
    <w:p>
      <w:pPr>
        <w:pStyle w:val="8"/>
        <w:widowControl/>
        <w:tabs>
          <w:tab w:val="left" w:pos="312"/>
        </w:tabs>
        <w:spacing w:before="0" w:beforeAutospacing="0" w:after="0" w:afterAutospacing="0"/>
        <w:ind w:firstLine="640" w:firstLineChars="200"/>
        <w:jc w:val="both"/>
        <w:rPr>
          <w:rFonts w:ascii="仿宋_GB2312" w:hAnsi="仿宋_GB2312" w:eastAsia="仿宋_GB2312" w:cs="仿宋_GB2312"/>
          <w:kern w:val="2"/>
          <w:sz w:val="32"/>
          <w:szCs w:val="32"/>
          <w:lang w:val="zh-CN"/>
        </w:rPr>
      </w:pPr>
      <w:r>
        <w:rPr>
          <w:rFonts w:hint="eastAsia" w:eastAsia="仿宋_GB2312" w:cs="仿宋_GB2312"/>
          <w:kern w:val="2"/>
          <w:sz w:val="32"/>
          <w:szCs w:val="32"/>
          <w:lang w:val="zh-CN"/>
        </w:rPr>
        <w:t>2</w:t>
      </w:r>
      <w:r>
        <w:rPr>
          <w:rFonts w:hint="eastAsia" w:ascii="仿宋_GB2312" w:hAnsi="仿宋_GB2312" w:eastAsia="仿宋_GB2312" w:cs="仿宋_GB2312"/>
          <w:kern w:val="2"/>
          <w:sz w:val="32"/>
          <w:szCs w:val="32"/>
          <w:lang w:val="zh-CN"/>
        </w:rPr>
        <w:t>.卫生健康支出（类）</w:t>
      </w:r>
      <w:r>
        <w:rPr>
          <w:rFonts w:hint="eastAsia" w:eastAsia="仿宋_GB2312"/>
          <w:kern w:val="2"/>
          <w:sz w:val="32"/>
          <w:szCs w:val="32"/>
        </w:rPr>
        <w:t>197.93</w:t>
      </w:r>
      <w:r>
        <w:rPr>
          <w:rFonts w:hint="eastAsia" w:ascii="仿宋_GB2312" w:hAnsi="仿宋_GB2312" w:eastAsia="仿宋_GB2312" w:cs="仿宋_GB2312"/>
          <w:kern w:val="2"/>
          <w:sz w:val="32"/>
          <w:szCs w:val="32"/>
          <w:lang w:val="zh-CN"/>
        </w:rPr>
        <w:t>万元，占</w:t>
      </w:r>
      <w:r>
        <w:rPr>
          <w:rFonts w:hint="eastAsia" w:eastAsia="仿宋_GB2312"/>
          <w:kern w:val="2"/>
          <w:sz w:val="32"/>
          <w:szCs w:val="32"/>
        </w:rPr>
        <w:t xml:space="preserve"> 6.41%</w:t>
      </w:r>
      <w:r>
        <w:rPr>
          <w:rFonts w:hint="eastAsia" w:ascii="仿宋_GB2312" w:hAnsi="仿宋_GB2312" w:eastAsia="仿宋_GB2312" w:cs="仿宋_GB2312"/>
          <w:kern w:val="2"/>
          <w:sz w:val="32"/>
          <w:szCs w:val="32"/>
          <w:lang w:val="zh-CN"/>
        </w:rPr>
        <w:t>；</w:t>
      </w:r>
    </w:p>
    <w:p>
      <w:pPr>
        <w:pStyle w:val="8"/>
        <w:widowControl/>
        <w:tabs>
          <w:tab w:val="left" w:pos="312"/>
        </w:tabs>
        <w:spacing w:before="0" w:beforeAutospacing="0" w:after="0" w:afterAutospacing="0"/>
        <w:ind w:firstLine="640" w:firstLineChars="200"/>
        <w:jc w:val="both"/>
        <w:rPr>
          <w:rFonts w:ascii="仿宋_GB2312" w:hAnsi="仿宋_GB2312" w:eastAsia="仿宋_GB2312" w:cs="仿宋_GB2312"/>
          <w:kern w:val="2"/>
          <w:sz w:val="32"/>
          <w:szCs w:val="32"/>
          <w:lang w:val="zh-CN"/>
        </w:rPr>
      </w:pPr>
      <w:r>
        <w:rPr>
          <w:rFonts w:hint="eastAsia" w:eastAsia="仿宋_GB2312" w:cs="仿宋_GB2312"/>
          <w:kern w:val="2"/>
          <w:sz w:val="32"/>
          <w:szCs w:val="32"/>
          <w:lang w:val="zh-CN"/>
        </w:rPr>
        <w:t>3</w:t>
      </w:r>
      <w:r>
        <w:rPr>
          <w:rFonts w:hint="eastAsia" w:ascii="仿宋_GB2312" w:hAnsi="仿宋_GB2312" w:eastAsia="仿宋_GB2312" w:cs="仿宋_GB2312"/>
          <w:kern w:val="2"/>
          <w:sz w:val="32"/>
          <w:szCs w:val="32"/>
          <w:lang w:val="zh-CN"/>
        </w:rPr>
        <w:t>.自然资源海洋气象等支出（类）</w:t>
      </w:r>
      <w:r>
        <w:rPr>
          <w:rFonts w:hint="eastAsia" w:eastAsia="仿宋_GB2312"/>
          <w:kern w:val="2"/>
          <w:sz w:val="32"/>
          <w:szCs w:val="32"/>
        </w:rPr>
        <w:t xml:space="preserve"> 1,960.57</w:t>
      </w:r>
      <w:r>
        <w:rPr>
          <w:rFonts w:hint="eastAsia" w:ascii="仿宋_GB2312" w:hAnsi="仿宋_GB2312" w:eastAsia="仿宋_GB2312" w:cs="仿宋_GB2312"/>
          <w:kern w:val="2"/>
          <w:sz w:val="32"/>
          <w:szCs w:val="32"/>
          <w:lang w:val="zh-CN"/>
        </w:rPr>
        <w:t>万元，占</w:t>
      </w:r>
      <w:r>
        <w:rPr>
          <w:rFonts w:hint="eastAsia" w:eastAsia="仿宋_GB2312"/>
          <w:kern w:val="2"/>
          <w:sz w:val="32"/>
          <w:szCs w:val="32"/>
        </w:rPr>
        <w:t>63.44%</w:t>
      </w:r>
      <w:r>
        <w:rPr>
          <w:rFonts w:hint="eastAsia" w:ascii="仿宋_GB2312" w:hAnsi="仿宋_GB2312" w:eastAsia="仿宋_GB2312" w:cs="仿宋_GB2312"/>
          <w:kern w:val="2"/>
          <w:sz w:val="32"/>
          <w:szCs w:val="32"/>
          <w:lang w:val="zh-CN"/>
        </w:rPr>
        <w:t>；</w:t>
      </w:r>
      <w:bookmarkStart w:id="52" w:name="_GoBack"/>
      <w:bookmarkEnd w:id="52"/>
    </w:p>
    <w:p>
      <w:pPr>
        <w:pStyle w:val="8"/>
        <w:widowControl/>
        <w:tabs>
          <w:tab w:val="left" w:pos="312"/>
        </w:tabs>
        <w:spacing w:before="0" w:beforeAutospacing="0" w:after="0" w:afterAutospacing="0"/>
        <w:ind w:firstLine="640" w:firstLineChars="200"/>
        <w:jc w:val="both"/>
        <w:rPr>
          <w:rFonts w:ascii="仿宋_GB2312" w:hAnsi="仿宋_GB2312" w:eastAsia="仿宋_GB2312" w:cs="仿宋_GB2312"/>
          <w:kern w:val="2"/>
          <w:sz w:val="32"/>
          <w:szCs w:val="32"/>
          <w:lang w:val="zh-CN"/>
        </w:rPr>
      </w:pPr>
      <w:r>
        <w:rPr>
          <w:rFonts w:hint="eastAsia" w:eastAsia="仿宋_GB2312" w:cs="仿宋_GB2312"/>
          <w:kern w:val="2"/>
          <w:sz w:val="32"/>
          <w:szCs w:val="32"/>
          <w:lang w:val="zh-CN"/>
        </w:rPr>
        <w:t>4</w:t>
      </w:r>
      <w:r>
        <w:rPr>
          <w:rFonts w:hint="eastAsia" w:ascii="仿宋_GB2312" w:hAnsi="仿宋_GB2312" w:eastAsia="仿宋_GB2312" w:cs="仿宋_GB2312"/>
          <w:kern w:val="2"/>
          <w:sz w:val="32"/>
          <w:szCs w:val="32"/>
          <w:lang w:val="zh-CN"/>
        </w:rPr>
        <w:t>.住房保障支出（类）</w:t>
      </w:r>
      <w:r>
        <w:rPr>
          <w:rFonts w:hint="eastAsia" w:eastAsia="仿宋_GB2312"/>
          <w:kern w:val="2"/>
          <w:sz w:val="32"/>
          <w:szCs w:val="32"/>
        </w:rPr>
        <w:t>237.74</w:t>
      </w:r>
      <w:r>
        <w:rPr>
          <w:rFonts w:hint="eastAsia" w:ascii="仿宋_GB2312" w:hAnsi="仿宋_GB2312" w:eastAsia="仿宋_GB2312" w:cs="仿宋_GB2312"/>
          <w:kern w:val="2"/>
          <w:sz w:val="32"/>
          <w:szCs w:val="32"/>
          <w:lang w:val="zh-CN"/>
        </w:rPr>
        <w:t>万元，占</w:t>
      </w:r>
      <w:r>
        <w:rPr>
          <w:rFonts w:hint="eastAsia" w:eastAsia="仿宋_GB2312"/>
          <w:kern w:val="2"/>
          <w:sz w:val="32"/>
          <w:szCs w:val="32"/>
        </w:rPr>
        <w:t>7.69%</w:t>
      </w:r>
      <w:r>
        <w:rPr>
          <w:rFonts w:hint="eastAsia" w:ascii="仿宋_GB2312" w:hAnsi="仿宋_GB2312" w:eastAsia="仿宋_GB2312" w:cs="仿宋_GB2312"/>
          <w:kern w:val="2"/>
          <w:sz w:val="32"/>
          <w:szCs w:val="32"/>
          <w:lang w:val="zh-CN"/>
        </w:rPr>
        <w:t>。</w:t>
      </w:r>
    </w:p>
    <w:p>
      <w:pPr>
        <w:pStyle w:val="15"/>
        <w:numPr>
          <w:ilvl w:val="0"/>
          <w:numId w:val="1"/>
        </w:numPr>
        <w:ind w:firstLineChars="0"/>
        <w:outlineLvl w:val="2"/>
        <w:rPr>
          <w:rFonts w:ascii="黑体" w:hAnsi="黑体" w:eastAsia="黑体" w:cs="黑体"/>
          <w:sz w:val="32"/>
          <w:szCs w:val="32"/>
        </w:rPr>
      </w:pPr>
      <w:r>
        <w:rPr>
          <w:rFonts w:hint="eastAsia" w:ascii="黑体" w:hAnsi="黑体" w:eastAsia="黑体" w:cs="黑体"/>
          <w:sz w:val="32"/>
          <w:szCs w:val="32"/>
        </w:rPr>
        <w:t>一般公共预算财政拨款支出决算具体情况</w:t>
      </w:r>
    </w:p>
    <w:p>
      <w:pPr>
        <w:ind w:firstLine="640" w:firstLineChars="200"/>
        <w:rPr>
          <w:rFonts w:ascii="仿宋_GB2312" w:eastAsia="仿宋_GB2312"/>
          <w:sz w:val="32"/>
          <w:szCs w:val="32"/>
        </w:rPr>
      </w:pPr>
      <w:bookmarkStart w:id="18" w:name="_Toc30870"/>
      <w:bookmarkStart w:id="19" w:name="_Toc11146"/>
      <w:r>
        <w:rPr>
          <w:rFonts w:hint="eastAsia" w:eastAsia="仿宋_GB2312" w:cs="仿宋_GB2312"/>
          <w:sz w:val="32"/>
          <w:szCs w:val="32"/>
        </w:rPr>
        <w:t>1</w:t>
      </w:r>
      <w:r>
        <w:rPr>
          <w:rFonts w:hint="eastAsia" w:ascii="仿宋_GB2312" w:hAnsi="仿宋_GB2312" w:eastAsia="仿宋_GB2312" w:cs="仿宋_GB2312"/>
          <w:sz w:val="32"/>
          <w:szCs w:val="32"/>
        </w:rPr>
        <w:t>.</w:t>
      </w:r>
      <w:r>
        <w:rPr>
          <w:rFonts w:hint="eastAsia" w:ascii="仿宋_GB2312" w:eastAsia="仿宋_GB2312"/>
          <w:sz w:val="32"/>
          <w:szCs w:val="32"/>
        </w:rPr>
        <w:t>自然资源海洋气象等支出（类）自然资源事务（款）地质勘查与矿产资源管理（项）:支出决算数为</w:t>
      </w:r>
      <w:r>
        <w:rPr>
          <w:rFonts w:hint="eastAsia" w:eastAsia="仿宋_GB2312"/>
          <w:sz w:val="32"/>
          <w:szCs w:val="32"/>
        </w:rPr>
        <w:t>640.00</w:t>
      </w:r>
      <w:r>
        <w:rPr>
          <w:rFonts w:hint="eastAsia" w:ascii="仿宋_GB2312" w:eastAsia="仿宋_GB2312"/>
          <w:sz w:val="32"/>
          <w:szCs w:val="32"/>
        </w:rPr>
        <w:t>万元，比上年决算增加</w:t>
      </w:r>
      <w:r>
        <w:rPr>
          <w:rFonts w:hint="eastAsia" w:eastAsia="仿宋_GB2312"/>
          <w:sz w:val="32"/>
          <w:szCs w:val="32"/>
        </w:rPr>
        <w:t>130.00</w:t>
      </w:r>
      <w:r>
        <w:rPr>
          <w:rFonts w:hint="eastAsia" w:ascii="仿宋_GB2312" w:eastAsia="仿宋_GB2312"/>
          <w:sz w:val="32"/>
          <w:szCs w:val="32"/>
        </w:rPr>
        <w:t>万元，增长</w:t>
      </w:r>
      <w:r>
        <w:rPr>
          <w:rFonts w:hint="eastAsia" w:eastAsia="仿宋_GB2312"/>
          <w:sz w:val="32"/>
          <w:szCs w:val="32"/>
        </w:rPr>
        <w:t>25.49%</w:t>
      </w:r>
      <w:r>
        <w:rPr>
          <w:rFonts w:hint="eastAsia" w:ascii="仿宋_GB2312" w:eastAsia="仿宋_GB2312"/>
          <w:sz w:val="32"/>
          <w:szCs w:val="32"/>
        </w:rPr>
        <w:t>，主要原因是：本年承揽的自治区财政出资的地勘项目经费较去年增加</w:t>
      </w:r>
      <w:r>
        <w:rPr>
          <w:rFonts w:hint="eastAsia" w:eastAsia="仿宋_GB2312"/>
          <w:sz w:val="32"/>
          <w:szCs w:val="32"/>
        </w:rPr>
        <w:t>130.00</w:t>
      </w:r>
      <w:r>
        <w:rPr>
          <w:rFonts w:hint="eastAsia" w:ascii="仿宋_GB2312" w:eastAsia="仿宋_GB2312"/>
          <w:sz w:val="32"/>
          <w:szCs w:val="32"/>
        </w:rPr>
        <w:t>万。</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2</w:t>
      </w:r>
      <w:r>
        <w:rPr>
          <w:rFonts w:hint="eastAsia" w:ascii="仿宋_GB2312" w:hAnsi="仿宋_GB2312" w:eastAsia="仿宋_GB2312" w:cs="仿宋_GB2312"/>
          <w:sz w:val="32"/>
          <w:szCs w:val="32"/>
        </w:rPr>
        <w:t>.卫生健康支出（类）行政事业单位医疗（款）事业单位医疗（项）:支出决算数为</w:t>
      </w:r>
      <w:r>
        <w:rPr>
          <w:rFonts w:hint="eastAsia" w:eastAsia="仿宋_GB2312"/>
          <w:sz w:val="32"/>
          <w:szCs w:val="32"/>
        </w:rPr>
        <w:t>148.59</w:t>
      </w:r>
      <w:r>
        <w:rPr>
          <w:rFonts w:hint="eastAsia" w:ascii="仿宋_GB2312" w:hAnsi="仿宋_GB2312" w:eastAsia="仿宋_GB2312" w:cs="仿宋_GB2312"/>
          <w:sz w:val="32"/>
          <w:szCs w:val="32"/>
        </w:rPr>
        <w:t>万元，比上年决算增加</w:t>
      </w:r>
      <w:r>
        <w:rPr>
          <w:rFonts w:hint="eastAsia" w:eastAsia="仿宋_GB2312"/>
          <w:sz w:val="32"/>
          <w:szCs w:val="32"/>
        </w:rPr>
        <w:t>11.69</w:t>
      </w:r>
      <w:r>
        <w:rPr>
          <w:rFonts w:hint="eastAsia" w:ascii="仿宋_GB2312" w:hAnsi="仿宋_GB2312" w:eastAsia="仿宋_GB2312" w:cs="仿宋_GB2312"/>
          <w:sz w:val="32"/>
          <w:szCs w:val="32"/>
        </w:rPr>
        <w:t>万元，增长</w:t>
      </w:r>
      <w:r>
        <w:rPr>
          <w:rFonts w:hint="eastAsia" w:eastAsia="仿宋_GB2312"/>
          <w:sz w:val="32"/>
          <w:szCs w:val="32"/>
        </w:rPr>
        <w:t>8.54%</w:t>
      </w:r>
      <w:r>
        <w:rPr>
          <w:rFonts w:hint="eastAsia" w:ascii="仿宋_GB2312" w:hAnsi="仿宋_GB2312" w:eastAsia="仿宋_GB2312" w:cs="仿宋_GB2312"/>
          <w:sz w:val="32"/>
          <w:szCs w:val="32"/>
        </w:rPr>
        <w:t>，主要原因是：</w:t>
      </w:r>
      <w:r>
        <w:rPr>
          <w:rFonts w:hint="eastAsia" w:ascii="仿宋_GB2312" w:eastAsia="仿宋_GB2312"/>
          <w:sz w:val="32"/>
          <w:szCs w:val="32"/>
        </w:rPr>
        <w:t>社保缴费基数上涨</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3</w:t>
      </w:r>
      <w:r>
        <w:rPr>
          <w:rFonts w:hint="eastAsia" w:ascii="仿宋_GB2312" w:hAnsi="仿宋_GB2312" w:eastAsia="仿宋_GB2312" w:cs="仿宋_GB2312"/>
          <w:sz w:val="32"/>
          <w:szCs w:val="32"/>
        </w:rPr>
        <w:t>.卫生健康支出（类）行政事业单位医疗（款）公务员医疗补助（项）:支出决算数为</w:t>
      </w:r>
      <w:r>
        <w:rPr>
          <w:rFonts w:hint="eastAsia" w:eastAsia="仿宋_GB2312"/>
          <w:sz w:val="32"/>
          <w:szCs w:val="32"/>
        </w:rPr>
        <w:t>49.34</w:t>
      </w:r>
      <w:r>
        <w:rPr>
          <w:rFonts w:hint="eastAsia" w:ascii="仿宋_GB2312" w:hAnsi="仿宋_GB2312" w:eastAsia="仿宋_GB2312" w:cs="仿宋_GB2312"/>
          <w:sz w:val="32"/>
          <w:szCs w:val="32"/>
        </w:rPr>
        <w:t>万元，比上年决算增加</w:t>
      </w:r>
      <w:r>
        <w:rPr>
          <w:rFonts w:hint="eastAsia" w:eastAsia="仿宋_GB2312"/>
          <w:sz w:val="32"/>
          <w:szCs w:val="32"/>
        </w:rPr>
        <w:t>3.90</w:t>
      </w:r>
      <w:r>
        <w:rPr>
          <w:rFonts w:hint="eastAsia" w:ascii="仿宋_GB2312" w:hAnsi="仿宋_GB2312" w:eastAsia="仿宋_GB2312" w:cs="仿宋_GB2312"/>
          <w:sz w:val="32"/>
          <w:szCs w:val="32"/>
        </w:rPr>
        <w:t>万元，增长</w:t>
      </w:r>
      <w:r>
        <w:rPr>
          <w:rFonts w:hint="eastAsia" w:eastAsia="仿宋_GB2312"/>
          <w:sz w:val="32"/>
          <w:szCs w:val="32"/>
        </w:rPr>
        <w:t>8.58%</w:t>
      </w:r>
      <w:r>
        <w:rPr>
          <w:rFonts w:hint="eastAsia" w:ascii="仿宋_GB2312" w:hAnsi="仿宋_GB2312" w:eastAsia="仿宋_GB2312" w:cs="仿宋_GB2312"/>
          <w:sz w:val="32"/>
          <w:szCs w:val="32"/>
        </w:rPr>
        <w:t>，主要原因是：</w:t>
      </w:r>
      <w:r>
        <w:rPr>
          <w:rFonts w:hint="eastAsia" w:ascii="仿宋_GB2312" w:eastAsia="仿宋_GB2312"/>
          <w:sz w:val="32"/>
          <w:szCs w:val="32"/>
        </w:rPr>
        <w:t>社保缴费基数上涨</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4</w:t>
      </w:r>
      <w:r>
        <w:rPr>
          <w:rFonts w:hint="eastAsia" w:ascii="仿宋_GB2312" w:hAnsi="仿宋_GB2312" w:eastAsia="仿宋_GB2312" w:cs="仿宋_GB2312"/>
          <w:sz w:val="32"/>
          <w:szCs w:val="32"/>
        </w:rPr>
        <w:t>.住房保障支出（类）住房改革支出（款）住房公积金（项）:支出决算数为</w:t>
      </w:r>
      <w:r>
        <w:rPr>
          <w:rFonts w:hint="eastAsia" w:eastAsia="仿宋_GB2312"/>
          <w:sz w:val="32"/>
          <w:szCs w:val="32"/>
        </w:rPr>
        <w:t>237.74</w:t>
      </w:r>
      <w:r>
        <w:rPr>
          <w:rFonts w:hint="eastAsia" w:ascii="仿宋_GB2312" w:hAnsi="仿宋_GB2312" w:eastAsia="仿宋_GB2312" w:cs="仿宋_GB2312"/>
          <w:sz w:val="32"/>
          <w:szCs w:val="32"/>
        </w:rPr>
        <w:t>万元，比上年决算增加</w:t>
      </w:r>
      <w:r>
        <w:rPr>
          <w:rFonts w:hint="eastAsia" w:eastAsia="仿宋_GB2312"/>
          <w:sz w:val="32"/>
          <w:szCs w:val="32"/>
        </w:rPr>
        <w:t>17.04</w:t>
      </w:r>
      <w:r>
        <w:rPr>
          <w:rFonts w:hint="eastAsia" w:ascii="仿宋_GB2312" w:hAnsi="仿宋_GB2312" w:eastAsia="仿宋_GB2312" w:cs="仿宋_GB2312"/>
          <w:sz w:val="32"/>
          <w:szCs w:val="32"/>
        </w:rPr>
        <w:t>万元，增长</w:t>
      </w:r>
      <w:r>
        <w:rPr>
          <w:rFonts w:hint="eastAsia" w:eastAsia="仿宋_GB2312"/>
          <w:sz w:val="32"/>
          <w:szCs w:val="32"/>
        </w:rPr>
        <w:t>7.72%</w:t>
      </w:r>
      <w:r>
        <w:rPr>
          <w:rFonts w:hint="eastAsia" w:ascii="仿宋_GB2312" w:hAnsi="仿宋_GB2312" w:eastAsia="仿宋_GB2312" w:cs="仿宋_GB2312"/>
          <w:sz w:val="32"/>
          <w:szCs w:val="32"/>
        </w:rPr>
        <w:t>，主要原因是：</w:t>
      </w:r>
      <w:r>
        <w:rPr>
          <w:rFonts w:hint="eastAsia" w:ascii="仿宋_GB2312" w:eastAsia="仿宋_GB2312"/>
          <w:sz w:val="32"/>
          <w:szCs w:val="32"/>
        </w:rPr>
        <w:t>社保缴费基数上涨</w:t>
      </w:r>
      <w:r>
        <w:rPr>
          <w:rFonts w:hint="eastAsia" w:ascii="仿宋_GB2312" w:hAnsi="仿宋_GB2312" w:eastAsia="仿宋_GB2312" w:cs="仿宋_GB2312"/>
          <w:sz w:val="32"/>
          <w:szCs w:val="32"/>
        </w:rPr>
        <w:t>。</w:t>
      </w:r>
    </w:p>
    <w:p>
      <w:pPr>
        <w:ind w:firstLine="640" w:firstLineChars="200"/>
        <w:jc w:val="left"/>
        <w:rPr>
          <w:rFonts w:ascii="仿宋_GB2312" w:hAnsi="仿宋_GB2312" w:eastAsia="仿宋_GB2312" w:cs="仿宋_GB2312"/>
          <w:sz w:val="32"/>
          <w:szCs w:val="32"/>
        </w:rPr>
      </w:pPr>
      <w:r>
        <w:rPr>
          <w:rFonts w:hint="eastAsia" w:eastAsia="仿宋_GB2312" w:cs="仿宋_GB2312"/>
          <w:sz w:val="32"/>
          <w:szCs w:val="32"/>
        </w:rPr>
        <w:t>5</w:t>
      </w:r>
      <w:r>
        <w:rPr>
          <w:rFonts w:hint="eastAsia" w:ascii="仿宋_GB2312" w:hAnsi="仿宋_GB2312" w:eastAsia="仿宋_GB2312" w:cs="仿宋_GB2312"/>
          <w:sz w:val="32"/>
          <w:szCs w:val="32"/>
        </w:rPr>
        <w:t>.自然资源海洋气象等支出（类）自然资源事务（款）事业运行（项）:支出决算数为</w:t>
      </w:r>
      <w:r>
        <w:rPr>
          <w:rFonts w:hint="eastAsia" w:eastAsia="仿宋_GB2312"/>
          <w:sz w:val="32"/>
          <w:szCs w:val="32"/>
        </w:rPr>
        <w:t>1,320.57</w:t>
      </w:r>
      <w:r>
        <w:rPr>
          <w:rFonts w:hint="eastAsia" w:ascii="仿宋_GB2312" w:hAnsi="仿宋_GB2312" w:eastAsia="仿宋_GB2312" w:cs="仿宋_GB2312"/>
          <w:sz w:val="32"/>
          <w:szCs w:val="32"/>
        </w:rPr>
        <w:t>万元，比上年决算增加</w:t>
      </w:r>
      <w:r>
        <w:rPr>
          <w:rFonts w:hint="eastAsia" w:eastAsia="仿宋_GB2312"/>
          <w:sz w:val="32"/>
          <w:szCs w:val="32"/>
        </w:rPr>
        <w:t>107.06</w:t>
      </w:r>
      <w:r>
        <w:rPr>
          <w:rFonts w:hint="eastAsia" w:ascii="仿宋_GB2312" w:hAnsi="仿宋_GB2312" w:eastAsia="仿宋_GB2312" w:cs="仿宋_GB2312"/>
          <w:sz w:val="32"/>
          <w:szCs w:val="32"/>
        </w:rPr>
        <w:t>万元，增长</w:t>
      </w:r>
      <w:r>
        <w:rPr>
          <w:rFonts w:hint="eastAsia" w:eastAsia="仿宋_GB2312"/>
          <w:sz w:val="32"/>
          <w:szCs w:val="32"/>
        </w:rPr>
        <w:t>8.82%</w:t>
      </w:r>
      <w:r>
        <w:rPr>
          <w:rFonts w:hint="eastAsia" w:ascii="仿宋_GB2312" w:hAnsi="仿宋_GB2312" w:eastAsia="仿宋_GB2312" w:cs="仿宋_GB2312"/>
          <w:sz w:val="32"/>
          <w:szCs w:val="32"/>
        </w:rPr>
        <w:t>，主要原因是：人员工资待遇提高，增加基础绩效工资。</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6</w:t>
      </w:r>
      <w:r>
        <w:rPr>
          <w:rFonts w:hint="eastAsia" w:ascii="仿宋_GB2312" w:hAnsi="仿宋_GB2312" w:eastAsia="仿宋_GB2312" w:cs="仿宋_GB2312"/>
          <w:sz w:val="32"/>
          <w:szCs w:val="32"/>
        </w:rPr>
        <w:t>.社会保障和就业支出（类）行政事业单位养老支出（款）事业单位离退休（项）:支出决算数为</w:t>
      </w:r>
      <w:r>
        <w:rPr>
          <w:rFonts w:hint="eastAsia" w:eastAsia="仿宋_GB2312"/>
          <w:sz w:val="32"/>
          <w:szCs w:val="32"/>
        </w:rPr>
        <w:t>312.95</w:t>
      </w:r>
      <w:r>
        <w:rPr>
          <w:rFonts w:hint="eastAsia" w:ascii="仿宋_GB2312" w:hAnsi="仿宋_GB2312" w:eastAsia="仿宋_GB2312" w:cs="仿宋_GB2312"/>
          <w:sz w:val="32"/>
          <w:szCs w:val="32"/>
        </w:rPr>
        <w:t>万元，比上年决算减少</w:t>
      </w:r>
      <w:r>
        <w:rPr>
          <w:rFonts w:hint="eastAsia" w:eastAsia="仿宋_GB2312"/>
          <w:sz w:val="32"/>
          <w:szCs w:val="32"/>
        </w:rPr>
        <w:t>255.34</w:t>
      </w:r>
      <w:r>
        <w:rPr>
          <w:rFonts w:hint="eastAsia" w:ascii="仿宋_GB2312" w:hAnsi="仿宋_GB2312" w:eastAsia="仿宋_GB2312" w:cs="仿宋_GB2312"/>
          <w:sz w:val="32"/>
          <w:szCs w:val="32"/>
        </w:rPr>
        <w:t>万元，下降</w:t>
      </w:r>
      <w:r>
        <w:rPr>
          <w:rFonts w:hint="eastAsia" w:eastAsia="仿宋_GB2312"/>
          <w:sz w:val="32"/>
          <w:szCs w:val="32"/>
        </w:rPr>
        <w:t>44.93%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pacing w:val="4"/>
          <w:kern w:val="0"/>
          <w:sz w:val="32"/>
          <w:szCs w:val="32"/>
          <w:lang w:bidi="en-US"/>
        </w:rPr>
        <w:t>年底依据《关于收回</w:t>
      </w:r>
      <w:r>
        <w:rPr>
          <w:rFonts w:hint="eastAsia" w:eastAsia="仿宋_GB2312" w:cs="仿宋_GB2312"/>
          <w:spacing w:val="4"/>
          <w:kern w:val="0"/>
          <w:sz w:val="32"/>
          <w:szCs w:val="32"/>
          <w:lang w:bidi="en-US"/>
        </w:rPr>
        <w:t>2023</w:t>
      </w:r>
      <w:r>
        <w:rPr>
          <w:rFonts w:hint="eastAsia" w:ascii="仿宋_GB2312" w:hAnsi="仿宋_GB2312" w:eastAsia="仿宋_GB2312" w:cs="仿宋_GB2312"/>
          <w:spacing w:val="4"/>
          <w:kern w:val="0"/>
          <w:sz w:val="32"/>
          <w:szCs w:val="32"/>
          <w:lang w:bidi="en-US"/>
        </w:rPr>
        <w:t>年自治区本级机关事业单位离退休人员基本医疗保险单位缴费部分资金的通知》（新财社[</w:t>
      </w:r>
      <w:r>
        <w:rPr>
          <w:rFonts w:hint="eastAsia" w:eastAsia="仿宋_GB2312" w:cs="仿宋_GB2312"/>
          <w:spacing w:val="4"/>
          <w:kern w:val="0"/>
          <w:sz w:val="32"/>
          <w:szCs w:val="32"/>
          <w:lang w:bidi="en-US"/>
        </w:rPr>
        <w:t>2023</w:t>
      </w:r>
      <w:r>
        <w:rPr>
          <w:rFonts w:hint="eastAsia" w:ascii="仿宋_GB2312" w:hAnsi="仿宋_GB2312" w:eastAsia="仿宋_GB2312" w:cs="仿宋_GB2312"/>
          <w:spacing w:val="4"/>
          <w:kern w:val="0"/>
          <w:sz w:val="32"/>
          <w:szCs w:val="32"/>
          <w:lang w:bidi="en-US"/>
        </w:rPr>
        <w:t>]</w:t>
      </w:r>
      <w:r>
        <w:rPr>
          <w:rFonts w:hint="eastAsia" w:eastAsia="仿宋_GB2312" w:cs="仿宋_GB2312"/>
          <w:spacing w:val="4"/>
          <w:kern w:val="0"/>
          <w:sz w:val="32"/>
          <w:szCs w:val="32"/>
          <w:lang w:bidi="en-US"/>
        </w:rPr>
        <w:t>168</w:t>
      </w:r>
      <w:r>
        <w:rPr>
          <w:rFonts w:hint="eastAsia" w:ascii="仿宋_GB2312" w:hAnsi="仿宋_GB2312" w:eastAsia="仿宋_GB2312" w:cs="仿宋_GB2312"/>
          <w:spacing w:val="4"/>
          <w:kern w:val="0"/>
          <w:sz w:val="32"/>
          <w:szCs w:val="32"/>
          <w:lang w:bidi="en-US"/>
        </w:rPr>
        <w:t>号）文件，退回自治区本级机关事业单位离退休人员医疗费补助经费</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7</w:t>
      </w:r>
      <w:r>
        <w:rPr>
          <w:rFonts w:hint="eastAsia" w:ascii="仿宋_GB2312" w:hAnsi="仿宋_GB2312" w:eastAsia="仿宋_GB2312" w:cs="仿宋_GB2312"/>
          <w:sz w:val="32"/>
          <w:szCs w:val="32"/>
        </w:rPr>
        <w:t>.社会保障和就业支出（类）行政事业单位养老支出（款）机关事业单位职业年金缴费支出（项）:支出决算数为</w:t>
      </w:r>
      <w:r>
        <w:rPr>
          <w:rFonts w:hint="eastAsia" w:eastAsia="仿宋_GB2312"/>
          <w:sz w:val="32"/>
          <w:szCs w:val="32"/>
        </w:rPr>
        <w:t>64.02</w:t>
      </w:r>
      <w:r>
        <w:rPr>
          <w:rFonts w:hint="eastAsia" w:ascii="仿宋_GB2312" w:hAnsi="仿宋_GB2312" w:eastAsia="仿宋_GB2312" w:cs="仿宋_GB2312"/>
          <w:sz w:val="32"/>
          <w:szCs w:val="32"/>
        </w:rPr>
        <w:t>万元，比上年决算增加</w:t>
      </w:r>
      <w:r>
        <w:rPr>
          <w:rFonts w:hint="eastAsia" w:eastAsia="仿宋_GB2312"/>
          <w:sz w:val="32"/>
          <w:szCs w:val="32"/>
        </w:rPr>
        <w:t>32.51</w:t>
      </w:r>
      <w:r>
        <w:rPr>
          <w:rFonts w:hint="eastAsia" w:ascii="仿宋_GB2312" w:hAnsi="仿宋_GB2312" w:eastAsia="仿宋_GB2312" w:cs="仿宋_GB2312"/>
          <w:sz w:val="32"/>
          <w:szCs w:val="32"/>
        </w:rPr>
        <w:t>万元，增长</w:t>
      </w:r>
      <w:r>
        <w:rPr>
          <w:rFonts w:hint="eastAsia" w:eastAsia="仿宋_GB2312"/>
          <w:sz w:val="32"/>
          <w:szCs w:val="32"/>
        </w:rPr>
        <w:t>103.17%</w:t>
      </w:r>
      <w:r>
        <w:rPr>
          <w:rFonts w:hint="eastAsia" w:ascii="仿宋_GB2312" w:hAnsi="仿宋_GB2312" w:eastAsia="仿宋_GB2312" w:cs="仿宋_GB2312"/>
          <w:sz w:val="32"/>
          <w:szCs w:val="32"/>
        </w:rPr>
        <w:t>，主要原因是：</w:t>
      </w:r>
      <w:r>
        <w:rPr>
          <w:rFonts w:hint="eastAsia" w:ascii="仿宋_GB2312" w:eastAsia="仿宋_GB2312"/>
          <w:sz w:val="32"/>
          <w:szCs w:val="32"/>
        </w:rPr>
        <w:t>本年我单位减少的在职</w:t>
      </w:r>
      <w:r>
        <w:rPr>
          <w:rFonts w:hint="eastAsia" w:ascii="仿宋_GB2312" w:hAnsi="仿宋_GB2312" w:eastAsia="仿宋_GB2312" w:cs="仿宋_GB2312"/>
          <w:sz w:val="32"/>
          <w:szCs w:val="32"/>
        </w:rPr>
        <w:t>人员较去年增加，相应的支出增加。</w:t>
      </w:r>
    </w:p>
    <w:p>
      <w:pPr>
        <w:ind w:firstLine="640" w:firstLineChars="200"/>
        <w:rPr>
          <w:rFonts w:ascii="仿宋_GB2312" w:hAnsi="仿宋_GB2312" w:eastAsia="仿宋_GB2312" w:cs="仿宋_GB2312"/>
          <w:sz w:val="32"/>
          <w:szCs w:val="32"/>
        </w:rPr>
      </w:pPr>
      <w:r>
        <w:rPr>
          <w:rFonts w:hint="eastAsia" w:eastAsia="仿宋_GB2312" w:cs="仿宋_GB2312"/>
          <w:sz w:val="32"/>
          <w:szCs w:val="32"/>
        </w:rPr>
        <w:t>8</w:t>
      </w:r>
      <w:r>
        <w:rPr>
          <w:rFonts w:hint="eastAsia" w:ascii="仿宋_GB2312" w:hAnsi="仿宋_GB2312" w:eastAsia="仿宋_GB2312" w:cs="仿宋_GB2312"/>
          <w:sz w:val="32"/>
          <w:szCs w:val="32"/>
        </w:rPr>
        <w:t>.社会保障和就业支出（类）行政事业单位养老支出（款）机关事业单位基本养老保险缴费支出（项）:支出决算数为</w:t>
      </w:r>
      <w:r>
        <w:rPr>
          <w:rFonts w:hint="eastAsia" w:eastAsia="仿宋_GB2312"/>
          <w:sz w:val="32"/>
          <w:szCs w:val="32"/>
        </w:rPr>
        <w:t>316.98</w:t>
      </w:r>
      <w:r>
        <w:rPr>
          <w:rFonts w:hint="eastAsia" w:ascii="仿宋_GB2312" w:hAnsi="仿宋_GB2312" w:eastAsia="仿宋_GB2312" w:cs="仿宋_GB2312"/>
          <w:sz w:val="32"/>
          <w:szCs w:val="32"/>
        </w:rPr>
        <w:t>万元，比上年决算</w:t>
      </w:r>
      <w:r>
        <w:rPr>
          <w:rFonts w:hint="eastAsia" w:ascii="仿宋_GB2312" w:hAnsi="仿宋_GB2312" w:eastAsia="仿宋_GB2312" w:cs="仿宋_GB2312"/>
          <w:bCs/>
          <w:sz w:val="32"/>
          <w:szCs w:val="32"/>
        </w:rPr>
        <w:t>增加</w:t>
      </w:r>
      <w:r>
        <w:rPr>
          <w:rFonts w:hint="eastAsia" w:eastAsia="仿宋_GB2312"/>
          <w:sz w:val="32"/>
          <w:szCs w:val="32"/>
        </w:rPr>
        <w:t>89.81</w:t>
      </w:r>
      <w:r>
        <w:rPr>
          <w:rFonts w:hint="eastAsia" w:ascii="仿宋_GB2312" w:hAnsi="仿宋_GB2312" w:eastAsia="仿宋_GB2312" w:cs="仿宋_GB2312"/>
          <w:bCs/>
          <w:sz w:val="32"/>
          <w:szCs w:val="32"/>
        </w:rPr>
        <w:t>万元</w:t>
      </w:r>
      <w:r>
        <w:rPr>
          <w:rFonts w:hint="eastAsia" w:ascii="仿宋_GB2312" w:hAnsi="仿宋_GB2312" w:eastAsia="仿宋_GB2312" w:cs="仿宋_GB2312"/>
          <w:sz w:val="32"/>
          <w:szCs w:val="32"/>
        </w:rPr>
        <w:t>，增长</w:t>
      </w:r>
      <w:r>
        <w:rPr>
          <w:rFonts w:hint="eastAsia" w:eastAsia="仿宋_GB2312"/>
          <w:sz w:val="32"/>
          <w:szCs w:val="32"/>
        </w:rPr>
        <w:t>39.53%</w:t>
      </w:r>
      <w:r>
        <w:rPr>
          <w:rFonts w:hint="eastAsia" w:ascii="仿宋_GB2312" w:hAnsi="仿宋_GB2312" w:eastAsia="仿宋_GB2312" w:cs="仿宋_GB2312"/>
          <w:sz w:val="32"/>
          <w:szCs w:val="32"/>
        </w:rPr>
        <w:t>，主要原因是：</w:t>
      </w:r>
      <w:r>
        <w:rPr>
          <w:rFonts w:hint="eastAsia" w:ascii="仿宋_GB2312" w:eastAsia="仿宋_GB2312"/>
          <w:sz w:val="32"/>
          <w:szCs w:val="32"/>
        </w:rPr>
        <w:t>社保缴费基数上涨</w:t>
      </w:r>
    </w:p>
    <w:p>
      <w:pPr>
        <w:pStyle w:val="6"/>
        <w:tabs>
          <w:tab w:val="right" w:pos="8306"/>
        </w:tabs>
        <w:ind w:firstLine="640" w:firstLineChars="200"/>
        <w:rPr>
          <w:rFonts w:ascii="黑体" w:hAnsi="黑体" w:eastAsia="黑体" w:cs="仿宋_GB2312"/>
          <w:bCs/>
          <w:sz w:val="32"/>
          <w:szCs w:val="32"/>
        </w:rPr>
      </w:pPr>
      <w:r>
        <w:rPr>
          <w:rFonts w:hint="eastAsia" w:ascii="黑体" w:hAnsi="黑体" w:eastAsia="黑体" w:cs="仿宋_GB2312"/>
          <w:bCs/>
          <w:sz w:val="32"/>
          <w:szCs w:val="32"/>
        </w:rPr>
        <w:t>六、一般公共预算财政拨款基本支出决算情况说明</w:t>
      </w:r>
      <w:bookmarkEnd w:id="18"/>
      <w:bookmarkEnd w:id="19"/>
    </w:p>
    <w:p>
      <w:pPr>
        <w:ind w:firstLine="640" w:firstLineChars="200"/>
        <w:rPr>
          <w:rFonts w:ascii="仿宋_GB2312" w:hAnsi="仿宋_GB2312" w:eastAsia="仿宋_GB2312" w:cs="仿宋_GB2312"/>
          <w:sz w:val="32"/>
          <w:szCs w:val="32"/>
        </w:rPr>
      </w:pPr>
      <w:r>
        <w:rPr>
          <w:rFonts w:hint="eastAsia" w:eastAsia="仿宋_GB2312" w:cs="仿宋_GB2312"/>
          <w:bCs/>
          <w:sz w:val="32"/>
          <w:szCs w:val="32"/>
        </w:rPr>
        <w:t>2023</w:t>
      </w:r>
      <w:r>
        <w:rPr>
          <w:rFonts w:hint="eastAsia" w:ascii="仿宋_GB2312" w:hAnsi="仿宋_GB2312" w:eastAsia="仿宋_GB2312" w:cs="仿宋_GB2312"/>
          <w:bCs/>
          <w:sz w:val="32"/>
          <w:szCs w:val="32"/>
        </w:rPr>
        <w:t>年度一般公共预算财政拨款基本支出</w:t>
      </w:r>
      <w:r>
        <w:rPr>
          <w:rFonts w:hint="eastAsia" w:eastAsia="仿宋_GB2312"/>
          <w:sz w:val="32"/>
          <w:szCs w:val="32"/>
        </w:rPr>
        <w:t>2,450.19</w:t>
      </w:r>
      <w:r>
        <w:rPr>
          <w:rFonts w:hint="eastAsia" w:ascii="仿宋_GB2312" w:hAnsi="仿宋_GB2312" w:eastAsia="仿宋_GB2312" w:cs="仿宋_GB2312"/>
          <w:bCs/>
          <w:sz w:val="32"/>
          <w:szCs w:val="32"/>
        </w:rPr>
        <w:t>万元，</w:t>
      </w:r>
      <w:r>
        <w:rPr>
          <w:rFonts w:hint="eastAsia" w:ascii="仿宋_GB2312" w:hAnsi="仿宋_GB2312" w:eastAsia="仿宋_GB2312" w:cs="仿宋_GB2312"/>
          <w:sz w:val="32"/>
          <w:szCs w:val="32"/>
        </w:rPr>
        <w:t>其中：</w:t>
      </w:r>
      <w:r>
        <w:rPr>
          <w:rFonts w:hint="eastAsia" w:ascii="仿宋_GB2312" w:hAnsi="仿宋_GB2312" w:eastAsia="仿宋_GB2312" w:cs="仿宋_GB2312"/>
          <w:bCs/>
          <w:sz w:val="32"/>
          <w:szCs w:val="32"/>
        </w:rPr>
        <w:t>人员经费</w:t>
      </w:r>
      <w:r>
        <w:rPr>
          <w:rFonts w:hint="eastAsia" w:eastAsia="仿宋_GB2312"/>
          <w:sz w:val="32"/>
          <w:szCs w:val="32"/>
        </w:rPr>
        <w:t>2,450.19</w:t>
      </w:r>
      <w:r>
        <w:rPr>
          <w:rFonts w:hint="eastAsia" w:ascii="仿宋_GB2312" w:hAnsi="仿宋_GB2312" w:eastAsia="仿宋_GB2312" w:cs="仿宋_GB2312"/>
          <w:bCs/>
          <w:sz w:val="32"/>
          <w:szCs w:val="32"/>
        </w:rPr>
        <w:t>万元，</w:t>
      </w:r>
      <w:r>
        <w:rPr>
          <w:rFonts w:hint="eastAsia" w:ascii="仿宋_GB2312" w:hAnsi="仿宋_GB2312" w:eastAsia="仿宋_GB2312" w:cs="仿宋_GB2312"/>
          <w:sz w:val="32"/>
          <w:szCs w:val="32"/>
        </w:rPr>
        <w:t>包括：基本工资、津贴补贴、绩效工资、机关事业单位基本养老保险缴费、职业年金缴费、职工基本医疗保险缴费、公务员医疗补助缴费、其他社会保障缴费、住房公积金、离休费、退休费、抚恤金、医疗费补助、其他对个人和家庭的补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公用经费</w:t>
      </w:r>
      <w:r>
        <w:rPr>
          <w:rFonts w:hint="eastAsia" w:eastAsia="仿宋_GB2312"/>
          <w:sz w:val="32"/>
          <w:szCs w:val="32"/>
        </w:rPr>
        <w:t>0.00</w:t>
      </w:r>
      <w:r>
        <w:rPr>
          <w:rFonts w:hint="eastAsia" w:ascii="仿宋_GB2312" w:hAnsi="仿宋_GB2312" w:eastAsia="仿宋_GB2312" w:cs="仿宋_GB2312"/>
          <w:bCs/>
          <w:sz w:val="32"/>
          <w:szCs w:val="32"/>
        </w:rPr>
        <w:t>万元，</w:t>
      </w:r>
      <w:r>
        <w:rPr>
          <w:rFonts w:hint="eastAsia" w:ascii="仿宋_GB2312" w:hAnsi="仿宋_GB2312" w:eastAsia="仿宋_GB2312" w:cs="仿宋_GB2312"/>
          <w:sz w:val="32"/>
          <w:szCs w:val="32"/>
        </w:rPr>
        <w:t>包括：</w:t>
      </w:r>
      <w:r>
        <w:rPr>
          <w:rFonts w:hint="eastAsia" w:ascii="仿宋_GB2312" w:eastAsia="仿宋_GB2312"/>
          <w:sz w:val="32"/>
          <w:szCs w:val="32"/>
        </w:rPr>
        <w:t>无公用经费</w:t>
      </w:r>
      <w:r>
        <w:rPr>
          <w:rFonts w:hint="eastAsia" w:ascii="仿宋_GB2312" w:hAnsi="仿宋_GB2312" w:eastAsia="仿宋_GB2312" w:cs="仿宋_GB2312"/>
          <w:sz w:val="32"/>
          <w:szCs w:val="32"/>
        </w:rPr>
        <w:t>。</w:t>
      </w:r>
    </w:p>
    <w:p>
      <w:pPr>
        <w:pStyle w:val="6"/>
        <w:tabs>
          <w:tab w:val="right" w:pos="8306"/>
        </w:tabs>
        <w:ind w:firstLine="640" w:firstLineChars="200"/>
        <w:rPr>
          <w:rFonts w:ascii="黑体" w:hAnsi="黑体" w:eastAsia="黑体" w:cs="仿宋_GB2312"/>
          <w:bCs/>
          <w:sz w:val="32"/>
          <w:szCs w:val="32"/>
        </w:rPr>
      </w:pPr>
      <w:bookmarkStart w:id="20" w:name="_Toc7190"/>
      <w:bookmarkStart w:id="21" w:name="_Toc21518"/>
      <w:r>
        <w:rPr>
          <w:rFonts w:hint="eastAsia" w:ascii="黑体" w:hAnsi="黑体" w:eastAsia="黑体" w:cs="仿宋_GB2312"/>
          <w:bCs/>
          <w:sz w:val="32"/>
          <w:szCs w:val="32"/>
        </w:rPr>
        <w:t>七、财政拨款“三公”经费支出决算情况说明</w:t>
      </w:r>
      <w:bookmarkEnd w:id="20"/>
      <w:bookmarkEnd w:id="21"/>
    </w:p>
    <w:p>
      <w:pPr>
        <w:ind w:firstLine="640" w:firstLineChars="200"/>
        <w:rPr>
          <w:rFonts w:ascii="仿宋_GB2312" w:hAnsi="仿宋_GB2312" w:eastAsia="仿宋_GB2312" w:cs="仿宋_GB2312"/>
          <w:sz w:val="32"/>
          <w:szCs w:val="32"/>
          <w:lang w:val="zh-CN"/>
        </w:rPr>
      </w:pPr>
      <w:r>
        <w:rPr>
          <w:rFonts w:hint="eastAsia" w:eastAsia="仿宋_GB2312" w:cs="仿宋_GB2312"/>
          <w:bCs/>
          <w:sz w:val="32"/>
          <w:szCs w:val="32"/>
          <w:lang w:val="zh-CN"/>
        </w:rPr>
        <w:t>2023</w:t>
      </w:r>
      <w:r>
        <w:rPr>
          <w:rFonts w:hint="eastAsia" w:ascii="仿宋_GB2312" w:hAnsi="仿宋_GB2312" w:eastAsia="仿宋_GB2312" w:cs="仿宋_GB2312"/>
          <w:bCs/>
          <w:sz w:val="32"/>
          <w:szCs w:val="32"/>
          <w:lang w:val="zh-CN"/>
        </w:rPr>
        <w:t>年度</w:t>
      </w:r>
      <w:r>
        <w:rPr>
          <w:rFonts w:hint="eastAsia" w:ascii="仿宋_GB2312" w:hAnsi="仿宋_GB2312" w:eastAsia="仿宋_GB2312" w:cs="仿宋_GB2312"/>
          <w:bCs/>
          <w:sz w:val="32"/>
          <w:szCs w:val="32"/>
        </w:rPr>
        <w:t>财政拨款</w:t>
      </w:r>
      <w:r>
        <w:rPr>
          <w:rFonts w:hint="eastAsia" w:ascii="仿宋_GB2312" w:hAnsi="仿宋_GB2312" w:eastAsia="仿宋_GB2312" w:cs="仿宋_GB2312"/>
          <w:bCs/>
          <w:sz w:val="32"/>
          <w:szCs w:val="32"/>
          <w:lang w:val="zh-CN"/>
        </w:rPr>
        <w:t>“三公”经费支出</w:t>
      </w:r>
      <w:r>
        <w:rPr>
          <w:rFonts w:hint="eastAsia" w:eastAsia="仿宋_GB2312"/>
          <w:sz w:val="32"/>
          <w:szCs w:val="32"/>
        </w:rPr>
        <w:t>0.00</w:t>
      </w:r>
      <w:r>
        <w:rPr>
          <w:rFonts w:hint="eastAsia" w:ascii="仿宋_GB2312" w:hAnsi="仿宋_GB2312" w:eastAsia="仿宋_GB2312" w:cs="仿宋_GB2312"/>
          <w:bCs/>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eastAsia" w:eastAsia="仿宋_GB2312"/>
          <w:sz w:val="32"/>
          <w:szCs w:val="32"/>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hAnsi="仿宋_GB2312" w:eastAsia="仿宋_GB2312" w:cs="仿宋_GB2312"/>
          <w:sz w:val="32"/>
          <w:szCs w:val="32"/>
          <w:lang w:val="zh-CN"/>
        </w:rPr>
        <w:t>。其中：因公出国（境）费支出</w:t>
      </w:r>
      <w:r>
        <w:rPr>
          <w:rFonts w:hint="eastAsia" w:eastAsia="仿宋_GB2312"/>
          <w:sz w:val="32"/>
          <w:szCs w:val="32"/>
        </w:rPr>
        <w:t>0.00</w:t>
      </w:r>
      <w:r>
        <w:rPr>
          <w:rFonts w:hint="eastAsia" w:ascii="仿宋_GB2312" w:hAnsi="仿宋_GB2312" w:eastAsia="仿宋_GB2312" w:cs="仿宋_GB2312"/>
          <w:sz w:val="32"/>
          <w:szCs w:val="32"/>
          <w:lang w:val="zh-CN"/>
        </w:rPr>
        <w:t>万元，占</w:t>
      </w:r>
      <w:r>
        <w:rPr>
          <w:rFonts w:hint="eastAsia" w:eastAsia="仿宋_GB2312"/>
          <w:sz w:val="32"/>
          <w:szCs w:val="32"/>
        </w:rPr>
        <w:t>0.00%</w:t>
      </w:r>
      <w:r>
        <w:rPr>
          <w:rFonts w:hint="eastAsia" w:ascii="仿宋_GB2312" w:hAnsi="仿宋_GB2312" w:eastAsia="仿宋_GB2312" w:cs="仿宋_GB2312"/>
          <w:sz w:val="32"/>
          <w:szCs w:val="32"/>
          <w:lang w:val="zh-CN"/>
        </w:rPr>
        <w:t>，</w:t>
      </w:r>
      <w:r>
        <w:rPr>
          <w:rFonts w:hint="eastAsia" w:ascii="仿宋_GB2312" w:eastAsia="仿宋_GB2312"/>
          <w:sz w:val="32"/>
          <w:szCs w:val="32"/>
          <w:lang w:val="zh-CN"/>
        </w:rPr>
        <w:t>比上年增加</w:t>
      </w:r>
      <w:r>
        <w:rPr>
          <w:rFonts w:hint="eastAsia" w:eastAsia="仿宋_GB2312"/>
          <w:sz w:val="32"/>
          <w:szCs w:val="32"/>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我单位无因公出国（境）费</w:t>
      </w:r>
      <w:r>
        <w:rPr>
          <w:rFonts w:hint="eastAsia" w:ascii="仿宋_GB2312" w:hAnsi="仿宋_GB2312" w:eastAsia="仿宋_GB2312" w:cs="仿宋_GB2312"/>
          <w:sz w:val="32"/>
          <w:szCs w:val="32"/>
          <w:lang w:val="zh-CN"/>
        </w:rPr>
        <w:t>；公务用车购置及运行维护费支出</w:t>
      </w:r>
      <w:r>
        <w:rPr>
          <w:rFonts w:hint="eastAsia" w:eastAsia="仿宋_GB2312"/>
          <w:sz w:val="32"/>
          <w:szCs w:val="32"/>
        </w:rPr>
        <w:t>0.00</w:t>
      </w:r>
      <w:r>
        <w:rPr>
          <w:rFonts w:hint="eastAsia" w:ascii="仿宋_GB2312" w:hAnsi="仿宋_GB2312" w:eastAsia="仿宋_GB2312" w:cs="仿宋_GB2312"/>
          <w:sz w:val="32"/>
          <w:szCs w:val="32"/>
          <w:lang w:val="zh-CN"/>
        </w:rPr>
        <w:t>万元，占</w:t>
      </w:r>
      <w:r>
        <w:rPr>
          <w:rFonts w:hint="eastAsia" w:eastAsia="仿宋_GB2312"/>
          <w:sz w:val="32"/>
          <w:szCs w:val="32"/>
        </w:rPr>
        <w:t>0.00%</w:t>
      </w:r>
      <w:r>
        <w:rPr>
          <w:rFonts w:hint="eastAsia" w:ascii="仿宋_GB2312" w:hAnsi="仿宋_GB2312" w:eastAsia="仿宋_GB2312" w:cs="仿宋_GB2312"/>
          <w:sz w:val="32"/>
          <w:szCs w:val="32"/>
          <w:lang w:val="zh-CN"/>
        </w:rPr>
        <w:t>，</w:t>
      </w:r>
      <w:r>
        <w:rPr>
          <w:rFonts w:hint="eastAsia" w:ascii="仿宋_GB2312" w:eastAsia="仿宋_GB2312"/>
          <w:sz w:val="32"/>
          <w:szCs w:val="32"/>
          <w:lang w:val="zh-CN"/>
        </w:rPr>
        <w:t>比上年增加</w:t>
      </w:r>
      <w:r>
        <w:rPr>
          <w:rFonts w:hint="eastAsia" w:eastAsia="仿宋_GB2312"/>
          <w:sz w:val="32"/>
          <w:szCs w:val="32"/>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我单位无公务用车购置及运行维护费</w:t>
      </w:r>
      <w:r>
        <w:rPr>
          <w:rFonts w:hint="eastAsia" w:ascii="仿宋_GB2312" w:hAnsi="仿宋_GB2312" w:eastAsia="仿宋_GB2312" w:cs="仿宋_GB2312"/>
          <w:sz w:val="32"/>
          <w:szCs w:val="32"/>
          <w:lang w:val="zh-CN"/>
        </w:rPr>
        <w:t>；公务接待费支出</w:t>
      </w:r>
      <w:r>
        <w:rPr>
          <w:rFonts w:hint="eastAsia" w:eastAsia="仿宋_GB2312"/>
          <w:sz w:val="32"/>
          <w:szCs w:val="32"/>
        </w:rPr>
        <w:t>0.00</w:t>
      </w:r>
      <w:r>
        <w:rPr>
          <w:rFonts w:hint="eastAsia" w:ascii="仿宋_GB2312" w:hAnsi="仿宋_GB2312" w:eastAsia="仿宋_GB2312" w:cs="仿宋_GB2312"/>
          <w:sz w:val="32"/>
          <w:szCs w:val="32"/>
          <w:lang w:val="zh-CN"/>
        </w:rPr>
        <w:t>万元，占</w:t>
      </w:r>
      <w:r>
        <w:rPr>
          <w:rFonts w:hint="eastAsia" w:eastAsia="仿宋_GB2312"/>
          <w:sz w:val="32"/>
          <w:szCs w:val="32"/>
        </w:rPr>
        <w:t>0.00%</w:t>
      </w:r>
      <w:r>
        <w:rPr>
          <w:rFonts w:hint="eastAsia" w:ascii="仿宋_GB2312" w:hAnsi="仿宋_GB2312" w:eastAsia="仿宋_GB2312" w:cs="仿宋_GB2312"/>
          <w:sz w:val="32"/>
          <w:szCs w:val="32"/>
          <w:lang w:val="zh-CN"/>
        </w:rPr>
        <w:t>，</w:t>
      </w:r>
      <w:r>
        <w:rPr>
          <w:rFonts w:hint="eastAsia" w:ascii="仿宋_GB2312" w:eastAsia="仿宋_GB2312"/>
          <w:sz w:val="32"/>
          <w:szCs w:val="32"/>
          <w:lang w:val="zh-CN"/>
        </w:rPr>
        <w:t>比上年增加</w:t>
      </w:r>
      <w:r>
        <w:rPr>
          <w:rFonts w:hint="eastAsia" w:eastAsia="仿宋_GB2312"/>
          <w:sz w:val="32"/>
          <w:szCs w:val="32"/>
        </w:rPr>
        <w:t>0.00</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我单位无公务接待费</w:t>
      </w:r>
      <w:r>
        <w:rPr>
          <w:rFonts w:hint="eastAsia" w:ascii="仿宋_GB2312" w:hAnsi="仿宋_GB2312" w:eastAsia="仿宋_GB2312" w:cs="仿宋_GB2312"/>
          <w:sz w:val="32"/>
          <w:szCs w:val="32"/>
          <w:lang w:val="zh-CN"/>
        </w:rPr>
        <w:t>。</w:t>
      </w:r>
    </w:p>
    <w:p>
      <w:pPr>
        <w:ind w:firstLine="640" w:firstLineChars="200"/>
        <w:rPr>
          <w:rFonts w:ascii="仿宋_GB2312" w:hAnsi="仿宋_GB2312" w:eastAsia="仿宋_GB2312" w:cs="仿宋_GB2312"/>
          <w:bCs/>
          <w:sz w:val="32"/>
          <w:szCs w:val="32"/>
          <w:lang w:val="zh-CN"/>
        </w:rPr>
      </w:pPr>
      <w:r>
        <w:rPr>
          <w:rFonts w:hint="eastAsia" w:ascii="仿宋_GB2312" w:hAnsi="仿宋_GB2312" w:eastAsia="仿宋_GB2312" w:cs="仿宋_GB2312"/>
          <w:bCs/>
          <w:sz w:val="32"/>
          <w:szCs w:val="32"/>
          <w:lang w:val="zh-CN"/>
        </w:rPr>
        <w:t>具体情况如下：</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w:t>
      </w:r>
      <w:r>
        <w:rPr>
          <w:rFonts w:hint="eastAsia" w:eastAsia="仿宋_GB2312"/>
          <w:sz w:val="32"/>
          <w:szCs w:val="32"/>
        </w:rPr>
        <w:t>0.00</w:t>
      </w:r>
      <w:r>
        <w:rPr>
          <w:rFonts w:hint="eastAsia" w:ascii="仿宋_GB2312" w:hAnsi="仿宋_GB2312" w:eastAsia="仿宋_GB2312" w:cs="仿宋_GB2312"/>
          <w:sz w:val="32"/>
          <w:szCs w:val="32"/>
          <w:lang w:val="zh-CN"/>
        </w:rPr>
        <w:t>万元，开支内容包括</w:t>
      </w:r>
      <w:r>
        <w:rPr>
          <w:rFonts w:hint="eastAsia" w:ascii="仿宋_GB2312" w:eastAsia="仿宋_GB2312"/>
          <w:sz w:val="32"/>
          <w:szCs w:val="32"/>
        </w:rPr>
        <w:t>我单位无因公出国（境）费</w:t>
      </w:r>
      <w:r>
        <w:rPr>
          <w:rFonts w:hint="eastAsia" w:ascii="仿宋_GB2312" w:hAnsi="仿宋_GB2312" w:eastAsia="仿宋_GB2312" w:cs="仿宋_GB2312"/>
          <w:sz w:val="32"/>
          <w:szCs w:val="32"/>
          <w:lang w:val="zh-CN"/>
        </w:rPr>
        <w:t>。单位全年安排的因公出国（境）团组</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个，因公出国（境）</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人次。</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公务用车购置及运行维护费</w:t>
      </w:r>
      <w:r>
        <w:rPr>
          <w:rFonts w:hint="eastAsia" w:eastAsia="仿宋_GB2312"/>
          <w:sz w:val="32"/>
          <w:szCs w:val="32"/>
        </w:rPr>
        <w:t>0.00</w:t>
      </w:r>
      <w:r>
        <w:rPr>
          <w:rFonts w:hint="eastAsia" w:ascii="仿宋_GB2312" w:hAnsi="仿宋_GB2312" w:eastAsia="仿宋_GB2312" w:cs="仿宋_GB2312"/>
          <w:sz w:val="32"/>
          <w:szCs w:val="32"/>
          <w:lang w:val="zh-CN"/>
        </w:rPr>
        <w:t>万元，其中：公务用车购置费</w:t>
      </w:r>
      <w:r>
        <w:rPr>
          <w:rFonts w:hint="eastAsia" w:eastAsia="仿宋_GB2312"/>
          <w:sz w:val="32"/>
          <w:szCs w:val="32"/>
        </w:rPr>
        <w:t>0.00</w:t>
      </w:r>
      <w:r>
        <w:rPr>
          <w:rFonts w:hint="eastAsia" w:ascii="仿宋_GB2312" w:hAnsi="仿宋_GB2312" w:eastAsia="仿宋_GB2312" w:cs="仿宋_GB2312"/>
          <w:sz w:val="32"/>
          <w:szCs w:val="32"/>
          <w:lang w:val="zh-CN"/>
        </w:rPr>
        <w:t>万元，公务用车运行维护费</w:t>
      </w:r>
      <w:r>
        <w:rPr>
          <w:rFonts w:hint="eastAsia" w:eastAsia="仿宋_GB2312"/>
          <w:sz w:val="32"/>
          <w:szCs w:val="32"/>
        </w:rPr>
        <w:t>0.00</w:t>
      </w:r>
      <w:r>
        <w:rPr>
          <w:rFonts w:hint="eastAsia" w:ascii="仿宋_GB2312" w:hAnsi="仿宋_GB2312" w:eastAsia="仿宋_GB2312" w:cs="仿宋_GB2312"/>
          <w:sz w:val="32"/>
          <w:szCs w:val="32"/>
          <w:lang w:val="zh-CN"/>
        </w:rPr>
        <w:t>万元。公务用车运行维护费开支内容包括</w:t>
      </w:r>
      <w:r>
        <w:rPr>
          <w:rFonts w:hint="eastAsia" w:ascii="仿宋_GB2312" w:eastAsia="仿宋_GB2312"/>
          <w:sz w:val="32"/>
          <w:szCs w:val="32"/>
        </w:rPr>
        <w:t>我单位无公务用车运行维护费</w:t>
      </w:r>
      <w:r>
        <w:rPr>
          <w:rFonts w:hint="eastAsia" w:ascii="仿宋_GB2312" w:hAnsi="仿宋_GB2312" w:eastAsia="仿宋_GB2312" w:cs="仿宋_GB2312"/>
          <w:sz w:val="32"/>
          <w:szCs w:val="32"/>
          <w:lang w:val="zh-CN"/>
        </w:rPr>
        <w:t>。公务用车购置数</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辆，公务用车保有量</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辆。国有资产占用情况</w:t>
      </w:r>
      <w:r>
        <w:rPr>
          <w:rFonts w:hint="eastAsia" w:ascii="仿宋_GB2312" w:hAnsi="仿宋_GB2312" w:eastAsia="仿宋_GB2312" w:cs="仿宋_GB2312"/>
          <w:sz w:val="32"/>
          <w:szCs w:val="32"/>
        </w:rPr>
        <w:t>中固定资产车辆</w:t>
      </w:r>
      <w:r>
        <w:rPr>
          <w:rFonts w:hint="eastAsia" w:eastAsia="仿宋_GB2312" w:cs="仿宋_GB2312"/>
          <w:sz w:val="32"/>
          <w:szCs w:val="32"/>
          <w:lang w:val="zh-CN"/>
        </w:rPr>
        <w:t>25</w:t>
      </w:r>
      <w:r>
        <w:rPr>
          <w:rFonts w:hint="eastAsia" w:ascii="仿宋_GB2312" w:hAnsi="仿宋_GB2312" w:eastAsia="仿宋_GB2312" w:cs="仿宋_GB2312"/>
          <w:sz w:val="32"/>
          <w:szCs w:val="32"/>
          <w:lang w:val="zh-CN"/>
        </w:rPr>
        <w:t>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原因是：我单位</w:t>
      </w:r>
      <w:r>
        <w:rPr>
          <w:rFonts w:hint="eastAsia" w:eastAsia="仿宋_GB2312" w:cs="仿宋_GB2312"/>
          <w:sz w:val="32"/>
          <w:szCs w:val="32"/>
          <w:lang w:val="zh-CN"/>
        </w:rPr>
        <w:t>25</w:t>
      </w:r>
      <w:r>
        <w:rPr>
          <w:rFonts w:hint="eastAsia" w:ascii="仿宋_GB2312" w:hAnsi="仿宋_GB2312" w:eastAsia="仿宋_GB2312" w:cs="仿宋_GB2312"/>
          <w:sz w:val="32"/>
          <w:szCs w:val="32"/>
          <w:lang w:val="zh-CN"/>
        </w:rPr>
        <w:t>辆车，其中</w:t>
      </w:r>
      <w:r>
        <w:rPr>
          <w:rFonts w:hint="eastAsia" w:eastAsia="仿宋_GB2312" w:cs="仿宋_GB2312"/>
          <w:sz w:val="32"/>
          <w:szCs w:val="32"/>
          <w:lang w:val="zh-CN"/>
        </w:rPr>
        <w:t>6</w:t>
      </w:r>
      <w:r>
        <w:rPr>
          <w:rFonts w:hint="eastAsia" w:ascii="仿宋_GB2312" w:hAnsi="仿宋_GB2312" w:eastAsia="仿宋_GB2312" w:cs="仿宋_GB2312"/>
          <w:sz w:val="32"/>
          <w:szCs w:val="32"/>
          <w:lang w:val="zh-CN"/>
        </w:rPr>
        <w:t>辆车为特种专业技术用车，</w:t>
      </w:r>
      <w:r>
        <w:rPr>
          <w:rFonts w:hint="eastAsia" w:eastAsia="仿宋_GB2312" w:cs="仿宋_GB2312"/>
          <w:sz w:val="32"/>
          <w:szCs w:val="32"/>
          <w:lang w:val="zh-CN"/>
        </w:rPr>
        <w:t>19</w:t>
      </w:r>
      <w:r>
        <w:rPr>
          <w:rFonts w:hint="eastAsia" w:ascii="仿宋_GB2312" w:hAnsi="仿宋_GB2312" w:eastAsia="仿宋_GB2312" w:cs="仿宋_GB2312"/>
          <w:sz w:val="32"/>
          <w:szCs w:val="32"/>
          <w:lang w:val="zh-CN"/>
        </w:rPr>
        <w:t>辆车为其他车辆，主要用于野外生产办公用车，车辆经费由单位自有资金承担。</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w:t>
      </w:r>
      <w:r>
        <w:rPr>
          <w:rFonts w:hint="eastAsia" w:eastAsia="仿宋_GB2312"/>
          <w:sz w:val="32"/>
          <w:szCs w:val="32"/>
        </w:rPr>
        <w:t>0.00</w:t>
      </w:r>
      <w:r>
        <w:rPr>
          <w:rFonts w:hint="eastAsia" w:ascii="仿宋_GB2312" w:hAnsi="仿宋_GB2312" w:eastAsia="仿宋_GB2312" w:cs="仿宋_GB2312"/>
          <w:sz w:val="32"/>
          <w:szCs w:val="32"/>
          <w:lang w:val="zh-CN"/>
        </w:rPr>
        <w:t>万元，开支内容包括</w:t>
      </w:r>
      <w:r>
        <w:rPr>
          <w:rFonts w:hint="eastAsia" w:ascii="仿宋_GB2312" w:eastAsia="仿宋_GB2312"/>
          <w:sz w:val="32"/>
          <w:szCs w:val="32"/>
        </w:rPr>
        <w:t>我单位无公务接待费</w:t>
      </w:r>
      <w:r>
        <w:rPr>
          <w:rFonts w:hint="eastAsia" w:ascii="仿宋_GB2312" w:hAnsi="仿宋_GB2312" w:eastAsia="仿宋_GB2312" w:cs="仿宋_GB2312"/>
          <w:sz w:val="32"/>
          <w:szCs w:val="32"/>
          <w:lang w:val="zh-CN"/>
        </w:rPr>
        <w:t>。单位全年安排的国内公务接待</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批次，</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人次。</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bCs/>
          <w:sz w:val="32"/>
          <w:szCs w:val="32"/>
          <w:lang w:val="zh-CN"/>
        </w:rPr>
        <w:t>与</w:t>
      </w:r>
      <w:r>
        <w:rPr>
          <w:rFonts w:hint="eastAsia" w:ascii="仿宋_GB2312" w:hAnsi="仿宋_GB2312" w:eastAsia="仿宋_GB2312" w:cs="仿宋_GB2312"/>
          <w:bCs/>
          <w:sz w:val="32"/>
          <w:szCs w:val="32"/>
        </w:rPr>
        <w:t>全年</w:t>
      </w:r>
      <w:r>
        <w:rPr>
          <w:rFonts w:hint="eastAsia" w:ascii="仿宋_GB2312" w:hAnsi="仿宋_GB2312" w:eastAsia="仿宋_GB2312" w:cs="仿宋_GB2312"/>
          <w:bCs/>
          <w:sz w:val="32"/>
          <w:szCs w:val="32"/>
          <w:lang w:val="zh-CN"/>
        </w:rPr>
        <w:t>预算数相比，</w:t>
      </w:r>
      <w:r>
        <w:rPr>
          <w:rFonts w:hint="eastAsia" w:ascii="仿宋_GB2312" w:hAnsi="仿宋_GB2312" w:eastAsia="仿宋_GB2312" w:cs="仿宋_GB2312"/>
          <w:sz w:val="32"/>
          <w:szCs w:val="32"/>
          <w:lang w:val="zh-CN"/>
        </w:rPr>
        <w:t>财政拨款“三公”经费支出</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w:t>
      </w:r>
      <w:r>
        <w:rPr>
          <w:rFonts w:hint="eastAsia" w:eastAsia="仿宋_GB2312"/>
          <w:sz w:val="32"/>
          <w:szCs w:val="32"/>
        </w:rPr>
        <w:t>0.00</w:t>
      </w:r>
      <w:r>
        <w:rPr>
          <w:rFonts w:hint="eastAsia" w:ascii="仿宋_GB2312" w:hAnsi="仿宋_GB2312" w:eastAsia="仿宋_GB2312" w:cs="仿宋_GB2312"/>
          <w:sz w:val="32"/>
          <w:szCs w:val="32"/>
          <w:lang w:val="zh-CN"/>
        </w:rPr>
        <w:t>万元，决算数</w:t>
      </w:r>
      <w:r>
        <w:rPr>
          <w:rFonts w:hint="eastAsia" w:eastAsia="仿宋_GB2312"/>
          <w:sz w:val="32"/>
          <w:szCs w:val="32"/>
        </w:rPr>
        <w:t>0.00</w:t>
      </w:r>
      <w:r>
        <w:rPr>
          <w:rFonts w:hint="eastAsia" w:ascii="仿宋_GB2312" w:hAnsi="仿宋_GB2312" w:eastAsia="仿宋_GB2312" w:cs="仿宋_GB2312"/>
          <w:sz w:val="32"/>
          <w:szCs w:val="32"/>
          <w:lang w:val="zh-CN"/>
        </w:rPr>
        <w:t>万元，预决算差异率</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hAnsi="仿宋_GB2312" w:eastAsia="仿宋_GB2312" w:cs="仿宋_GB2312"/>
          <w:sz w:val="32"/>
          <w:szCs w:val="32"/>
          <w:lang w:val="zh-CN"/>
        </w:rPr>
        <w:t>。其中：因公出国（境）费</w:t>
      </w:r>
      <w:r>
        <w:rPr>
          <w:rFonts w:hint="eastAsia" w:ascii="仿宋_GB2312" w:hAnsi="仿宋_GB2312" w:eastAsia="仿宋_GB2312" w:cs="仿宋_GB2312"/>
          <w:sz w:val="32"/>
          <w:szCs w:val="32"/>
        </w:rPr>
        <w:t>全年预算数</w:t>
      </w:r>
      <w:r>
        <w:rPr>
          <w:rFonts w:hint="eastAsia" w:eastAsia="仿宋_GB2312"/>
          <w:sz w:val="32"/>
          <w:szCs w:val="32"/>
        </w:rPr>
        <w:t>0.00</w:t>
      </w:r>
      <w:r>
        <w:rPr>
          <w:rFonts w:hint="eastAsia" w:ascii="仿宋_GB2312" w:hAnsi="仿宋_GB2312" w:eastAsia="仿宋_GB2312" w:cs="仿宋_GB2312"/>
          <w:sz w:val="32"/>
          <w:szCs w:val="32"/>
          <w:lang w:val="zh-CN"/>
        </w:rPr>
        <w:t>万元，决算数</w:t>
      </w:r>
      <w:r>
        <w:rPr>
          <w:rFonts w:hint="eastAsia" w:eastAsia="仿宋_GB2312"/>
          <w:sz w:val="32"/>
          <w:szCs w:val="32"/>
        </w:rPr>
        <w:t>0.00</w:t>
      </w:r>
      <w:r>
        <w:rPr>
          <w:rFonts w:hint="eastAsia" w:ascii="仿宋_GB2312" w:hAnsi="仿宋_GB2312" w:eastAsia="仿宋_GB2312" w:cs="仿宋_GB2312"/>
          <w:sz w:val="32"/>
          <w:szCs w:val="32"/>
          <w:lang w:val="zh-CN"/>
        </w:rPr>
        <w:t>万元，预决算差异率</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我单位无因公出国（境）费</w:t>
      </w:r>
      <w:r>
        <w:rPr>
          <w:rFonts w:hint="eastAsia" w:ascii="仿宋_GB2312" w:hAnsi="仿宋_GB2312" w:eastAsia="仿宋_GB2312" w:cs="仿宋_GB2312"/>
          <w:sz w:val="32"/>
          <w:szCs w:val="32"/>
          <w:lang w:val="zh-CN"/>
        </w:rPr>
        <w:t>；公务用车购置费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w:t>
      </w:r>
      <w:r>
        <w:rPr>
          <w:rFonts w:hint="eastAsia" w:eastAsia="仿宋_GB2312"/>
          <w:sz w:val="32"/>
          <w:szCs w:val="32"/>
        </w:rPr>
        <w:t>0.00</w:t>
      </w:r>
      <w:r>
        <w:rPr>
          <w:rFonts w:hint="eastAsia" w:ascii="仿宋_GB2312" w:hAnsi="仿宋_GB2312" w:eastAsia="仿宋_GB2312" w:cs="仿宋_GB2312"/>
          <w:sz w:val="32"/>
          <w:szCs w:val="32"/>
          <w:lang w:val="zh-CN"/>
        </w:rPr>
        <w:t>万元，决算数</w:t>
      </w:r>
      <w:r>
        <w:rPr>
          <w:rFonts w:hint="eastAsia" w:eastAsia="仿宋_GB2312"/>
          <w:sz w:val="32"/>
          <w:szCs w:val="32"/>
        </w:rPr>
        <w:t>0.00</w:t>
      </w:r>
      <w:r>
        <w:rPr>
          <w:rFonts w:hint="eastAsia" w:ascii="仿宋_GB2312" w:hAnsi="仿宋_GB2312" w:eastAsia="仿宋_GB2312" w:cs="仿宋_GB2312"/>
          <w:sz w:val="32"/>
          <w:szCs w:val="32"/>
          <w:lang w:val="zh-CN"/>
        </w:rPr>
        <w:t>万元，预决算差异率</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我单位无公务用车购置费</w:t>
      </w:r>
      <w:r>
        <w:rPr>
          <w:rFonts w:hint="eastAsia" w:ascii="仿宋_GB2312" w:hAnsi="仿宋_GB2312" w:eastAsia="仿宋_GB2312" w:cs="仿宋_GB2312"/>
          <w:sz w:val="32"/>
          <w:szCs w:val="32"/>
          <w:lang w:val="zh-CN"/>
        </w:rPr>
        <w:t>；公务用车运行费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w:t>
      </w:r>
      <w:r>
        <w:rPr>
          <w:rFonts w:hint="eastAsia" w:eastAsia="仿宋_GB2312"/>
          <w:sz w:val="32"/>
          <w:szCs w:val="32"/>
        </w:rPr>
        <w:t>0.00</w:t>
      </w:r>
      <w:r>
        <w:rPr>
          <w:rFonts w:hint="eastAsia" w:ascii="仿宋_GB2312" w:hAnsi="仿宋_GB2312" w:eastAsia="仿宋_GB2312" w:cs="仿宋_GB2312"/>
          <w:sz w:val="32"/>
          <w:szCs w:val="32"/>
          <w:lang w:val="zh-CN"/>
        </w:rPr>
        <w:t>万元，决算数</w:t>
      </w:r>
      <w:r>
        <w:rPr>
          <w:rFonts w:hint="eastAsia" w:eastAsia="仿宋_GB2312"/>
          <w:sz w:val="32"/>
          <w:szCs w:val="32"/>
        </w:rPr>
        <w:t>0.00</w:t>
      </w:r>
      <w:r>
        <w:rPr>
          <w:rFonts w:hint="eastAsia" w:ascii="仿宋_GB2312" w:hAnsi="仿宋_GB2312" w:eastAsia="仿宋_GB2312" w:cs="仿宋_GB2312"/>
          <w:sz w:val="32"/>
          <w:szCs w:val="32"/>
          <w:lang w:val="zh-CN"/>
        </w:rPr>
        <w:t>万元，预决算差异率</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我单位无公务用车运行维护费</w:t>
      </w:r>
      <w:r>
        <w:rPr>
          <w:rFonts w:hint="eastAsia" w:ascii="仿宋_GB2312" w:hAnsi="仿宋_GB2312" w:eastAsia="仿宋_GB2312" w:cs="仿宋_GB2312"/>
          <w:sz w:val="32"/>
          <w:szCs w:val="32"/>
          <w:lang w:val="zh-CN"/>
        </w:rPr>
        <w:t>；公务接待费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w:t>
      </w:r>
      <w:r>
        <w:rPr>
          <w:rFonts w:hint="eastAsia" w:eastAsia="仿宋_GB2312"/>
          <w:sz w:val="32"/>
          <w:szCs w:val="32"/>
        </w:rPr>
        <w:t>0.00</w:t>
      </w:r>
      <w:r>
        <w:rPr>
          <w:rFonts w:hint="eastAsia" w:ascii="仿宋_GB2312" w:hAnsi="仿宋_GB2312" w:eastAsia="仿宋_GB2312" w:cs="仿宋_GB2312"/>
          <w:sz w:val="32"/>
          <w:szCs w:val="32"/>
          <w:lang w:val="zh-CN"/>
        </w:rPr>
        <w:t>万元，决算数</w:t>
      </w:r>
      <w:r>
        <w:rPr>
          <w:rFonts w:hint="eastAsia" w:eastAsia="仿宋_GB2312"/>
          <w:sz w:val="32"/>
          <w:szCs w:val="32"/>
        </w:rPr>
        <w:t>0.00</w:t>
      </w:r>
      <w:r>
        <w:rPr>
          <w:rFonts w:hint="eastAsia" w:ascii="仿宋_GB2312" w:hAnsi="仿宋_GB2312" w:eastAsia="仿宋_GB2312" w:cs="仿宋_GB2312"/>
          <w:sz w:val="32"/>
          <w:szCs w:val="32"/>
          <w:lang w:val="zh-CN"/>
        </w:rPr>
        <w:t>万元，预决算差异率</w:t>
      </w:r>
      <w:r>
        <w:rPr>
          <w:rFonts w:hint="eastAsia" w:eastAsia="仿宋_GB2312"/>
          <w:sz w:val="32"/>
          <w:szCs w:val="32"/>
        </w:rPr>
        <w:t>0.00%</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rPr>
        <w:t>我单位无公务接待费</w:t>
      </w:r>
      <w:r>
        <w:rPr>
          <w:rFonts w:hint="eastAsia" w:ascii="仿宋_GB2312" w:hAnsi="仿宋_GB2312" w:eastAsia="仿宋_GB2312" w:cs="仿宋_GB2312"/>
          <w:sz w:val="32"/>
          <w:szCs w:val="32"/>
          <w:lang w:val="zh-CN"/>
        </w:rPr>
        <w:t>。</w:t>
      </w:r>
    </w:p>
    <w:p>
      <w:pPr>
        <w:pStyle w:val="6"/>
        <w:tabs>
          <w:tab w:val="right" w:pos="8306"/>
        </w:tabs>
        <w:ind w:firstLine="640" w:firstLineChars="200"/>
        <w:rPr>
          <w:rFonts w:ascii="黑体" w:hAnsi="黑体" w:eastAsia="黑体" w:cs="仿宋_GB2312"/>
          <w:bCs/>
          <w:sz w:val="32"/>
          <w:szCs w:val="32"/>
        </w:rPr>
      </w:pPr>
      <w:bookmarkStart w:id="22" w:name="_Toc7927"/>
      <w:bookmarkStart w:id="23" w:name="_Toc5810"/>
      <w:r>
        <w:rPr>
          <w:rFonts w:hint="eastAsia" w:ascii="黑体" w:hAnsi="黑体" w:eastAsia="黑体" w:cs="仿宋_GB2312"/>
          <w:bCs/>
          <w:sz w:val="32"/>
          <w:szCs w:val="32"/>
        </w:rPr>
        <w:t>八、政府性基金预算财政拨款收入支出决算情况说明</w:t>
      </w:r>
      <w:bookmarkEnd w:id="22"/>
      <w:bookmarkEnd w:id="23"/>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我单位本年度无政府性基金预算财政拨款收入、支出及结转和结余，政府性基金预算财政拨款收入支出决算表为空表。</w:t>
      </w:r>
    </w:p>
    <w:p>
      <w:pPr>
        <w:pStyle w:val="6"/>
        <w:tabs>
          <w:tab w:val="right" w:pos="8306"/>
        </w:tabs>
        <w:ind w:firstLine="640" w:firstLineChars="200"/>
        <w:rPr>
          <w:rFonts w:ascii="黑体" w:hAnsi="黑体" w:eastAsia="黑体" w:cs="仿宋_GB2312"/>
          <w:bCs/>
          <w:sz w:val="32"/>
          <w:szCs w:val="32"/>
        </w:rPr>
      </w:pPr>
      <w:r>
        <w:rPr>
          <w:rFonts w:hint="eastAsia" w:ascii="黑体" w:hAnsi="黑体" w:eastAsia="黑体" w:cs="仿宋_GB2312"/>
          <w:bCs/>
          <w:sz w:val="32"/>
          <w:szCs w:val="32"/>
        </w:rPr>
        <w:t>九、国有资本经营预算财政拨款收入支出决算情况说明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我单位本年度无国有资本经营预算财政拨款收入、支出及结转和结余，国有资本经营预算财政拨款收入支出决算表为空表。</w:t>
      </w:r>
    </w:p>
    <w:p>
      <w:pPr>
        <w:pStyle w:val="6"/>
        <w:tabs>
          <w:tab w:val="right" w:pos="8306"/>
        </w:tabs>
        <w:ind w:firstLine="640" w:firstLineChars="200"/>
        <w:rPr>
          <w:rFonts w:ascii="黑体" w:hAnsi="黑体" w:eastAsia="黑体" w:cs="仿宋_GB2312"/>
          <w:bCs/>
          <w:sz w:val="32"/>
          <w:szCs w:val="32"/>
        </w:rPr>
      </w:pPr>
      <w:bookmarkStart w:id="24" w:name="_Toc1235"/>
      <w:bookmarkStart w:id="25" w:name="_Toc7314"/>
      <w:r>
        <w:rPr>
          <w:rFonts w:hint="eastAsia" w:ascii="黑体" w:hAnsi="黑体" w:eastAsia="黑体" w:cs="仿宋_GB2312"/>
          <w:bCs/>
          <w:sz w:val="32"/>
          <w:szCs w:val="32"/>
        </w:rPr>
        <w:t>十、其他重要事项的情况说明</w:t>
      </w:r>
      <w:bookmarkEnd w:id="24"/>
      <w:bookmarkEnd w:id="25"/>
    </w:p>
    <w:p>
      <w:pPr>
        <w:ind w:firstLine="640" w:firstLineChars="200"/>
        <w:rPr>
          <w:rFonts w:ascii="黑体" w:hAnsi="黑体" w:eastAsia="黑体" w:cs="黑体"/>
          <w:sz w:val="32"/>
          <w:szCs w:val="32"/>
          <w:lang w:val="zh-CN"/>
        </w:rPr>
      </w:pPr>
      <w:bookmarkStart w:id="26" w:name="_Toc14519"/>
      <w:bookmarkStart w:id="27" w:name="_Toc13105"/>
      <w:r>
        <w:rPr>
          <w:rFonts w:hint="eastAsia" w:ascii="黑体" w:hAnsi="黑体" w:eastAsia="黑体" w:cs="黑体"/>
          <w:sz w:val="32"/>
          <w:szCs w:val="32"/>
          <w:lang w:val="zh-CN"/>
        </w:rPr>
        <w:t>（一）机关运行经费支出情况</w:t>
      </w:r>
      <w:bookmarkEnd w:id="26"/>
      <w:bookmarkEnd w:id="27"/>
    </w:p>
    <w:p>
      <w:pPr>
        <w:ind w:firstLine="640" w:firstLineChars="200"/>
        <w:rPr>
          <w:rFonts w:ascii="仿宋_GB2312" w:hAnsi="仿宋_GB2312" w:eastAsia="仿宋_GB2312" w:cs="仿宋_GB2312"/>
          <w:sz w:val="32"/>
          <w:szCs w:val="32"/>
        </w:rPr>
      </w:pPr>
      <w:r>
        <w:rPr>
          <w:rFonts w:hint="eastAsia" w:eastAsia="仿宋_GB2312" w:cs="仿宋_GB2312"/>
          <w:sz w:val="32"/>
          <w:szCs w:val="32"/>
          <w:lang w:val="zh-CN"/>
        </w:rPr>
        <w:t>2023</w:t>
      </w:r>
      <w:r>
        <w:rPr>
          <w:rFonts w:hint="eastAsia" w:ascii="仿宋_GB2312" w:hAnsi="仿宋_GB2312" w:eastAsia="仿宋_GB2312" w:cs="仿宋_GB2312"/>
          <w:sz w:val="32"/>
          <w:szCs w:val="32"/>
          <w:lang w:val="zh-CN"/>
        </w:rPr>
        <w:t>年度</w:t>
      </w:r>
      <w:r>
        <w:rPr>
          <w:rFonts w:hint="eastAsia" w:ascii="仿宋_GB2312" w:hAnsi="仿宋_GB2312" w:eastAsia="仿宋_GB2312" w:cs="仿宋_GB2312"/>
          <w:sz w:val="32"/>
          <w:szCs w:val="32"/>
        </w:rPr>
        <w:t>新疆维吾尔自治区地质矿产勘查开发局第二区域地质调查大队</w:t>
      </w:r>
      <w:r>
        <w:rPr>
          <w:rFonts w:hint="eastAsia" w:ascii="仿宋_GB2312" w:hAnsi="仿宋_GB2312" w:eastAsia="仿宋_GB2312" w:cs="仿宋_GB2312"/>
          <w:sz w:val="32"/>
          <w:szCs w:val="32"/>
          <w:lang w:val="zh-CN"/>
        </w:rPr>
        <w:t>（事业单</w:t>
      </w:r>
      <w:r>
        <w:rPr>
          <w:rFonts w:hint="eastAsia" w:ascii="仿宋_GB2312" w:hAnsi="仿宋_GB2312" w:eastAsia="仿宋_GB2312" w:cs="仿宋_GB2312"/>
          <w:sz w:val="32"/>
          <w:szCs w:val="32"/>
        </w:rPr>
        <w:t>位）公用经费</w:t>
      </w:r>
      <w:r>
        <w:rPr>
          <w:rFonts w:hint="eastAsia" w:eastAsia="仿宋_GB2312"/>
          <w:sz w:val="32"/>
          <w:szCs w:val="32"/>
        </w:rPr>
        <w:t>0.00</w:t>
      </w:r>
      <w:r>
        <w:rPr>
          <w:rFonts w:hint="eastAsia" w:ascii="仿宋_GB2312" w:hAnsi="仿宋_GB2312" w:eastAsia="仿宋_GB2312" w:cs="仿宋_GB2312"/>
          <w:sz w:val="32"/>
          <w:szCs w:val="32"/>
        </w:rPr>
        <w:t>万元，比</w:t>
      </w:r>
      <w:r>
        <w:rPr>
          <w:rFonts w:hint="eastAsia" w:ascii="仿宋_GB2312" w:eastAsia="仿宋_GB2312"/>
          <w:sz w:val="32"/>
          <w:szCs w:val="32"/>
        </w:rPr>
        <w:t>上年增加</w:t>
      </w:r>
      <w:r>
        <w:rPr>
          <w:rFonts w:hint="eastAsia" w:eastAsia="仿宋_GB2312"/>
          <w:sz w:val="32"/>
          <w:szCs w:val="32"/>
        </w:rPr>
        <w:t>0.00</w:t>
      </w:r>
      <w:r>
        <w:rPr>
          <w:rFonts w:hint="eastAsia" w:ascii="仿宋_GB2312" w:eastAsia="仿宋_GB2312"/>
          <w:sz w:val="32"/>
          <w:szCs w:val="32"/>
        </w:rPr>
        <w:t>万元，增长</w:t>
      </w:r>
      <w:r>
        <w:rPr>
          <w:rFonts w:hint="eastAsia" w:eastAsia="仿宋_GB2312"/>
          <w:sz w:val="32"/>
          <w:szCs w:val="32"/>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本年我单位财政拨款安排日常公用经费</w:t>
      </w:r>
      <w:r>
        <w:rPr>
          <w:rFonts w:hint="eastAsia" w:eastAsia="仿宋_GB2312"/>
          <w:sz w:val="32"/>
          <w:szCs w:val="32"/>
        </w:rPr>
        <w:t>0.00</w:t>
      </w:r>
      <w:r>
        <w:rPr>
          <w:rFonts w:hint="eastAsia" w:ascii="仿宋_GB2312" w:hAnsi="仿宋_GB2312" w:eastAsia="仿宋_GB2312" w:cs="仿宋_GB2312"/>
          <w:sz w:val="32"/>
          <w:szCs w:val="32"/>
        </w:rPr>
        <w:t>万元，与上年相比，无增减变化。</w:t>
      </w:r>
    </w:p>
    <w:p>
      <w:pPr>
        <w:ind w:firstLine="640" w:firstLineChars="200"/>
        <w:rPr>
          <w:rFonts w:ascii="黑体" w:hAnsi="黑体" w:eastAsia="黑体" w:cs="黑体"/>
          <w:sz w:val="32"/>
          <w:szCs w:val="32"/>
          <w:lang w:val="zh-CN"/>
        </w:rPr>
      </w:pPr>
      <w:bookmarkStart w:id="28" w:name="_Toc26704"/>
      <w:bookmarkStart w:id="29" w:name="_Toc227"/>
      <w:r>
        <w:rPr>
          <w:rFonts w:hint="eastAsia" w:ascii="黑体" w:hAnsi="黑体" w:eastAsia="黑体" w:cs="黑体"/>
          <w:sz w:val="32"/>
          <w:szCs w:val="32"/>
          <w:lang w:val="zh-CN"/>
        </w:rPr>
        <w:t>（二）政府采购情况</w:t>
      </w:r>
      <w:bookmarkEnd w:id="28"/>
      <w:bookmarkEnd w:id="29"/>
    </w:p>
    <w:p>
      <w:pPr>
        <w:ind w:firstLine="640" w:firstLineChars="200"/>
        <w:rPr>
          <w:rFonts w:ascii="仿宋_GB2312" w:hAnsi="仿宋_GB2312" w:eastAsia="仿宋_GB2312" w:cs="仿宋_GB2312"/>
          <w:sz w:val="32"/>
          <w:szCs w:val="32"/>
          <w:lang w:val="zh-CN"/>
        </w:rPr>
      </w:pPr>
      <w:r>
        <w:rPr>
          <w:rFonts w:hint="eastAsia" w:eastAsia="仿宋_GB2312" w:cs="仿宋_GB2312"/>
          <w:sz w:val="32"/>
          <w:szCs w:val="32"/>
          <w:lang w:val="zh-CN"/>
        </w:rPr>
        <w:t>2023</w:t>
      </w:r>
      <w:r>
        <w:rPr>
          <w:rFonts w:hint="eastAsia" w:ascii="仿宋_GB2312" w:hAnsi="仿宋_GB2312" w:eastAsia="仿宋_GB2312" w:cs="仿宋_GB2312"/>
          <w:sz w:val="32"/>
          <w:szCs w:val="32"/>
          <w:lang w:val="zh-CN"/>
        </w:rPr>
        <w:t>年度政府采购支出总额</w:t>
      </w:r>
      <w:r>
        <w:rPr>
          <w:rFonts w:hint="eastAsia" w:eastAsia="仿宋_GB2312"/>
          <w:sz w:val="32"/>
          <w:szCs w:val="32"/>
        </w:rPr>
        <w:t>57.01</w:t>
      </w:r>
      <w:r>
        <w:rPr>
          <w:rFonts w:hint="eastAsia" w:ascii="仿宋_GB2312" w:hAnsi="仿宋_GB2312" w:eastAsia="仿宋_GB2312" w:cs="仿宋_GB2312"/>
          <w:sz w:val="32"/>
          <w:szCs w:val="32"/>
          <w:lang w:val="zh-CN"/>
        </w:rPr>
        <w:t>万元，其中：政府采购货物支出</w:t>
      </w:r>
      <w:r>
        <w:rPr>
          <w:rFonts w:hint="eastAsia" w:eastAsia="仿宋_GB2312"/>
          <w:sz w:val="32"/>
          <w:szCs w:val="32"/>
        </w:rPr>
        <w:t>50.68</w:t>
      </w:r>
      <w:r>
        <w:rPr>
          <w:rFonts w:hint="eastAsia" w:ascii="仿宋_GB2312" w:hAnsi="仿宋_GB2312" w:eastAsia="仿宋_GB2312" w:cs="仿宋_GB2312"/>
          <w:sz w:val="32"/>
          <w:szCs w:val="32"/>
          <w:lang w:val="zh-CN"/>
        </w:rPr>
        <w:t>万元、政府采购工程支出</w:t>
      </w:r>
      <w:r>
        <w:rPr>
          <w:rFonts w:hint="eastAsia" w:eastAsia="仿宋_GB2312"/>
          <w:sz w:val="32"/>
          <w:szCs w:val="32"/>
        </w:rPr>
        <w:t>0.00</w:t>
      </w:r>
      <w:r>
        <w:rPr>
          <w:rFonts w:hint="eastAsia" w:ascii="仿宋_GB2312" w:hAnsi="仿宋_GB2312" w:eastAsia="仿宋_GB2312" w:cs="仿宋_GB2312"/>
          <w:sz w:val="32"/>
          <w:szCs w:val="32"/>
          <w:lang w:val="zh-CN"/>
        </w:rPr>
        <w:t>万元、政府采购服务支出</w:t>
      </w:r>
      <w:r>
        <w:rPr>
          <w:rFonts w:hint="eastAsia" w:eastAsia="仿宋_GB2312"/>
          <w:sz w:val="32"/>
          <w:szCs w:val="32"/>
        </w:rPr>
        <w:t>6.33</w:t>
      </w:r>
      <w:r>
        <w:rPr>
          <w:rFonts w:hint="eastAsia" w:ascii="仿宋_GB2312" w:hAnsi="仿宋_GB2312" w:eastAsia="仿宋_GB2312" w:cs="仿宋_GB2312"/>
          <w:sz w:val="32"/>
          <w:szCs w:val="32"/>
          <w:lang w:val="zh-CN"/>
        </w:rPr>
        <w:t>万元。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w:t>
      </w:r>
      <w:r>
        <w:rPr>
          <w:rFonts w:hint="eastAsia" w:eastAsia="仿宋_GB2312"/>
          <w:sz w:val="32"/>
          <w:szCs w:val="32"/>
        </w:rPr>
        <w:t>57.01</w:t>
      </w:r>
      <w:r>
        <w:rPr>
          <w:rFonts w:hint="eastAsia" w:ascii="仿宋_GB2312" w:hAnsi="仿宋_GB2312" w:eastAsia="仿宋_GB2312" w:cs="仿宋_GB2312"/>
          <w:sz w:val="32"/>
          <w:szCs w:val="32"/>
          <w:lang w:val="zh-CN"/>
        </w:rPr>
        <w:t>万元，占政府采购支出总额的</w:t>
      </w:r>
      <w:r>
        <w:rPr>
          <w:rFonts w:hint="eastAsia" w:eastAsia="仿宋_GB2312"/>
          <w:sz w:val="32"/>
          <w:szCs w:val="32"/>
        </w:rPr>
        <w:t>100.00%</w:t>
      </w:r>
      <w:r>
        <w:rPr>
          <w:rFonts w:hint="eastAsia" w:ascii="仿宋_GB2312" w:hAnsi="仿宋_GB2312" w:eastAsia="仿宋_GB2312" w:cs="仿宋_GB2312"/>
          <w:sz w:val="32"/>
          <w:szCs w:val="32"/>
          <w:lang w:val="zh-CN"/>
        </w:rPr>
        <w:t>，其中：授予小微企业合同金额</w:t>
      </w:r>
      <w:r>
        <w:rPr>
          <w:rFonts w:hint="eastAsia" w:eastAsia="仿宋_GB2312"/>
          <w:sz w:val="32"/>
          <w:szCs w:val="32"/>
        </w:rPr>
        <w:t>9.77</w:t>
      </w:r>
      <w:r>
        <w:rPr>
          <w:rFonts w:hint="eastAsia" w:ascii="仿宋_GB2312" w:hAnsi="仿宋_GB2312" w:eastAsia="仿宋_GB2312" w:cs="仿宋_GB2312"/>
          <w:sz w:val="32"/>
          <w:szCs w:val="32"/>
          <w:lang w:val="zh-CN"/>
        </w:rPr>
        <w:t>万元，占政府采购支出总额的</w:t>
      </w:r>
      <w:r>
        <w:rPr>
          <w:rFonts w:hint="eastAsia" w:eastAsia="仿宋_GB2312"/>
          <w:sz w:val="32"/>
          <w:szCs w:val="32"/>
        </w:rPr>
        <w:t>17.14%</w:t>
      </w:r>
      <w:r>
        <w:rPr>
          <w:rFonts w:hint="eastAsia" w:ascii="仿宋_GB2312" w:hAnsi="仿宋_GB2312" w:eastAsia="仿宋_GB2312" w:cs="仿宋_GB2312"/>
          <w:sz w:val="32"/>
          <w:szCs w:val="32"/>
        </w:rPr>
        <w:t>。</w:t>
      </w:r>
    </w:p>
    <w:p>
      <w:pPr>
        <w:ind w:firstLine="640" w:firstLineChars="200"/>
        <w:rPr>
          <w:rFonts w:ascii="黑体" w:hAnsi="黑体" w:eastAsia="黑体" w:cs="黑体"/>
          <w:sz w:val="32"/>
          <w:szCs w:val="32"/>
          <w:lang w:val="zh-CN"/>
        </w:rPr>
      </w:pPr>
      <w:bookmarkStart w:id="30" w:name="_Toc4591"/>
      <w:bookmarkStart w:id="31" w:name="_Toc8391"/>
      <w:r>
        <w:rPr>
          <w:rFonts w:hint="eastAsia" w:ascii="黑体" w:hAnsi="黑体" w:eastAsia="黑体" w:cs="黑体"/>
          <w:sz w:val="32"/>
          <w:szCs w:val="32"/>
          <w:lang w:val="zh-CN"/>
        </w:rPr>
        <w:t>（三）国有资产占用情况说明</w:t>
      </w:r>
      <w:bookmarkEnd w:id="30"/>
      <w:bookmarkEnd w:id="31"/>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截至</w:t>
      </w:r>
      <w:r>
        <w:rPr>
          <w:rFonts w:hint="eastAsia" w:eastAsia="仿宋_GB2312" w:cs="仿宋_GB2312"/>
          <w:sz w:val="32"/>
          <w:szCs w:val="32"/>
        </w:rPr>
        <w:t>2023</w:t>
      </w:r>
      <w:r>
        <w:rPr>
          <w:rFonts w:hint="eastAsia" w:ascii="仿宋_GB2312" w:hAnsi="仿宋_GB2312" w:eastAsia="仿宋_GB2312" w:cs="仿宋_GB2312"/>
          <w:sz w:val="32"/>
          <w:szCs w:val="32"/>
          <w:lang w:val="zh-CN"/>
        </w:rPr>
        <w:t>年</w:t>
      </w:r>
      <w:r>
        <w:rPr>
          <w:rFonts w:hint="eastAsia" w:eastAsia="仿宋_GB2312" w:cs="仿宋_GB2312"/>
          <w:sz w:val="32"/>
          <w:szCs w:val="32"/>
        </w:rPr>
        <w:t>12</w:t>
      </w:r>
      <w:r>
        <w:rPr>
          <w:rFonts w:hint="eastAsia" w:ascii="仿宋_GB2312" w:hAnsi="仿宋_GB2312" w:eastAsia="仿宋_GB2312" w:cs="仿宋_GB2312"/>
          <w:sz w:val="32"/>
          <w:szCs w:val="32"/>
        </w:rPr>
        <w:t>月</w:t>
      </w:r>
      <w:r>
        <w:rPr>
          <w:rFonts w:hint="eastAsia" w:eastAsia="仿宋_GB2312" w:cs="仿宋_GB2312"/>
          <w:sz w:val="32"/>
          <w:szCs w:val="32"/>
        </w:rPr>
        <w:t>31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eastAsia="仿宋_GB2312"/>
          <w:sz w:val="32"/>
          <w:szCs w:val="32"/>
        </w:rPr>
        <w:t>4,125.32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w:t>
      </w:r>
      <w:r>
        <w:rPr>
          <w:rFonts w:hint="eastAsia" w:eastAsia="仿宋_GB2312"/>
          <w:sz w:val="32"/>
          <w:szCs w:val="32"/>
        </w:rPr>
        <w:t>8210.85</w:t>
      </w:r>
      <w:r>
        <w:rPr>
          <w:rFonts w:hint="eastAsia" w:ascii="仿宋_GB2312" w:hAnsi="仿宋_GB2312" w:eastAsia="仿宋_GB2312" w:cs="仿宋_GB2312"/>
          <w:sz w:val="32"/>
          <w:szCs w:val="32"/>
          <w:lang w:val="zh-CN"/>
        </w:rPr>
        <w:t>平方米，价值</w:t>
      </w:r>
      <w:r>
        <w:rPr>
          <w:rFonts w:hint="eastAsia" w:eastAsia="仿宋_GB2312"/>
          <w:sz w:val="32"/>
          <w:szCs w:val="32"/>
        </w:rPr>
        <w:t>1,729.62</w:t>
      </w:r>
      <w:r>
        <w:rPr>
          <w:rFonts w:hint="eastAsia" w:ascii="仿宋_GB2312" w:hAnsi="仿宋_GB2312" w:eastAsia="仿宋_GB2312" w:cs="仿宋_GB2312"/>
          <w:sz w:val="32"/>
          <w:szCs w:val="32"/>
          <w:lang w:val="zh-CN"/>
        </w:rPr>
        <w:t>万元。车辆</w:t>
      </w:r>
      <w:r>
        <w:rPr>
          <w:rFonts w:hint="eastAsia" w:eastAsia="仿宋_GB2312" w:cs="仿宋_GB2312"/>
          <w:sz w:val="32"/>
          <w:szCs w:val="32"/>
          <w:lang w:val="zh-CN"/>
        </w:rPr>
        <w:t>25</w:t>
      </w:r>
      <w:r>
        <w:rPr>
          <w:rFonts w:hint="eastAsia" w:ascii="仿宋_GB2312" w:hAnsi="仿宋_GB2312" w:eastAsia="仿宋_GB2312" w:cs="仿宋_GB2312"/>
          <w:sz w:val="32"/>
          <w:szCs w:val="32"/>
          <w:lang w:val="zh-CN"/>
        </w:rPr>
        <w:t>辆，价值</w:t>
      </w:r>
      <w:r>
        <w:rPr>
          <w:rFonts w:hint="eastAsia" w:eastAsia="仿宋_GB2312"/>
          <w:sz w:val="32"/>
          <w:szCs w:val="32"/>
        </w:rPr>
        <w:t>894.14</w:t>
      </w:r>
      <w:r>
        <w:rPr>
          <w:rFonts w:hint="eastAsia" w:ascii="仿宋_GB2312" w:hAnsi="仿宋_GB2312" w:eastAsia="仿宋_GB2312" w:cs="仿宋_GB2312"/>
          <w:sz w:val="32"/>
          <w:szCs w:val="32"/>
          <w:lang w:val="zh-CN"/>
        </w:rPr>
        <w:t>万元，其中：副部（省）级及以上领导用车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辆、机要通信用车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辆、应急保障用车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辆、执法执勤用车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辆、特种专业技术用车</w:t>
      </w:r>
      <w:r>
        <w:rPr>
          <w:rFonts w:hint="eastAsia" w:eastAsia="仿宋_GB2312" w:cs="仿宋_GB2312"/>
          <w:sz w:val="32"/>
          <w:szCs w:val="32"/>
          <w:lang w:val="zh-CN"/>
        </w:rPr>
        <w:t>6</w:t>
      </w:r>
      <w:r>
        <w:rPr>
          <w:rFonts w:hint="eastAsia" w:ascii="仿宋_GB2312" w:hAnsi="仿宋_GB2312" w:eastAsia="仿宋_GB2312" w:cs="仿宋_GB2312"/>
          <w:sz w:val="32"/>
          <w:szCs w:val="32"/>
          <w:lang w:val="zh-CN"/>
        </w:rPr>
        <w:t>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w:t>
      </w:r>
      <w:r>
        <w:rPr>
          <w:rFonts w:hint="eastAsia" w:eastAsia="仿宋_GB2312" w:cs="仿宋_GB2312"/>
          <w:sz w:val="32"/>
          <w:szCs w:val="32"/>
          <w:lang w:val="zh-CN"/>
        </w:rPr>
        <w:t>0</w:t>
      </w:r>
      <w:r>
        <w:rPr>
          <w:rFonts w:hint="eastAsia" w:ascii="仿宋_GB2312" w:hAnsi="仿宋_GB2312" w:eastAsia="仿宋_GB2312" w:cs="仿宋_GB2312"/>
          <w:sz w:val="32"/>
          <w:szCs w:val="32"/>
          <w:lang w:val="zh-CN"/>
        </w:rPr>
        <w:t>辆、其他用车</w:t>
      </w:r>
      <w:r>
        <w:rPr>
          <w:rFonts w:hint="eastAsia" w:eastAsia="仿宋_GB2312" w:cs="仿宋_GB2312"/>
          <w:sz w:val="32"/>
          <w:szCs w:val="32"/>
          <w:lang w:val="zh-CN"/>
        </w:rPr>
        <w:t>19</w:t>
      </w:r>
      <w:r>
        <w:rPr>
          <w:rFonts w:hint="eastAsia" w:ascii="仿宋_GB2312" w:hAnsi="仿宋_GB2312" w:eastAsia="仿宋_GB2312" w:cs="仿宋_GB2312"/>
          <w:sz w:val="32"/>
          <w:szCs w:val="32"/>
          <w:lang w:val="zh-CN"/>
        </w:rPr>
        <w:t>辆，其他用车主要是</w:t>
      </w:r>
      <w:r>
        <w:rPr>
          <w:rFonts w:hint="eastAsia" w:ascii="仿宋_GB2312" w:hAnsi="仿宋_GB2312" w:eastAsia="仿宋_GB2312" w:cs="仿宋_GB2312"/>
          <w:sz w:val="32"/>
          <w:szCs w:val="32"/>
        </w:rPr>
        <w:t>：野外生产办公用车；</w:t>
      </w:r>
      <w:r>
        <w:rPr>
          <w:rFonts w:hint="eastAsia" w:ascii="仿宋_GB2312" w:hAnsi="仿宋_GB2312" w:eastAsia="仿宋_GB2312" w:cs="仿宋_GB2312"/>
          <w:sz w:val="32"/>
          <w:szCs w:val="32"/>
          <w:lang w:val="zh-CN"/>
        </w:rPr>
        <w:t>单价</w:t>
      </w:r>
      <w:r>
        <w:rPr>
          <w:rFonts w:hint="eastAsia" w:eastAsia="仿宋_GB2312" w:cs="仿宋_GB2312"/>
          <w:sz w:val="32"/>
          <w:szCs w:val="32"/>
          <w:lang w:val="zh-CN"/>
        </w:rPr>
        <w:t>100</w:t>
      </w:r>
      <w:r>
        <w:rPr>
          <w:rFonts w:hint="eastAsia" w:ascii="仿宋_GB2312" w:hAnsi="仿宋_GB2312" w:eastAsia="仿宋_GB2312" w:cs="仿宋_GB2312"/>
          <w:sz w:val="32"/>
          <w:szCs w:val="32"/>
          <w:lang w:val="zh-CN"/>
        </w:rPr>
        <w:t>万元（含）以上设备（不含车辆）</w:t>
      </w:r>
      <w:r>
        <w:rPr>
          <w:rFonts w:hint="eastAsia" w:eastAsia="仿宋_GB2312" w:cs="仿宋_GB2312"/>
          <w:sz w:val="32"/>
          <w:szCs w:val="32"/>
          <w:lang w:val="zh-CN"/>
        </w:rPr>
        <w:t>2</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pStyle w:val="6"/>
        <w:tabs>
          <w:tab w:val="right" w:pos="8306"/>
        </w:tabs>
        <w:ind w:firstLine="640" w:firstLineChars="200"/>
        <w:rPr>
          <w:rFonts w:ascii="黑体" w:hAnsi="黑体" w:eastAsia="黑体" w:cs="仿宋_GB2312"/>
          <w:bCs/>
          <w:sz w:val="32"/>
          <w:szCs w:val="32"/>
        </w:rPr>
      </w:pPr>
      <w:bookmarkStart w:id="32" w:name="_Toc11283"/>
      <w:bookmarkStart w:id="33" w:name="_Toc435"/>
      <w:r>
        <w:rPr>
          <w:rFonts w:hint="eastAsia" w:ascii="黑体" w:hAnsi="黑体" w:eastAsia="黑体" w:cs="仿宋_GB2312"/>
          <w:bCs/>
          <w:sz w:val="32"/>
          <w:szCs w:val="32"/>
        </w:rPr>
        <w:t>十一、预算绩效的情况说明</w:t>
      </w:r>
      <w:bookmarkEnd w:id="32"/>
      <w:bookmarkEnd w:id="33"/>
    </w:p>
    <w:p>
      <w:pPr>
        <w:ind w:firstLine="640" w:firstLineChars="200"/>
        <w:rPr>
          <w:color w:val="000000"/>
          <w:kern w:val="0"/>
          <w:sz w:val="32"/>
          <w:szCs w:val="32"/>
        </w:rPr>
      </w:pPr>
      <w:r>
        <w:rPr>
          <w:rFonts w:hint="eastAsia" w:ascii="仿宋_GB2312" w:hAnsi="仿宋_GB2312" w:eastAsia="仿宋_GB2312" w:cs="仿宋_GB2312"/>
          <w:sz w:val="32"/>
          <w:szCs w:val="32"/>
        </w:rPr>
        <w:t>根据预算绩效管理要求，我单位</w:t>
      </w:r>
      <w:r>
        <w:rPr>
          <w:rFonts w:hint="eastAsia" w:eastAsia="仿宋_GB2312" w:cs="仿宋_GB2312"/>
          <w:sz w:val="32"/>
          <w:szCs w:val="32"/>
        </w:rPr>
        <w:t>2023</w:t>
      </w:r>
      <w:r>
        <w:rPr>
          <w:rFonts w:hint="eastAsia" w:ascii="仿宋_GB2312" w:hAnsi="仿宋_GB2312" w:eastAsia="仿宋_GB2312" w:cs="仿宋_GB2312"/>
          <w:sz w:val="32"/>
          <w:szCs w:val="32"/>
        </w:rPr>
        <w:t>年</w:t>
      </w:r>
      <w:r>
        <w:rPr>
          <w:rFonts w:hint="eastAsia" w:ascii="仿宋_GB2312" w:hAnsi="仿宋_GB2312" w:eastAsia="仿宋_GB2312" w:cs="仿宋_GB2312"/>
          <w:kern w:val="0"/>
          <w:sz w:val="32"/>
          <w:szCs w:val="32"/>
        </w:rPr>
        <w:t>整体绩效自评表</w:t>
      </w:r>
      <w:r>
        <w:rPr>
          <w:rFonts w:hint="eastAsia" w:eastAsia="仿宋_GB2312" w:cs="仿宋_GB2312"/>
          <w:sz w:val="32"/>
          <w:szCs w:val="32"/>
        </w:rPr>
        <w:t>0</w:t>
      </w:r>
      <w:r>
        <w:rPr>
          <w:rFonts w:hint="eastAsia" w:ascii="仿宋_GB2312" w:hAnsi="仿宋_GB2312" w:eastAsia="仿宋_GB2312" w:cs="仿宋_GB2312"/>
          <w:kern w:val="0"/>
          <w:sz w:val="32"/>
          <w:szCs w:val="32"/>
        </w:rPr>
        <w:t>个，全年</w:t>
      </w:r>
      <w:r>
        <w:rPr>
          <w:rFonts w:hint="eastAsia" w:ascii="仿宋_GB2312" w:hAnsi="仿宋_GB2312" w:eastAsia="仿宋_GB2312" w:cs="仿宋_GB2312"/>
          <w:sz w:val="32"/>
          <w:szCs w:val="32"/>
        </w:rPr>
        <w:t>预算总额</w:t>
      </w:r>
      <w:r>
        <w:rPr>
          <w:rFonts w:hint="eastAsia" w:eastAsia="仿宋_GB2312"/>
          <w:sz w:val="32"/>
          <w:szCs w:val="32"/>
        </w:rPr>
        <w:t>0</w:t>
      </w:r>
      <w:r>
        <w:rPr>
          <w:rFonts w:hint="eastAsia" w:ascii="仿宋_GB2312" w:hAnsi="仿宋_GB2312" w:eastAsia="仿宋_GB2312" w:cs="仿宋_GB2312"/>
          <w:sz w:val="32"/>
          <w:szCs w:val="32"/>
        </w:rPr>
        <w:t>万元，实际执行</w:t>
      </w:r>
      <w:r>
        <w:rPr>
          <w:rFonts w:hint="eastAsia" w:eastAsia="仿宋_GB2312" w:cs="仿宋_GB2312"/>
          <w:sz w:val="32"/>
          <w:szCs w:val="32"/>
        </w:rPr>
        <w:t>0</w:t>
      </w:r>
      <w:r>
        <w:rPr>
          <w:rFonts w:hint="eastAsia" w:ascii="仿宋_GB2312" w:hAnsi="仿宋_GB2312" w:eastAsia="仿宋_GB2312" w:cs="仿宋_GB2312"/>
          <w:sz w:val="32"/>
          <w:szCs w:val="32"/>
        </w:rPr>
        <w:t>万元。我单位整体支出绩效自评表由主管部门编报并公开；预算绩效评价项</w:t>
      </w:r>
      <w:r>
        <w:rPr>
          <w:rFonts w:hint="eastAsia" w:ascii="仿宋_GB2312" w:eastAsia="仿宋_GB2312"/>
          <w:sz w:val="32"/>
          <w:szCs w:val="32"/>
        </w:rPr>
        <w:t>目</w:t>
      </w:r>
      <w:r>
        <w:rPr>
          <w:rFonts w:hint="eastAsia" w:eastAsia="仿宋_GB2312"/>
          <w:sz w:val="32"/>
          <w:szCs w:val="32"/>
        </w:rPr>
        <w:t>9</w:t>
      </w:r>
      <w:r>
        <w:rPr>
          <w:rFonts w:hint="eastAsia" w:ascii="仿宋_GB2312" w:eastAsia="仿宋_GB2312"/>
          <w:sz w:val="32"/>
          <w:szCs w:val="32"/>
        </w:rPr>
        <w:t>个，全年预算数</w:t>
      </w:r>
      <w:r>
        <w:rPr>
          <w:color w:val="000000"/>
          <w:kern w:val="0"/>
          <w:sz w:val="32"/>
          <w:szCs w:val="32"/>
        </w:rPr>
        <w:t>1,706.01</w:t>
      </w:r>
      <w:r>
        <w:rPr>
          <w:rFonts w:hint="eastAsia" w:ascii="仿宋_GB2312" w:eastAsia="仿宋_GB2312"/>
          <w:sz w:val="32"/>
          <w:szCs w:val="32"/>
        </w:rPr>
        <w:t>万元，全年执行数</w:t>
      </w:r>
      <w:r>
        <w:rPr>
          <w:color w:val="000000"/>
          <w:kern w:val="0"/>
          <w:sz w:val="32"/>
          <w:szCs w:val="32"/>
        </w:rPr>
        <w:t>1,702.79</w:t>
      </w:r>
      <w:r>
        <w:rPr>
          <w:rFonts w:hint="eastAsia" w:ascii="仿宋_GB2312" w:eastAsia="仿宋_GB2312"/>
          <w:sz w:val="32"/>
          <w:szCs w:val="32"/>
        </w:rPr>
        <w:t>万元，其中SM项目</w:t>
      </w:r>
      <w:r>
        <w:rPr>
          <w:rFonts w:hint="eastAsia" w:eastAsia="仿宋_GB2312"/>
          <w:sz w:val="32"/>
          <w:szCs w:val="32"/>
        </w:rPr>
        <w:t>1</w:t>
      </w:r>
      <w:r>
        <w:rPr>
          <w:rFonts w:hint="eastAsia" w:ascii="仿宋_GB2312" w:eastAsia="仿宋_GB2312"/>
          <w:sz w:val="32"/>
          <w:szCs w:val="32"/>
        </w:rPr>
        <w:t>个，全年预算数</w:t>
      </w:r>
      <w:r>
        <w:rPr>
          <w:rFonts w:hint="eastAsia" w:eastAsia="仿宋_GB2312"/>
          <w:sz w:val="32"/>
          <w:szCs w:val="32"/>
        </w:rPr>
        <w:t>6.57</w:t>
      </w:r>
      <w:r>
        <w:rPr>
          <w:rFonts w:hint="eastAsia" w:ascii="仿宋_GB2312" w:eastAsia="仿宋_GB2312"/>
          <w:sz w:val="32"/>
          <w:szCs w:val="32"/>
        </w:rPr>
        <w:t>万元，全年执行数</w:t>
      </w:r>
      <w:r>
        <w:rPr>
          <w:rFonts w:hint="eastAsia" w:eastAsia="仿宋_GB2312"/>
          <w:sz w:val="32"/>
          <w:szCs w:val="32"/>
        </w:rPr>
        <w:t>6.54</w:t>
      </w:r>
      <w:r>
        <w:rPr>
          <w:rFonts w:hint="eastAsia" w:ascii="仿宋_GB2312" w:eastAsia="仿宋_GB2312"/>
          <w:sz w:val="32"/>
          <w:szCs w:val="32"/>
        </w:rPr>
        <w:t>万元。预算绩效管理取得的成效：一是定期监控及时纠偏，确保项目经费合理使用，使目标任务完成；二是项目资金严格按照有关法律法规、财务制度和项目实施方案的规定执行，并按项目单独核算，无虚列、多提、多摊费用，无扩大开支范围事项、提高开支标准，无挤占挪用专项资金现象，无资本性、经营性开支挤入专项资金项目预算列支现象；三是项目按规定要求实施，通过预算绩效管理，在规定时间内较好地完成了既定年度目标</w:t>
      </w:r>
      <w:r>
        <w:rPr>
          <w:rFonts w:hint="eastAsia" w:ascii="仿宋_GB2312" w:hAnsi="仿宋_GB2312" w:eastAsia="仿宋_GB2312" w:cs="仿宋_GB2312"/>
          <w:sz w:val="32"/>
          <w:szCs w:val="32"/>
        </w:rPr>
        <w:t>。发现的问题及原因：一是</w:t>
      </w:r>
      <w:r>
        <w:rPr>
          <w:rFonts w:hint="eastAsia" w:ascii="仿宋_GB2312" w:eastAsia="仿宋_GB2312"/>
          <w:sz w:val="32"/>
          <w:szCs w:val="32"/>
        </w:rPr>
        <w:t>对预算绩效管理工作认识不够深入，把预算绩效简单等同于工作目标、工作考核和业务管理；二是个别项目绩效目标绩效指标设置不够细化，在实际实施绩效监控和绩效评价时较为困难</w:t>
      </w:r>
      <w:r>
        <w:rPr>
          <w:rFonts w:hint="eastAsia" w:ascii="仿宋_GB2312" w:hAnsi="仿宋_GB2312" w:eastAsia="仿宋_GB2312" w:cs="仿宋_GB2312"/>
          <w:sz w:val="32"/>
          <w:szCs w:val="32"/>
        </w:rPr>
        <w:t>。下一步改进措施：一是</w:t>
      </w:r>
      <w:r>
        <w:rPr>
          <w:rFonts w:hint="eastAsia" w:ascii="仿宋_GB2312" w:eastAsia="仿宋_GB2312"/>
          <w:sz w:val="32"/>
          <w:szCs w:val="32"/>
        </w:rPr>
        <w:t>加强预算学习培训，完善项目支出标准，严格按项目进度执行预算，增强预算的约束力和严肃性，落实预算的执行分析，及时了解预算执行差异，合理调整，纠正预算执行偏差；二是加强绩效评价管理制度和流程的建设，进一步深化、完善绩效管理体系，建立全过程的预算绩效管理机制，促进绩效管理工作向广度和深度延伸；三是规范绩效评价管理资料的收集整理，确保相关信息完整、可靠，客观公正地反映项目资金实际使用和产生的绩效状况，为今后该项目实施方向及管理方式的改进提供指导。具体项目自评情况见附件</w:t>
      </w:r>
      <w:r>
        <w:rPr>
          <w:rFonts w:hint="eastAsia" w:ascii="仿宋_GB2312" w:hAnsi="仿宋_GB2312" w:eastAsia="仿宋_GB2312" w:cs="仿宋_GB2312"/>
          <w:sz w:val="32"/>
          <w:szCs w:val="32"/>
        </w:rPr>
        <w:t>。具体项目自评情况附绩效自评表及自评报告。</w:t>
      </w:r>
    </w:p>
    <w:p>
      <w:pPr>
        <w:pStyle w:val="6"/>
        <w:tabs>
          <w:tab w:val="right" w:pos="8306"/>
        </w:tabs>
        <w:ind w:firstLine="640" w:firstLineChars="200"/>
        <w:rPr>
          <w:rFonts w:ascii="黑体" w:hAnsi="黑体" w:eastAsia="黑体" w:cs="仿宋_GB2312"/>
          <w:bCs/>
          <w:sz w:val="32"/>
          <w:szCs w:val="32"/>
        </w:rPr>
      </w:pPr>
      <w:r>
        <w:rPr>
          <w:rFonts w:hint="eastAsia" w:ascii="黑体" w:hAnsi="黑体" w:eastAsia="黑体" w:cs="仿宋_GB2312"/>
          <w:bCs/>
          <w:sz w:val="32"/>
          <w:szCs w:val="32"/>
        </w:rPr>
        <w:t>十二、其他需说明的事项</w:t>
      </w:r>
    </w:p>
    <w:p>
      <w:pPr>
        <w:ind w:firstLine="640" w:firstLineChars="200"/>
        <w:rPr>
          <w:rFonts w:ascii="仿宋_GB2312" w:eastAsia="仿宋_GB2312"/>
          <w:sz w:val="32"/>
          <w:szCs w:val="32"/>
        </w:rPr>
      </w:pPr>
      <w:r>
        <w:rPr>
          <w:rFonts w:hint="eastAsia" w:ascii="仿宋_GB2312" w:eastAsia="仿宋_GB2312"/>
          <w:sz w:val="32"/>
          <w:szCs w:val="32"/>
        </w:rPr>
        <w:t>我单位SM项目</w:t>
      </w:r>
      <w:r>
        <w:rPr>
          <w:rFonts w:hint="eastAsia" w:eastAsia="仿宋_GB2312"/>
          <w:sz w:val="32"/>
          <w:szCs w:val="32"/>
        </w:rPr>
        <w:t>1</w:t>
      </w:r>
      <w:r>
        <w:rPr>
          <w:rFonts w:hint="eastAsia" w:ascii="仿宋_GB2312" w:eastAsia="仿宋_GB2312"/>
          <w:sz w:val="32"/>
          <w:szCs w:val="32"/>
        </w:rPr>
        <w:t>个，全年预算数</w:t>
      </w:r>
      <w:r>
        <w:rPr>
          <w:rFonts w:hint="eastAsia" w:eastAsia="仿宋_GB2312"/>
          <w:sz w:val="32"/>
          <w:szCs w:val="32"/>
        </w:rPr>
        <w:t>6.57</w:t>
      </w:r>
      <w:r>
        <w:rPr>
          <w:rFonts w:hint="eastAsia" w:ascii="仿宋_GB2312" w:eastAsia="仿宋_GB2312"/>
          <w:sz w:val="32"/>
          <w:szCs w:val="32"/>
        </w:rPr>
        <w:t>万元，全年执行数</w:t>
      </w:r>
      <w:r>
        <w:rPr>
          <w:rFonts w:hint="eastAsia" w:eastAsia="仿宋_GB2312"/>
          <w:sz w:val="32"/>
          <w:szCs w:val="32"/>
        </w:rPr>
        <w:t>6.54</w:t>
      </w:r>
      <w:r>
        <w:rPr>
          <w:rFonts w:hint="eastAsia" w:ascii="仿宋_GB2312" w:eastAsia="仿宋_GB2312"/>
          <w:sz w:val="32"/>
          <w:szCs w:val="32"/>
        </w:rPr>
        <w:t>万元。</w:t>
      </w:r>
    </w:p>
    <w:p>
      <w:pPr>
        <w:pStyle w:val="6"/>
        <w:tabs>
          <w:tab w:val="right" w:pos="8306"/>
        </w:tabs>
        <w:jc w:val="center"/>
        <w:rPr>
          <w:rFonts w:ascii="仿宋_GB2312" w:hAnsi="仿宋_GB2312" w:eastAsia="仿宋_GB2312" w:cs="仿宋_GB2312"/>
          <w:sz w:val="32"/>
          <w:szCs w:val="32"/>
        </w:rPr>
      </w:pPr>
      <w:bookmarkStart w:id="34" w:name="_Toc24143"/>
      <w:bookmarkStart w:id="35" w:name="_Toc3250"/>
      <w:r>
        <w:rPr>
          <w:rFonts w:hint="eastAsia" w:ascii="仿宋_GB2312" w:hAnsi="仿宋_GB2312" w:eastAsia="仿宋_GB2312" w:cs="仿宋_GB2312"/>
          <w:sz w:val="32"/>
          <w:szCs w:val="32"/>
        </w:rPr>
        <w:br w:type="page"/>
      </w:r>
      <w:r>
        <w:rPr>
          <w:rFonts w:hint="eastAsia" w:ascii="黑体" w:hAnsi="黑体" w:eastAsia="黑体" w:cs="仿宋_GB2312"/>
          <w:bCs/>
          <w:sz w:val="32"/>
          <w:szCs w:val="32"/>
        </w:rPr>
        <w:t>第三部分 专业名词解释</w:t>
      </w:r>
      <w:bookmarkEnd w:id="34"/>
      <w:bookmarkEnd w:id="35"/>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一、财政拨款收入：</w:t>
      </w:r>
      <w:r>
        <w:rPr>
          <w:rFonts w:hint="eastAsia" w:ascii="仿宋_GB2312" w:hAnsi="仿宋_GB2312" w:eastAsia="仿宋_GB2312" w:cs="仿宋_GB2312"/>
          <w:sz w:val="32"/>
          <w:szCs w:val="32"/>
        </w:rPr>
        <w:t>指同级财政当年拨付的资金。</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二、上级补助收入：</w:t>
      </w:r>
      <w:r>
        <w:rPr>
          <w:rFonts w:hint="eastAsia" w:ascii="仿宋_GB2312" w:hAnsi="仿宋_GB2312" w:eastAsia="仿宋_GB2312" w:cs="仿宋_GB2312"/>
          <w:sz w:val="32"/>
          <w:szCs w:val="32"/>
        </w:rPr>
        <w:t>指事业单位从主管部门和上级单位取得的非财政补助收入。</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三、事业收入：</w:t>
      </w:r>
      <w:r>
        <w:rPr>
          <w:rFonts w:hint="eastAsia" w:ascii="仿宋_GB2312" w:hAnsi="仿宋_GB2312" w:eastAsia="仿宋_GB2312" w:cs="仿宋_GB2312"/>
          <w:sz w:val="32"/>
          <w:szCs w:val="32"/>
        </w:rPr>
        <w:t>指事业单位开展专业业务活动及其辅助活动所取得的收入。</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四、经营收入：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五、附属单位上缴收入：</w:t>
      </w:r>
      <w:r>
        <w:rPr>
          <w:rFonts w:hint="eastAsia" w:ascii="仿宋_GB2312" w:hAnsi="仿宋_GB2312" w:eastAsia="仿宋_GB2312" w:cs="仿宋_GB2312"/>
          <w:sz w:val="32"/>
          <w:szCs w:val="32"/>
        </w:rPr>
        <w:t>指事业单位附属的独立核算单位按有关规定上缴的收入。</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六、其他收入：</w:t>
      </w:r>
      <w:r>
        <w:rPr>
          <w:rFonts w:hint="eastAsia" w:ascii="仿宋_GB2312" w:hAnsi="仿宋_GB2312" w:eastAsia="仿宋_GB2312" w:cs="仿宋_GB2312"/>
          <w:sz w:val="32"/>
          <w:szCs w:val="32"/>
        </w:rPr>
        <w:t>指除上述“财政拨款收入”、“事业收入”、“经营收入”、“附属单位上缴收入”等之外取得的收入。</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七、年初结转和结余：</w:t>
      </w:r>
      <w:r>
        <w:rPr>
          <w:rFonts w:hint="eastAsia" w:ascii="仿宋_GB2312" w:hAnsi="仿宋_GB2312" w:eastAsia="仿宋_GB2312" w:cs="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八、年末结转和结余：</w:t>
      </w:r>
      <w:r>
        <w:rPr>
          <w:rFonts w:hint="eastAsia" w:ascii="仿宋_GB2312" w:hAnsi="仿宋_GB2312" w:eastAsia="仿宋_GB2312" w:cs="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九、基本支出：</w:t>
      </w:r>
      <w:r>
        <w:rPr>
          <w:rFonts w:hint="eastAsia" w:ascii="仿宋_GB2312" w:hAnsi="仿宋_GB2312" w:eastAsia="仿宋_GB2312" w:cs="仿宋_GB2312"/>
          <w:sz w:val="32"/>
          <w:szCs w:val="32"/>
        </w:rPr>
        <w:t>指为保障机构正常运转、完成日常工作任务而发生的人员支出和公用支出。</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十、项目支出：</w:t>
      </w:r>
      <w:r>
        <w:rPr>
          <w:rFonts w:hint="eastAsia" w:ascii="仿宋_GB2312" w:hAnsi="仿宋_GB2312" w:eastAsia="仿宋_GB2312" w:cs="仿宋_GB2312"/>
          <w:sz w:val="32"/>
          <w:szCs w:val="32"/>
        </w:rPr>
        <w:t>指在基本支出之外为完成特定行政任务和事业发展目标所发生的支出。</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十一、经营支出：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十二、对附属单位补助支出：</w:t>
      </w:r>
      <w:r>
        <w:rPr>
          <w:rFonts w:hint="eastAsia" w:ascii="仿宋_GB2312" w:hAnsi="仿宋_GB2312" w:eastAsia="仿宋_GB2312" w:cs="仿宋_GB2312"/>
          <w:sz w:val="32"/>
          <w:szCs w:val="32"/>
        </w:rPr>
        <w:t>指事业单位发生的用非财政预算资金对附属单位的补助支出。</w:t>
      </w:r>
    </w:p>
    <w:p>
      <w:pPr>
        <w:autoSpaceDE w:val="0"/>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十三、“三公”经费：</w:t>
      </w:r>
      <w:r>
        <w:rPr>
          <w:rFonts w:hint="eastAsia" w:ascii="仿宋_GB2312" w:hAnsi="仿宋_GB2312" w:eastAsia="仿宋_GB2312" w:cs="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十四、机关运行经费：</w:t>
      </w:r>
      <w:r>
        <w:rPr>
          <w:rFonts w:hint="eastAsia" w:ascii="仿宋_GB2312" w:hAnsi="仿宋_GB2312" w:eastAsia="仿宋_GB2312" w:cs="仿宋_GB2312"/>
          <w:sz w:val="32"/>
          <w:szCs w:val="32"/>
        </w:rPr>
        <w:t>行政单位和参照公务员法管理的事业单位财政拨款基本支出中的公用经费支出。</w:t>
      </w:r>
    </w:p>
    <w:p>
      <w:pPr>
        <w:pStyle w:val="6"/>
        <w:tabs>
          <w:tab w:val="right" w:pos="8306"/>
        </w:tabs>
        <w:jc w:val="center"/>
        <w:rPr>
          <w:rFonts w:ascii="黑体" w:hAnsi="黑体" w:eastAsia="黑体" w:cs="仿宋_GB2312"/>
          <w:bCs/>
          <w:sz w:val="32"/>
          <w:szCs w:val="32"/>
        </w:rPr>
      </w:pPr>
      <w:r>
        <w:rPr>
          <w:rFonts w:hint="eastAsia" w:ascii="仿宋_GB2312" w:hAnsi="仿宋_GB2312" w:eastAsia="仿宋_GB2312" w:cs="仿宋_GB2312"/>
          <w:sz w:val="32"/>
          <w:szCs w:val="32"/>
        </w:rPr>
        <w:br w:type="page"/>
      </w:r>
      <w:r>
        <w:rPr>
          <w:rFonts w:hint="eastAsia" w:ascii="黑体" w:hAnsi="黑体" w:eastAsia="黑体" w:cs="仿宋_GB2312"/>
          <w:bCs/>
          <w:sz w:val="32"/>
          <w:szCs w:val="32"/>
        </w:rPr>
        <w:t>第四部分 部门决算报表（见附表）</w:t>
      </w:r>
    </w:p>
    <w:p>
      <w:pPr>
        <w:pStyle w:val="6"/>
        <w:tabs>
          <w:tab w:val="right" w:pos="8306"/>
        </w:tabs>
        <w:rPr>
          <w:rFonts w:ascii="黑体" w:hAnsi="黑体" w:eastAsia="黑体" w:cs="仿宋_GB2312"/>
          <w:bCs/>
          <w:sz w:val="32"/>
          <w:szCs w:val="32"/>
        </w:rPr>
      </w:pPr>
      <w:bookmarkStart w:id="36" w:name="_Toc6062"/>
      <w:bookmarkStart w:id="37" w:name="_Toc2183"/>
      <w:r>
        <w:rPr>
          <w:rFonts w:hint="eastAsia" w:ascii="黑体" w:hAnsi="黑体" w:eastAsia="黑体" w:cs="仿宋_GB2312"/>
          <w:bCs/>
          <w:sz w:val="32"/>
          <w:szCs w:val="32"/>
        </w:rPr>
        <w:t>一、《收入支出决算总表》</w:t>
      </w:r>
      <w:bookmarkEnd w:id="36"/>
      <w:bookmarkEnd w:id="37"/>
    </w:p>
    <w:p>
      <w:pPr>
        <w:pStyle w:val="6"/>
        <w:tabs>
          <w:tab w:val="right" w:pos="8306"/>
        </w:tabs>
        <w:rPr>
          <w:rFonts w:ascii="黑体" w:hAnsi="黑体" w:eastAsia="黑体" w:cs="仿宋_GB2312"/>
          <w:bCs/>
          <w:sz w:val="32"/>
          <w:szCs w:val="32"/>
        </w:rPr>
      </w:pPr>
      <w:bookmarkStart w:id="38" w:name="_Toc30364"/>
      <w:bookmarkStart w:id="39" w:name="_Toc24532"/>
      <w:r>
        <w:rPr>
          <w:rFonts w:hint="eastAsia" w:ascii="黑体" w:hAnsi="黑体" w:eastAsia="黑体" w:cs="仿宋_GB2312"/>
          <w:bCs/>
          <w:sz w:val="32"/>
          <w:szCs w:val="32"/>
        </w:rPr>
        <w:t>二、《收入决算表》</w:t>
      </w:r>
      <w:bookmarkEnd w:id="38"/>
      <w:bookmarkEnd w:id="39"/>
    </w:p>
    <w:p>
      <w:pPr>
        <w:pStyle w:val="6"/>
        <w:tabs>
          <w:tab w:val="right" w:pos="8306"/>
        </w:tabs>
        <w:rPr>
          <w:rFonts w:ascii="黑体" w:hAnsi="黑体" w:eastAsia="黑体" w:cs="仿宋_GB2312"/>
          <w:bCs/>
          <w:sz w:val="32"/>
          <w:szCs w:val="32"/>
        </w:rPr>
      </w:pPr>
      <w:bookmarkStart w:id="40" w:name="_Toc21304"/>
      <w:bookmarkStart w:id="41" w:name="_Toc32434"/>
      <w:r>
        <w:rPr>
          <w:rFonts w:hint="eastAsia" w:ascii="黑体" w:hAnsi="黑体" w:eastAsia="黑体" w:cs="仿宋_GB2312"/>
          <w:bCs/>
          <w:sz w:val="32"/>
          <w:szCs w:val="32"/>
        </w:rPr>
        <w:t>三、《支出决算表》</w:t>
      </w:r>
      <w:bookmarkEnd w:id="40"/>
      <w:bookmarkEnd w:id="41"/>
    </w:p>
    <w:p>
      <w:pPr>
        <w:pStyle w:val="6"/>
        <w:tabs>
          <w:tab w:val="right" w:pos="8306"/>
        </w:tabs>
        <w:rPr>
          <w:rFonts w:ascii="黑体" w:hAnsi="黑体" w:eastAsia="黑体" w:cs="仿宋_GB2312"/>
          <w:bCs/>
          <w:sz w:val="32"/>
          <w:szCs w:val="32"/>
        </w:rPr>
      </w:pPr>
      <w:bookmarkStart w:id="42" w:name="_Toc28786"/>
      <w:bookmarkStart w:id="43" w:name="_Toc14238"/>
      <w:r>
        <w:rPr>
          <w:rFonts w:hint="eastAsia" w:ascii="黑体" w:hAnsi="黑体" w:eastAsia="黑体" w:cs="仿宋_GB2312"/>
          <w:bCs/>
          <w:sz w:val="32"/>
          <w:szCs w:val="32"/>
        </w:rPr>
        <w:t>四、《财政拨款收入支出决算总表》</w:t>
      </w:r>
      <w:bookmarkEnd w:id="42"/>
      <w:bookmarkEnd w:id="43"/>
    </w:p>
    <w:p>
      <w:pPr>
        <w:pStyle w:val="6"/>
        <w:tabs>
          <w:tab w:val="right" w:pos="8306"/>
        </w:tabs>
        <w:rPr>
          <w:rFonts w:ascii="黑体" w:hAnsi="黑体" w:eastAsia="黑体" w:cs="仿宋_GB2312"/>
          <w:bCs/>
          <w:sz w:val="32"/>
          <w:szCs w:val="32"/>
        </w:rPr>
      </w:pPr>
      <w:bookmarkStart w:id="44" w:name="_Toc10347"/>
      <w:bookmarkStart w:id="45" w:name="_Toc14869"/>
      <w:r>
        <w:rPr>
          <w:rFonts w:hint="eastAsia" w:ascii="黑体" w:hAnsi="黑体" w:eastAsia="黑体" w:cs="仿宋_GB2312"/>
          <w:bCs/>
          <w:sz w:val="32"/>
          <w:szCs w:val="32"/>
        </w:rPr>
        <w:t>五、《一般公共预算财政拨款支出决算表》</w:t>
      </w:r>
      <w:bookmarkEnd w:id="44"/>
      <w:bookmarkEnd w:id="45"/>
    </w:p>
    <w:p>
      <w:pPr>
        <w:pStyle w:val="6"/>
        <w:tabs>
          <w:tab w:val="right" w:pos="8306"/>
        </w:tabs>
        <w:rPr>
          <w:rFonts w:ascii="黑体" w:hAnsi="黑体" w:eastAsia="黑体" w:cs="仿宋_GB2312"/>
          <w:bCs/>
          <w:sz w:val="32"/>
          <w:szCs w:val="32"/>
        </w:rPr>
      </w:pPr>
      <w:bookmarkStart w:id="46" w:name="_Toc8884"/>
      <w:bookmarkStart w:id="47" w:name="_Toc5626"/>
      <w:r>
        <w:rPr>
          <w:rFonts w:hint="eastAsia" w:ascii="黑体" w:hAnsi="黑体" w:eastAsia="黑体" w:cs="仿宋_GB2312"/>
          <w:bCs/>
          <w:sz w:val="32"/>
          <w:szCs w:val="32"/>
        </w:rPr>
        <w:t>六、《一般公共预算财政拨款基本支出决算表》</w:t>
      </w:r>
      <w:bookmarkEnd w:id="46"/>
      <w:bookmarkEnd w:id="47"/>
    </w:p>
    <w:p>
      <w:pPr>
        <w:pStyle w:val="6"/>
        <w:tabs>
          <w:tab w:val="right" w:pos="8306"/>
        </w:tabs>
        <w:rPr>
          <w:rFonts w:ascii="黑体" w:hAnsi="黑体" w:eastAsia="黑体" w:cs="仿宋_GB2312"/>
          <w:bCs/>
          <w:sz w:val="32"/>
          <w:szCs w:val="32"/>
        </w:rPr>
      </w:pPr>
      <w:r>
        <w:rPr>
          <w:rFonts w:hint="eastAsia" w:ascii="黑体" w:hAnsi="黑体" w:eastAsia="黑体" w:cs="仿宋_GB2312"/>
          <w:bCs/>
          <w:sz w:val="32"/>
          <w:szCs w:val="32"/>
        </w:rPr>
        <w:t>七、</w:t>
      </w:r>
      <w:bookmarkStart w:id="48" w:name="_Toc32663"/>
      <w:bookmarkStart w:id="49" w:name="_Toc29106"/>
      <w:r>
        <w:rPr>
          <w:rFonts w:hint="eastAsia" w:ascii="黑体" w:hAnsi="黑体" w:eastAsia="黑体" w:cs="仿宋_GB2312"/>
          <w:bCs/>
          <w:sz w:val="32"/>
          <w:szCs w:val="32"/>
        </w:rPr>
        <w:t>《财政拨款“三公”经费支出决算表》</w:t>
      </w:r>
      <w:bookmarkEnd w:id="48"/>
      <w:bookmarkEnd w:id="49"/>
    </w:p>
    <w:p>
      <w:pPr>
        <w:pStyle w:val="6"/>
        <w:tabs>
          <w:tab w:val="right" w:pos="8306"/>
        </w:tabs>
        <w:rPr>
          <w:rFonts w:ascii="黑体" w:hAnsi="黑体" w:eastAsia="黑体" w:cs="仿宋_GB2312"/>
          <w:bCs/>
          <w:sz w:val="32"/>
          <w:szCs w:val="32"/>
        </w:rPr>
      </w:pPr>
      <w:bookmarkStart w:id="50" w:name="_Toc5453"/>
      <w:bookmarkStart w:id="51" w:name="_Toc7643"/>
      <w:r>
        <w:rPr>
          <w:rFonts w:hint="eastAsia" w:ascii="黑体" w:hAnsi="黑体" w:eastAsia="黑体" w:cs="仿宋_GB2312"/>
          <w:bCs/>
          <w:sz w:val="32"/>
          <w:szCs w:val="32"/>
        </w:rPr>
        <w:t>八、《政府性基金预算财政拨款收入支出决算表》</w:t>
      </w:r>
      <w:bookmarkEnd w:id="50"/>
      <w:bookmarkEnd w:id="51"/>
    </w:p>
    <w:p>
      <w:pPr>
        <w:pStyle w:val="6"/>
        <w:tabs>
          <w:tab w:val="right" w:pos="8306"/>
        </w:tabs>
        <w:rPr>
          <w:rFonts w:ascii="黑体" w:hAnsi="黑体" w:eastAsia="黑体" w:cs="仿宋_GB2312"/>
          <w:bCs/>
          <w:sz w:val="32"/>
          <w:szCs w:val="32"/>
        </w:rPr>
      </w:pPr>
      <w:r>
        <w:rPr>
          <w:rFonts w:hint="eastAsia" w:ascii="黑体" w:hAnsi="黑体" w:eastAsia="黑体" w:cs="仿宋_GB2312"/>
          <w:bCs/>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仿宋_GB2312" w:hAnsi="黑体" w:eastAsia="仿宋_GB2312"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D2DC1"/>
    <w:multiLevelType w:val="multilevel"/>
    <w:tmpl w:val="795D2DC1"/>
    <w:lvl w:ilvl="0" w:tentative="0">
      <w:start w:val="1"/>
      <w:numFmt w:val="japaneseCounting"/>
      <w:lvlText w:val="（%1）"/>
      <w:lvlJc w:val="left"/>
      <w:pPr>
        <w:ind w:left="1720" w:hanging="1080"/>
      </w:pPr>
      <w:rPr>
        <w:rFonts w:hint="default" w:ascii="仿宋_GB2312" w:hAnsi="Times New Roman" w:eastAsia="仿宋_GB2312" w:cs="Times New Roman"/>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AyOGZmZWJiZjkzMTc5MjUxM2FlYjUzNmFjOTJhZmYifQ=="/>
  </w:docVars>
  <w:rsids>
    <w:rsidRoot w:val="00847643"/>
    <w:rsid w:val="000464C2"/>
    <w:rsid w:val="00080B8D"/>
    <w:rsid w:val="000843FA"/>
    <w:rsid w:val="00087664"/>
    <w:rsid w:val="0009727D"/>
    <w:rsid w:val="000D0E12"/>
    <w:rsid w:val="000F16E3"/>
    <w:rsid w:val="00107F88"/>
    <w:rsid w:val="0016446D"/>
    <w:rsid w:val="001662DA"/>
    <w:rsid w:val="00174140"/>
    <w:rsid w:val="001874BA"/>
    <w:rsid w:val="00213C59"/>
    <w:rsid w:val="002438D6"/>
    <w:rsid w:val="002931E7"/>
    <w:rsid w:val="002D3AB8"/>
    <w:rsid w:val="002F6149"/>
    <w:rsid w:val="003210CE"/>
    <w:rsid w:val="0034761B"/>
    <w:rsid w:val="00374037"/>
    <w:rsid w:val="003B03DE"/>
    <w:rsid w:val="003C4464"/>
    <w:rsid w:val="0040646D"/>
    <w:rsid w:val="00435B7D"/>
    <w:rsid w:val="00440378"/>
    <w:rsid w:val="00444767"/>
    <w:rsid w:val="004D6E5B"/>
    <w:rsid w:val="004F3A3C"/>
    <w:rsid w:val="00500142"/>
    <w:rsid w:val="00532B04"/>
    <w:rsid w:val="00547FD5"/>
    <w:rsid w:val="005528F8"/>
    <w:rsid w:val="00557C00"/>
    <w:rsid w:val="005B3798"/>
    <w:rsid w:val="005C24BB"/>
    <w:rsid w:val="00605D73"/>
    <w:rsid w:val="00607D16"/>
    <w:rsid w:val="006263A6"/>
    <w:rsid w:val="0067128C"/>
    <w:rsid w:val="00680E58"/>
    <w:rsid w:val="00691781"/>
    <w:rsid w:val="006B4C20"/>
    <w:rsid w:val="006D0209"/>
    <w:rsid w:val="006D18F7"/>
    <w:rsid w:val="006E7B74"/>
    <w:rsid w:val="00734CFC"/>
    <w:rsid w:val="00754D72"/>
    <w:rsid w:val="00756AB8"/>
    <w:rsid w:val="00791722"/>
    <w:rsid w:val="007C3C31"/>
    <w:rsid w:val="00811EEE"/>
    <w:rsid w:val="0081416F"/>
    <w:rsid w:val="0084072C"/>
    <w:rsid w:val="00847643"/>
    <w:rsid w:val="008767FC"/>
    <w:rsid w:val="00891CCE"/>
    <w:rsid w:val="008971F0"/>
    <w:rsid w:val="008E38AE"/>
    <w:rsid w:val="008E41C0"/>
    <w:rsid w:val="00991691"/>
    <w:rsid w:val="009A2851"/>
    <w:rsid w:val="009C78AD"/>
    <w:rsid w:val="009E3493"/>
    <w:rsid w:val="00A00077"/>
    <w:rsid w:val="00A03693"/>
    <w:rsid w:val="00A17E97"/>
    <w:rsid w:val="00A20F7E"/>
    <w:rsid w:val="00A46524"/>
    <w:rsid w:val="00A737C6"/>
    <w:rsid w:val="00AA328F"/>
    <w:rsid w:val="00AB6AA2"/>
    <w:rsid w:val="00AD0713"/>
    <w:rsid w:val="00B15895"/>
    <w:rsid w:val="00B40041"/>
    <w:rsid w:val="00B42861"/>
    <w:rsid w:val="00B5515D"/>
    <w:rsid w:val="00BB4BC9"/>
    <w:rsid w:val="00BE65C6"/>
    <w:rsid w:val="00BF0143"/>
    <w:rsid w:val="00BF7C08"/>
    <w:rsid w:val="00C600D3"/>
    <w:rsid w:val="00C61213"/>
    <w:rsid w:val="00C62A91"/>
    <w:rsid w:val="00C63E6F"/>
    <w:rsid w:val="00C76B75"/>
    <w:rsid w:val="00C84819"/>
    <w:rsid w:val="00C86DCB"/>
    <w:rsid w:val="00CA2D86"/>
    <w:rsid w:val="00CA382F"/>
    <w:rsid w:val="00D038D0"/>
    <w:rsid w:val="00D05737"/>
    <w:rsid w:val="00D35466"/>
    <w:rsid w:val="00D80C49"/>
    <w:rsid w:val="00D9699D"/>
    <w:rsid w:val="00DB5D37"/>
    <w:rsid w:val="00DC0296"/>
    <w:rsid w:val="00DE3A97"/>
    <w:rsid w:val="00E45DDF"/>
    <w:rsid w:val="00E83F7E"/>
    <w:rsid w:val="00ED5C6D"/>
    <w:rsid w:val="00EE75FE"/>
    <w:rsid w:val="00EF569C"/>
    <w:rsid w:val="00F05AFA"/>
    <w:rsid w:val="00F207F4"/>
    <w:rsid w:val="00F40A8D"/>
    <w:rsid w:val="00F45A25"/>
    <w:rsid w:val="00F822D3"/>
    <w:rsid w:val="00FA3D74"/>
    <w:rsid w:val="00FB5455"/>
    <w:rsid w:val="00FC7C1C"/>
    <w:rsid w:val="00FD3199"/>
    <w:rsid w:val="00FE6041"/>
    <w:rsid w:val="00FF7B4D"/>
    <w:rsid w:val="02F73D26"/>
    <w:rsid w:val="034D4FEF"/>
    <w:rsid w:val="039F47CE"/>
    <w:rsid w:val="03E05CE8"/>
    <w:rsid w:val="03F973EE"/>
    <w:rsid w:val="043E5B56"/>
    <w:rsid w:val="053F5AE6"/>
    <w:rsid w:val="057C0B0F"/>
    <w:rsid w:val="05EF4B48"/>
    <w:rsid w:val="05F76ECA"/>
    <w:rsid w:val="06792773"/>
    <w:rsid w:val="080F2A9E"/>
    <w:rsid w:val="08422688"/>
    <w:rsid w:val="0879188F"/>
    <w:rsid w:val="08A0354D"/>
    <w:rsid w:val="096466E3"/>
    <w:rsid w:val="0968304D"/>
    <w:rsid w:val="09AF3D17"/>
    <w:rsid w:val="0A7B4867"/>
    <w:rsid w:val="0B8C3ECC"/>
    <w:rsid w:val="0B9C639D"/>
    <w:rsid w:val="0BB052B2"/>
    <w:rsid w:val="0BD33FFC"/>
    <w:rsid w:val="0BE97AC1"/>
    <w:rsid w:val="0C1C4780"/>
    <w:rsid w:val="0C3613A3"/>
    <w:rsid w:val="0C7227A7"/>
    <w:rsid w:val="0CA52EE8"/>
    <w:rsid w:val="0CBD6988"/>
    <w:rsid w:val="0E640559"/>
    <w:rsid w:val="0F89358A"/>
    <w:rsid w:val="0F8C6D51"/>
    <w:rsid w:val="112E58D0"/>
    <w:rsid w:val="11731CAC"/>
    <w:rsid w:val="11C0733B"/>
    <w:rsid w:val="120E0809"/>
    <w:rsid w:val="12586661"/>
    <w:rsid w:val="12F7068C"/>
    <w:rsid w:val="14B932DA"/>
    <w:rsid w:val="163563C0"/>
    <w:rsid w:val="16D50C50"/>
    <w:rsid w:val="16E120E1"/>
    <w:rsid w:val="17385A05"/>
    <w:rsid w:val="176747F9"/>
    <w:rsid w:val="17954A6E"/>
    <w:rsid w:val="184510FD"/>
    <w:rsid w:val="190648B0"/>
    <w:rsid w:val="19071D6C"/>
    <w:rsid w:val="19D26CD4"/>
    <w:rsid w:val="1AD807E5"/>
    <w:rsid w:val="1B39345B"/>
    <w:rsid w:val="1C317E4F"/>
    <w:rsid w:val="1C472464"/>
    <w:rsid w:val="1DAF458D"/>
    <w:rsid w:val="1E086ACE"/>
    <w:rsid w:val="1E97358B"/>
    <w:rsid w:val="1EAA4A5F"/>
    <w:rsid w:val="2064678E"/>
    <w:rsid w:val="20DC1AB9"/>
    <w:rsid w:val="20DD6197"/>
    <w:rsid w:val="21A53757"/>
    <w:rsid w:val="2380045B"/>
    <w:rsid w:val="23BC04D2"/>
    <w:rsid w:val="24A32D55"/>
    <w:rsid w:val="25BA2154"/>
    <w:rsid w:val="25C8773F"/>
    <w:rsid w:val="27286E73"/>
    <w:rsid w:val="27CF2642"/>
    <w:rsid w:val="27E777F5"/>
    <w:rsid w:val="27EA1D4C"/>
    <w:rsid w:val="282459E2"/>
    <w:rsid w:val="28DF2665"/>
    <w:rsid w:val="29072599"/>
    <w:rsid w:val="291029F3"/>
    <w:rsid w:val="2A053397"/>
    <w:rsid w:val="2A145E96"/>
    <w:rsid w:val="2AF5378F"/>
    <w:rsid w:val="2C6F314E"/>
    <w:rsid w:val="2CC206BE"/>
    <w:rsid w:val="2D1136DF"/>
    <w:rsid w:val="2D20606D"/>
    <w:rsid w:val="2DB93C54"/>
    <w:rsid w:val="2E762856"/>
    <w:rsid w:val="2E891204"/>
    <w:rsid w:val="2F3F0A28"/>
    <w:rsid w:val="2FD0187F"/>
    <w:rsid w:val="2FD27414"/>
    <w:rsid w:val="2FFE4BB0"/>
    <w:rsid w:val="314029C9"/>
    <w:rsid w:val="31C63837"/>
    <w:rsid w:val="343642F2"/>
    <w:rsid w:val="343F3010"/>
    <w:rsid w:val="34C13589"/>
    <w:rsid w:val="35E00D72"/>
    <w:rsid w:val="36C549FD"/>
    <w:rsid w:val="37A755DD"/>
    <w:rsid w:val="37F94FA0"/>
    <w:rsid w:val="38115B1F"/>
    <w:rsid w:val="387D6B9E"/>
    <w:rsid w:val="38D45016"/>
    <w:rsid w:val="38D90432"/>
    <w:rsid w:val="3914510A"/>
    <w:rsid w:val="3926770B"/>
    <w:rsid w:val="398D3668"/>
    <w:rsid w:val="3A893816"/>
    <w:rsid w:val="3A893B6D"/>
    <w:rsid w:val="3AD1763A"/>
    <w:rsid w:val="3B6716E3"/>
    <w:rsid w:val="3B6C6B2D"/>
    <w:rsid w:val="3C242659"/>
    <w:rsid w:val="3CA72BE8"/>
    <w:rsid w:val="3CF37F8C"/>
    <w:rsid w:val="3D137554"/>
    <w:rsid w:val="3D5275AC"/>
    <w:rsid w:val="3DCC2473"/>
    <w:rsid w:val="3DEB0883"/>
    <w:rsid w:val="3EA7725F"/>
    <w:rsid w:val="3EBF1A11"/>
    <w:rsid w:val="3F183429"/>
    <w:rsid w:val="3FB77A1D"/>
    <w:rsid w:val="3FED7F8A"/>
    <w:rsid w:val="40834692"/>
    <w:rsid w:val="414B3C0F"/>
    <w:rsid w:val="41900018"/>
    <w:rsid w:val="41CE128F"/>
    <w:rsid w:val="41DA6F12"/>
    <w:rsid w:val="42171FB1"/>
    <w:rsid w:val="434E6957"/>
    <w:rsid w:val="43C15147"/>
    <w:rsid w:val="43E14DD2"/>
    <w:rsid w:val="43F800E9"/>
    <w:rsid w:val="443A7E4B"/>
    <w:rsid w:val="454E7FD2"/>
    <w:rsid w:val="461404F8"/>
    <w:rsid w:val="464B7E04"/>
    <w:rsid w:val="468041AA"/>
    <w:rsid w:val="46901EEE"/>
    <w:rsid w:val="469C74D2"/>
    <w:rsid w:val="47445515"/>
    <w:rsid w:val="48387FB0"/>
    <w:rsid w:val="483A6114"/>
    <w:rsid w:val="48406673"/>
    <w:rsid w:val="488727DB"/>
    <w:rsid w:val="493D58B5"/>
    <w:rsid w:val="494A7A04"/>
    <w:rsid w:val="4A2019A5"/>
    <w:rsid w:val="4A241A0B"/>
    <w:rsid w:val="4A7B2875"/>
    <w:rsid w:val="4AAA220A"/>
    <w:rsid w:val="4B4C0111"/>
    <w:rsid w:val="4C200F7A"/>
    <w:rsid w:val="4CEE3180"/>
    <w:rsid w:val="4E0A1DD5"/>
    <w:rsid w:val="4E8C6496"/>
    <w:rsid w:val="4EFD18DE"/>
    <w:rsid w:val="4F144236"/>
    <w:rsid w:val="4F663C87"/>
    <w:rsid w:val="4F9E1FFC"/>
    <w:rsid w:val="4FBB5763"/>
    <w:rsid w:val="50447CC2"/>
    <w:rsid w:val="50895EE7"/>
    <w:rsid w:val="50921B9D"/>
    <w:rsid w:val="50DB5F45"/>
    <w:rsid w:val="51141503"/>
    <w:rsid w:val="52F92565"/>
    <w:rsid w:val="542F73CA"/>
    <w:rsid w:val="5430786D"/>
    <w:rsid w:val="553E0E2F"/>
    <w:rsid w:val="556A442D"/>
    <w:rsid w:val="55DA564E"/>
    <w:rsid w:val="5604127D"/>
    <w:rsid w:val="56166703"/>
    <w:rsid w:val="56510474"/>
    <w:rsid w:val="56861525"/>
    <w:rsid w:val="56BD550C"/>
    <w:rsid w:val="56E07045"/>
    <w:rsid w:val="56FF28AF"/>
    <w:rsid w:val="57540E7D"/>
    <w:rsid w:val="577B4878"/>
    <w:rsid w:val="57926973"/>
    <w:rsid w:val="58175352"/>
    <w:rsid w:val="581F2200"/>
    <w:rsid w:val="583059FA"/>
    <w:rsid w:val="584A0929"/>
    <w:rsid w:val="59254A26"/>
    <w:rsid w:val="59326325"/>
    <w:rsid w:val="595C505B"/>
    <w:rsid w:val="595E55C3"/>
    <w:rsid w:val="5A60780B"/>
    <w:rsid w:val="5AB34579"/>
    <w:rsid w:val="5AFC6609"/>
    <w:rsid w:val="5C0D1F49"/>
    <w:rsid w:val="5CBB0CE2"/>
    <w:rsid w:val="5CF306BC"/>
    <w:rsid w:val="5D226501"/>
    <w:rsid w:val="5D833043"/>
    <w:rsid w:val="5DDB1CFD"/>
    <w:rsid w:val="5ED44800"/>
    <w:rsid w:val="5F350BDE"/>
    <w:rsid w:val="5FA17648"/>
    <w:rsid w:val="5FE705CB"/>
    <w:rsid w:val="603D5080"/>
    <w:rsid w:val="60D0261B"/>
    <w:rsid w:val="61947DCA"/>
    <w:rsid w:val="61A46A97"/>
    <w:rsid w:val="61D1382F"/>
    <w:rsid w:val="61F114A2"/>
    <w:rsid w:val="625D7D1A"/>
    <w:rsid w:val="62DD7D21"/>
    <w:rsid w:val="63A5560B"/>
    <w:rsid w:val="63E9091F"/>
    <w:rsid w:val="64D82665"/>
    <w:rsid w:val="651E5741"/>
    <w:rsid w:val="658A4877"/>
    <w:rsid w:val="65A00902"/>
    <w:rsid w:val="65D97752"/>
    <w:rsid w:val="66085536"/>
    <w:rsid w:val="66105BF7"/>
    <w:rsid w:val="6628010D"/>
    <w:rsid w:val="669B4528"/>
    <w:rsid w:val="67134CEF"/>
    <w:rsid w:val="67521A59"/>
    <w:rsid w:val="67C304AB"/>
    <w:rsid w:val="68DB0208"/>
    <w:rsid w:val="691B3D98"/>
    <w:rsid w:val="69846A0E"/>
    <w:rsid w:val="69AD798C"/>
    <w:rsid w:val="69D005C0"/>
    <w:rsid w:val="6B68175F"/>
    <w:rsid w:val="6BFD799F"/>
    <w:rsid w:val="6C4A2E5A"/>
    <w:rsid w:val="6CEF0725"/>
    <w:rsid w:val="6D4B2604"/>
    <w:rsid w:val="6D8030E4"/>
    <w:rsid w:val="6E0F7A08"/>
    <w:rsid w:val="6E3947F5"/>
    <w:rsid w:val="6F7C1D2E"/>
    <w:rsid w:val="6F8E0407"/>
    <w:rsid w:val="6FDD069F"/>
    <w:rsid w:val="7111480F"/>
    <w:rsid w:val="71473612"/>
    <w:rsid w:val="71504F32"/>
    <w:rsid w:val="718F7F65"/>
    <w:rsid w:val="727B234E"/>
    <w:rsid w:val="72D068C7"/>
    <w:rsid w:val="72E42ED8"/>
    <w:rsid w:val="735F4CB9"/>
    <w:rsid w:val="73674C62"/>
    <w:rsid w:val="73845865"/>
    <w:rsid w:val="73FB6630"/>
    <w:rsid w:val="748D790E"/>
    <w:rsid w:val="749820CC"/>
    <w:rsid w:val="74CE04EC"/>
    <w:rsid w:val="74E76DCD"/>
    <w:rsid w:val="7616619B"/>
    <w:rsid w:val="76660D7C"/>
    <w:rsid w:val="766C5968"/>
    <w:rsid w:val="76BE0C8F"/>
    <w:rsid w:val="77A262E1"/>
    <w:rsid w:val="77B13C33"/>
    <w:rsid w:val="77ED6F44"/>
    <w:rsid w:val="77F45548"/>
    <w:rsid w:val="784E7CA6"/>
    <w:rsid w:val="795A0A34"/>
    <w:rsid w:val="79F00650"/>
    <w:rsid w:val="7A6242BF"/>
    <w:rsid w:val="7AE952D2"/>
    <w:rsid w:val="7C976D69"/>
    <w:rsid w:val="7CD752DA"/>
    <w:rsid w:val="7CDE40AB"/>
    <w:rsid w:val="7D1548B5"/>
    <w:rsid w:val="7E207949"/>
    <w:rsid w:val="7E670C75"/>
    <w:rsid w:val="7EE24272"/>
    <w:rsid w:val="7F487C04"/>
    <w:rsid w:val="7FB45F21"/>
    <w:rsid w:val="7FE57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列出段落1"/>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5BBB4A-7CAA-41DA-AFCE-A4E407C1168D}">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1142</Words>
  <Characters>6516</Characters>
  <Lines>54</Lines>
  <Paragraphs>15</Paragraphs>
  <TotalTime>0</TotalTime>
  <ScaleCrop>false</ScaleCrop>
  <LinksUpToDate>false</LinksUpToDate>
  <CharactersWithSpaces>7643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xuminghua</cp:lastModifiedBy>
  <dcterms:modified xsi:type="dcterms:W3CDTF">2024-11-06T07:49:21Z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7F1BA76700A04C6DA077E64EC2EDFE18_13</vt:lpwstr>
  </property>
</Properties>
</file>