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C954C7">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614D04D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7C679D6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p>
    <w:p w14:paraId="7A89DF2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p>
    <w:p w14:paraId="090193FA">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p>
    <w:p w14:paraId="1FF60D3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新疆维吾尔自治区地质矿产勘查开发局第一地质大队</w:t>
      </w:r>
    </w:p>
    <w:p w14:paraId="3C44F92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14:paraId="4E023FE3">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5F162567">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2E132B97">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1D7B2924">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306E627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1545FCF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48DD7BF7">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63A4E81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4AC02AC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52F3CEB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575DEE2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138EC5F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4F10FB3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75DCF60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7ED3959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58985696">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4EE8785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3BCDC0D9">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6B0C1132">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5992FE4E">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69A9E81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0B14BB5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0D2490A8">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66A94BE4">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1305897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0CA64C3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51CF701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1FA86F2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6EEC3D7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5B4246C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4F176F2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15EDF8A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7ECB757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600E0EC2">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681D15DF">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4BEB92B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7B1AAA2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4F86A39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新疆维吾尔自治区地质矿产勘查开发局第一地质大队 （简称：新疆地矿局第一地质大队）是新疆维吾尔自治区地 质矿产勘查开发局下属的二级预算单位，单位性质为财政补 助事业单位。主要负责承担国家基础地质调查和矿产资源调 查评价及水文工程、环境地质调查评价、地质调查信息系统 建设、地质科技研究及矿产资源开发、地质环境调查评价和 地质灾害防治工程的勘查、地质工程施工、岩石矿物分析检测检验及鉴定等基础类地质勘查工作。</w:t>
      </w:r>
    </w:p>
    <w:p w14:paraId="66FD9B9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3C643A2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新疆维吾尔自治区地质矿产勘查开发局第一地质大队</w:t>
      </w:r>
      <w:r>
        <w:rPr>
          <w:rFonts w:hint="default"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z w:val="32"/>
          <w:szCs w:val="32"/>
          <w:highlight w:val="none"/>
          <w:lang w:val="en-US" w:eastAsia="zh-CN"/>
        </w:rPr>
        <w:t>年度，实有人数</w:t>
      </w:r>
      <w:r>
        <w:rPr>
          <w:rFonts w:hint="default" w:ascii="Times New Roman" w:hAnsi="Times New Roman" w:eastAsia="仿宋_GB2312" w:cs="Times New Roman"/>
          <w:color w:val="auto"/>
          <w:sz w:val="32"/>
          <w:szCs w:val="32"/>
          <w:highlight w:val="none"/>
          <w:lang w:val="zh-CN" w:eastAsia="zh-CN"/>
        </w:rPr>
        <w:t>1</w:t>
      </w:r>
      <w:r>
        <w:rPr>
          <w:rFonts w:hint="default" w:ascii="Times New Roman" w:hAnsi="Times New Roman" w:eastAsia="仿宋_GB2312" w:cs="Times New Roman"/>
          <w:color w:val="auto"/>
          <w:spacing w:val="0"/>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297</w:t>
      </w:r>
      <w:r>
        <w:rPr>
          <w:rFonts w:hint="eastAsia" w:ascii="仿宋_GB2312" w:eastAsia="仿宋_GB2312"/>
          <w:color w:val="auto"/>
          <w:sz w:val="32"/>
          <w:szCs w:val="32"/>
          <w:highlight w:val="none"/>
          <w:lang w:val="en-US" w:eastAsia="zh-CN"/>
        </w:rPr>
        <w:t>人，其中：在职人员</w:t>
      </w:r>
      <w:r>
        <w:rPr>
          <w:rFonts w:hint="default" w:ascii="Times New Roman" w:hAnsi="Times New Roman" w:eastAsia="仿宋_GB2312" w:cs="Times New Roman"/>
          <w:color w:val="auto"/>
          <w:sz w:val="32"/>
          <w:szCs w:val="32"/>
          <w:highlight w:val="none"/>
          <w:lang w:val="zh-CN" w:eastAsia="zh-CN"/>
        </w:rPr>
        <w:t>266</w:t>
      </w:r>
      <w:r>
        <w:rPr>
          <w:rFonts w:hint="eastAsia" w:ascii="仿宋_GB2312" w:eastAsia="仿宋_GB2312"/>
          <w:color w:val="auto"/>
          <w:sz w:val="32"/>
          <w:szCs w:val="32"/>
          <w:highlight w:val="none"/>
          <w:lang w:val="en-US" w:eastAsia="zh-CN"/>
        </w:rPr>
        <w:t>人，离休人员</w:t>
      </w:r>
      <w:r>
        <w:rPr>
          <w:rFonts w:hint="default" w:ascii="Times New Roman" w:hAnsi="Times New Roman" w:eastAsia="仿宋_GB2312" w:cs="Times New Roman"/>
          <w:color w:val="auto"/>
          <w:sz w:val="32"/>
          <w:szCs w:val="32"/>
          <w:highlight w:val="none"/>
          <w:lang w:val="zh-CN" w:eastAsia="zh-CN"/>
        </w:rPr>
        <w:t>1</w:t>
      </w:r>
      <w:r>
        <w:rPr>
          <w:rFonts w:hint="eastAsia" w:ascii="仿宋_GB2312" w:eastAsia="仿宋_GB2312"/>
          <w:color w:val="auto"/>
          <w:sz w:val="32"/>
          <w:szCs w:val="32"/>
          <w:highlight w:val="none"/>
          <w:lang w:val="en-US" w:eastAsia="zh-CN"/>
        </w:rPr>
        <w:t>人，退休人员</w:t>
      </w:r>
      <w:r>
        <w:rPr>
          <w:rFonts w:hint="default" w:ascii="Times New Roman" w:hAnsi="Times New Roman" w:eastAsia="仿宋_GB2312" w:cs="Times New Roman"/>
          <w:color w:val="auto"/>
          <w:sz w:val="32"/>
          <w:szCs w:val="32"/>
          <w:highlight w:val="none"/>
          <w:lang w:val="zh-CN" w:eastAsia="zh-CN"/>
        </w:rPr>
        <w:t>1</w:t>
      </w:r>
      <w:r>
        <w:rPr>
          <w:rFonts w:hint="default" w:ascii="Times New Roman" w:hAnsi="Times New Roman" w:eastAsia="仿宋_GB2312" w:cs="Times New Roman"/>
          <w:color w:val="auto"/>
          <w:spacing w:val="0"/>
          <w:sz w:val="32"/>
          <w:szCs w:val="32"/>
          <w:highlight w:val="none"/>
          <w:lang w:val="zh-CN" w:eastAsia="zh-CN"/>
        </w:rPr>
        <w:t>,</w:t>
      </w:r>
      <w:r>
        <w:rPr>
          <w:rFonts w:hint="default" w:ascii="Times New Roman" w:hAnsi="Times New Roman" w:eastAsia="仿宋_GB2312" w:cs="Times New Roman"/>
          <w:color w:val="auto"/>
          <w:sz w:val="32"/>
          <w:szCs w:val="32"/>
          <w:highlight w:val="none"/>
          <w:lang w:val="zh-CN" w:eastAsia="zh-CN"/>
        </w:rPr>
        <w:t>030</w:t>
      </w:r>
      <w:r>
        <w:rPr>
          <w:rFonts w:hint="eastAsia" w:ascii="仿宋_GB2312" w:eastAsia="仿宋_GB2312"/>
          <w:color w:val="auto"/>
          <w:sz w:val="32"/>
          <w:szCs w:val="32"/>
          <w:highlight w:val="none"/>
          <w:lang w:val="en-US" w:eastAsia="zh-CN"/>
        </w:rPr>
        <w:t>人。</w:t>
      </w:r>
    </w:p>
    <w:p w14:paraId="1DDA237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color w:val="auto"/>
          <w:sz w:val="32"/>
          <w:szCs w:val="32"/>
          <w:highlight w:val="none"/>
          <w:lang w:val="en-US" w:eastAsia="zh-CN"/>
        </w:rPr>
        <w:t>单位无下属预算单位，下设</w:t>
      </w:r>
      <w:r>
        <w:rPr>
          <w:rFonts w:hint="default" w:ascii="Times New Roman" w:hAnsi="Times New Roman" w:eastAsia="仿宋_GB2312" w:cs="Times New Roman"/>
          <w:color w:val="auto"/>
          <w:sz w:val="32"/>
          <w:szCs w:val="32"/>
          <w:highlight w:val="none"/>
          <w:lang w:val="en-US" w:eastAsia="zh-CN"/>
        </w:rPr>
        <w:t>14</w:t>
      </w:r>
      <w:r>
        <w:rPr>
          <w:rFonts w:hint="eastAsia" w:ascii="仿宋_GB2312" w:eastAsia="仿宋_GB2312"/>
          <w:color w:val="auto"/>
          <w:sz w:val="32"/>
          <w:szCs w:val="32"/>
          <w:highlight w:val="none"/>
          <w:lang w:val="en-US" w:eastAsia="zh-CN"/>
        </w:rPr>
        <w:t>个处室，分别是：党政办公室、人事科、财务资产管理科、地质矿产科、综合计划科、安全生产管理科、纪检监察科、审计科、工会、地质勘查院、地质探矿工程院、实</w:t>
      </w:r>
      <w:bookmarkStart w:id="6" w:name="bookmark9"/>
      <w:bookmarkEnd w:id="6"/>
      <w:r>
        <w:rPr>
          <w:rFonts w:hint="eastAsia" w:ascii="仿宋_GB2312" w:eastAsia="仿宋_GB2312"/>
          <w:color w:val="auto"/>
          <w:sz w:val="32"/>
          <w:szCs w:val="32"/>
          <w:highlight w:val="none"/>
          <w:lang w:val="en-US" w:eastAsia="zh-CN"/>
        </w:rPr>
        <w:t>验室、离退休人员管理科、后勤服务中心。</w:t>
      </w:r>
    </w:p>
    <w:p w14:paraId="43082F2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7" w:name="_Toc29374"/>
      <w:bookmarkStart w:id="8"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7"/>
      <w:bookmarkEnd w:id="8"/>
    </w:p>
    <w:p w14:paraId="73A49C4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9" w:name="_Toc25314"/>
      <w:bookmarkStart w:id="10" w:name="_Toc12566"/>
      <w:r>
        <w:rPr>
          <w:rFonts w:hint="eastAsia" w:ascii="黑体" w:hAnsi="黑体" w:eastAsia="黑体" w:cs="宋体"/>
          <w:bCs/>
          <w:color w:val="auto"/>
          <w:kern w:val="0"/>
          <w:sz w:val="32"/>
          <w:szCs w:val="32"/>
          <w:highlight w:val="none"/>
        </w:rPr>
        <w:t>一、收入支出决算总体情况说明</w:t>
      </w:r>
      <w:bookmarkEnd w:id="9"/>
      <w:bookmarkEnd w:id="10"/>
    </w:p>
    <w:p w14:paraId="08D96D4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pacing w:val="0"/>
          <w:sz w:val="32"/>
          <w:szCs w:val="32"/>
          <w:highlight w:val="none"/>
          <w:lang w:val="en-US" w:eastAsia="zh-CN"/>
        </w:rPr>
        <w:t>收入总计</w:t>
      </w:r>
      <w:r>
        <w:rPr>
          <w:rFonts w:hint="default" w:ascii="Times New Roman" w:hAnsi="Times New Roman" w:eastAsia="仿宋_GB2312" w:cs="Times New Roman"/>
          <w:b w:val="0"/>
          <w:bCs w:val="0"/>
          <w:color w:val="auto"/>
          <w:spacing w:val="0"/>
          <w:sz w:val="32"/>
          <w:szCs w:val="32"/>
          <w:highlight w:val="none"/>
          <w:lang w:eastAsia="zh-CN"/>
        </w:rPr>
        <w:t>12,879.41</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其中：本年收入合计</w:t>
      </w:r>
      <w:r>
        <w:rPr>
          <w:rFonts w:hint="default" w:ascii="Times New Roman" w:hAnsi="Times New Roman" w:eastAsia="仿宋_GB2312" w:cs="Times New Roman"/>
          <w:color w:val="auto"/>
          <w:spacing w:val="0"/>
          <w:sz w:val="32"/>
          <w:szCs w:val="32"/>
          <w:highlight w:val="none"/>
          <w:lang w:eastAsia="zh-CN"/>
        </w:rPr>
        <w:t>12,428.68</w:t>
      </w:r>
      <w:r>
        <w:rPr>
          <w:rFonts w:hint="eastAsia" w:ascii="仿宋_GB2312" w:eastAsia="仿宋_GB2312"/>
          <w:color w:val="auto"/>
          <w:spacing w:val="0"/>
          <w:sz w:val="32"/>
          <w:szCs w:val="32"/>
          <w:highlight w:val="none"/>
          <w:lang w:eastAsia="zh-CN"/>
        </w:rPr>
        <w:t>万元，使用非财政拨款结余</w:t>
      </w:r>
      <w:r>
        <w:rPr>
          <w:rFonts w:hint="default" w:ascii="Times New Roman" w:hAnsi="Times New Roman" w:eastAsia="仿宋_GB2312" w:cs="Times New Roman"/>
          <w:color w:val="auto"/>
          <w:spacing w:val="0"/>
          <w:sz w:val="32"/>
          <w:szCs w:val="32"/>
          <w:highlight w:val="none"/>
          <w:lang w:eastAsia="zh-CN"/>
        </w:rPr>
        <w:t>450.73</w:t>
      </w:r>
      <w:r>
        <w:rPr>
          <w:rFonts w:hint="eastAsia" w:ascii="仿宋_GB2312" w:eastAsia="仿宋_GB2312"/>
          <w:color w:val="auto"/>
          <w:spacing w:val="0"/>
          <w:sz w:val="32"/>
          <w:szCs w:val="32"/>
          <w:highlight w:val="none"/>
          <w:lang w:eastAsia="zh-CN"/>
        </w:rPr>
        <w:t>万元，年</w:t>
      </w:r>
      <w:r>
        <w:rPr>
          <w:rFonts w:hint="eastAsia" w:ascii="仿宋_GB2312" w:eastAsia="仿宋_GB2312"/>
          <w:color w:val="auto"/>
          <w:spacing w:val="0"/>
          <w:sz w:val="32"/>
          <w:szCs w:val="32"/>
          <w:highlight w:val="none"/>
          <w:lang w:val="en-US" w:eastAsia="zh-CN"/>
        </w:rPr>
        <w:t>初结转和结余</w:t>
      </w:r>
      <w:r>
        <w:rPr>
          <w:rFonts w:hint="default" w:ascii="Times New Roman" w:hAnsi="Times New Roman" w:eastAsia="仿宋_GB2312" w:cs="Times New Roman"/>
          <w:color w:val="auto"/>
          <w:spacing w:val="0"/>
          <w:sz w:val="32"/>
          <w:szCs w:val="32"/>
          <w:highlight w:val="none"/>
          <w:lang w:val="en-US" w:eastAsia="zh-CN"/>
        </w:rPr>
        <w:t>0.00</w:t>
      </w:r>
      <w:r>
        <w:rPr>
          <w:rFonts w:hint="eastAsia" w:ascii="仿宋_GB2312" w:eastAsia="仿宋_GB2312"/>
          <w:color w:val="auto"/>
          <w:spacing w:val="0"/>
          <w:sz w:val="32"/>
          <w:szCs w:val="32"/>
          <w:highlight w:val="none"/>
          <w:lang w:val="en-US" w:eastAsia="zh-CN"/>
        </w:rPr>
        <w:t>万元。</w:t>
      </w:r>
    </w:p>
    <w:p w14:paraId="34A5CD5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eastAsia="zh-CN"/>
        </w:rPr>
        <w:t>12,879.41</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其中：本年支出合计</w:t>
      </w:r>
      <w:r>
        <w:rPr>
          <w:rFonts w:hint="default" w:ascii="Times New Roman" w:hAnsi="Times New Roman" w:eastAsia="仿宋_GB2312" w:cs="Times New Roman"/>
          <w:color w:val="auto"/>
          <w:spacing w:val="0"/>
          <w:sz w:val="32"/>
          <w:szCs w:val="32"/>
          <w:highlight w:val="none"/>
          <w:lang w:eastAsia="zh-CN"/>
        </w:rPr>
        <w:t>12,550.49</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结余分配</w:t>
      </w:r>
      <w:r>
        <w:rPr>
          <w:rFonts w:hint="default" w:ascii="Times New Roman" w:hAnsi="Times New Roman" w:eastAsia="仿宋_GB2312" w:cs="Times New Roman"/>
          <w:color w:val="auto"/>
          <w:spacing w:val="0"/>
          <w:sz w:val="32"/>
          <w:szCs w:val="32"/>
          <w:highlight w:val="none"/>
          <w:lang w:eastAsia="zh-CN"/>
        </w:rPr>
        <w:t>328.92</w:t>
      </w:r>
      <w:r>
        <w:rPr>
          <w:rFonts w:hint="eastAsia" w:ascii="仿宋_GB2312" w:eastAsia="仿宋_GB2312"/>
          <w:color w:val="auto"/>
          <w:spacing w:val="0"/>
          <w:sz w:val="32"/>
          <w:szCs w:val="32"/>
          <w:highlight w:val="none"/>
          <w:lang w:eastAsia="zh-CN"/>
        </w:rPr>
        <w:t>万元，年末结转和结余</w:t>
      </w:r>
      <w:r>
        <w:rPr>
          <w:rFonts w:hint="default" w:ascii="Times New Roman" w:hAnsi="Times New Roman" w:eastAsia="仿宋_GB2312" w:cs="Times New Roman"/>
          <w:color w:val="auto"/>
          <w:spacing w:val="0"/>
          <w:sz w:val="32"/>
          <w:szCs w:val="32"/>
          <w:highlight w:val="none"/>
          <w:lang w:eastAsia="zh-CN"/>
        </w:rPr>
        <w:t>0.00</w:t>
      </w:r>
      <w:r>
        <w:rPr>
          <w:rFonts w:hint="eastAsia" w:ascii="仿宋_GB2312" w:eastAsia="仿宋_GB2312"/>
          <w:color w:val="auto"/>
          <w:spacing w:val="0"/>
          <w:sz w:val="32"/>
          <w:szCs w:val="32"/>
          <w:highlight w:val="none"/>
          <w:lang w:eastAsia="zh-CN"/>
        </w:rPr>
        <w:t>万元。</w:t>
      </w:r>
    </w:p>
    <w:p w14:paraId="0A64C1F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w:t>
      </w:r>
      <w:r>
        <w:rPr>
          <w:rFonts w:hint="eastAsia" w:ascii="Times New Roman" w:hAnsi="Times New Roman" w:eastAsia="仿宋_GB2312" w:cs="Times New Roman"/>
          <w:color w:val="auto"/>
          <w:spacing w:val="0"/>
          <w:sz w:val="32"/>
          <w:szCs w:val="32"/>
          <w:highlight w:val="none"/>
          <w:lang w:val="zh-CN" w:eastAsia="zh-CN"/>
        </w:rPr>
        <w:t>1,186.63</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，增长</w:t>
      </w:r>
      <w:r>
        <w:rPr>
          <w:rFonts w:hint="eastAsia" w:ascii="Times New Roman" w:hAnsi="Times New Roman" w:eastAsia="仿宋_GB2312" w:cs="Times New Roman"/>
          <w:color w:val="auto"/>
          <w:spacing w:val="0"/>
          <w:sz w:val="32"/>
          <w:szCs w:val="32"/>
          <w:highlight w:val="none"/>
          <w:lang w:val="zh-CN" w:eastAsia="zh-CN"/>
        </w:rPr>
        <w:t>10.15%</w:t>
      </w:r>
      <w:r>
        <w:rPr>
          <w:rFonts w:hint="eastAsia" w:ascii="仿宋_GB2312" w:eastAsia="仿宋_GB2312"/>
          <w:color w:val="auto"/>
          <w:spacing w:val="0"/>
          <w:sz w:val="32"/>
          <w:szCs w:val="32"/>
          <w:highlight w:val="none"/>
          <w:lang w:eastAsia="zh-CN"/>
        </w:rPr>
        <w:t>，主要原因是：</w:t>
      </w:r>
      <w:r>
        <w:rPr>
          <w:rFonts w:hint="default" w:ascii="Times New Roman" w:hAnsi="Times New Roman" w:eastAsia="仿宋_GB2312" w:cs="Times New Roman"/>
          <w:bCs/>
          <w:color w:val="auto"/>
          <w:sz w:val="32"/>
          <w:szCs w:val="32"/>
          <w:highlight w:val="none"/>
          <w:lang w:val="en-US" w:eastAsia="zh-CN"/>
        </w:rPr>
        <w:t>2023年</w:t>
      </w:r>
      <w:r>
        <w:rPr>
          <w:rFonts w:hint="eastAsia" w:eastAsia="仿宋_GB2312" w:cs="Times New Roman"/>
          <w:bCs/>
          <w:color w:val="auto"/>
          <w:sz w:val="32"/>
          <w:szCs w:val="32"/>
          <w:highlight w:val="none"/>
          <w:lang w:val="en-US" w:eastAsia="zh-CN"/>
        </w:rPr>
        <w:t>承担的</w:t>
      </w:r>
      <w:r>
        <w:rPr>
          <w:rFonts w:hint="default" w:ascii="Times New Roman" w:hAnsi="Times New Roman" w:eastAsia="仿宋_GB2312" w:cs="Times New Roman"/>
          <w:color w:val="auto"/>
          <w:sz w:val="32"/>
          <w:szCs w:val="32"/>
        </w:rPr>
        <w:t>地勘基金项目、经营项目增加</w:t>
      </w:r>
      <w:r>
        <w:rPr>
          <w:rFonts w:hint="eastAsia" w:ascii="仿宋_GB2312" w:eastAsia="仿宋_GB2312"/>
          <w:color w:val="auto"/>
          <w:spacing w:val="0"/>
          <w:sz w:val="32"/>
          <w:szCs w:val="32"/>
          <w:highlight w:val="none"/>
          <w:lang w:eastAsia="zh-CN"/>
        </w:rPr>
        <w:t>、</w:t>
      </w:r>
      <w:r>
        <w:rPr>
          <w:rFonts w:hint="eastAsia" w:ascii="仿宋_GB2312" w:hAnsi="Times New Roman" w:eastAsia="仿宋_GB2312" w:cs="Times New Roman"/>
          <w:color w:val="auto"/>
          <w:sz w:val="32"/>
          <w:szCs w:val="32"/>
          <w:highlight w:val="none"/>
          <w:lang w:val="zh-CN" w:eastAsia="zh-CN"/>
        </w:rPr>
        <w:t>在职人员</w:t>
      </w:r>
      <w:r>
        <w:rPr>
          <w:rFonts w:hint="eastAsia" w:ascii="仿宋_GB2312" w:eastAsia="仿宋_GB2312" w:cs="Times New Roman"/>
          <w:color w:val="auto"/>
          <w:sz w:val="32"/>
          <w:szCs w:val="32"/>
          <w:highlight w:val="none"/>
          <w:lang w:val="en-US" w:eastAsia="zh-CN"/>
        </w:rPr>
        <w:t>及</w:t>
      </w:r>
      <w:r>
        <w:rPr>
          <w:rFonts w:hint="eastAsia" w:asciiTheme="minorEastAsia" w:hAnsiTheme="minorEastAsia" w:eastAsiaTheme="minorEastAsia" w:cstheme="minorEastAsia"/>
          <w:bCs/>
          <w:sz w:val="30"/>
          <w:szCs w:val="30"/>
          <w:highlight w:val="none"/>
        </w:rPr>
        <w:t>离</w:t>
      </w:r>
      <w:r>
        <w:rPr>
          <w:rFonts w:hint="eastAsia" w:asciiTheme="minorEastAsia" w:hAnsiTheme="minorEastAsia" w:eastAsiaTheme="minorEastAsia" w:cstheme="minorEastAsia"/>
          <w:bCs/>
          <w:sz w:val="30"/>
          <w:szCs w:val="30"/>
          <w:highlight w:val="none"/>
          <w:lang w:val="en-US" w:eastAsia="zh-CN"/>
        </w:rPr>
        <w:t>退</w:t>
      </w:r>
      <w:r>
        <w:rPr>
          <w:rFonts w:hint="eastAsia" w:asciiTheme="minorEastAsia" w:hAnsiTheme="minorEastAsia" w:eastAsiaTheme="minorEastAsia" w:cstheme="minorEastAsia"/>
          <w:bCs/>
          <w:sz w:val="30"/>
          <w:szCs w:val="30"/>
          <w:highlight w:val="none"/>
        </w:rPr>
        <w:t>休</w:t>
      </w:r>
      <w:r>
        <w:rPr>
          <w:rFonts w:hint="eastAsia" w:asciiTheme="minorEastAsia" w:hAnsiTheme="minorEastAsia" w:eastAsiaTheme="minorEastAsia" w:cstheme="minorEastAsia"/>
          <w:bCs/>
          <w:sz w:val="30"/>
          <w:szCs w:val="30"/>
          <w:highlight w:val="none"/>
          <w:lang w:val="en-US" w:eastAsia="zh-CN"/>
        </w:rPr>
        <w:t>人员</w:t>
      </w:r>
      <w:r>
        <w:rPr>
          <w:rFonts w:hint="eastAsia" w:ascii="仿宋_GB2312" w:hAnsi="Times New Roman" w:eastAsia="仿宋_GB2312" w:cs="Times New Roman"/>
          <w:color w:val="auto"/>
          <w:sz w:val="32"/>
          <w:szCs w:val="32"/>
          <w:highlight w:val="none"/>
          <w:lang w:val="en-US" w:eastAsia="zh-CN"/>
        </w:rPr>
        <w:t>基础绩效奖和基本工资</w:t>
      </w:r>
      <w:r>
        <w:rPr>
          <w:rFonts w:hint="eastAsia" w:ascii="仿宋_GB2312" w:eastAsia="仿宋_GB2312" w:cs="Times New Roman"/>
          <w:color w:val="auto"/>
          <w:sz w:val="32"/>
          <w:szCs w:val="32"/>
          <w:highlight w:val="none"/>
          <w:lang w:val="en-US" w:eastAsia="zh-CN"/>
        </w:rPr>
        <w:t>增加、</w:t>
      </w:r>
      <w:r>
        <w:rPr>
          <w:rFonts w:hint="eastAsia" w:ascii="仿宋_GB2312" w:eastAsia="仿宋_GB2312"/>
          <w:color w:val="auto"/>
          <w:spacing w:val="0"/>
          <w:sz w:val="32"/>
          <w:szCs w:val="32"/>
          <w:highlight w:val="none"/>
          <w:lang w:eastAsia="zh-CN"/>
        </w:rPr>
        <w:t>事业单位养老支出、</w:t>
      </w:r>
      <w:r>
        <w:rPr>
          <w:rFonts w:hint="eastAsia" w:ascii="仿宋_GB2312" w:eastAsia="仿宋_GB2312"/>
          <w:color w:val="auto"/>
          <w:spacing w:val="0"/>
          <w:sz w:val="32"/>
          <w:szCs w:val="32"/>
          <w:highlight w:val="none"/>
          <w:lang w:val="en-US" w:eastAsia="zh-CN"/>
        </w:rPr>
        <w:t>职业年金缴费支出增加等。</w:t>
      </w:r>
    </w:p>
    <w:p w14:paraId="1A02151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1" w:name="_Toc12142"/>
      <w:bookmarkStart w:id="12"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1"/>
      <w:bookmarkEnd w:id="12"/>
    </w:p>
    <w:p w14:paraId="694E2F6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default" w:ascii="Times New Roman" w:hAnsi="Times New Roman" w:eastAsia="仿宋_GB2312" w:cs="Times New Roman"/>
          <w:color w:val="auto"/>
          <w:sz w:val="32"/>
          <w:szCs w:val="32"/>
          <w:highlight w:val="none"/>
          <w:lang w:eastAsia="zh-CN"/>
        </w:rPr>
        <w:t>12,428.68</w:t>
      </w:r>
      <w:r>
        <w:rPr>
          <w:rFonts w:hint="eastAsia" w:ascii="仿宋_GB2312" w:eastAsia="仿宋_GB2312"/>
          <w:color w:val="auto"/>
          <w:sz w:val="32"/>
          <w:szCs w:val="32"/>
          <w:highlight w:val="none"/>
        </w:rPr>
        <w:t>万元，其中：财政拨款收入</w:t>
      </w:r>
      <w:r>
        <w:rPr>
          <w:rFonts w:hint="default" w:ascii="Times New Roman" w:hAnsi="Times New Roman" w:eastAsia="仿宋_GB2312" w:cs="Times New Roman"/>
          <w:color w:val="auto"/>
          <w:sz w:val="32"/>
          <w:szCs w:val="32"/>
          <w:highlight w:val="none"/>
          <w:lang w:val="zh-CN"/>
        </w:rPr>
        <w:t>3,701.66</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29.78</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；上级补助收入</w:t>
      </w:r>
      <w:r>
        <w:rPr>
          <w:rFonts w:hint="default" w:ascii="Times New Roman" w:hAnsi="Times New Roman" w:eastAsia="仿宋_GB2312" w:cs="Times New Roman"/>
          <w:color w:val="auto"/>
          <w:sz w:val="32"/>
          <w:szCs w:val="32"/>
          <w:highlight w:val="none"/>
          <w:lang w:val="zh-CN"/>
        </w:rPr>
        <w:t>0.00</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；事业收入</w:t>
      </w:r>
      <w:r>
        <w:rPr>
          <w:rFonts w:hint="default" w:ascii="Times New Roman" w:hAnsi="Times New Roman" w:eastAsia="仿宋_GB2312" w:cs="Times New Roman"/>
          <w:color w:val="auto"/>
          <w:sz w:val="32"/>
          <w:szCs w:val="32"/>
          <w:highlight w:val="none"/>
          <w:lang w:val="zh-CN"/>
        </w:rPr>
        <w:t>12.00</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0.10</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；经营收入</w:t>
      </w:r>
      <w:r>
        <w:rPr>
          <w:rFonts w:hint="default" w:ascii="Times New Roman" w:hAnsi="Times New Roman" w:eastAsia="仿宋_GB2312" w:cs="Times New Roman"/>
          <w:color w:val="auto"/>
          <w:sz w:val="32"/>
          <w:szCs w:val="32"/>
          <w:highlight w:val="none"/>
          <w:lang w:val="zh-CN"/>
        </w:rPr>
        <w:t>5,277.35</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42.46</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default" w:ascii="Times New Roman" w:hAnsi="Times New Roman" w:eastAsia="仿宋_GB2312" w:cs="Times New Roman"/>
          <w:color w:val="auto"/>
          <w:sz w:val="32"/>
          <w:szCs w:val="32"/>
          <w:highlight w:val="none"/>
          <w:lang w:val="zh-CN"/>
        </w:rPr>
        <w:t>0.00</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；其他收入</w:t>
      </w:r>
      <w:r>
        <w:rPr>
          <w:rFonts w:hint="default" w:ascii="Times New Roman" w:hAnsi="Times New Roman" w:eastAsia="仿宋_GB2312" w:cs="Times New Roman"/>
          <w:color w:val="auto"/>
          <w:sz w:val="32"/>
          <w:szCs w:val="32"/>
          <w:highlight w:val="none"/>
          <w:lang w:val="zh-CN"/>
        </w:rPr>
        <w:t>3,437.67</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27.66</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w:t>
      </w:r>
    </w:p>
    <w:p w14:paraId="7E828F6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3" w:name="_Toc13201"/>
      <w:bookmarkStart w:id="14" w:name="_Toc27961"/>
      <w:r>
        <w:rPr>
          <w:rFonts w:hint="eastAsia" w:ascii="黑体" w:hAnsi="黑体" w:eastAsia="黑体" w:cs="宋体"/>
          <w:bCs/>
          <w:color w:val="auto"/>
          <w:kern w:val="0"/>
          <w:sz w:val="32"/>
          <w:szCs w:val="32"/>
          <w:highlight w:val="none"/>
          <w:lang w:eastAsia="zh-CN"/>
        </w:rPr>
        <w:t>三、支出决算情况说明</w:t>
      </w:r>
      <w:bookmarkEnd w:id="13"/>
      <w:bookmarkEnd w:id="14"/>
    </w:p>
    <w:p w14:paraId="165E161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本年支出12,550.49万元，其中：基本支出5,653.53万元，占45.05%；项目支出1,622.77万元，占12.93%；上缴上级支出</w:t>
      </w:r>
      <w:r>
        <w:rPr>
          <w:rFonts w:hint="default"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万元，占0.00%；经营支出5,274.18万元，占42.02%；对附属单位补助支出</w:t>
      </w:r>
      <w:r>
        <w:rPr>
          <w:rFonts w:hint="default"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万元，占0.00%。</w:t>
      </w:r>
    </w:p>
    <w:p w14:paraId="6AB25E0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5" w:name="_Toc4393"/>
      <w:bookmarkStart w:id="16" w:name="_Toc26564"/>
      <w:r>
        <w:rPr>
          <w:rFonts w:hint="eastAsia" w:ascii="黑体" w:hAnsi="黑体" w:eastAsia="黑体" w:cs="宋体"/>
          <w:bCs/>
          <w:color w:val="auto"/>
          <w:kern w:val="0"/>
          <w:sz w:val="32"/>
          <w:szCs w:val="32"/>
          <w:highlight w:val="none"/>
          <w:lang w:eastAsia="zh-CN"/>
        </w:rPr>
        <w:t>四、财政拨款收入支出决算总体情况说明</w:t>
      </w:r>
      <w:bookmarkEnd w:id="15"/>
      <w:bookmarkEnd w:id="16"/>
    </w:p>
    <w:p w14:paraId="208E129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年度财政拨款收入</w:t>
      </w:r>
      <w:r>
        <w:rPr>
          <w:rFonts w:hint="eastAsia" w:ascii="仿宋_GB2312" w:eastAsia="仿宋_GB2312"/>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3,701.66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default" w:ascii="Times New Roman" w:hAnsi="Times New Roman" w:eastAsia="仿宋_GB2312" w:cs="Times New Roman"/>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default" w:ascii="Times New Roman" w:hAnsi="Times New Roman" w:eastAsia="仿宋_GB2312" w:cs="Times New Roman"/>
          <w:color w:val="auto"/>
          <w:spacing w:val="0"/>
          <w:sz w:val="32"/>
          <w:szCs w:val="32"/>
          <w:highlight w:val="none"/>
          <w:lang w:val="zh-CN" w:eastAsia="zh-CN"/>
        </w:rPr>
        <w:t>3,701.66</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3,701.66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default" w:ascii="Times New Roman" w:hAnsi="Times New Roman" w:eastAsia="仿宋_GB2312" w:cs="Times New Roman"/>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default" w:ascii="Times New Roman" w:hAnsi="Times New Roman" w:eastAsia="仿宋_GB2312" w:cs="Times New Roman"/>
          <w:color w:val="auto"/>
          <w:spacing w:val="0"/>
          <w:sz w:val="32"/>
          <w:szCs w:val="32"/>
          <w:highlight w:val="none"/>
          <w:lang w:val="zh-CN" w:eastAsia="zh-CN"/>
        </w:rPr>
        <w:t>3,701.66</w:t>
      </w:r>
      <w:r>
        <w:rPr>
          <w:rFonts w:hint="eastAsia" w:ascii="仿宋_GB2312" w:eastAsia="仿宋_GB2312"/>
          <w:color w:val="auto"/>
          <w:spacing w:val="0"/>
          <w:sz w:val="32"/>
          <w:szCs w:val="32"/>
          <w:highlight w:val="none"/>
          <w:lang w:eastAsia="zh-CN"/>
        </w:rPr>
        <w:t>万元。</w:t>
      </w:r>
    </w:p>
    <w:p w14:paraId="6BFE24C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Times New Roman" w:eastAsia="仿宋" w:cs="Times New Roman"/>
          <w:color w:val="auto"/>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zh-CN" w:eastAsia="zh-CN"/>
        </w:rPr>
        <w:t>增加</w:t>
      </w:r>
      <w:r>
        <w:rPr>
          <w:rFonts w:hint="default" w:ascii="Times New Roman" w:hAnsi="Times New Roman" w:eastAsia="仿宋_GB2312" w:cs="Times New Roman"/>
          <w:color w:val="auto"/>
          <w:spacing w:val="0"/>
          <w:sz w:val="32"/>
          <w:szCs w:val="32"/>
          <w:highlight w:val="none"/>
          <w:lang w:val="zh-CN" w:eastAsia="zh-CN"/>
        </w:rPr>
        <w:t>150.32</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w:t>
      </w:r>
      <w:r>
        <w:rPr>
          <w:rFonts w:hint="default" w:ascii="Times New Roman" w:hAnsi="Times New Roman" w:eastAsia="方正仿宋_GB2312" w:cs="Times New Roman"/>
          <w:color w:val="auto"/>
          <w:spacing w:val="0"/>
          <w:sz w:val="32"/>
          <w:szCs w:val="32"/>
          <w:highlight w:val="none"/>
          <w:lang w:val="en-US" w:eastAsia="zh-CN"/>
        </w:rPr>
        <w:t>4.23%</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eastAsia="zh-CN"/>
        </w:rPr>
        <w:t>主要原因是：</w:t>
      </w:r>
      <w:r>
        <w:rPr>
          <w:rFonts w:hint="default" w:ascii="Times New Roman" w:hAnsi="Times New Roman" w:eastAsia="仿宋_GB2312" w:cs="Times New Roman"/>
          <w:bCs/>
          <w:color w:val="auto"/>
          <w:sz w:val="32"/>
          <w:szCs w:val="32"/>
          <w:highlight w:val="none"/>
          <w:lang w:val="en-US" w:eastAsia="zh-CN"/>
        </w:rPr>
        <w:t>2023年年中追加地勘基金项目费用</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提高</w:t>
      </w:r>
      <w:r>
        <w:rPr>
          <w:rFonts w:hint="eastAsia" w:ascii="仿宋_GB2312" w:hAnsi="Times New Roman" w:eastAsia="仿宋_GB2312" w:cs="Times New Roman"/>
          <w:color w:val="auto"/>
          <w:sz w:val="32"/>
          <w:szCs w:val="32"/>
          <w:highlight w:val="none"/>
          <w:lang w:val="zh-CN" w:eastAsia="zh-CN"/>
        </w:rPr>
        <w:t>在职人员</w:t>
      </w:r>
      <w:r>
        <w:rPr>
          <w:rFonts w:hint="eastAsia" w:ascii="仿宋_GB2312" w:eastAsia="仿宋_GB2312" w:cs="Times New Roman"/>
          <w:color w:val="auto"/>
          <w:sz w:val="32"/>
          <w:szCs w:val="32"/>
          <w:highlight w:val="none"/>
          <w:lang w:val="en-US" w:eastAsia="zh-CN"/>
        </w:rPr>
        <w:t>及</w:t>
      </w:r>
      <w:r>
        <w:rPr>
          <w:rFonts w:hint="eastAsia" w:asciiTheme="minorEastAsia" w:hAnsiTheme="minorEastAsia" w:eastAsiaTheme="minorEastAsia" w:cstheme="minorEastAsia"/>
          <w:bCs/>
          <w:sz w:val="30"/>
          <w:szCs w:val="30"/>
          <w:highlight w:val="none"/>
        </w:rPr>
        <w:t>离</w:t>
      </w:r>
      <w:r>
        <w:rPr>
          <w:rFonts w:hint="eastAsia" w:asciiTheme="minorEastAsia" w:hAnsiTheme="minorEastAsia" w:eastAsiaTheme="minorEastAsia" w:cstheme="minorEastAsia"/>
          <w:bCs/>
          <w:sz w:val="30"/>
          <w:szCs w:val="30"/>
          <w:highlight w:val="none"/>
          <w:lang w:val="en-US" w:eastAsia="zh-CN"/>
        </w:rPr>
        <w:t>退</w:t>
      </w:r>
      <w:r>
        <w:rPr>
          <w:rFonts w:hint="eastAsia" w:asciiTheme="minorEastAsia" w:hAnsiTheme="minorEastAsia" w:eastAsiaTheme="minorEastAsia" w:cstheme="minorEastAsia"/>
          <w:bCs/>
          <w:sz w:val="30"/>
          <w:szCs w:val="30"/>
          <w:highlight w:val="none"/>
        </w:rPr>
        <w:t>休</w:t>
      </w:r>
      <w:r>
        <w:rPr>
          <w:rFonts w:hint="eastAsia" w:asciiTheme="minorEastAsia" w:hAnsiTheme="minorEastAsia" w:eastAsiaTheme="minorEastAsia" w:cstheme="minorEastAsia"/>
          <w:bCs/>
          <w:sz w:val="30"/>
          <w:szCs w:val="30"/>
          <w:highlight w:val="none"/>
          <w:lang w:val="en-US" w:eastAsia="zh-CN"/>
        </w:rPr>
        <w:t>人员</w:t>
      </w:r>
      <w:r>
        <w:rPr>
          <w:rFonts w:hint="eastAsia" w:ascii="仿宋_GB2312" w:hAnsi="Times New Roman" w:eastAsia="仿宋_GB2312" w:cs="Times New Roman"/>
          <w:color w:val="auto"/>
          <w:sz w:val="32"/>
          <w:szCs w:val="32"/>
          <w:highlight w:val="none"/>
          <w:lang w:val="en-US" w:eastAsia="zh-CN"/>
        </w:rPr>
        <w:t>基础绩效奖和基本工资</w:t>
      </w:r>
      <w:r>
        <w:rPr>
          <w:rFonts w:hint="eastAsia" w:ascii="仿宋_GB2312" w:eastAsia="仿宋_GB2312" w:cs="Times New Roman"/>
          <w:color w:val="auto"/>
          <w:sz w:val="32"/>
          <w:szCs w:val="32"/>
          <w:highlight w:val="none"/>
          <w:lang w:val="en-US" w:eastAsia="zh-CN"/>
        </w:rPr>
        <w:t>、提高</w:t>
      </w:r>
      <w:r>
        <w:rPr>
          <w:rFonts w:hint="eastAsia" w:ascii="仿宋_GB2312" w:eastAsia="仿宋_GB2312"/>
          <w:color w:val="auto"/>
          <w:spacing w:val="0"/>
          <w:sz w:val="32"/>
          <w:szCs w:val="32"/>
          <w:highlight w:val="none"/>
          <w:lang w:eastAsia="zh-CN"/>
        </w:rPr>
        <w:t>事业单位养老支出、</w:t>
      </w:r>
      <w:r>
        <w:rPr>
          <w:rFonts w:hint="eastAsia" w:ascii="仿宋_GB2312" w:eastAsia="仿宋_GB2312"/>
          <w:color w:val="auto"/>
          <w:spacing w:val="0"/>
          <w:sz w:val="32"/>
          <w:szCs w:val="32"/>
          <w:highlight w:val="none"/>
          <w:lang w:val="en-US" w:eastAsia="zh-CN"/>
        </w:rPr>
        <w:t>职业年金缴费支出等</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与年初预算相比，年初预算数</w:t>
      </w:r>
      <w:r>
        <w:rPr>
          <w:rFonts w:hint="eastAsia" w:ascii="Times New Roman" w:hAnsi="Times New Roman" w:eastAsia="仿宋_GB2312" w:cs="Times New Roman"/>
          <w:b w:val="0"/>
          <w:bCs w:val="0"/>
          <w:color w:val="auto"/>
          <w:spacing w:val="0"/>
          <w:sz w:val="32"/>
          <w:szCs w:val="32"/>
          <w:highlight w:val="none"/>
          <w:lang w:val="zh-CN" w:eastAsia="zh-CN"/>
        </w:rPr>
        <w:t>3,015.30</w:t>
      </w:r>
      <w:r>
        <w:rPr>
          <w:rFonts w:hint="eastAsia" w:ascii="仿宋_GB2312" w:eastAsia="仿宋_GB2312"/>
          <w:color w:val="auto"/>
          <w:spacing w:val="0"/>
          <w:sz w:val="32"/>
          <w:szCs w:val="32"/>
          <w:highlight w:val="none"/>
          <w:lang w:val="en-US" w:eastAsia="zh-CN"/>
        </w:rPr>
        <w:t>万元，决算数</w:t>
      </w:r>
      <w:r>
        <w:rPr>
          <w:rFonts w:hint="eastAsia" w:ascii="Times New Roman" w:hAnsi="Times New Roman" w:eastAsia="仿宋_GB2312" w:cs="Times New Roman"/>
          <w:b w:val="0"/>
          <w:bCs w:val="0"/>
          <w:color w:val="auto"/>
          <w:spacing w:val="0"/>
          <w:sz w:val="32"/>
          <w:szCs w:val="32"/>
          <w:highlight w:val="none"/>
          <w:lang w:val="zh-CN" w:eastAsia="zh-CN"/>
        </w:rPr>
        <w:t>3,701.66</w:t>
      </w:r>
      <w:r>
        <w:rPr>
          <w:rFonts w:hint="eastAsia" w:ascii="仿宋_GB2312" w:eastAsia="仿宋_GB2312"/>
          <w:color w:val="auto"/>
          <w:spacing w:val="0"/>
          <w:sz w:val="32"/>
          <w:szCs w:val="32"/>
          <w:highlight w:val="none"/>
          <w:lang w:val="en-US" w:eastAsia="zh-CN"/>
        </w:rPr>
        <w:t>万元，预决算差异率</w:t>
      </w:r>
      <w:r>
        <w:rPr>
          <w:rFonts w:hint="eastAsia" w:ascii="Times New Roman" w:hAnsi="Times New Roman" w:eastAsia="仿宋_GB2312" w:cs="Times New Roman"/>
          <w:b w:val="0"/>
          <w:bCs w:val="0"/>
          <w:color w:val="auto"/>
          <w:spacing w:val="0"/>
          <w:sz w:val="32"/>
          <w:szCs w:val="32"/>
          <w:highlight w:val="none"/>
          <w:lang w:val="en-US" w:eastAsia="zh-CN"/>
        </w:rPr>
        <w:t>22.76%</w:t>
      </w:r>
      <w:r>
        <w:rPr>
          <w:rFonts w:hint="eastAsia" w:ascii="仿宋_GB2312" w:eastAsia="仿宋_GB2312"/>
          <w:color w:val="auto"/>
          <w:spacing w:val="0"/>
          <w:sz w:val="32"/>
          <w:szCs w:val="32"/>
          <w:highlight w:val="none"/>
          <w:lang w:val="en-US" w:eastAsia="zh-CN"/>
        </w:rPr>
        <w:t>，主要原因：一是年初预算未安排调增基础绩效奖、调增艰边津贴、地质项目拨款、抚恤金丧葬费及访惠聚工作经费等，以上均在</w:t>
      </w:r>
      <w:r>
        <w:rPr>
          <w:rFonts w:hint="eastAsia" w:ascii="仿宋_GB2312" w:eastAsia="仿宋_GB2312"/>
          <w:color w:val="auto"/>
          <w:spacing w:val="0"/>
          <w:sz w:val="32"/>
          <w:szCs w:val="32"/>
          <w:highlight w:val="none"/>
          <w:lang w:val="zh-CN" w:eastAsia="zh-CN"/>
        </w:rPr>
        <w:t>年中追加；</w:t>
      </w:r>
      <w:r>
        <w:rPr>
          <w:rFonts w:hint="eastAsia" w:ascii="仿宋_GB2312" w:eastAsia="仿宋_GB2312"/>
          <w:color w:val="auto"/>
          <w:spacing w:val="0"/>
          <w:sz w:val="32"/>
          <w:szCs w:val="32"/>
          <w:highlight w:val="none"/>
          <w:lang w:val="en-US" w:eastAsia="zh-CN"/>
        </w:rPr>
        <w:t>其中：年中追加</w:t>
      </w:r>
      <w:r>
        <w:rPr>
          <w:rFonts w:hint="eastAsia" w:ascii="仿宋_GB2312" w:eastAsia="仿宋_GB2312"/>
          <w:color w:val="auto"/>
          <w:spacing w:val="0"/>
          <w:sz w:val="32"/>
          <w:szCs w:val="32"/>
          <w:highlight w:val="none"/>
          <w:lang w:val="zh-CN" w:eastAsia="zh-CN"/>
        </w:rPr>
        <w:t>地勘基金项目拨款</w:t>
      </w:r>
      <w:r>
        <w:rPr>
          <w:rFonts w:hint="eastAsia" w:ascii="Times New Roman" w:hAnsi="Times New Roman" w:eastAsia="仿宋_GB2312" w:cs="Times New Roman"/>
          <w:b w:val="0"/>
          <w:bCs w:val="0"/>
          <w:color w:val="auto"/>
          <w:spacing w:val="0"/>
          <w:sz w:val="32"/>
          <w:szCs w:val="32"/>
          <w:highlight w:val="none"/>
          <w:lang w:val="en-US" w:eastAsia="zh-CN"/>
        </w:rPr>
        <w:t>5</w:t>
      </w:r>
      <w:r>
        <w:rPr>
          <w:rFonts w:hint="eastAsia" w:ascii="Times New Roman" w:hAnsi="Times New Roman" w:eastAsia="仿宋_GB2312" w:cs="Times New Roman"/>
          <w:b w:val="0"/>
          <w:bCs w:val="0"/>
          <w:color w:val="auto"/>
          <w:spacing w:val="0"/>
          <w:sz w:val="32"/>
          <w:szCs w:val="32"/>
          <w:highlight w:val="none"/>
          <w:lang w:val="zh-CN" w:eastAsia="zh-CN"/>
        </w:rPr>
        <w:t>10</w:t>
      </w:r>
      <w:r>
        <w:rPr>
          <w:rFonts w:hint="eastAsia" w:eastAsia="仿宋_GB2312" w:cs="Times New Roman"/>
          <w:b w:val="0"/>
          <w:bCs w:val="0"/>
          <w:color w:val="auto"/>
          <w:spacing w:val="0"/>
          <w:sz w:val="32"/>
          <w:szCs w:val="32"/>
          <w:highlight w:val="none"/>
          <w:lang w:val="en-US" w:eastAsia="zh-CN"/>
        </w:rPr>
        <w:t>.00</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val="en-US" w:eastAsia="zh-CN"/>
        </w:rPr>
        <w:t>追加自治区本级单位</w:t>
      </w:r>
      <w:r>
        <w:rPr>
          <w:rFonts w:hint="eastAsia" w:ascii="仿宋_GB2312" w:eastAsia="仿宋_GB2312"/>
          <w:color w:val="auto"/>
          <w:spacing w:val="0"/>
          <w:sz w:val="32"/>
          <w:szCs w:val="32"/>
          <w:highlight w:val="none"/>
          <w:lang w:val="zh-CN" w:eastAsia="zh-CN"/>
        </w:rPr>
        <w:t>基础绩效奖和调增</w:t>
      </w:r>
      <w:r>
        <w:rPr>
          <w:rFonts w:hint="eastAsia" w:ascii="仿宋_GB2312" w:eastAsia="仿宋_GB2312"/>
          <w:color w:val="auto"/>
          <w:spacing w:val="0"/>
          <w:sz w:val="32"/>
          <w:szCs w:val="32"/>
          <w:highlight w:val="none"/>
          <w:lang w:val="en-US" w:eastAsia="zh-CN"/>
        </w:rPr>
        <w:t>艰边津贴拨款</w:t>
      </w:r>
      <w:r>
        <w:rPr>
          <w:rFonts w:hint="eastAsia" w:ascii="Times New Roman" w:hAnsi="Times New Roman" w:eastAsia="仿宋_GB2312" w:cs="Times New Roman"/>
          <w:b w:val="0"/>
          <w:bCs w:val="0"/>
          <w:color w:val="auto"/>
          <w:spacing w:val="0"/>
          <w:sz w:val="32"/>
          <w:szCs w:val="32"/>
          <w:highlight w:val="none"/>
          <w:lang w:val="en-US" w:eastAsia="zh-CN"/>
        </w:rPr>
        <w:t>608.06</w:t>
      </w:r>
      <w:r>
        <w:rPr>
          <w:rFonts w:hint="eastAsia" w:ascii="仿宋_GB2312" w:eastAsia="仿宋_GB2312"/>
          <w:color w:val="auto"/>
          <w:spacing w:val="0"/>
          <w:sz w:val="32"/>
          <w:szCs w:val="32"/>
          <w:highlight w:val="none"/>
          <w:lang w:val="zh-CN" w:eastAsia="zh-CN"/>
        </w:rPr>
        <w:t>万元；追</w:t>
      </w:r>
      <w:r>
        <w:rPr>
          <w:rFonts w:hint="eastAsia" w:ascii="仿宋_GB2312" w:hAnsi="Times New Roman" w:eastAsia="仿宋_GB2312" w:cs="Times New Roman"/>
          <w:color w:val="auto"/>
          <w:spacing w:val="0"/>
          <w:sz w:val="32"/>
          <w:szCs w:val="32"/>
          <w:highlight w:val="none"/>
          <w:lang w:val="zh-CN" w:eastAsia="zh-CN"/>
        </w:rPr>
        <w:t>加</w:t>
      </w:r>
      <w:r>
        <w:rPr>
          <w:rFonts w:hint="eastAsia" w:ascii="仿宋_GB2312" w:hAnsi="Times New Roman" w:eastAsia="仿宋_GB2312" w:cs="Times New Roman"/>
          <w:color w:val="auto"/>
          <w:spacing w:val="0"/>
          <w:sz w:val="32"/>
          <w:szCs w:val="32"/>
          <w:highlight w:val="none"/>
          <w:lang w:val="en-US" w:eastAsia="zh-CN"/>
        </w:rPr>
        <w:t>一次性</w:t>
      </w:r>
      <w:r>
        <w:rPr>
          <w:rFonts w:hint="eastAsia" w:ascii="仿宋_GB2312" w:hAnsi="Times New Roman" w:eastAsia="仿宋_GB2312" w:cs="Times New Roman"/>
          <w:color w:val="auto"/>
          <w:spacing w:val="0"/>
          <w:sz w:val="32"/>
          <w:szCs w:val="32"/>
          <w:highlight w:val="none"/>
          <w:lang w:val="zh-CN" w:eastAsia="zh-CN"/>
        </w:rPr>
        <w:t>抚恤金</w:t>
      </w:r>
      <w:r>
        <w:rPr>
          <w:rFonts w:hint="eastAsia" w:ascii="仿宋_GB2312" w:hAnsi="Times New Roman" w:eastAsia="仿宋_GB2312" w:cs="Times New Roman"/>
          <w:color w:val="auto"/>
          <w:spacing w:val="0"/>
          <w:sz w:val="32"/>
          <w:szCs w:val="32"/>
          <w:highlight w:val="none"/>
          <w:lang w:val="en-US" w:eastAsia="zh-CN"/>
        </w:rPr>
        <w:t>和</w:t>
      </w:r>
      <w:r>
        <w:rPr>
          <w:rFonts w:hint="eastAsia" w:ascii="仿宋_GB2312" w:hAnsi="Times New Roman" w:eastAsia="仿宋_GB2312" w:cs="Times New Roman"/>
          <w:color w:val="auto"/>
          <w:spacing w:val="0"/>
          <w:sz w:val="32"/>
          <w:szCs w:val="32"/>
          <w:highlight w:val="none"/>
          <w:lang w:val="zh-CN" w:eastAsia="zh-CN"/>
        </w:rPr>
        <w:t>丧葬</w:t>
      </w:r>
      <w:r>
        <w:rPr>
          <w:rFonts w:hint="eastAsia" w:ascii="仿宋_GB2312" w:hAnsi="Times New Roman" w:eastAsia="仿宋_GB2312" w:cs="Times New Roman"/>
          <w:color w:val="auto"/>
          <w:spacing w:val="0"/>
          <w:sz w:val="32"/>
          <w:szCs w:val="32"/>
          <w:highlight w:val="none"/>
          <w:lang w:val="en-US" w:eastAsia="zh-CN"/>
        </w:rPr>
        <w:t>费拨款</w:t>
      </w:r>
      <w:r>
        <w:rPr>
          <w:rFonts w:hint="eastAsia" w:ascii="Times New Roman" w:hAnsi="Times New Roman" w:eastAsia="仿宋_GB2312" w:cs="Times New Roman"/>
          <w:b w:val="0"/>
          <w:bCs w:val="0"/>
          <w:color w:val="auto"/>
          <w:spacing w:val="0"/>
          <w:sz w:val="32"/>
          <w:szCs w:val="32"/>
          <w:highlight w:val="none"/>
          <w:lang w:val="en-US" w:eastAsia="zh-CN"/>
        </w:rPr>
        <w:t>197.07</w:t>
      </w:r>
      <w:r>
        <w:rPr>
          <w:rFonts w:hint="eastAsia" w:ascii="仿宋_GB2312" w:hAnsi="Times New Roman" w:eastAsia="仿宋_GB2312" w:cs="Times New Roman"/>
          <w:color w:val="auto"/>
          <w:spacing w:val="0"/>
          <w:sz w:val="32"/>
          <w:szCs w:val="32"/>
          <w:highlight w:val="none"/>
          <w:lang w:val="en-US" w:eastAsia="zh-CN"/>
        </w:rPr>
        <w:t>万元；</w:t>
      </w:r>
      <w:r>
        <w:rPr>
          <w:rFonts w:hint="eastAsia" w:ascii="仿宋_GB2312" w:hAnsi="Times New Roman" w:eastAsia="仿宋_GB2312" w:cs="Times New Roman"/>
          <w:color w:val="auto"/>
          <w:spacing w:val="0"/>
          <w:sz w:val="32"/>
          <w:szCs w:val="32"/>
          <w:highlight w:val="none"/>
          <w:lang w:val="zh-CN" w:eastAsia="zh-CN"/>
        </w:rPr>
        <w:t>追加访惠聚工作拨款</w:t>
      </w:r>
      <w:r>
        <w:rPr>
          <w:rFonts w:hint="eastAsia" w:ascii="Times New Roman" w:hAnsi="Times New Roman" w:eastAsia="仿宋_GB2312" w:cs="Times New Roman"/>
          <w:b w:val="0"/>
          <w:bCs w:val="0"/>
          <w:color w:val="auto"/>
          <w:spacing w:val="0"/>
          <w:sz w:val="32"/>
          <w:szCs w:val="32"/>
          <w:highlight w:val="none"/>
          <w:lang w:val="en-US" w:eastAsia="zh-CN"/>
        </w:rPr>
        <w:t>50.95</w:t>
      </w:r>
      <w:r>
        <w:rPr>
          <w:rFonts w:hint="eastAsia" w:ascii="仿宋_GB2312" w:hAnsi="Times New Roman" w:eastAsia="仿宋_GB2312" w:cs="Times New Roman"/>
          <w:color w:val="auto"/>
          <w:spacing w:val="0"/>
          <w:sz w:val="32"/>
          <w:szCs w:val="32"/>
          <w:highlight w:val="none"/>
          <w:lang w:val="zh-CN" w:eastAsia="zh-CN"/>
        </w:rPr>
        <w:t>万元</w:t>
      </w:r>
      <w:r>
        <w:rPr>
          <w:rFonts w:hint="eastAsia" w:ascii="仿宋_GB2312" w:eastAsia="仿宋_GB2312" w:cs="Times New Roman"/>
          <w:color w:val="auto"/>
          <w:spacing w:val="0"/>
          <w:sz w:val="32"/>
          <w:szCs w:val="32"/>
          <w:highlight w:val="none"/>
          <w:lang w:val="zh-CN" w:eastAsia="zh-CN"/>
        </w:rPr>
        <w:t>。</w:t>
      </w:r>
      <w:r>
        <w:rPr>
          <w:rFonts w:hint="eastAsia" w:ascii="仿宋_GB2312" w:hAnsi="Times New Roman" w:eastAsia="仿宋_GB2312" w:cs="Times New Roman"/>
          <w:color w:val="auto"/>
          <w:spacing w:val="0"/>
          <w:sz w:val="32"/>
          <w:szCs w:val="32"/>
          <w:highlight w:val="none"/>
          <w:lang w:val="en-US" w:eastAsia="zh-CN"/>
        </w:rPr>
        <w:t>二是按照要求，</w:t>
      </w:r>
      <w:r>
        <w:rPr>
          <w:rFonts w:hint="eastAsia" w:ascii="仿宋_GB2312" w:eastAsia="仿宋_GB2312" w:cs="Times New Roman"/>
          <w:color w:val="auto"/>
          <w:spacing w:val="0"/>
          <w:sz w:val="32"/>
          <w:szCs w:val="32"/>
          <w:highlight w:val="none"/>
          <w:lang w:val="en-US" w:eastAsia="zh-CN"/>
        </w:rPr>
        <w:t>我单位</w:t>
      </w:r>
      <w:r>
        <w:rPr>
          <w:rFonts w:hint="eastAsia" w:ascii="仿宋_GB2312" w:hAnsi="Times New Roman" w:eastAsia="仿宋_GB2312" w:cs="Times New Roman"/>
          <w:color w:val="auto"/>
          <w:spacing w:val="0"/>
          <w:sz w:val="32"/>
          <w:szCs w:val="32"/>
          <w:highlight w:val="none"/>
          <w:lang w:val="en-US" w:eastAsia="zh-CN"/>
        </w:rPr>
        <w:t>退回离退休人员基本医疗保险费</w:t>
      </w:r>
      <w:r>
        <w:rPr>
          <w:rFonts w:hint="eastAsia" w:ascii="Times New Roman" w:hAnsi="Times New Roman" w:eastAsia="仿宋_GB2312" w:cs="Times New Roman"/>
          <w:b w:val="0"/>
          <w:bCs w:val="0"/>
          <w:color w:val="auto"/>
          <w:spacing w:val="0"/>
          <w:sz w:val="32"/>
          <w:szCs w:val="32"/>
          <w:highlight w:val="none"/>
          <w:lang w:val="en-US" w:eastAsia="zh-CN"/>
        </w:rPr>
        <w:t>679.71</w:t>
      </w:r>
      <w:r>
        <w:rPr>
          <w:rFonts w:hint="eastAsia" w:ascii="仿宋_GB2312" w:hAnsi="Times New Roman" w:eastAsia="仿宋_GB2312" w:cs="Times New Roman"/>
          <w:color w:val="auto"/>
          <w:spacing w:val="0"/>
          <w:sz w:val="32"/>
          <w:szCs w:val="32"/>
          <w:highlight w:val="none"/>
          <w:lang w:val="en-US" w:eastAsia="zh-CN"/>
        </w:rPr>
        <w:t>万元</w:t>
      </w:r>
      <w:r>
        <w:rPr>
          <w:rFonts w:hint="eastAsia" w:ascii="仿宋" w:hAnsi="仿宋" w:eastAsia="仿宋" w:cs="仿宋"/>
          <w:spacing w:val="8"/>
          <w:sz w:val="31"/>
          <w:szCs w:val="31"/>
          <w:highlight w:val="none"/>
          <w:lang w:eastAsia="zh-CN"/>
        </w:rPr>
        <w:t>。</w:t>
      </w:r>
    </w:p>
    <w:p w14:paraId="193554F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7" w:name="_Toc20360"/>
      <w:bookmarkStart w:id="18"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7"/>
      <w:bookmarkEnd w:id="18"/>
    </w:p>
    <w:p w14:paraId="1BDC499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40E47B1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hAnsi="Times New Roman" w:eastAsia="仿宋_GB2312" w:cs="Times New Roman"/>
          <w:color w:val="auto"/>
          <w:spacing w:val="0"/>
          <w:sz w:val="32"/>
          <w:szCs w:val="32"/>
          <w:highlight w:val="none"/>
          <w:lang w:val="en-US" w:eastAsia="zh-CN"/>
        </w:rPr>
      </w:pPr>
      <w:r>
        <w:rPr>
          <w:rFonts w:hint="eastAsia" w:ascii="Times New Roman" w:hAnsi="Times New Roman" w:eastAsia="仿宋_GB2312" w:cs="Times New Roman"/>
          <w:b w:val="0"/>
          <w:bCs w:val="0"/>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年度一般公共预算财政拨款支出</w:t>
      </w:r>
      <w:r>
        <w:rPr>
          <w:rFonts w:hint="eastAsia" w:ascii="Times New Roman" w:hAnsi="Times New Roman" w:eastAsia="仿宋_GB2312" w:cs="Times New Roman"/>
          <w:b w:val="0"/>
          <w:bCs w:val="0"/>
          <w:color w:val="auto"/>
          <w:spacing w:val="0"/>
          <w:sz w:val="32"/>
          <w:szCs w:val="32"/>
          <w:highlight w:val="none"/>
          <w:lang w:val="en-US" w:eastAsia="zh-CN"/>
        </w:rPr>
        <w:t>3,701.66</w:t>
      </w:r>
      <w:r>
        <w:rPr>
          <w:rFonts w:hint="eastAsia" w:ascii="仿宋_GB2312" w:eastAsia="仿宋_GB2312"/>
          <w:color w:val="auto"/>
          <w:spacing w:val="0"/>
          <w:sz w:val="32"/>
          <w:szCs w:val="32"/>
          <w:highlight w:val="none"/>
          <w:lang w:eastAsia="zh-CN"/>
        </w:rPr>
        <w:t>万元，占本年支出合计的</w:t>
      </w:r>
      <w:r>
        <w:rPr>
          <w:rFonts w:hint="eastAsia" w:ascii="Times New Roman" w:hAnsi="Times New Roman" w:eastAsia="仿宋_GB2312" w:cs="Times New Roman"/>
          <w:b w:val="0"/>
          <w:bCs w:val="0"/>
          <w:color w:val="auto"/>
          <w:spacing w:val="0"/>
          <w:sz w:val="32"/>
          <w:szCs w:val="32"/>
          <w:highlight w:val="none"/>
          <w:lang w:val="zh-CN" w:eastAsia="zh-CN"/>
        </w:rPr>
        <w:t>29.49%</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w:t>
      </w:r>
      <w:r>
        <w:rPr>
          <w:rFonts w:hint="eastAsia" w:ascii="Times New Roman" w:hAnsi="Times New Roman" w:eastAsia="仿宋_GB2312" w:cs="Times New Roman"/>
          <w:b w:val="0"/>
          <w:bCs w:val="0"/>
          <w:color w:val="auto"/>
          <w:spacing w:val="0"/>
          <w:sz w:val="32"/>
          <w:szCs w:val="32"/>
          <w:highlight w:val="none"/>
          <w:lang w:val="zh-CN" w:eastAsia="zh-CN"/>
        </w:rPr>
        <w:t>15</w:t>
      </w:r>
      <w:r>
        <w:rPr>
          <w:rFonts w:hint="eastAsia" w:eastAsia="仿宋_GB2312" w:cs="Times New Roman"/>
          <w:b w:val="0"/>
          <w:bCs w:val="0"/>
          <w:color w:val="auto"/>
          <w:spacing w:val="0"/>
          <w:sz w:val="32"/>
          <w:szCs w:val="32"/>
          <w:highlight w:val="none"/>
          <w:lang w:val="en-US" w:eastAsia="zh-CN"/>
        </w:rPr>
        <w:t>8.00</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w:t>
      </w:r>
      <w:r>
        <w:rPr>
          <w:rFonts w:hint="eastAsia" w:ascii="Times New Roman" w:hAnsi="Times New Roman" w:eastAsia="仿宋_GB2312" w:cs="Times New Roman"/>
          <w:b w:val="0"/>
          <w:bCs w:val="0"/>
          <w:color w:val="auto"/>
          <w:spacing w:val="0"/>
          <w:sz w:val="32"/>
          <w:szCs w:val="32"/>
          <w:highlight w:val="none"/>
          <w:lang w:val="en-US" w:eastAsia="zh-CN"/>
        </w:rPr>
        <w:t>4.</w:t>
      </w:r>
      <w:r>
        <w:rPr>
          <w:rFonts w:hint="eastAsia" w:eastAsia="仿宋_GB2312" w:cs="Times New Roman"/>
          <w:b w:val="0"/>
          <w:bCs w:val="0"/>
          <w:color w:val="auto"/>
          <w:spacing w:val="0"/>
          <w:sz w:val="32"/>
          <w:szCs w:val="32"/>
          <w:highlight w:val="none"/>
          <w:lang w:val="en-US" w:eastAsia="zh-CN"/>
        </w:rPr>
        <w:t>46</w:t>
      </w:r>
      <w:r>
        <w:rPr>
          <w:rFonts w:hint="eastAsia" w:ascii="Times New Roman" w:hAnsi="Times New Roman" w:eastAsia="仿宋_GB2312" w:cs="Times New Roman"/>
          <w:b w:val="0"/>
          <w:bCs w:val="0"/>
          <w:color w:val="auto"/>
          <w:spacing w:val="0"/>
          <w:sz w:val="32"/>
          <w:szCs w:val="32"/>
          <w:highlight w:val="none"/>
          <w:lang w:val="en-US" w:eastAsia="zh-CN"/>
        </w:rPr>
        <w:t>%</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eastAsia="zh-CN"/>
        </w:rPr>
        <w:t>主要原因是：</w:t>
      </w:r>
      <w:r>
        <w:rPr>
          <w:rFonts w:hint="default" w:ascii="Times New Roman" w:hAnsi="Times New Roman" w:eastAsia="仿宋_GB2312" w:cs="Times New Roman"/>
          <w:bCs/>
          <w:color w:val="auto"/>
          <w:sz w:val="32"/>
          <w:szCs w:val="32"/>
          <w:highlight w:val="none"/>
          <w:lang w:val="en-US" w:eastAsia="zh-CN"/>
        </w:rPr>
        <w:t>2023年年中追加地勘基金项目费用</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提高</w:t>
      </w:r>
      <w:r>
        <w:rPr>
          <w:rFonts w:hint="eastAsia" w:ascii="仿宋_GB2312" w:hAnsi="Times New Roman" w:eastAsia="仿宋_GB2312" w:cs="Times New Roman"/>
          <w:color w:val="auto"/>
          <w:sz w:val="32"/>
          <w:szCs w:val="32"/>
          <w:highlight w:val="none"/>
          <w:lang w:val="zh-CN" w:eastAsia="zh-CN"/>
        </w:rPr>
        <w:t>在职人员</w:t>
      </w:r>
      <w:r>
        <w:rPr>
          <w:rFonts w:hint="eastAsia" w:ascii="仿宋_GB2312" w:eastAsia="仿宋_GB2312" w:cs="Times New Roman"/>
          <w:color w:val="auto"/>
          <w:sz w:val="32"/>
          <w:szCs w:val="32"/>
          <w:highlight w:val="none"/>
          <w:lang w:val="en-US" w:eastAsia="zh-CN"/>
        </w:rPr>
        <w:t>及</w:t>
      </w:r>
      <w:r>
        <w:rPr>
          <w:rFonts w:hint="eastAsia" w:asciiTheme="minorEastAsia" w:hAnsiTheme="minorEastAsia" w:eastAsiaTheme="minorEastAsia" w:cstheme="minorEastAsia"/>
          <w:bCs/>
          <w:sz w:val="30"/>
          <w:szCs w:val="30"/>
          <w:highlight w:val="none"/>
        </w:rPr>
        <w:t>离</w:t>
      </w:r>
      <w:r>
        <w:rPr>
          <w:rFonts w:hint="eastAsia" w:asciiTheme="minorEastAsia" w:hAnsiTheme="minorEastAsia" w:eastAsiaTheme="minorEastAsia" w:cstheme="minorEastAsia"/>
          <w:bCs/>
          <w:sz w:val="30"/>
          <w:szCs w:val="30"/>
          <w:highlight w:val="none"/>
          <w:lang w:val="en-US" w:eastAsia="zh-CN"/>
        </w:rPr>
        <w:t>退</w:t>
      </w:r>
      <w:r>
        <w:rPr>
          <w:rFonts w:hint="eastAsia" w:asciiTheme="minorEastAsia" w:hAnsiTheme="minorEastAsia" w:eastAsiaTheme="minorEastAsia" w:cstheme="minorEastAsia"/>
          <w:bCs/>
          <w:sz w:val="30"/>
          <w:szCs w:val="30"/>
          <w:highlight w:val="none"/>
        </w:rPr>
        <w:t>休</w:t>
      </w:r>
      <w:r>
        <w:rPr>
          <w:rFonts w:hint="eastAsia" w:asciiTheme="minorEastAsia" w:hAnsiTheme="minorEastAsia" w:eastAsiaTheme="minorEastAsia" w:cstheme="minorEastAsia"/>
          <w:bCs/>
          <w:sz w:val="30"/>
          <w:szCs w:val="30"/>
          <w:highlight w:val="none"/>
          <w:lang w:val="en-US" w:eastAsia="zh-CN"/>
        </w:rPr>
        <w:t>人员</w:t>
      </w:r>
      <w:r>
        <w:rPr>
          <w:rFonts w:hint="eastAsia" w:ascii="仿宋_GB2312" w:hAnsi="Times New Roman" w:eastAsia="仿宋_GB2312" w:cs="Times New Roman"/>
          <w:color w:val="auto"/>
          <w:sz w:val="32"/>
          <w:szCs w:val="32"/>
          <w:highlight w:val="none"/>
          <w:lang w:val="en-US" w:eastAsia="zh-CN"/>
        </w:rPr>
        <w:t>基础绩效奖和基本工资</w:t>
      </w:r>
      <w:r>
        <w:rPr>
          <w:rFonts w:hint="eastAsia" w:ascii="仿宋_GB2312" w:eastAsia="仿宋_GB2312" w:cs="Times New Roman"/>
          <w:color w:val="auto"/>
          <w:sz w:val="32"/>
          <w:szCs w:val="32"/>
          <w:highlight w:val="none"/>
          <w:lang w:val="en-US" w:eastAsia="zh-CN"/>
        </w:rPr>
        <w:t>、提高</w:t>
      </w:r>
      <w:r>
        <w:rPr>
          <w:rFonts w:hint="eastAsia" w:ascii="仿宋_GB2312" w:eastAsia="仿宋_GB2312"/>
          <w:color w:val="auto"/>
          <w:spacing w:val="0"/>
          <w:sz w:val="32"/>
          <w:szCs w:val="32"/>
          <w:highlight w:val="none"/>
          <w:lang w:eastAsia="zh-CN"/>
        </w:rPr>
        <w:t>事业单位养老支出、</w:t>
      </w:r>
      <w:r>
        <w:rPr>
          <w:rFonts w:hint="eastAsia" w:ascii="仿宋_GB2312" w:eastAsia="仿宋_GB2312"/>
          <w:color w:val="auto"/>
          <w:spacing w:val="0"/>
          <w:sz w:val="32"/>
          <w:szCs w:val="32"/>
          <w:highlight w:val="none"/>
          <w:lang w:val="en-US" w:eastAsia="zh-CN"/>
        </w:rPr>
        <w:t>职业年金缴费支出等</w:t>
      </w:r>
      <w:r>
        <w:rPr>
          <w:rFonts w:hint="eastAsia" w:ascii="仿宋_GB2312" w:eastAsia="仿宋_GB2312"/>
          <w:color w:val="auto"/>
          <w:spacing w:val="0"/>
          <w:sz w:val="32"/>
          <w:szCs w:val="32"/>
          <w:highlight w:val="none"/>
          <w:lang w:eastAsia="zh-CN"/>
        </w:rPr>
        <w:t>。与年初预算相比，年初预算数</w:t>
      </w:r>
      <w:r>
        <w:rPr>
          <w:rFonts w:hint="eastAsia" w:ascii="Times New Roman" w:hAnsi="Times New Roman" w:eastAsia="仿宋_GB2312" w:cs="Times New Roman"/>
          <w:b w:val="0"/>
          <w:bCs w:val="0"/>
          <w:color w:val="auto"/>
          <w:spacing w:val="0"/>
          <w:sz w:val="32"/>
          <w:szCs w:val="32"/>
          <w:highlight w:val="none"/>
          <w:lang w:val="zh-CN" w:eastAsia="zh-CN"/>
        </w:rPr>
        <w:t>3,015.30</w:t>
      </w:r>
      <w:r>
        <w:rPr>
          <w:rFonts w:hint="eastAsia" w:ascii="仿宋_GB2312" w:eastAsia="仿宋_GB2312"/>
          <w:color w:val="auto"/>
          <w:spacing w:val="0"/>
          <w:sz w:val="32"/>
          <w:szCs w:val="32"/>
          <w:highlight w:val="none"/>
          <w:lang w:eastAsia="zh-CN"/>
        </w:rPr>
        <w:t>万元，决算数</w:t>
      </w:r>
      <w:r>
        <w:rPr>
          <w:rFonts w:hint="eastAsia" w:ascii="Times New Roman" w:hAnsi="Times New Roman" w:eastAsia="仿宋_GB2312" w:cs="Times New Roman"/>
          <w:b w:val="0"/>
          <w:bCs w:val="0"/>
          <w:color w:val="auto"/>
          <w:spacing w:val="0"/>
          <w:sz w:val="32"/>
          <w:szCs w:val="32"/>
          <w:highlight w:val="none"/>
          <w:lang w:val="zh-CN" w:eastAsia="zh-CN"/>
        </w:rPr>
        <w:t>3,701.66</w:t>
      </w:r>
      <w:r>
        <w:rPr>
          <w:rFonts w:hint="eastAsia" w:ascii="仿宋_GB2312" w:eastAsia="仿宋_GB2312"/>
          <w:color w:val="auto"/>
          <w:spacing w:val="0"/>
          <w:sz w:val="32"/>
          <w:szCs w:val="32"/>
          <w:highlight w:val="none"/>
          <w:lang w:eastAsia="zh-CN"/>
        </w:rPr>
        <w:t>万元，预决算差异率</w:t>
      </w:r>
      <w:r>
        <w:rPr>
          <w:rFonts w:hint="eastAsia" w:ascii="Times New Roman" w:hAnsi="Times New Roman" w:eastAsia="仿宋_GB2312" w:cs="Times New Roman"/>
          <w:b w:val="0"/>
          <w:bCs w:val="0"/>
          <w:color w:val="auto"/>
          <w:spacing w:val="0"/>
          <w:sz w:val="32"/>
          <w:szCs w:val="32"/>
          <w:highlight w:val="none"/>
          <w:lang w:val="zh-CN" w:eastAsia="zh-CN"/>
        </w:rPr>
        <w:t>22.76%</w:t>
      </w:r>
      <w:r>
        <w:rPr>
          <w:rFonts w:hint="eastAsia" w:ascii="仿宋_GB2312" w:eastAsia="仿宋_GB2312"/>
          <w:color w:val="auto"/>
          <w:spacing w:val="0"/>
          <w:sz w:val="32"/>
          <w:szCs w:val="32"/>
          <w:highlight w:val="none"/>
          <w:lang w:eastAsia="zh-CN"/>
        </w:rPr>
        <w:t>，主要原因：</w:t>
      </w:r>
      <w:r>
        <w:rPr>
          <w:rFonts w:hint="eastAsia" w:ascii="仿宋_GB2312" w:eastAsia="仿宋_GB2312"/>
          <w:color w:val="auto"/>
          <w:spacing w:val="0"/>
          <w:sz w:val="32"/>
          <w:szCs w:val="32"/>
          <w:highlight w:val="none"/>
          <w:lang w:val="en-US" w:eastAsia="zh-CN"/>
        </w:rPr>
        <w:t>一是年初预算未安排调增基础绩效奖、调增艰边津贴、地质项目拨款、抚恤金丧葬费及访惠聚工作经费等，以上均在</w:t>
      </w:r>
      <w:r>
        <w:rPr>
          <w:rFonts w:hint="eastAsia" w:ascii="仿宋_GB2312" w:eastAsia="仿宋_GB2312"/>
          <w:color w:val="auto"/>
          <w:spacing w:val="0"/>
          <w:sz w:val="32"/>
          <w:szCs w:val="32"/>
          <w:highlight w:val="none"/>
          <w:lang w:val="zh-CN" w:eastAsia="zh-CN"/>
        </w:rPr>
        <w:t>年中追加；</w:t>
      </w:r>
      <w:r>
        <w:rPr>
          <w:rFonts w:hint="eastAsia" w:ascii="仿宋_GB2312" w:eastAsia="仿宋_GB2312"/>
          <w:color w:val="auto"/>
          <w:spacing w:val="0"/>
          <w:sz w:val="32"/>
          <w:szCs w:val="32"/>
          <w:highlight w:val="none"/>
          <w:lang w:val="en-US" w:eastAsia="zh-CN"/>
        </w:rPr>
        <w:t>其中：年中追加</w:t>
      </w:r>
      <w:r>
        <w:rPr>
          <w:rFonts w:hint="eastAsia" w:ascii="仿宋_GB2312" w:eastAsia="仿宋_GB2312"/>
          <w:color w:val="auto"/>
          <w:spacing w:val="0"/>
          <w:sz w:val="32"/>
          <w:szCs w:val="32"/>
          <w:highlight w:val="none"/>
          <w:lang w:val="zh-CN" w:eastAsia="zh-CN"/>
        </w:rPr>
        <w:t>地勘基金项目拨款</w:t>
      </w:r>
      <w:r>
        <w:rPr>
          <w:rFonts w:hint="eastAsia" w:ascii="Times New Roman" w:hAnsi="Times New Roman" w:eastAsia="仿宋_GB2312" w:cs="Times New Roman"/>
          <w:b w:val="0"/>
          <w:bCs w:val="0"/>
          <w:color w:val="auto"/>
          <w:spacing w:val="0"/>
          <w:sz w:val="32"/>
          <w:szCs w:val="32"/>
          <w:highlight w:val="none"/>
          <w:lang w:val="en-US" w:eastAsia="zh-CN"/>
        </w:rPr>
        <w:t>5</w:t>
      </w:r>
      <w:r>
        <w:rPr>
          <w:rFonts w:hint="eastAsia" w:ascii="Times New Roman" w:hAnsi="Times New Roman" w:eastAsia="仿宋_GB2312" w:cs="Times New Roman"/>
          <w:b w:val="0"/>
          <w:bCs w:val="0"/>
          <w:color w:val="auto"/>
          <w:spacing w:val="0"/>
          <w:sz w:val="32"/>
          <w:szCs w:val="32"/>
          <w:highlight w:val="none"/>
          <w:lang w:val="zh-CN" w:eastAsia="zh-CN"/>
        </w:rPr>
        <w:t>10</w:t>
      </w:r>
      <w:r>
        <w:rPr>
          <w:rFonts w:hint="eastAsia" w:eastAsia="仿宋_GB2312" w:cs="Times New Roman"/>
          <w:b w:val="0"/>
          <w:bCs w:val="0"/>
          <w:color w:val="auto"/>
          <w:spacing w:val="0"/>
          <w:sz w:val="32"/>
          <w:szCs w:val="32"/>
          <w:highlight w:val="none"/>
          <w:lang w:val="en-US" w:eastAsia="zh-CN"/>
        </w:rPr>
        <w:t>.00</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val="en-US" w:eastAsia="zh-CN"/>
        </w:rPr>
        <w:t>追加自治区本级单位</w:t>
      </w:r>
      <w:r>
        <w:rPr>
          <w:rFonts w:hint="eastAsia" w:ascii="仿宋_GB2312" w:eastAsia="仿宋_GB2312"/>
          <w:color w:val="auto"/>
          <w:spacing w:val="0"/>
          <w:sz w:val="32"/>
          <w:szCs w:val="32"/>
          <w:highlight w:val="none"/>
          <w:lang w:val="zh-CN" w:eastAsia="zh-CN"/>
        </w:rPr>
        <w:t>基础绩效奖和调增</w:t>
      </w:r>
      <w:r>
        <w:rPr>
          <w:rFonts w:hint="eastAsia" w:ascii="仿宋_GB2312" w:eastAsia="仿宋_GB2312"/>
          <w:color w:val="auto"/>
          <w:spacing w:val="0"/>
          <w:sz w:val="32"/>
          <w:szCs w:val="32"/>
          <w:highlight w:val="none"/>
          <w:lang w:val="en-US" w:eastAsia="zh-CN"/>
        </w:rPr>
        <w:t>艰边津贴拨款</w:t>
      </w:r>
      <w:r>
        <w:rPr>
          <w:rFonts w:hint="eastAsia" w:ascii="Times New Roman" w:hAnsi="Times New Roman" w:eastAsia="仿宋_GB2312" w:cs="Times New Roman"/>
          <w:b w:val="0"/>
          <w:bCs w:val="0"/>
          <w:color w:val="auto"/>
          <w:spacing w:val="0"/>
          <w:sz w:val="32"/>
          <w:szCs w:val="32"/>
          <w:highlight w:val="none"/>
          <w:lang w:val="en-US" w:eastAsia="zh-CN"/>
        </w:rPr>
        <w:t>608.06</w:t>
      </w:r>
      <w:r>
        <w:rPr>
          <w:rFonts w:hint="eastAsia" w:ascii="仿宋_GB2312" w:eastAsia="仿宋_GB2312"/>
          <w:color w:val="auto"/>
          <w:spacing w:val="0"/>
          <w:sz w:val="32"/>
          <w:szCs w:val="32"/>
          <w:highlight w:val="none"/>
          <w:lang w:val="zh-CN" w:eastAsia="zh-CN"/>
        </w:rPr>
        <w:t>万元；追</w:t>
      </w:r>
      <w:r>
        <w:rPr>
          <w:rFonts w:hint="eastAsia" w:ascii="仿宋_GB2312" w:hAnsi="Times New Roman" w:eastAsia="仿宋_GB2312" w:cs="Times New Roman"/>
          <w:color w:val="auto"/>
          <w:spacing w:val="0"/>
          <w:sz w:val="32"/>
          <w:szCs w:val="32"/>
          <w:highlight w:val="none"/>
          <w:lang w:val="zh-CN" w:eastAsia="zh-CN"/>
        </w:rPr>
        <w:t>加</w:t>
      </w:r>
      <w:r>
        <w:rPr>
          <w:rFonts w:hint="eastAsia" w:ascii="仿宋_GB2312" w:hAnsi="Times New Roman" w:eastAsia="仿宋_GB2312" w:cs="Times New Roman"/>
          <w:color w:val="auto"/>
          <w:spacing w:val="0"/>
          <w:sz w:val="32"/>
          <w:szCs w:val="32"/>
          <w:highlight w:val="none"/>
          <w:lang w:val="en-US" w:eastAsia="zh-CN"/>
        </w:rPr>
        <w:t>一次性</w:t>
      </w:r>
      <w:r>
        <w:rPr>
          <w:rFonts w:hint="eastAsia" w:ascii="仿宋_GB2312" w:hAnsi="Times New Roman" w:eastAsia="仿宋_GB2312" w:cs="Times New Roman"/>
          <w:color w:val="auto"/>
          <w:spacing w:val="0"/>
          <w:sz w:val="32"/>
          <w:szCs w:val="32"/>
          <w:highlight w:val="none"/>
          <w:lang w:val="zh-CN" w:eastAsia="zh-CN"/>
        </w:rPr>
        <w:t>抚恤金</w:t>
      </w:r>
      <w:r>
        <w:rPr>
          <w:rFonts w:hint="eastAsia" w:ascii="仿宋_GB2312" w:hAnsi="Times New Roman" w:eastAsia="仿宋_GB2312" w:cs="Times New Roman"/>
          <w:color w:val="auto"/>
          <w:spacing w:val="0"/>
          <w:sz w:val="32"/>
          <w:szCs w:val="32"/>
          <w:highlight w:val="none"/>
          <w:lang w:val="en-US" w:eastAsia="zh-CN"/>
        </w:rPr>
        <w:t>和</w:t>
      </w:r>
      <w:r>
        <w:rPr>
          <w:rFonts w:hint="eastAsia" w:ascii="仿宋_GB2312" w:hAnsi="Times New Roman" w:eastAsia="仿宋_GB2312" w:cs="Times New Roman"/>
          <w:color w:val="auto"/>
          <w:spacing w:val="0"/>
          <w:sz w:val="32"/>
          <w:szCs w:val="32"/>
          <w:highlight w:val="none"/>
          <w:lang w:val="zh-CN" w:eastAsia="zh-CN"/>
        </w:rPr>
        <w:t>丧葬</w:t>
      </w:r>
      <w:r>
        <w:rPr>
          <w:rFonts w:hint="eastAsia" w:ascii="仿宋_GB2312" w:hAnsi="Times New Roman" w:eastAsia="仿宋_GB2312" w:cs="Times New Roman"/>
          <w:color w:val="auto"/>
          <w:spacing w:val="0"/>
          <w:sz w:val="32"/>
          <w:szCs w:val="32"/>
          <w:highlight w:val="none"/>
          <w:lang w:val="en-US" w:eastAsia="zh-CN"/>
        </w:rPr>
        <w:t>费拨款</w:t>
      </w:r>
      <w:r>
        <w:rPr>
          <w:rFonts w:hint="eastAsia" w:ascii="Times New Roman" w:hAnsi="Times New Roman" w:eastAsia="仿宋_GB2312" w:cs="Times New Roman"/>
          <w:b w:val="0"/>
          <w:bCs w:val="0"/>
          <w:color w:val="auto"/>
          <w:spacing w:val="0"/>
          <w:sz w:val="32"/>
          <w:szCs w:val="32"/>
          <w:highlight w:val="none"/>
          <w:lang w:val="en-US" w:eastAsia="zh-CN"/>
        </w:rPr>
        <w:t>197.07</w:t>
      </w:r>
      <w:r>
        <w:rPr>
          <w:rFonts w:hint="eastAsia" w:ascii="仿宋_GB2312" w:hAnsi="Times New Roman" w:eastAsia="仿宋_GB2312" w:cs="Times New Roman"/>
          <w:color w:val="auto"/>
          <w:spacing w:val="0"/>
          <w:sz w:val="32"/>
          <w:szCs w:val="32"/>
          <w:highlight w:val="none"/>
          <w:lang w:val="en-US" w:eastAsia="zh-CN"/>
        </w:rPr>
        <w:t>万元；</w:t>
      </w:r>
      <w:r>
        <w:rPr>
          <w:rFonts w:hint="eastAsia" w:ascii="仿宋_GB2312" w:hAnsi="Times New Roman" w:eastAsia="仿宋_GB2312" w:cs="Times New Roman"/>
          <w:color w:val="auto"/>
          <w:spacing w:val="0"/>
          <w:sz w:val="32"/>
          <w:szCs w:val="32"/>
          <w:highlight w:val="none"/>
          <w:lang w:val="zh-CN" w:eastAsia="zh-CN"/>
        </w:rPr>
        <w:t>追加访惠聚工作拨款</w:t>
      </w:r>
      <w:r>
        <w:rPr>
          <w:rFonts w:hint="eastAsia" w:ascii="Times New Roman" w:hAnsi="Times New Roman" w:eastAsia="仿宋_GB2312" w:cs="Times New Roman"/>
          <w:b w:val="0"/>
          <w:bCs w:val="0"/>
          <w:color w:val="auto"/>
          <w:spacing w:val="0"/>
          <w:sz w:val="32"/>
          <w:szCs w:val="32"/>
          <w:highlight w:val="none"/>
          <w:lang w:val="en-US" w:eastAsia="zh-CN"/>
        </w:rPr>
        <w:t>50.95</w:t>
      </w:r>
      <w:r>
        <w:rPr>
          <w:rFonts w:hint="eastAsia" w:ascii="仿宋_GB2312" w:hAnsi="Times New Roman" w:eastAsia="仿宋_GB2312" w:cs="Times New Roman"/>
          <w:color w:val="auto"/>
          <w:spacing w:val="0"/>
          <w:sz w:val="32"/>
          <w:szCs w:val="32"/>
          <w:highlight w:val="none"/>
          <w:lang w:val="zh-CN" w:eastAsia="zh-CN"/>
        </w:rPr>
        <w:t>万元</w:t>
      </w:r>
      <w:r>
        <w:rPr>
          <w:rFonts w:hint="eastAsia" w:ascii="仿宋_GB2312" w:eastAsia="仿宋_GB2312" w:cs="Times New Roman"/>
          <w:color w:val="auto"/>
          <w:spacing w:val="0"/>
          <w:sz w:val="32"/>
          <w:szCs w:val="32"/>
          <w:highlight w:val="none"/>
          <w:lang w:val="zh-CN" w:eastAsia="zh-CN"/>
        </w:rPr>
        <w:t>。</w:t>
      </w:r>
      <w:r>
        <w:rPr>
          <w:rFonts w:hint="eastAsia" w:ascii="仿宋_GB2312" w:hAnsi="Times New Roman" w:eastAsia="仿宋_GB2312" w:cs="Times New Roman"/>
          <w:color w:val="auto"/>
          <w:spacing w:val="0"/>
          <w:sz w:val="32"/>
          <w:szCs w:val="32"/>
          <w:highlight w:val="none"/>
          <w:lang w:val="en-US" w:eastAsia="zh-CN"/>
        </w:rPr>
        <w:t>二是按照要求，</w:t>
      </w:r>
      <w:r>
        <w:rPr>
          <w:rFonts w:hint="eastAsia" w:ascii="仿宋_GB2312" w:eastAsia="仿宋_GB2312" w:cs="Times New Roman"/>
          <w:color w:val="auto"/>
          <w:spacing w:val="0"/>
          <w:sz w:val="32"/>
          <w:szCs w:val="32"/>
          <w:highlight w:val="none"/>
          <w:lang w:val="en-US" w:eastAsia="zh-CN"/>
        </w:rPr>
        <w:t>我单位</w:t>
      </w:r>
      <w:r>
        <w:rPr>
          <w:rFonts w:hint="eastAsia" w:ascii="仿宋_GB2312" w:hAnsi="Times New Roman" w:eastAsia="仿宋_GB2312" w:cs="Times New Roman"/>
          <w:color w:val="auto"/>
          <w:spacing w:val="0"/>
          <w:sz w:val="32"/>
          <w:szCs w:val="32"/>
          <w:highlight w:val="none"/>
          <w:lang w:val="en-US" w:eastAsia="zh-CN"/>
        </w:rPr>
        <w:t>退回离退休人员基本医疗保险费</w:t>
      </w:r>
      <w:r>
        <w:rPr>
          <w:rFonts w:hint="eastAsia" w:ascii="Times New Roman" w:hAnsi="Times New Roman" w:eastAsia="仿宋_GB2312" w:cs="Times New Roman"/>
          <w:b w:val="0"/>
          <w:bCs w:val="0"/>
          <w:color w:val="auto"/>
          <w:spacing w:val="0"/>
          <w:sz w:val="32"/>
          <w:szCs w:val="32"/>
          <w:highlight w:val="none"/>
          <w:lang w:val="en-US" w:eastAsia="zh-CN"/>
        </w:rPr>
        <w:t>679.71</w:t>
      </w:r>
      <w:r>
        <w:rPr>
          <w:rFonts w:hint="eastAsia" w:ascii="仿宋_GB2312" w:hAnsi="Times New Roman" w:eastAsia="仿宋_GB2312" w:cs="Times New Roman"/>
          <w:color w:val="auto"/>
          <w:spacing w:val="0"/>
          <w:sz w:val="32"/>
          <w:szCs w:val="32"/>
          <w:highlight w:val="none"/>
          <w:lang w:val="en-US" w:eastAsia="zh-CN"/>
        </w:rPr>
        <w:t>万元</w:t>
      </w:r>
      <w:r>
        <w:rPr>
          <w:rFonts w:hint="eastAsia" w:ascii="仿宋" w:hAnsi="仿宋" w:eastAsia="仿宋" w:cs="仿宋"/>
          <w:spacing w:val="8"/>
          <w:sz w:val="31"/>
          <w:szCs w:val="31"/>
          <w:highlight w:val="none"/>
          <w:lang w:eastAsia="zh-CN"/>
        </w:rPr>
        <w:t>。</w:t>
      </w:r>
    </w:p>
    <w:p w14:paraId="2A71B524">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1EE9F3FD">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Times New Roman" w:hAnsi="Times New Roman" w:eastAsia="仿宋_GB2312" w:cs="Times New Roman"/>
          <w:b w:val="0"/>
          <w:bCs w:val="0"/>
          <w:color w:val="auto"/>
          <w:spacing w:val="0"/>
          <w:kern w:val="2"/>
          <w:sz w:val="32"/>
          <w:szCs w:val="32"/>
          <w:highlight w:val="none"/>
          <w:lang w:val="zh-CN" w:eastAsia="zh-CN" w:bidi="ar-SA"/>
        </w:rPr>
        <w:t>1,454.85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Times New Roman" w:hAnsi="Times New Roman" w:eastAsia="仿宋_GB2312" w:cs="Times New Roman"/>
          <w:b w:val="0"/>
          <w:bCs w:val="0"/>
          <w:color w:val="auto"/>
          <w:spacing w:val="0"/>
          <w:kern w:val="2"/>
          <w:sz w:val="32"/>
          <w:szCs w:val="32"/>
          <w:highlight w:val="none"/>
          <w:lang w:val="zh-CN" w:eastAsia="zh-CN" w:bidi="ar-SA"/>
        </w:rPr>
        <w:t>39.30</w:t>
      </w:r>
      <w:r>
        <w:rPr>
          <w:rFonts w:hint="default" w:ascii="Times New Roman" w:hAnsi="Times New Roman" w:eastAsia="仿宋_GB2312" w:cs="Times New Roman"/>
          <w:b w:val="0"/>
          <w:bCs w:val="0"/>
          <w:color w:val="auto"/>
          <w:spacing w:val="0"/>
          <w:kern w:val="2"/>
          <w:sz w:val="32"/>
          <w:szCs w:val="32"/>
          <w:highlight w:val="none"/>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w:t>
      </w:r>
    </w:p>
    <w:p w14:paraId="43F64AC2">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Times New Roman" w:hAnsi="Times New Roman" w:eastAsia="仿宋_GB2312" w:cs="Times New Roman"/>
          <w:b w:val="0"/>
          <w:bCs w:val="0"/>
          <w:color w:val="auto"/>
          <w:spacing w:val="0"/>
          <w:kern w:val="2"/>
          <w:sz w:val="32"/>
          <w:szCs w:val="32"/>
          <w:highlight w:val="none"/>
          <w:lang w:val="zh-CN" w:eastAsia="zh-CN" w:bidi="ar-SA"/>
        </w:rPr>
        <w:t>339.65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Times New Roman" w:hAnsi="Times New Roman" w:eastAsia="仿宋_GB2312" w:cs="Times New Roman"/>
          <w:b w:val="0"/>
          <w:bCs w:val="0"/>
          <w:color w:val="auto"/>
          <w:spacing w:val="0"/>
          <w:kern w:val="2"/>
          <w:sz w:val="32"/>
          <w:szCs w:val="32"/>
          <w:highlight w:val="none"/>
          <w:lang w:val="zh-CN" w:eastAsia="zh-CN" w:bidi="ar-SA"/>
        </w:rPr>
        <w:t>9.18</w:t>
      </w:r>
      <w:r>
        <w:rPr>
          <w:rFonts w:hint="default" w:ascii="Times New Roman" w:hAnsi="Times New Roman" w:eastAsia="仿宋_GB2312" w:cs="Times New Roman"/>
          <w:b w:val="0"/>
          <w:bCs w:val="0"/>
          <w:color w:val="auto"/>
          <w:spacing w:val="0"/>
          <w:kern w:val="2"/>
          <w:sz w:val="32"/>
          <w:szCs w:val="32"/>
          <w:highlight w:val="none"/>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w:t>
      </w:r>
    </w:p>
    <w:p w14:paraId="0D4F1FFF">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自然资源海洋气象等支出（类）</w:t>
      </w:r>
      <w:r>
        <w:rPr>
          <w:rFonts w:hint="eastAsia" w:ascii="Times New Roman" w:hAnsi="Times New Roman" w:eastAsia="仿宋_GB2312" w:cs="Times New Roman"/>
          <w:b w:val="0"/>
          <w:bCs w:val="0"/>
          <w:color w:val="auto"/>
          <w:spacing w:val="0"/>
          <w:kern w:val="2"/>
          <w:sz w:val="32"/>
          <w:szCs w:val="32"/>
          <w:highlight w:val="none"/>
          <w:lang w:val="zh-CN" w:eastAsia="zh-CN" w:bidi="ar-SA"/>
        </w:rPr>
        <w:t>1,907.16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Times New Roman" w:hAnsi="Times New Roman" w:eastAsia="仿宋_GB2312" w:cs="Times New Roman"/>
          <w:b w:val="0"/>
          <w:bCs w:val="0"/>
          <w:color w:val="auto"/>
          <w:spacing w:val="0"/>
          <w:kern w:val="2"/>
          <w:sz w:val="32"/>
          <w:szCs w:val="32"/>
          <w:highlight w:val="none"/>
          <w:lang w:val="zh-CN" w:eastAsia="zh-CN" w:bidi="ar-SA"/>
        </w:rPr>
        <w:t>51.52</w:t>
      </w:r>
      <w:r>
        <w:rPr>
          <w:rFonts w:hint="default" w:ascii="Times New Roman" w:hAnsi="Times New Roman" w:eastAsia="仿宋_GB2312" w:cs="Times New Roman"/>
          <w:b w:val="0"/>
          <w:bCs w:val="0"/>
          <w:color w:val="auto"/>
          <w:spacing w:val="0"/>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14:paraId="3838FBF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2FBDE66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1.自然资源海洋气象等支出（类）自然资源事务（款）地质勘查与矿产资源管理（项）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支出决算数为</w:t>
      </w:r>
      <w:r>
        <w:rPr>
          <w:rFonts w:hint="eastAsia" w:ascii="Times New Roman" w:hAnsi="Times New Roman" w:eastAsia="仿宋_GB2312" w:cs="Times New Roman"/>
          <w:b w:val="0"/>
          <w:bCs w:val="0"/>
          <w:color w:val="auto"/>
          <w:spacing w:val="0"/>
          <w:kern w:val="2"/>
          <w:sz w:val="32"/>
          <w:szCs w:val="32"/>
          <w:highlight w:val="none"/>
          <w:lang w:val="en-US" w:eastAsia="zh-CN" w:bidi="ar-SA"/>
        </w:rPr>
        <w:t>510.00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b w:val="0"/>
          <w:bCs w:val="0"/>
          <w:color w:val="auto"/>
          <w:spacing w:val="0"/>
          <w:kern w:val="2"/>
          <w:sz w:val="32"/>
          <w:szCs w:val="32"/>
          <w:highlight w:val="none"/>
          <w:lang w:val="en-US" w:eastAsia="zh-CN" w:bidi="ar-SA"/>
        </w:rPr>
        <w:t>179.33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54.23%，主要原因是：</w:t>
      </w:r>
      <w:r>
        <w:rPr>
          <w:rFonts w:hint="eastAsia" w:ascii="仿宋_GB2312" w:eastAsia="仿宋_GB2312"/>
          <w:color w:val="auto"/>
          <w:spacing w:val="0"/>
          <w:sz w:val="32"/>
          <w:szCs w:val="32"/>
          <w:highlight w:val="none"/>
          <w:lang w:val="en-US" w:eastAsia="zh-CN"/>
        </w:rPr>
        <w:t>本年</w:t>
      </w:r>
      <w:r>
        <w:rPr>
          <w:rFonts w:hint="eastAsia" w:ascii="仿宋_GB2312" w:eastAsia="仿宋_GB2312"/>
          <w:color w:val="auto"/>
          <w:spacing w:val="0"/>
          <w:sz w:val="32"/>
          <w:szCs w:val="32"/>
          <w:highlight w:val="none"/>
          <w:lang w:eastAsia="zh-CN"/>
        </w:rPr>
        <w:t>地勘基金项目</w:t>
      </w:r>
      <w:r>
        <w:rPr>
          <w:rFonts w:hint="eastAsia" w:ascii="仿宋_GB2312" w:eastAsia="仿宋_GB2312"/>
          <w:color w:val="auto"/>
          <w:spacing w:val="0"/>
          <w:sz w:val="32"/>
          <w:szCs w:val="32"/>
          <w:highlight w:val="none"/>
          <w:lang w:val="en-US" w:eastAsia="zh-CN"/>
        </w:rPr>
        <w:t>较上年增加一个，项目支出较</w:t>
      </w:r>
      <w:r>
        <w:rPr>
          <w:rFonts w:ascii="仿宋" w:hAnsi="仿宋" w:eastAsia="仿宋" w:cs="仿宋"/>
          <w:spacing w:val="5"/>
          <w:sz w:val="31"/>
          <w:szCs w:val="31"/>
        </w:rPr>
        <w:t>上年增加</w:t>
      </w:r>
      <w:r>
        <w:rPr>
          <w:rFonts w:hint="eastAsia" w:eastAsia="仿宋_GB2312" w:cs="Times New Roman"/>
          <w:color w:val="auto"/>
          <w:kern w:val="2"/>
          <w:sz w:val="32"/>
          <w:szCs w:val="32"/>
          <w:highlight w:val="none"/>
          <w:lang w:val="zh-CN" w:eastAsia="zh-CN" w:bidi="ar-SA"/>
        </w:rPr>
        <w:t>。</w:t>
      </w:r>
    </w:p>
    <w:p w14:paraId="5F533DB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2.卫生健康支出（类）行政事业单位医疗（款）事业单位医疗（项）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支出决算数为242.61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27.87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b w:val="0"/>
          <w:bCs w:val="0"/>
          <w:color w:val="auto"/>
          <w:spacing w:val="0"/>
          <w:kern w:val="2"/>
          <w:sz w:val="32"/>
          <w:szCs w:val="32"/>
          <w:highlight w:val="none"/>
          <w:lang w:val="en-US" w:eastAsia="zh-CN" w:bidi="ar-SA"/>
        </w:rPr>
        <w:t>10.30%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本年缴费比例下降，导致事业单位医疗支出减少</w:t>
      </w:r>
      <w:r>
        <w:rPr>
          <w:rFonts w:hint="eastAsia" w:eastAsia="仿宋_GB2312" w:cs="Times New Roman"/>
          <w:color w:val="auto"/>
          <w:kern w:val="2"/>
          <w:sz w:val="32"/>
          <w:szCs w:val="32"/>
          <w:highlight w:val="none"/>
          <w:lang w:val="zh-CN" w:eastAsia="zh-CN" w:bidi="ar-SA"/>
        </w:rPr>
        <w:t>。</w:t>
      </w:r>
    </w:p>
    <w:p w14:paraId="24DC4C9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3.卫生健康支出（类）行政事业单位医疗（款）公务员医疗补助（项）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支出决算数为97.04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6.88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b w:val="0"/>
          <w:bCs w:val="0"/>
          <w:color w:val="auto"/>
          <w:spacing w:val="0"/>
          <w:kern w:val="2"/>
          <w:sz w:val="32"/>
          <w:szCs w:val="32"/>
          <w:highlight w:val="none"/>
          <w:lang w:val="en-US" w:eastAsia="zh-CN" w:bidi="ar-SA"/>
        </w:rPr>
        <w:t>7.63%</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本年公务员医疗补助缴费基数上涨，导致缴费金额增加</w:t>
      </w:r>
      <w:r>
        <w:rPr>
          <w:rFonts w:hint="eastAsia" w:eastAsia="仿宋_GB2312" w:cs="Times New Roman"/>
          <w:color w:val="auto"/>
          <w:kern w:val="2"/>
          <w:sz w:val="32"/>
          <w:szCs w:val="32"/>
          <w:highlight w:val="none"/>
          <w:lang w:val="zh-CN" w:eastAsia="zh-CN" w:bidi="ar-SA"/>
        </w:rPr>
        <w:t>。</w:t>
      </w:r>
    </w:p>
    <w:p w14:paraId="34B13B9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4.自然资源海洋气象等支出（类）自然资源事务（款）事业运行（项）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支出决算数为1,397.16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626.77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81.36%，主要原因是：</w:t>
      </w:r>
      <w:r>
        <w:rPr>
          <w:rFonts w:hint="eastAsia" w:eastAsia="仿宋_GB2312" w:cs="Times New Roman"/>
          <w:color w:val="auto"/>
          <w:kern w:val="2"/>
          <w:sz w:val="32"/>
          <w:szCs w:val="32"/>
          <w:highlight w:val="none"/>
          <w:lang w:val="en-US" w:eastAsia="zh-CN" w:bidi="ar-SA"/>
        </w:rPr>
        <w:t>在职人员及离退休人员的工资标准提高</w:t>
      </w:r>
      <w:r>
        <w:rPr>
          <w:rFonts w:hint="eastAsia" w:eastAsia="仿宋_GB2312" w:cs="Times New Roman"/>
          <w:color w:val="auto"/>
          <w:kern w:val="2"/>
          <w:sz w:val="32"/>
          <w:szCs w:val="32"/>
          <w:highlight w:val="none"/>
          <w:lang w:val="zh-CN" w:eastAsia="zh-CN" w:bidi="ar-SA"/>
        </w:rPr>
        <w:t>。</w:t>
      </w:r>
    </w:p>
    <w:p w14:paraId="6B9F977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5.社会保障和就业支出（类）行政事业单位养老支出（款）事业单位离退休（项）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支出决算数为678.50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655.88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49.15%，主要原因是：</w:t>
      </w:r>
      <w:r>
        <w:rPr>
          <w:rFonts w:hint="eastAsia" w:ascii="仿宋" w:hAnsi="仿宋" w:eastAsia="仿宋" w:cs="仿宋"/>
          <w:spacing w:val="9"/>
          <w:sz w:val="31"/>
          <w:szCs w:val="31"/>
          <w:lang w:val="en-US" w:eastAsia="zh-CN"/>
        </w:rPr>
        <w:t>退休人员医疗保险和其他对个人和家庭补助支出减少</w:t>
      </w:r>
      <w:r>
        <w:rPr>
          <w:rFonts w:hint="eastAsia" w:eastAsia="仿宋_GB2312" w:cs="Times New Roman"/>
          <w:color w:val="auto"/>
          <w:kern w:val="2"/>
          <w:sz w:val="32"/>
          <w:szCs w:val="32"/>
          <w:highlight w:val="none"/>
          <w:lang w:val="zh-CN" w:eastAsia="zh-CN" w:bidi="ar-SA"/>
        </w:rPr>
        <w:t>。</w:t>
      </w:r>
    </w:p>
    <w:p w14:paraId="0D48CAB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6.社会保障和就业支出（类）行政事业单位养老支出（款）机关事业单位职业年金缴费支出（项）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支出决算数为258.78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18.36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7.6</w:t>
      </w:r>
      <w:r>
        <w:rPr>
          <w:rFonts w:hint="eastAsia" w:eastAsia="仿宋_GB2312" w:cs="Times New Roman"/>
          <w:color w:val="auto"/>
          <w:kern w:val="2"/>
          <w:sz w:val="32"/>
          <w:szCs w:val="32"/>
          <w:highlight w:val="none"/>
          <w:lang w:val="en-US" w:eastAsia="zh-CN" w:bidi="ar-SA"/>
        </w:rPr>
        <w:t>4</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人员工资调增，事业单位职业年金缴费基数上涨，缴费金额增加</w:t>
      </w:r>
      <w:r>
        <w:rPr>
          <w:rFonts w:hint="eastAsia" w:eastAsia="仿宋_GB2312" w:cs="Times New Roman"/>
          <w:color w:val="auto"/>
          <w:kern w:val="2"/>
          <w:sz w:val="32"/>
          <w:szCs w:val="32"/>
          <w:highlight w:val="none"/>
          <w:lang w:val="zh-CN" w:eastAsia="zh-CN" w:bidi="ar-SA"/>
        </w:rPr>
        <w:t>。</w:t>
      </w:r>
      <w:bookmarkStart w:id="50" w:name="_GoBack"/>
      <w:bookmarkEnd w:id="50"/>
    </w:p>
    <w:p w14:paraId="29EBFB4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7.社会保障和就业支出（类）行政事业单位养老支出（款）机关事业单位基本养老保险缴费支出（项）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支出决算数为517.57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36.72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7.64%，主要原因是：</w:t>
      </w:r>
      <w:r>
        <w:rPr>
          <w:rFonts w:hint="eastAsia" w:eastAsia="仿宋_GB2312" w:cs="Times New Roman"/>
          <w:color w:val="auto"/>
          <w:kern w:val="2"/>
          <w:sz w:val="32"/>
          <w:szCs w:val="32"/>
          <w:highlight w:val="none"/>
          <w:lang w:val="en-US" w:eastAsia="zh-CN" w:bidi="ar-SA"/>
        </w:rPr>
        <w:t>人员工资调增，事业单位</w:t>
      </w:r>
      <w:r>
        <w:rPr>
          <w:rFonts w:hint="eastAsia" w:ascii="Times New Roman" w:hAnsi="Times New Roman" w:eastAsia="仿宋_GB2312" w:cs="Times New Roman"/>
          <w:color w:val="auto"/>
          <w:kern w:val="2"/>
          <w:sz w:val="32"/>
          <w:szCs w:val="32"/>
          <w:highlight w:val="none"/>
          <w:lang w:val="en-US" w:eastAsia="zh-CN" w:bidi="ar-SA"/>
        </w:rPr>
        <w:t>基本养老保险缴费</w:t>
      </w:r>
      <w:r>
        <w:rPr>
          <w:rFonts w:hint="eastAsia" w:eastAsia="仿宋_GB2312" w:cs="Times New Roman"/>
          <w:color w:val="auto"/>
          <w:kern w:val="2"/>
          <w:sz w:val="32"/>
          <w:szCs w:val="32"/>
          <w:highlight w:val="none"/>
          <w:lang w:val="en-US" w:eastAsia="zh-CN" w:bidi="ar-SA"/>
        </w:rPr>
        <w:t>数上涨，缴费金额增加</w:t>
      </w:r>
      <w:r>
        <w:rPr>
          <w:rFonts w:hint="eastAsia" w:eastAsia="仿宋_GB2312" w:cs="Times New Roman"/>
          <w:color w:val="auto"/>
          <w:kern w:val="2"/>
          <w:sz w:val="32"/>
          <w:szCs w:val="32"/>
          <w:highlight w:val="none"/>
          <w:lang w:val="zh-CN" w:eastAsia="zh-CN" w:bidi="ar-SA"/>
        </w:rPr>
        <w:t>。</w:t>
      </w:r>
    </w:p>
    <w:p w14:paraId="2AF9802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8.自然资源海洋气象等支出（类）自然资源事务（款）地质矿产资源与环境调查（项）</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26.32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本年未安排此功能分类的项目</w:t>
      </w:r>
      <w:r>
        <w:rPr>
          <w:rFonts w:hint="eastAsia" w:eastAsia="仿宋_GB2312" w:cs="Times New Roman"/>
          <w:color w:val="auto"/>
          <w:kern w:val="2"/>
          <w:sz w:val="32"/>
          <w:szCs w:val="32"/>
          <w:highlight w:val="none"/>
          <w:lang w:val="zh-CN" w:eastAsia="zh-CN" w:bidi="ar-SA"/>
        </w:rPr>
        <w:t>。</w:t>
      </w:r>
    </w:p>
    <w:p w14:paraId="079385D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39B2CE0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Times New Roman" w:hAnsi="Times New Roman" w:eastAsia="仿宋_GB2312" w:cs="Times New Roman"/>
          <w:color w:val="auto"/>
          <w:kern w:val="2"/>
          <w:sz w:val="32"/>
          <w:szCs w:val="32"/>
          <w:highlight w:val="none"/>
          <w:lang w:val="en-US" w:eastAsia="zh-CN" w:bidi="ar-SA"/>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z w:val="32"/>
          <w:szCs w:val="32"/>
          <w:highlight w:val="none"/>
        </w:rPr>
        <w:t>一般公共预算财政拨款基本支出</w:t>
      </w:r>
      <w:r>
        <w:rPr>
          <w:rFonts w:hint="eastAsia" w:ascii="Times New Roman" w:hAnsi="Times New Roman" w:eastAsia="仿宋_GB2312" w:cs="Times New Roman"/>
          <w:color w:val="auto"/>
          <w:kern w:val="2"/>
          <w:sz w:val="32"/>
          <w:szCs w:val="32"/>
          <w:highlight w:val="none"/>
          <w:lang w:val="en-US" w:eastAsia="zh-CN" w:bidi="ar-SA"/>
        </w:rPr>
        <w:t>3,191.66</w:t>
      </w:r>
      <w:r>
        <w:rPr>
          <w:rFonts w:hint="eastAsia" w:ascii="仿宋_GB2312" w:eastAsia="仿宋_GB2312"/>
          <w:color w:val="auto"/>
          <w:sz w:val="32"/>
          <w:szCs w:val="32"/>
          <w:highlight w:val="none"/>
        </w:rPr>
        <w:t>万元，其中：人员经费</w:t>
      </w:r>
      <w:r>
        <w:rPr>
          <w:rFonts w:hint="eastAsia" w:ascii="Times New Roman" w:hAnsi="Times New Roman" w:eastAsia="仿宋_GB2312" w:cs="Times New Roman"/>
          <w:color w:val="auto"/>
          <w:kern w:val="2"/>
          <w:sz w:val="32"/>
          <w:szCs w:val="32"/>
          <w:highlight w:val="none"/>
          <w:lang w:val="en-US" w:eastAsia="zh-CN" w:bidi="ar-SA"/>
        </w:rPr>
        <w:t>3,179.16</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绩效工资、机关事业单位基本养老保险缴费、职业年金缴费、职工基本医疗保险缴费、公务员医疗补助缴费、其他社会保障缴费、离休费、退休费、抚恤金、医疗费补助、其他对个人和家庭的补助。</w:t>
      </w:r>
    </w:p>
    <w:p w14:paraId="68EAF7F5">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Times New Roman" w:hAnsi="Times New Roman" w:eastAsia="仿宋_GB2312" w:cs="Times New Roman"/>
          <w:color w:val="auto"/>
          <w:kern w:val="2"/>
          <w:sz w:val="32"/>
          <w:szCs w:val="32"/>
          <w:highlight w:val="none"/>
          <w:lang w:val="en-US" w:eastAsia="zh-CN" w:bidi="ar-SA"/>
        </w:rPr>
        <w:t>12.50</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专用材料费、其他交通费用。</w:t>
      </w:r>
    </w:p>
    <w:p w14:paraId="5A84D18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47E6191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zh-CN" w:eastAsia="zh-CN" w:bidi="ar-SA"/>
        </w:rPr>
        <w:t>2023</w:t>
      </w:r>
      <w:r>
        <w:rPr>
          <w:rFonts w:hint="eastAsia" w:ascii="仿宋_GB2312" w:eastAsia="仿宋_GB2312"/>
          <w:color w:val="auto"/>
          <w:sz w:val="32"/>
          <w:szCs w:val="32"/>
          <w:highlight w:val="none"/>
          <w:lang w:val="zh-CN" w:eastAsia="zh-CN"/>
        </w:rPr>
        <w:t>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增长</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我单位无财政拨款“三公”经费支出</w:t>
      </w:r>
      <w:r>
        <w:rPr>
          <w:rFonts w:hint="eastAsia" w:ascii="仿宋_GB2312" w:eastAsia="仿宋_GB2312"/>
          <w:color w:val="auto"/>
          <w:sz w:val="32"/>
          <w:szCs w:val="32"/>
          <w:highlight w:val="none"/>
          <w:lang w:val="zh-CN" w:eastAsia="zh-CN"/>
        </w:rPr>
        <w:t>。其中：因公出国（境）费支出</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，比上年增加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增长</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主要原因是：</w:t>
      </w:r>
      <w:r>
        <w:rPr>
          <w:rFonts w:hint="eastAsia" w:ascii="仿宋_GB2312" w:hAnsi="Times New Roman" w:eastAsia="仿宋_GB2312" w:cs="Times New Roman"/>
          <w:color w:val="auto"/>
          <w:sz w:val="32"/>
          <w:szCs w:val="32"/>
          <w:highlight w:val="none"/>
          <w:lang w:val="en-US" w:eastAsia="zh-CN"/>
        </w:rPr>
        <w:t>我单位无因公出国（境）费</w:t>
      </w:r>
      <w:r>
        <w:rPr>
          <w:rFonts w:hint="eastAsia" w:ascii="仿宋_GB2312" w:hAnsi="Times New Roman" w:eastAsia="仿宋_GB2312" w:cs="Times New Roman"/>
          <w:color w:val="auto"/>
          <w:sz w:val="32"/>
          <w:szCs w:val="32"/>
          <w:highlight w:val="none"/>
          <w:lang w:val="zh-CN" w:eastAsia="zh-CN"/>
        </w:rPr>
        <w:t>；</w:t>
      </w:r>
      <w:r>
        <w:rPr>
          <w:rFonts w:hint="eastAsia" w:ascii="仿宋_GB2312" w:eastAsia="仿宋_GB2312"/>
          <w:color w:val="auto"/>
          <w:sz w:val="32"/>
          <w:szCs w:val="32"/>
          <w:highlight w:val="none"/>
          <w:lang w:val="zh-CN" w:eastAsia="zh-CN"/>
        </w:rPr>
        <w:t>公务用车购置及运行维护费支出</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，比上年增加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增长</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主要原因是：</w:t>
      </w:r>
      <w:r>
        <w:rPr>
          <w:rFonts w:hint="eastAsia" w:ascii="仿宋_GB2312" w:hAnsi="Times New Roman" w:eastAsia="仿宋_GB2312" w:cs="Times New Roman"/>
          <w:color w:val="auto"/>
          <w:sz w:val="32"/>
          <w:szCs w:val="32"/>
          <w:highlight w:val="none"/>
          <w:lang w:val="en-US" w:eastAsia="zh-CN"/>
        </w:rPr>
        <w:t>我单位无公务用车购置及运行维 护费</w:t>
      </w:r>
      <w:r>
        <w:rPr>
          <w:rFonts w:hint="eastAsia" w:ascii="仿宋_GB2312" w:hAnsi="Times New Roman" w:eastAsia="仿宋_GB2312" w:cs="Times New Roman"/>
          <w:color w:val="auto"/>
          <w:sz w:val="32"/>
          <w:szCs w:val="32"/>
          <w:highlight w:val="none"/>
          <w:lang w:val="zh-CN" w:eastAsia="zh-CN"/>
        </w:rPr>
        <w:t>；公</w:t>
      </w:r>
      <w:r>
        <w:rPr>
          <w:rFonts w:hint="eastAsia" w:ascii="仿宋_GB2312" w:eastAsia="仿宋_GB2312"/>
          <w:color w:val="auto"/>
          <w:sz w:val="32"/>
          <w:szCs w:val="32"/>
          <w:highlight w:val="none"/>
          <w:lang w:val="zh-CN" w:eastAsia="zh-CN"/>
        </w:rPr>
        <w:t>务接待费支出</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，比上年增加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增长</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主要原因是：</w:t>
      </w:r>
      <w:r>
        <w:rPr>
          <w:rFonts w:hint="eastAsia" w:ascii="仿宋_GB2312" w:hAnsi="Times New Roman" w:eastAsia="仿宋_GB2312" w:cs="Times New Roman"/>
          <w:color w:val="auto"/>
          <w:spacing w:val="0"/>
          <w:sz w:val="32"/>
          <w:szCs w:val="32"/>
          <w:highlight w:val="none"/>
          <w:lang w:val="en-US" w:eastAsia="zh-CN"/>
        </w:rPr>
        <w:t>我单位无公务接待费</w:t>
      </w:r>
      <w:r>
        <w:rPr>
          <w:rFonts w:hint="eastAsia" w:ascii="仿宋_GB2312" w:hAnsi="Times New Roman" w:eastAsia="仿宋_GB2312" w:cs="Times New Roman"/>
          <w:color w:val="auto"/>
          <w:spacing w:val="0"/>
          <w:sz w:val="32"/>
          <w:szCs w:val="32"/>
          <w:highlight w:val="none"/>
          <w:lang w:val="zh-CN" w:eastAsia="zh-CN"/>
        </w:rPr>
        <w:t>。</w:t>
      </w:r>
    </w:p>
    <w:p w14:paraId="11765665">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2786D59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w:t>
      </w:r>
      <w:r>
        <w:rPr>
          <w:rFonts w:hint="eastAsia" w:ascii="仿宋_GB2312" w:hAnsi="Times New Roman" w:eastAsia="仿宋_GB2312" w:cs="Times New Roman"/>
          <w:color w:val="auto"/>
          <w:sz w:val="32"/>
          <w:szCs w:val="32"/>
          <w:highlight w:val="none"/>
          <w:lang w:val="zh-CN" w:eastAsia="zh-CN"/>
        </w:rPr>
        <w:t>开支内容包括我单位无因公出国（境）费。</w:t>
      </w:r>
      <w:r>
        <w:rPr>
          <w:rFonts w:hint="eastAsia" w:ascii="仿宋_GB2312" w:eastAsia="仿宋_GB2312"/>
          <w:color w:val="auto"/>
          <w:sz w:val="32"/>
          <w:szCs w:val="32"/>
          <w:highlight w:val="none"/>
          <w:lang w:val="zh-CN" w:eastAsia="zh-CN"/>
        </w:rPr>
        <w:t>单位全年安排的因公出国（境）团组</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仿宋_GB2312" w:eastAsia="仿宋_GB2312"/>
          <w:color w:val="auto"/>
          <w:sz w:val="32"/>
          <w:szCs w:val="32"/>
          <w:highlight w:val="none"/>
          <w:lang w:val="zh-CN" w:eastAsia="zh-CN"/>
        </w:rPr>
        <w:t>个，因公出国（境）</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仿宋_GB2312" w:eastAsia="仿宋_GB2312"/>
          <w:color w:val="auto"/>
          <w:sz w:val="32"/>
          <w:szCs w:val="32"/>
          <w:highlight w:val="none"/>
          <w:lang w:val="zh-CN" w:eastAsia="zh-CN"/>
        </w:rPr>
        <w:t>人次。</w:t>
      </w:r>
    </w:p>
    <w:p w14:paraId="66487FD9">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万元，其中：公务用车购置费</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万元，公务用车运行维护费</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万元。公务用车运行维护费开支内容包括</w:t>
      </w:r>
      <w:r>
        <w:rPr>
          <w:rFonts w:hint="eastAsia" w:ascii="仿宋_GB2312" w:hAnsi="Times New Roman" w:eastAsia="仿宋_GB2312" w:cs="Times New Roman"/>
          <w:color w:val="auto"/>
          <w:sz w:val="32"/>
          <w:szCs w:val="32"/>
          <w:highlight w:val="none"/>
          <w:lang w:val="en-US" w:eastAsia="zh-CN"/>
        </w:rPr>
        <w:t>我单位无公务用车运行维护费</w:t>
      </w:r>
      <w:r>
        <w:rPr>
          <w:rFonts w:hint="eastAsia" w:ascii="仿宋_GB2312" w:eastAsia="仿宋_GB2312"/>
          <w:color w:val="auto"/>
          <w:sz w:val="32"/>
          <w:szCs w:val="32"/>
          <w:highlight w:val="none"/>
          <w:lang w:val="zh-CN" w:eastAsia="zh-CN"/>
        </w:rPr>
        <w:t>。公务用车购置数</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仿宋_GB2312" w:eastAsia="仿宋_GB2312"/>
          <w:color w:val="auto"/>
          <w:sz w:val="32"/>
          <w:szCs w:val="32"/>
          <w:highlight w:val="none"/>
          <w:lang w:val="zh-CN" w:eastAsia="zh-CN"/>
        </w:rPr>
        <w:t>辆，公务用车保有量</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仿宋_GB2312" w:eastAsia="仿宋_GB2312"/>
          <w:color w:val="auto"/>
          <w:sz w:val="32"/>
          <w:szCs w:val="32"/>
          <w:highlight w:val="none"/>
          <w:lang w:val="zh-CN" w:eastAsia="zh-CN"/>
        </w:rPr>
        <w:t>辆。国有资产占用情况</w:t>
      </w:r>
      <w:r>
        <w:rPr>
          <w:rFonts w:hint="eastAsia" w:ascii="仿宋_GB2312" w:eastAsia="仿宋_GB2312"/>
          <w:color w:val="auto"/>
          <w:sz w:val="32"/>
          <w:szCs w:val="32"/>
          <w:highlight w:val="none"/>
          <w:lang w:val="en-US" w:eastAsia="zh-CN"/>
        </w:rPr>
        <w:t>中固定资产车辆</w:t>
      </w:r>
      <w:r>
        <w:rPr>
          <w:rFonts w:hint="eastAsia" w:ascii="Times New Roman" w:hAnsi="Times New Roman" w:eastAsia="仿宋_GB2312" w:cs="Times New Roman"/>
          <w:color w:val="auto"/>
          <w:kern w:val="2"/>
          <w:sz w:val="32"/>
          <w:szCs w:val="32"/>
          <w:highlight w:val="none"/>
          <w:lang w:val="zh-CN" w:eastAsia="zh-CN" w:bidi="ar-SA"/>
        </w:rPr>
        <w:t>26</w:t>
      </w:r>
      <w:r>
        <w:rPr>
          <w:rFonts w:hint="eastAsia" w:ascii="仿宋_GB2312" w:eastAsia="仿宋_GB2312"/>
          <w:color w:val="auto"/>
          <w:sz w:val="32"/>
          <w:szCs w:val="32"/>
          <w:highlight w:val="none"/>
          <w:lang w:val="zh-CN" w:eastAsia="zh-CN"/>
        </w:rPr>
        <w:t>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我单位共有车辆</w:t>
      </w:r>
      <w:r>
        <w:rPr>
          <w:rFonts w:hint="eastAsia" w:ascii="Times New Roman" w:hAnsi="Times New Roman" w:eastAsia="仿宋_GB2312" w:cs="Times New Roman"/>
          <w:color w:val="auto"/>
          <w:kern w:val="2"/>
          <w:sz w:val="32"/>
          <w:szCs w:val="32"/>
          <w:highlight w:val="none"/>
          <w:lang w:val="en-US" w:eastAsia="zh-CN" w:bidi="ar-SA"/>
        </w:rPr>
        <w:t>26</w:t>
      </w:r>
      <w:r>
        <w:rPr>
          <w:rFonts w:hint="eastAsia" w:ascii="仿宋_GB2312" w:eastAsia="仿宋_GB2312"/>
          <w:color w:val="auto"/>
          <w:sz w:val="32"/>
          <w:szCs w:val="32"/>
          <w:highlight w:val="none"/>
          <w:lang w:val="en-US" w:eastAsia="zh-CN"/>
        </w:rPr>
        <w:t>辆，其中</w:t>
      </w:r>
      <w:r>
        <w:rPr>
          <w:rFonts w:hint="eastAsia" w:ascii="Times New Roman" w:hAnsi="Times New Roman" w:eastAsia="仿宋_GB2312" w:cs="Times New Roman"/>
          <w:color w:val="auto"/>
          <w:kern w:val="2"/>
          <w:sz w:val="32"/>
          <w:szCs w:val="32"/>
          <w:highlight w:val="none"/>
          <w:lang w:val="en-US" w:eastAsia="zh-CN" w:bidi="ar-SA"/>
        </w:rPr>
        <w:t>3</w:t>
      </w:r>
      <w:r>
        <w:rPr>
          <w:rFonts w:hint="eastAsia" w:ascii="仿宋_GB2312" w:eastAsia="仿宋_GB2312"/>
          <w:color w:val="auto"/>
          <w:sz w:val="32"/>
          <w:szCs w:val="32"/>
          <w:highlight w:val="none"/>
          <w:lang w:val="en-US" w:eastAsia="zh-CN"/>
        </w:rPr>
        <w:t>辆为野外</w:t>
      </w:r>
      <w:r>
        <w:rPr>
          <w:rFonts w:hint="eastAsia" w:ascii="Times New Roman" w:hAnsi="Times New Roman" w:eastAsia="仿宋_GB2312" w:cs="Times New Roman"/>
          <w:color w:val="auto"/>
          <w:sz w:val="32"/>
          <w:szCs w:val="32"/>
          <w:highlight w:val="none"/>
          <w:lang w:val="zh-CN" w:eastAsia="zh-CN"/>
        </w:rPr>
        <w:t>特种专业技术</w:t>
      </w:r>
      <w:r>
        <w:rPr>
          <w:rFonts w:hint="eastAsia" w:ascii="Times New Roman" w:hAnsi="Times New Roman" w:eastAsia="仿宋_GB2312" w:cs="Times New Roman"/>
          <w:color w:val="auto"/>
          <w:sz w:val="32"/>
          <w:szCs w:val="32"/>
          <w:highlight w:val="none"/>
          <w:lang w:val="en-US" w:eastAsia="zh-CN"/>
        </w:rPr>
        <w:t>用车</w:t>
      </w:r>
      <w:r>
        <w:rPr>
          <w:rFonts w:hint="eastAsia" w:ascii="仿宋_GB2312" w:eastAsia="仿宋_GB2312"/>
          <w:color w:val="auto"/>
          <w:sz w:val="32"/>
          <w:szCs w:val="32"/>
          <w:highlight w:val="none"/>
          <w:lang w:val="en-US" w:eastAsia="zh-CN"/>
        </w:rPr>
        <w:t>，</w:t>
      </w:r>
      <w:r>
        <w:rPr>
          <w:rFonts w:hint="eastAsia" w:ascii="Times New Roman" w:hAnsi="Times New Roman" w:eastAsia="仿宋_GB2312" w:cs="Times New Roman"/>
          <w:color w:val="auto"/>
          <w:kern w:val="2"/>
          <w:sz w:val="32"/>
          <w:szCs w:val="32"/>
          <w:highlight w:val="none"/>
          <w:lang w:val="en-US" w:eastAsia="zh-CN" w:bidi="ar-SA"/>
        </w:rPr>
        <w:t>23</w:t>
      </w:r>
      <w:r>
        <w:rPr>
          <w:rFonts w:hint="eastAsia" w:ascii="仿宋_GB2312" w:eastAsia="仿宋_GB2312"/>
          <w:color w:val="auto"/>
          <w:sz w:val="32"/>
          <w:szCs w:val="32"/>
          <w:highlight w:val="none"/>
          <w:lang w:val="en-US" w:eastAsia="zh-CN"/>
        </w:rPr>
        <w:t>辆为办</w:t>
      </w:r>
      <w:r>
        <w:rPr>
          <w:rFonts w:hint="eastAsia" w:ascii="Times New Roman" w:hAnsi="Times New Roman" w:eastAsia="仿宋_GB2312" w:cs="Times New Roman"/>
          <w:color w:val="auto"/>
          <w:sz w:val="32"/>
          <w:szCs w:val="32"/>
          <w:highlight w:val="none"/>
          <w:lang w:val="zh-CN" w:eastAsia="zh-CN"/>
        </w:rPr>
        <w:t>公室通勤</w:t>
      </w:r>
      <w:r>
        <w:rPr>
          <w:rFonts w:hint="eastAsia" w:eastAsia="仿宋_GB2312" w:cs="Times New Roman"/>
          <w:color w:val="auto"/>
          <w:sz w:val="32"/>
          <w:szCs w:val="32"/>
          <w:highlight w:val="none"/>
          <w:lang w:val="en-US" w:eastAsia="zh-CN"/>
        </w:rPr>
        <w:t>车</w:t>
      </w:r>
      <w:r>
        <w:rPr>
          <w:rFonts w:hint="eastAsia" w:ascii="Times New Roman" w:hAnsi="Times New Roman" w:eastAsia="仿宋_GB2312" w:cs="Times New Roman"/>
          <w:color w:val="auto"/>
          <w:sz w:val="32"/>
          <w:szCs w:val="32"/>
          <w:highlight w:val="none"/>
          <w:lang w:val="en-US" w:eastAsia="zh-CN"/>
        </w:rPr>
        <w:t>和</w:t>
      </w:r>
      <w:r>
        <w:rPr>
          <w:rFonts w:hint="eastAsia" w:ascii="Times New Roman" w:hAnsi="Times New Roman" w:eastAsia="仿宋_GB2312" w:cs="Times New Roman"/>
          <w:color w:val="auto"/>
          <w:sz w:val="32"/>
          <w:szCs w:val="32"/>
          <w:highlight w:val="none"/>
          <w:lang w:val="zh-CN" w:eastAsia="zh-CN"/>
        </w:rPr>
        <w:t>野外工作用车</w:t>
      </w:r>
      <w:r>
        <w:rPr>
          <w:rFonts w:hint="eastAsia" w:eastAsia="仿宋_GB2312" w:cs="Times New Roman"/>
          <w:color w:val="auto"/>
          <w:sz w:val="32"/>
          <w:szCs w:val="32"/>
          <w:highlight w:val="none"/>
          <w:lang w:val="zh-CN" w:eastAsia="zh-CN"/>
        </w:rPr>
        <w:t>，</w:t>
      </w:r>
      <w:r>
        <w:rPr>
          <w:rFonts w:hint="eastAsia" w:eastAsia="仿宋_GB2312" w:cs="Times New Roman"/>
          <w:color w:val="auto"/>
          <w:sz w:val="32"/>
          <w:szCs w:val="32"/>
          <w:highlight w:val="none"/>
          <w:lang w:val="en-US" w:eastAsia="zh-CN"/>
        </w:rPr>
        <w:t>均不属于公务用车。我单位未安排公务用车运行维护费，车辆费用均列支在其他交通费科目，经费支出来源为事业收入。</w:t>
      </w:r>
    </w:p>
    <w:p w14:paraId="38BE219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万元，开支内容包括</w:t>
      </w:r>
      <w:r>
        <w:rPr>
          <w:rFonts w:hint="eastAsia" w:ascii="仿宋_GB2312" w:hAnsi="Times New Roman" w:eastAsia="仿宋_GB2312" w:cs="Times New Roman"/>
          <w:color w:val="auto"/>
          <w:spacing w:val="0"/>
          <w:sz w:val="32"/>
          <w:szCs w:val="32"/>
          <w:highlight w:val="none"/>
          <w:lang w:val="en-US" w:eastAsia="zh-CN"/>
        </w:rPr>
        <w:t>我单位无公务接待费</w:t>
      </w:r>
      <w:r>
        <w:rPr>
          <w:rFonts w:hint="eastAsia" w:ascii="仿宋_GB2312" w:eastAsia="仿宋_GB2312"/>
          <w:color w:val="auto"/>
          <w:sz w:val="32"/>
          <w:szCs w:val="32"/>
          <w:highlight w:val="none"/>
          <w:lang w:val="zh-CN" w:eastAsia="zh-CN"/>
        </w:rPr>
        <w:t>。单位全年安排的国内公务接待</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仿宋_GB2312" w:eastAsia="仿宋_GB2312"/>
          <w:color w:val="auto"/>
          <w:sz w:val="32"/>
          <w:szCs w:val="32"/>
          <w:highlight w:val="none"/>
          <w:lang w:val="zh-CN" w:eastAsia="zh-CN"/>
        </w:rPr>
        <w:t>批次，</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仿宋_GB2312" w:eastAsia="仿宋_GB2312"/>
          <w:color w:val="auto"/>
          <w:sz w:val="32"/>
          <w:szCs w:val="32"/>
          <w:highlight w:val="none"/>
          <w:lang w:val="zh-CN" w:eastAsia="zh-CN"/>
        </w:rPr>
        <w:t>人次。</w:t>
      </w:r>
    </w:p>
    <w:p w14:paraId="51F15597">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万元，预决算差异率</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我单位无财政拨款“三公”经费支出</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万元，预决算差异率</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，主要原因是：</w:t>
      </w:r>
      <w:r>
        <w:rPr>
          <w:rFonts w:hint="eastAsia" w:ascii="仿宋_GB2312" w:hAnsi="Times New Roman" w:eastAsia="仿宋_GB2312" w:cs="Times New Roman"/>
          <w:color w:val="auto"/>
          <w:sz w:val="32"/>
          <w:szCs w:val="32"/>
          <w:highlight w:val="none"/>
          <w:lang w:val="zh-CN" w:eastAsia="zh-CN"/>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万元，预决算差异率</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，主要原因是：</w:t>
      </w:r>
      <w:r>
        <w:rPr>
          <w:rFonts w:hint="eastAsia" w:ascii="仿宋_GB2312" w:hAnsi="Times New Roman" w:eastAsia="仿宋_GB2312" w:cs="Times New Roman"/>
          <w:color w:val="auto"/>
          <w:sz w:val="32"/>
          <w:szCs w:val="32"/>
          <w:highlight w:val="none"/>
          <w:lang w:val="en-US" w:eastAsia="zh-CN"/>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万元，预决算差异率</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我</w:t>
      </w:r>
      <w:r>
        <w:rPr>
          <w:rFonts w:hint="eastAsia" w:ascii="仿宋_GB2312" w:hAnsi="Times New Roman" w:eastAsia="仿宋_GB2312" w:cs="Times New Roman"/>
          <w:color w:val="auto"/>
          <w:sz w:val="32"/>
          <w:szCs w:val="32"/>
          <w:highlight w:val="none"/>
          <w:lang w:val="en-US" w:eastAsia="zh-CN"/>
        </w:rPr>
        <w:t>单位无公务用车运行费</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万元，预决算差异率</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，主要原因是：</w:t>
      </w:r>
      <w:r>
        <w:rPr>
          <w:rFonts w:hint="eastAsia" w:ascii="仿宋_GB2312" w:hAnsi="Times New Roman" w:eastAsia="仿宋_GB2312" w:cs="Times New Roman"/>
          <w:color w:val="auto"/>
          <w:spacing w:val="0"/>
          <w:sz w:val="32"/>
          <w:szCs w:val="32"/>
          <w:highlight w:val="none"/>
          <w:lang w:val="en-US" w:eastAsia="zh-CN"/>
        </w:rPr>
        <w:t>我单位无公务接待费</w:t>
      </w:r>
      <w:r>
        <w:rPr>
          <w:rFonts w:hint="eastAsia" w:ascii="仿宋_GB2312" w:eastAsia="仿宋_GB2312"/>
          <w:color w:val="auto"/>
          <w:sz w:val="32"/>
          <w:szCs w:val="32"/>
          <w:highlight w:val="none"/>
          <w:lang w:val="zh-CN" w:eastAsia="zh-CN"/>
        </w:rPr>
        <w:t>。</w:t>
      </w:r>
    </w:p>
    <w:p w14:paraId="647C0C0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9" w:name="_Toc5810"/>
      <w:bookmarkStart w:id="20"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9"/>
      <w:bookmarkEnd w:id="20"/>
    </w:p>
    <w:p w14:paraId="6FD24E6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10AB58B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3E9D3D8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18480EC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1" w:name="_Toc1235"/>
      <w:bookmarkStart w:id="22"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1"/>
      <w:bookmarkEnd w:id="22"/>
    </w:p>
    <w:p w14:paraId="0EB3D70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3" w:name="_Toc13105"/>
      <w:bookmarkStart w:id="24"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3"/>
      <w:bookmarkEnd w:id="24"/>
    </w:p>
    <w:p w14:paraId="1CC4960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bookmarkStart w:id="25" w:name="_Toc227"/>
      <w:bookmarkStart w:id="26" w:name="_Toc26704"/>
      <w:r>
        <w:rPr>
          <w:rFonts w:hint="eastAsia" w:ascii="Times New Roman" w:hAnsi="Times New Roman" w:eastAsia="仿宋_GB2312" w:cs="Times New Roman"/>
          <w:color w:val="auto"/>
          <w:kern w:val="2"/>
          <w:sz w:val="32"/>
          <w:szCs w:val="32"/>
          <w:highlight w:val="none"/>
          <w:lang w:val="zh-CN" w:eastAsia="zh-CN" w:bidi="ar-SA"/>
        </w:rPr>
        <w:t>2023</w:t>
      </w:r>
      <w:r>
        <w:rPr>
          <w:rFonts w:hint="eastAsia" w:ascii="Times New Roman" w:hAnsi="Times New Roman" w:eastAsia="仿宋_GB2312" w:cs="Times New Roman"/>
          <w:color w:val="auto"/>
          <w:sz w:val="32"/>
          <w:szCs w:val="32"/>
          <w:highlight w:val="none"/>
          <w:lang w:val="zh-CN" w:eastAsia="zh-CN"/>
        </w:rPr>
        <w:t>年度</w:t>
      </w:r>
      <w:r>
        <w:rPr>
          <w:rFonts w:hint="eastAsia" w:ascii="Times New Roman" w:hAnsi="Times New Roman" w:eastAsia="仿宋_GB2312" w:cs="Times New Roman"/>
          <w:color w:val="auto"/>
          <w:sz w:val="32"/>
          <w:szCs w:val="32"/>
          <w:highlight w:val="none"/>
          <w:lang w:val="en-US" w:eastAsia="zh-CN"/>
        </w:rPr>
        <w:t>新疆维吾尔自治区地质矿产勘查开发局第一地质大队公用经费支出12.50万元，</w:t>
      </w:r>
      <w:r>
        <w:rPr>
          <w:rFonts w:hint="eastAsia" w:ascii="Times New Roman" w:hAnsi="Times New Roman" w:eastAsia="仿宋_GB2312" w:cs="Times New Roman"/>
          <w:color w:val="auto"/>
          <w:sz w:val="32"/>
          <w:szCs w:val="32"/>
          <w:highlight w:val="none"/>
          <w:lang w:val="zh-CN" w:eastAsia="zh-CN"/>
        </w:rPr>
        <w:t>比上年增加0.50万元，增长4.17%，主要原因是：公用经费支出为财政拨款访惠聚工作经费，本年</w:t>
      </w:r>
      <w:r>
        <w:rPr>
          <w:rFonts w:hint="eastAsia" w:ascii="Times New Roman" w:hAnsi="Times New Roman" w:eastAsia="仿宋_GB2312" w:cs="Times New Roman"/>
          <w:color w:val="auto"/>
          <w:sz w:val="32"/>
          <w:szCs w:val="32"/>
          <w:highlight w:val="none"/>
          <w:lang w:val="en-US" w:eastAsia="zh-CN"/>
        </w:rPr>
        <w:t>较</w:t>
      </w:r>
      <w:r>
        <w:rPr>
          <w:rFonts w:hint="eastAsia" w:ascii="Times New Roman" w:hAnsi="Times New Roman" w:eastAsia="仿宋_GB2312" w:cs="Times New Roman"/>
          <w:color w:val="auto"/>
          <w:sz w:val="32"/>
          <w:szCs w:val="32"/>
          <w:highlight w:val="none"/>
          <w:lang w:val="zh-CN" w:eastAsia="zh-CN"/>
        </w:rPr>
        <w:t>上年支出金额</w:t>
      </w:r>
      <w:r>
        <w:rPr>
          <w:rFonts w:hint="eastAsia" w:ascii="Times New Roman" w:hAnsi="Times New Roman" w:eastAsia="仿宋_GB2312" w:cs="Times New Roman"/>
          <w:color w:val="auto"/>
          <w:sz w:val="32"/>
          <w:szCs w:val="32"/>
          <w:highlight w:val="none"/>
          <w:lang w:val="en-US" w:eastAsia="zh-CN"/>
        </w:rPr>
        <w:t>增加0.5万元。</w:t>
      </w:r>
    </w:p>
    <w:p w14:paraId="05A987A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5"/>
      <w:bookmarkEnd w:id="26"/>
    </w:p>
    <w:p w14:paraId="3BC237E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458.50万元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其中：政府采购货物支出452.32万元、政府采购工程支出0.00万元、政府采购服务支出6.17万元。</w:t>
      </w:r>
    </w:p>
    <w:p w14:paraId="15EE162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授予中小企业合同金额458.50万元，占政府采购支出总额的100.00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，其中：授予小微企业合同金额452.32万元，占政府采购支出总额的98.65</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14:paraId="238A645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7" w:name="_Toc8391"/>
      <w:bookmarkStart w:id="28" w:name="_Toc4591"/>
      <w:r>
        <w:rPr>
          <w:rFonts w:hint="eastAsia" w:ascii="Times New Roman" w:hAnsi="Times New Roman" w:eastAsia="黑体" w:cs="Times New Roman"/>
          <w:color w:val="auto"/>
          <w:sz w:val="32"/>
          <w:szCs w:val="30"/>
          <w:highlight w:val="none"/>
          <w:lang w:val="zh-CN" w:eastAsia="zh-CN"/>
        </w:rPr>
        <w:t>（三）国有资产占用情况说明</w:t>
      </w:r>
      <w:bookmarkEnd w:id="27"/>
      <w:bookmarkEnd w:id="28"/>
    </w:p>
    <w:p w14:paraId="011E8F7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12,076.66</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屋36,303.42平方米，价值5,273.13万元。车辆26辆，价值671.38万元，其中：副部（省）级及以上领导用车0辆、主要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用车0辆、机要通信用车0辆、应急保障用车0辆、执法执勤用车0辆、特种专业技术用车3辆、离退休干部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用车0辆、其他用车23辆，其他用车主要是：办公室通勤车和野外工作用车；单价100万元（含）以上设备（不含车辆）8</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14:paraId="65ECDBF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9" w:name="_Toc435"/>
      <w:bookmarkStart w:id="30"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9"/>
      <w:bookmarkEnd w:id="30"/>
    </w:p>
    <w:p w14:paraId="384B5D4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yellow"/>
          <w:lang w:val="en-US" w:eastAsia="zh-CN"/>
        </w:rPr>
      </w:pPr>
      <w:r>
        <w:rPr>
          <w:rFonts w:hint="eastAsia" w:ascii="仿宋_GB2312" w:eastAsia="仿宋_GB2312"/>
          <w:color w:val="auto"/>
          <w:sz w:val="32"/>
          <w:szCs w:val="32"/>
          <w:highlight w:val="none"/>
          <w:lang w:eastAsia="zh-CN"/>
        </w:rPr>
        <w:t>根据预算绩效管理要求，</w:t>
      </w:r>
      <w:r>
        <w:rPr>
          <w:rFonts w:hint="eastAsia" w:ascii="仿宋_GB2312" w:eastAsia="仿宋_GB2312"/>
          <w:color w:val="auto"/>
          <w:sz w:val="32"/>
          <w:szCs w:val="32"/>
          <w:highlight w:val="none"/>
          <w:lang w:val="en-US" w:eastAsia="zh-CN"/>
        </w:rPr>
        <w:t>我单位2023年整体绩效自评表0个，全年预算总额0万元，实际执行0万元。</w:t>
      </w:r>
      <w:bookmarkStart w:id="31" w:name="OLE_LINK1"/>
      <w:r>
        <w:rPr>
          <w:rFonts w:hint="eastAsia" w:ascii="仿宋_GB2312" w:eastAsia="仿宋_GB2312"/>
          <w:color w:val="auto"/>
          <w:sz w:val="32"/>
          <w:szCs w:val="32"/>
          <w:highlight w:val="none"/>
          <w:lang w:val="en-US" w:eastAsia="zh-CN"/>
        </w:rPr>
        <w:t>我单位整体</w:t>
      </w:r>
      <w:r>
        <w:rPr>
          <w:rFonts w:hint="eastAsia" w:ascii="仿宋_GB2312" w:eastAsia="仿宋_GB2312"/>
          <w:color w:val="auto"/>
          <w:sz w:val="32"/>
          <w:szCs w:val="32"/>
          <w:highlight w:val="none"/>
          <w:lang w:eastAsia="zh-CN"/>
        </w:rPr>
        <w:t>支出</w:t>
      </w:r>
      <w:r>
        <w:rPr>
          <w:rFonts w:hint="eastAsia" w:ascii="仿宋_GB2312" w:eastAsia="仿宋_GB2312"/>
          <w:color w:val="auto"/>
          <w:sz w:val="32"/>
          <w:szCs w:val="32"/>
          <w:highlight w:val="none"/>
          <w:lang w:val="en-US" w:eastAsia="zh-CN"/>
        </w:rPr>
        <w:t>绩效自评表由主管部门编报并公开</w:t>
      </w:r>
      <w:bookmarkEnd w:id="31"/>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Times New Roman" w:hAnsi="Times New Roman" w:eastAsia="仿宋_GB2312" w:cs="Times New Roman"/>
          <w:color w:val="auto"/>
          <w:sz w:val="32"/>
          <w:szCs w:val="32"/>
          <w:highlight w:val="none"/>
          <w:lang w:val="en-US" w:eastAsia="zh-CN"/>
        </w:rPr>
        <w:t>10</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w:t>
      </w:r>
      <w:r>
        <w:rPr>
          <w:rFonts w:hint="eastAsia" w:ascii="Times New Roman" w:hAnsi="Times New Roman" w:eastAsia="仿宋_GB2312" w:cs="Times New Roman"/>
          <w:color w:val="auto"/>
          <w:sz w:val="32"/>
          <w:szCs w:val="32"/>
          <w:highlight w:val="none"/>
          <w:lang w:val="en-US" w:eastAsia="zh-CN"/>
        </w:rPr>
        <w:t>3</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511.24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eastAsia" w:ascii="Times New Roman" w:hAnsi="Times New Roman" w:eastAsia="仿宋_GB2312" w:cs="Times New Roman"/>
          <w:color w:val="auto"/>
          <w:sz w:val="32"/>
          <w:szCs w:val="32"/>
          <w:highlight w:val="none"/>
          <w:lang w:val="en-US" w:eastAsia="zh-CN"/>
        </w:rPr>
        <w:t>3,324.61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其中sm项目</w:t>
      </w:r>
      <w:r>
        <w:rPr>
          <w:rFonts w:hint="eastAsia" w:ascii="Times New Roman" w:hAnsi="Times New Roman" w:eastAsia="仿宋_GB2312" w:cs="Times New Roman"/>
          <w:color w:val="auto"/>
          <w:sz w:val="32"/>
          <w:szCs w:val="32"/>
          <w:highlight w:val="none"/>
          <w:lang w:val="en-US" w:eastAsia="zh-CN"/>
        </w:rPr>
        <w:t>1</w:t>
      </w:r>
      <w:r>
        <w:rPr>
          <w:rFonts w:hint="eastAsia" w:ascii="仿宋_GB2312" w:eastAsia="仿宋_GB2312"/>
          <w:color w:val="auto"/>
          <w:sz w:val="32"/>
          <w:szCs w:val="32"/>
          <w:highlight w:val="none"/>
          <w:lang w:val="en-US" w:eastAsia="zh-CN"/>
        </w:rPr>
        <w:t>个，全年预算数</w:t>
      </w:r>
      <w:r>
        <w:rPr>
          <w:rFonts w:hint="eastAsia" w:ascii="Times New Roman" w:hAnsi="Times New Roman" w:eastAsia="仿宋_GB2312" w:cs="Times New Roman"/>
          <w:color w:val="auto"/>
          <w:sz w:val="32"/>
          <w:szCs w:val="32"/>
          <w:highlight w:val="none"/>
          <w:lang w:val="en-US" w:eastAsia="zh-CN"/>
        </w:rPr>
        <w:t>21.92</w:t>
      </w:r>
      <w:r>
        <w:rPr>
          <w:rFonts w:hint="eastAsia" w:ascii="仿宋_GB2312" w:eastAsia="仿宋_GB2312"/>
          <w:color w:val="auto"/>
          <w:sz w:val="32"/>
          <w:szCs w:val="32"/>
          <w:highlight w:val="none"/>
          <w:lang w:val="en-US" w:eastAsia="zh-CN"/>
        </w:rPr>
        <w:t>万元，全年执行数</w:t>
      </w:r>
      <w:r>
        <w:rPr>
          <w:rFonts w:hint="eastAsia" w:ascii="Times New Roman" w:hAnsi="Times New Roman" w:eastAsia="仿宋_GB2312" w:cs="Times New Roman"/>
          <w:color w:val="auto"/>
          <w:sz w:val="32"/>
          <w:szCs w:val="32"/>
          <w:highlight w:val="none"/>
          <w:lang w:val="en-US" w:eastAsia="zh-CN"/>
        </w:rPr>
        <w:t>21.92</w:t>
      </w:r>
      <w:r>
        <w:rPr>
          <w:rFonts w:hint="eastAsia" w:ascii="仿宋_GB2312" w:eastAsia="仿宋_GB2312"/>
          <w:color w:val="auto"/>
          <w:sz w:val="32"/>
          <w:szCs w:val="32"/>
          <w:highlight w:val="none"/>
          <w:lang w:val="en-US" w:eastAsia="zh-CN"/>
        </w:rPr>
        <w:t>万元。</w:t>
      </w:r>
    </w:p>
    <w:p w14:paraId="6DDE868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lang w:eastAsia="zh-CN"/>
        </w:rPr>
        <w:t>预算绩效管理取得的成效：一是</w:t>
      </w:r>
      <w:r>
        <w:rPr>
          <w:rFonts w:hint="eastAsia" w:ascii="仿宋_GB2312" w:hAnsi="仿宋_GB2312" w:eastAsia="仿宋_GB2312" w:cs="仿宋_GB2312"/>
          <w:color w:val="auto"/>
          <w:kern w:val="0"/>
          <w:sz w:val="32"/>
          <w:szCs w:val="32"/>
          <w:highlight w:val="none"/>
        </w:rPr>
        <w:t>通过预算绩效管理</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开展项目支出绩效目标监控，强化事中预算绩效管理，</w:t>
      </w:r>
      <w:r>
        <w:rPr>
          <w:rFonts w:hint="eastAsia" w:ascii="仿宋_GB2312" w:hAnsi="仿宋_GB2312" w:eastAsia="仿宋_GB2312" w:cs="仿宋_GB2312"/>
          <w:color w:val="auto"/>
          <w:kern w:val="0"/>
          <w:sz w:val="32"/>
          <w:szCs w:val="32"/>
          <w:highlight w:val="none"/>
        </w:rPr>
        <w:t>使预算单位在项目执行过程当中能更好</w:t>
      </w:r>
      <w:r>
        <w:rPr>
          <w:rFonts w:hint="eastAsia" w:ascii="仿宋_GB2312" w:hAnsi="仿宋_GB2312" w:eastAsia="仿宋_GB2312" w:cs="仿宋_GB2312"/>
          <w:color w:val="auto"/>
          <w:kern w:val="0"/>
          <w:sz w:val="32"/>
          <w:szCs w:val="32"/>
          <w:highlight w:val="none"/>
          <w:lang w:val="en-US" w:eastAsia="zh-CN"/>
        </w:rPr>
        <w:t>地</w:t>
      </w:r>
      <w:r>
        <w:rPr>
          <w:rFonts w:hint="eastAsia" w:ascii="仿宋_GB2312" w:hAnsi="仿宋_GB2312" w:eastAsia="仿宋_GB2312" w:cs="仿宋_GB2312"/>
          <w:color w:val="auto"/>
          <w:kern w:val="0"/>
          <w:sz w:val="32"/>
          <w:szCs w:val="32"/>
          <w:highlight w:val="none"/>
        </w:rPr>
        <w:t>对项目执行情况开展绩效监控，</w:t>
      </w:r>
      <w:r>
        <w:rPr>
          <w:rFonts w:hint="eastAsia" w:ascii="仿宋_GB2312" w:hAnsi="仿宋_GB2312" w:eastAsia="仿宋_GB2312" w:cs="仿宋_GB2312"/>
          <w:color w:val="auto"/>
          <w:kern w:val="0"/>
          <w:sz w:val="32"/>
          <w:szCs w:val="32"/>
          <w:highlight w:val="none"/>
          <w:lang w:val="en-US" w:eastAsia="zh-CN"/>
        </w:rPr>
        <w:t>及时</w:t>
      </w:r>
      <w:r>
        <w:rPr>
          <w:rFonts w:hint="eastAsia" w:ascii="仿宋_GB2312" w:hAnsi="仿宋_GB2312" w:eastAsia="仿宋_GB2312" w:cs="仿宋_GB2312"/>
          <w:color w:val="auto"/>
          <w:kern w:val="0"/>
          <w:sz w:val="32"/>
          <w:szCs w:val="32"/>
          <w:highlight w:val="none"/>
        </w:rPr>
        <w:t>对项目执行过程中产生的偏差予以纠正；二是通过预算绩效评价</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预算单位可以找到项目</w:t>
      </w:r>
      <w:r>
        <w:rPr>
          <w:rFonts w:hint="eastAsia" w:ascii="仿宋_GB2312" w:hAnsi="仿宋_GB2312" w:eastAsia="仿宋_GB2312" w:cs="仿宋_GB2312"/>
          <w:color w:val="auto"/>
          <w:kern w:val="0"/>
          <w:sz w:val="32"/>
          <w:szCs w:val="32"/>
          <w:highlight w:val="none"/>
          <w:lang w:val="en-US" w:eastAsia="zh-CN"/>
        </w:rPr>
        <w:t>实施</w:t>
      </w:r>
      <w:r>
        <w:rPr>
          <w:rFonts w:hint="eastAsia" w:ascii="仿宋_GB2312" w:hAnsi="仿宋_GB2312" w:eastAsia="仿宋_GB2312" w:cs="仿宋_GB2312"/>
          <w:color w:val="auto"/>
          <w:kern w:val="0"/>
          <w:sz w:val="32"/>
          <w:szCs w:val="32"/>
          <w:highlight w:val="none"/>
        </w:rPr>
        <w:t>过程中存在的问题，以便于总结经验和方法，为今后设定和实施项目绩效目标提供理论依据</w:t>
      </w:r>
      <w:r>
        <w:rPr>
          <w:rFonts w:hint="eastAsia" w:ascii="仿宋_GB2312" w:hAnsi="仿宋_GB2312" w:eastAsia="仿宋_GB2312" w:cs="仿宋_GB2312"/>
          <w:color w:val="auto"/>
          <w:kern w:val="0"/>
          <w:sz w:val="32"/>
          <w:szCs w:val="32"/>
          <w:highlight w:val="none"/>
          <w:lang w:eastAsia="zh-CN"/>
        </w:rPr>
        <w:t>。</w:t>
      </w:r>
    </w:p>
    <w:p w14:paraId="3BCCB96A">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lang w:eastAsia="zh-CN"/>
        </w:rPr>
        <w:t>发现的问题及原因：一是</w:t>
      </w:r>
      <w:r>
        <w:rPr>
          <w:rFonts w:hint="eastAsia" w:ascii="仿宋_GB2312" w:hAnsi="仿宋_GB2312" w:eastAsia="仿宋_GB2312" w:cs="仿宋_GB2312"/>
          <w:color w:val="auto"/>
          <w:kern w:val="0"/>
          <w:sz w:val="32"/>
          <w:szCs w:val="32"/>
          <w:highlight w:val="none"/>
          <w:lang w:val="en-US" w:eastAsia="zh-CN"/>
        </w:rPr>
        <w:t>各部门对预算绩效管理重视程度不够，认识水平不一，导致在申报绩效目标时不够细致，不能有效反映绩效目标</w:t>
      </w:r>
      <w:r>
        <w:rPr>
          <w:rFonts w:hint="eastAsia" w:ascii="仿宋_GB2312" w:hAnsi="仿宋_GB2312" w:eastAsia="仿宋_GB2312" w:cs="仿宋_GB2312"/>
          <w:color w:val="auto"/>
          <w:kern w:val="0"/>
          <w:sz w:val="32"/>
          <w:szCs w:val="32"/>
          <w:highlight w:val="none"/>
          <w:lang w:eastAsia="zh-CN"/>
        </w:rPr>
        <w:t>；二是在项目执行过程中项目负责人对项目进度的把控不力，导致项目执行进度拖沓，进程缓慢，未能合理安排预算执行进度，而影响项目绩效整体水平。</w:t>
      </w:r>
    </w:p>
    <w:p w14:paraId="27276E9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lang w:eastAsia="zh-CN"/>
        </w:rPr>
        <w:t>下一步改进措施：一是</w:t>
      </w:r>
      <w:r>
        <w:rPr>
          <w:rFonts w:hint="eastAsia" w:ascii="仿宋_GB2312" w:hAnsi="仿宋_GB2312" w:eastAsia="仿宋_GB2312" w:cs="仿宋_GB2312"/>
          <w:color w:val="auto"/>
          <w:kern w:val="0"/>
          <w:sz w:val="32"/>
          <w:szCs w:val="32"/>
          <w:highlight w:val="none"/>
          <w:lang w:val="en-US" w:eastAsia="zh-CN"/>
        </w:rPr>
        <w:t>提高工作人员的预算绩效管理水平，</w:t>
      </w:r>
      <w:r>
        <w:rPr>
          <w:rFonts w:hint="eastAsia" w:ascii="仿宋_GB2312" w:hAnsi="仿宋_GB2312" w:eastAsia="仿宋_GB2312" w:cs="仿宋_GB2312"/>
          <w:color w:val="auto"/>
          <w:kern w:val="0"/>
          <w:sz w:val="32"/>
          <w:szCs w:val="32"/>
          <w:highlight w:val="none"/>
          <w:lang w:eastAsia="zh-CN"/>
        </w:rPr>
        <w:t>科学编制政府采购预算，充分做好事前绩效评估和市场调研工作，避免出现预算与实际执行出现较大偏差；二是合理安排项目资金，</w:t>
      </w:r>
      <w:r>
        <w:rPr>
          <w:rFonts w:hint="eastAsia" w:ascii="仿宋_GB2312" w:hAnsi="仿宋_GB2312" w:eastAsia="仿宋_GB2312" w:cs="仿宋_GB2312"/>
          <w:color w:val="auto"/>
          <w:kern w:val="0"/>
          <w:sz w:val="32"/>
          <w:szCs w:val="32"/>
          <w:highlight w:val="none"/>
          <w:lang w:val="en-US" w:eastAsia="zh-CN"/>
        </w:rPr>
        <w:t>加强资金管理，建立、健全项目管理制度，完善内部监督制约机制，</w:t>
      </w:r>
      <w:r>
        <w:rPr>
          <w:rFonts w:hint="eastAsia" w:ascii="仿宋_GB2312" w:hAnsi="仿宋_GB2312" w:eastAsia="仿宋_GB2312" w:cs="仿宋_GB2312"/>
          <w:color w:val="auto"/>
          <w:kern w:val="0"/>
          <w:sz w:val="32"/>
          <w:szCs w:val="32"/>
          <w:highlight w:val="none"/>
          <w:lang w:eastAsia="zh-CN"/>
        </w:rPr>
        <w:t>加快项目执行力度，避免项目进度拖沓，影响项目预算执行。具体项目自评情况附绩效自评表</w:t>
      </w:r>
      <w:r>
        <w:rPr>
          <w:rFonts w:hint="eastAsia" w:ascii="仿宋_GB2312" w:hAnsi="仿宋_GB2312" w:eastAsia="仿宋_GB2312" w:cs="仿宋_GB2312"/>
          <w:color w:val="auto"/>
          <w:kern w:val="0"/>
          <w:sz w:val="32"/>
          <w:szCs w:val="32"/>
          <w:highlight w:val="none"/>
          <w:lang w:val="en-US" w:eastAsia="zh-CN"/>
        </w:rPr>
        <w:t>及自评报告</w:t>
      </w:r>
      <w:r>
        <w:rPr>
          <w:rFonts w:hint="eastAsia" w:ascii="仿宋_GB2312" w:hAnsi="仿宋_GB2312" w:eastAsia="仿宋_GB2312" w:cs="仿宋_GB2312"/>
          <w:color w:val="auto"/>
          <w:kern w:val="0"/>
          <w:sz w:val="32"/>
          <w:szCs w:val="32"/>
          <w:highlight w:val="none"/>
          <w:lang w:eastAsia="zh-CN"/>
        </w:rPr>
        <w:t>。</w:t>
      </w:r>
    </w:p>
    <w:p w14:paraId="03297C58">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2689256F">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我单位</w:t>
      </w:r>
      <w:r>
        <w:rPr>
          <w:rFonts w:hint="eastAsia" w:ascii="仿宋_GB2312" w:eastAsia="仿宋_GB2312"/>
          <w:color w:val="auto"/>
          <w:sz w:val="32"/>
          <w:szCs w:val="32"/>
          <w:highlight w:val="none"/>
          <w:lang w:val="en-US" w:eastAsia="zh-CN"/>
        </w:rPr>
        <w:t>sm项目</w:t>
      </w:r>
      <w:r>
        <w:rPr>
          <w:rFonts w:hint="eastAsia" w:ascii="Times New Roman" w:hAnsi="Times New Roman" w:eastAsia="仿宋_GB2312" w:cs="Times New Roman"/>
          <w:color w:val="auto"/>
          <w:sz w:val="32"/>
          <w:szCs w:val="32"/>
          <w:highlight w:val="none"/>
          <w:lang w:val="en-US" w:eastAsia="zh-CN"/>
        </w:rPr>
        <w:t>1</w:t>
      </w:r>
      <w:r>
        <w:rPr>
          <w:rFonts w:hint="eastAsia" w:ascii="仿宋_GB2312" w:eastAsia="仿宋_GB2312"/>
          <w:color w:val="auto"/>
          <w:sz w:val="32"/>
          <w:szCs w:val="32"/>
          <w:highlight w:val="none"/>
          <w:lang w:val="en-US" w:eastAsia="zh-CN"/>
        </w:rPr>
        <w:t>个，全年预算数</w:t>
      </w:r>
      <w:r>
        <w:rPr>
          <w:rFonts w:hint="eastAsia" w:ascii="Times New Roman" w:hAnsi="Times New Roman" w:eastAsia="仿宋_GB2312" w:cs="Times New Roman"/>
          <w:color w:val="auto"/>
          <w:sz w:val="32"/>
          <w:szCs w:val="32"/>
          <w:highlight w:val="none"/>
          <w:lang w:val="en-US" w:eastAsia="zh-CN"/>
        </w:rPr>
        <w:t>21.92</w:t>
      </w:r>
      <w:r>
        <w:rPr>
          <w:rFonts w:hint="eastAsia" w:ascii="仿宋_GB2312" w:eastAsia="仿宋_GB2312"/>
          <w:color w:val="auto"/>
          <w:sz w:val="32"/>
          <w:szCs w:val="32"/>
          <w:highlight w:val="none"/>
          <w:lang w:val="en-US" w:eastAsia="zh-CN"/>
        </w:rPr>
        <w:t>万元，全年执行数</w:t>
      </w:r>
      <w:r>
        <w:rPr>
          <w:rFonts w:hint="eastAsia" w:ascii="Times New Roman" w:hAnsi="Times New Roman" w:eastAsia="仿宋_GB2312" w:cs="Times New Roman"/>
          <w:color w:val="auto"/>
          <w:sz w:val="32"/>
          <w:szCs w:val="32"/>
          <w:highlight w:val="none"/>
          <w:lang w:val="en-US" w:eastAsia="zh-CN"/>
        </w:rPr>
        <w:t>21.92</w:t>
      </w:r>
      <w:r>
        <w:rPr>
          <w:rFonts w:hint="eastAsia" w:ascii="仿宋_GB2312" w:eastAsia="仿宋_GB2312"/>
          <w:color w:val="auto"/>
          <w:sz w:val="32"/>
          <w:szCs w:val="32"/>
          <w:highlight w:val="none"/>
          <w:lang w:val="en-US" w:eastAsia="zh-CN"/>
        </w:rPr>
        <w:t>万元。</w:t>
      </w:r>
    </w:p>
    <w:p w14:paraId="0EFB13A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2" w:name="_Toc3250"/>
      <w:bookmarkStart w:id="33"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2"/>
      <w:bookmarkEnd w:id="33"/>
    </w:p>
    <w:p w14:paraId="1BB269C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7523C5B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599C220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0536781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5780CA2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6B24548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3CDE0F9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45547B5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13C628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4AE6782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3534647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6B1AEF0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239395C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3FA7E3EE">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6F71446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3B2E589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183"/>
      <w:bookmarkStart w:id="35" w:name="_Toc6062"/>
      <w:r>
        <w:rPr>
          <w:rFonts w:hint="eastAsia" w:ascii="黑体" w:hAnsi="黑体" w:eastAsia="仿宋_GB2312" w:cs="宋体"/>
          <w:bCs/>
          <w:color w:val="auto"/>
          <w:kern w:val="0"/>
          <w:sz w:val="32"/>
          <w:szCs w:val="32"/>
          <w:highlight w:val="none"/>
        </w:rPr>
        <w:t>一、《收入支出决算总表》</w:t>
      </w:r>
      <w:bookmarkEnd w:id="34"/>
      <w:bookmarkEnd w:id="35"/>
    </w:p>
    <w:p w14:paraId="476D926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4532"/>
      <w:bookmarkStart w:id="37" w:name="_Toc30364"/>
      <w:r>
        <w:rPr>
          <w:rFonts w:hint="eastAsia" w:ascii="黑体" w:hAnsi="黑体" w:eastAsia="仿宋_GB2312" w:cs="宋体"/>
          <w:bCs/>
          <w:color w:val="auto"/>
          <w:kern w:val="0"/>
          <w:sz w:val="32"/>
          <w:szCs w:val="32"/>
          <w:highlight w:val="none"/>
        </w:rPr>
        <w:t>二、《收入决算表》</w:t>
      </w:r>
      <w:bookmarkEnd w:id="36"/>
      <w:bookmarkEnd w:id="37"/>
    </w:p>
    <w:p w14:paraId="6EB65A5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32434"/>
      <w:bookmarkStart w:id="39" w:name="_Toc21304"/>
      <w:r>
        <w:rPr>
          <w:rFonts w:hint="eastAsia" w:ascii="黑体" w:hAnsi="黑体" w:eastAsia="仿宋_GB2312" w:cs="宋体"/>
          <w:bCs/>
          <w:color w:val="auto"/>
          <w:kern w:val="0"/>
          <w:sz w:val="32"/>
          <w:szCs w:val="32"/>
          <w:highlight w:val="none"/>
        </w:rPr>
        <w:t>三、《支出决算表》</w:t>
      </w:r>
      <w:bookmarkEnd w:id="38"/>
      <w:bookmarkEnd w:id="39"/>
    </w:p>
    <w:p w14:paraId="41876EE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238"/>
      <w:bookmarkStart w:id="41" w:name="_Toc28786"/>
      <w:r>
        <w:rPr>
          <w:rFonts w:hint="eastAsia" w:ascii="黑体" w:hAnsi="黑体" w:eastAsia="仿宋_GB2312" w:cs="宋体"/>
          <w:bCs/>
          <w:color w:val="auto"/>
          <w:kern w:val="0"/>
          <w:sz w:val="32"/>
          <w:szCs w:val="32"/>
          <w:highlight w:val="none"/>
        </w:rPr>
        <w:t>四、《财政拨款收入支出决算总表》</w:t>
      </w:r>
      <w:bookmarkEnd w:id="40"/>
      <w:bookmarkEnd w:id="41"/>
    </w:p>
    <w:p w14:paraId="5DB06C4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10347"/>
      <w:bookmarkStart w:id="43" w:name="_Toc14869"/>
      <w:r>
        <w:rPr>
          <w:rFonts w:hint="eastAsia" w:ascii="黑体" w:hAnsi="黑体" w:eastAsia="仿宋_GB2312" w:cs="宋体"/>
          <w:bCs/>
          <w:color w:val="auto"/>
          <w:kern w:val="0"/>
          <w:sz w:val="32"/>
          <w:szCs w:val="32"/>
          <w:highlight w:val="none"/>
        </w:rPr>
        <w:t>五、《一般公共预算财政拨款支出决算表》</w:t>
      </w:r>
      <w:bookmarkEnd w:id="42"/>
      <w:bookmarkEnd w:id="43"/>
    </w:p>
    <w:p w14:paraId="69560DF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4" w:name="_Toc5626"/>
      <w:bookmarkStart w:id="45" w:name="_Toc8884"/>
      <w:r>
        <w:rPr>
          <w:rFonts w:hint="eastAsia" w:ascii="黑体" w:hAnsi="黑体" w:eastAsia="仿宋_GB2312" w:cs="宋体"/>
          <w:bCs/>
          <w:color w:val="auto"/>
          <w:kern w:val="0"/>
          <w:sz w:val="32"/>
          <w:szCs w:val="32"/>
          <w:highlight w:val="none"/>
        </w:rPr>
        <w:t>六、《一般公共预算财政拨款基本支出决算表》</w:t>
      </w:r>
      <w:bookmarkEnd w:id="44"/>
      <w:bookmarkEnd w:id="45"/>
    </w:p>
    <w:p w14:paraId="6F02869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6" w:name="_Toc29106"/>
      <w:bookmarkStart w:id="47" w:name="_Toc32663"/>
      <w:r>
        <w:rPr>
          <w:rFonts w:hint="eastAsia" w:ascii="黑体" w:hAnsi="黑体" w:eastAsia="仿宋_GB2312" w:cs="宋体"/>
          <w:bCs/>
          <w:color w:val="auto"/>
          <w:kern w:val="0"/>
          <w:sz w:val="32"/>
          <w:szCs w:val="32"/>
          <w:highlight w:val="none"/>
        </w:rPr>
        <w:t>《财政拨款“三公”经费支出决算表》</w:t>
      </w:r>
      <w:bookmarkEnd w:id="46"/>
      <w:bookmarkEnd w:id="47"/>
    </w:p>
    <w:p w14:paraId="4153FA2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8" w:name="_Toc7643"/>
      <w:bookmarkStart w:id="49" w:name="_Toc5453"/>
      <w:r>
        <w:rPr>
          <w:rFonts w:hint="eastAsia" w:ascii="黑体" w:hAnsi="黑体" w:eastAsia="仿宋_GB2312" w:cs="宋体"/>
          <w:bCs/>
          <w:color w:val="auto"/>
          <w:kern w:val="0"/>
          <w:sz w:val="32"/>
          <w:szCs w:val="32"/>
          <w:highlight w:val="none"/>
        </w:rPr>
        <w:t>八、《政府性基金预算财政拨款收入支出决算表》</w:t>
      </w:r>
      <w:bookmarkEnd w:id="48"/>
      <w:bookmarkEnd w:id="49"/>
    </w:p>
    <w:p w14:paraId="4A41083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07718249">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7958339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4BA8EEA-F8E0-438E-9259-1D29C28BB04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2000000000000000000"/>
    <w:charset w:val="86"/>
    <w:family w:val="script"/>
    <w:pitch w:val="default"/>
    <w:sig w:usb0="00000000" w:usb1="00000000" w:usb2="00000000" w:usb3="00000000" w:csb0="00040000" w:csb1="00000000"/>
    <w:embedRegular r:id="rId2" w:fontKey="{CD564F66-E427-4C9D-A666-AA50C5A3D6CE}"/>
  </w:font>
  <w:font w:name="仿宋_GB2312">
    <w:panose1 w:val="02010609030101010101"/>
    <w:charset w:val="86"/>
    <w:family w:val="modern"/>
    <w:pitch w:val="default"/>
    <w:sig w:usb0="00000001" w:usb1="080E0000" w:usb2="00000000" w:usb3="00000000" w:csb0="00040000" w:csb1="00000000"/>
    <w:embedRegular r:id="rId3" w:fontKey="{5259A459-35EB-4AFF-84E7-D1AC6CF2326B}"/>
  </w:font>
  <w:font w:name="方正仿宋_GB2312">
    <w:panose1 w:val="02000000000000000000"/>
    <w:charset w:val="86"/>
    <w:family w:val="auto"/>
    <w:pitch w:val="default"/>
    <w:sig w:usb0="A00002BF" w:usb1="184F6CFA" w:usb2="00000012" w:usb3="00000000" w:csb0="00040001" w:csb1="00000000"/>
    <w:embedRegular r:id="rId4" w:fontKey="{C71ADAC9-5E1F-4161-8935-CC616C54D490}"/>
  </w:font>
  <w:font w:name="仿宋">
    <w:panose1 w:val="02010609060101010101"/>
    <w:charset w:val="86"/>
    <w:family w:val="auto"/>
    <w:pitch w:val="default"/>
    <w:sig w:usb0="800002BF" w:usb1="38CF7CFA" w:usb2="00000016" w:usb3="00000000" w:csb0="00040001" w:csb1="00000000"/>
    <w:embedRegular r:id="rId5" w:fontKey="{F11AE7A7-E601-4943-B140-A7C6E90723BE}"/>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5618D6">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5E4D5C8">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35E4D5C8">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zNDk4ODE1OTkyMzUzOWY4ZmY4YjhmNzkwMzE4OTAifQ=="/>
    <w:docVar w:name="KSO_WPS_MARK_KEY" w:val="41ee2a61-2d54-4f93-83be-afdb9a40d732"/>
  </w:docVars>
  <w:rsids>
    <w:rsidRoot w:val="00000000"/>
    <w:rsid w:val="000A5103"/>
    <w:rsid w:val="00213C59"/>
    <w:rsid w:val="003210CE"/>
    <w:rsid w:val="008243F1"/>
    <w:rsid w:val="00AF1302"/>
    <w:rsid w:val="00B70D59"/>
    <w:rsid w:val="00EB7E60"/>
    <w:rsid w:val="00F52A8D"/>
    <w:rsid w:val="019404F8"/>
    <w:rsid w:val="01B841E6"/>
    <w:rsid w:val="01D33BC5"/>
    <w:rsid w:val="020236B3"/>
    <w:rsid w:val="02785724"/>
    <w:rsid w:val="02BD3108"/>
    <w:rsid w:val="02F73D26"/>
    <w:rsid w:val="032064E7"/>
    <w:rsid w:val="034D4FEF"/>
    <w:rsid w:val="035D1785"/>
    <w:rsid w:val="039F47CE"/>
    <w:rsid w:val="03E05CE8"/>
    <w:rsid w:val="03F973EE"/>
    <w:rsid w:val="03FB03BA"/>
    <w:rsid w:val="043E5B56"/>
    <w:rsid w:val="04C04386"/>
    <w:rsid w:val="04D96608"/>
    <w:rsid w:val="04F25C61"/>
    <w:rsid w:val="04FA68C4"/>
    <w:rsid w:val="05237BC9"/>
    <w:rsid w:val="05326B90"/>
    <w:rsid w:val="053F5AE6"/>
    <w:rsid w:val="054162A1"/>
    <w:rsid w:val="055A0FC0"/>
    <w:rsid w:val="057C0B0F"/>
    <w:rsid w:val="05962A91"/>
    <w:rsid w:val="059960DD"/>
    <w:rsid w:val="05AE4D87"/>
    <w:rsid w:val="05BC1DCB"/>
    <w:rsid w:val="05C70E9C"/>
    <w:rsid w:val="05EF4B48"/>
    <w:rsid w:val="05F76ECA"/>
    <w:rsid w:val="06792773"/>
    <w:rsid w:val="06B75E22"/>
    <w:rsid w:val="07093795"/>
    <w:rsid w:val="07133C6D"/>
    <w:rsid w:val="07794418"/>
    <w:rsid w:val="07804730"/>
    <w:rsid w:val="079052BE"/>
    <w:rsid w:val="07C17B6D"/>
    <w:rsid w:val="07CD4764"/>
    <w:rsid w:val="08145C21"/>
    <w:rsid w:val="08422688"/>
    <w:rsid w:val="084B746C"/>
    <w:rsid w:val="085854ED"/>
    <w:rsid w:val="08716E9D"/>
    <w:rsid w:val="0879188F"/>
    <w:rsid w:val="08A0354D"/>
    <w:rsid w:val="08CD4C49"/>
    <w:rsid w:val="09114954"/>
    <w:rsid w:val="095A5B83"/>
    <w:rsid w:val="095C5D9F"/>
    <w:rsid w:val="096466E3"/>
    <w:rsid w:val="0968304D"/>
    <w:rsid w:val="09AF3D17"/>
    <w:rsid w:val="0A4F76B2"/>
    <w:rsid w:val="0A7809B7"/>
    <w:rsid w:val="0A7B4867"/>
    <w:rsid w:val="0A840954"/>
    <w:rsid w:val="0A9928ED"/>
    <w:rsid w:val="0AB94B2B"/>
    <w:rsid w:val="0B61769D"/>
    <w:rsid w:val="0B896BF3"/>
    <w:rsid w:val="0B8C3ECC"/>
    <w:rsid w:val="0B8E5FB8"/>
    <w:rsid w:val="0B9C639D"/>
    <w:rsid w:val="0BB052B2"/>
    <w:rsid w:val="0BB579E9"/>
    <w:rsid w:val="0BBC21D1"/>
    <w:rsid w:val="0BD33FFC"/>
    <w:rsid w:val="0BE97AC1"/>
    <w:rsid w:val="0BED0F30"/>
    <w:rsid w:val="0C1C4780"/>
    <w:rsid w:val="0C3613A3"/>
    <w:rsid w:val="0C5E519C"/>
    <w:rsid w:val="0C7227A7"/>
    <w:rsid w:val="0C926F55"/>
    <w:rsid w:val="0CA52EE8"/>
    <w:rsid w:val="0CB63A18"/>
    <w:rsid w:val="0CBD4786"/>
    <w:rsid w:val="0CBD6988"/>
    <w:rsid w:val="0CD208AC"/>
    <w:rsid w:val="0D222E5C"/>
    <w:rsid w:val="0D442DD2"/>
    <w:rsid w:val="0D4903E8"/>
    <w:rsid w:val="0D7A4A46"/>
    <w:rsid w:val="0E640559"/>
    <w:rsid w:val="0EA10178"/>
    <w:rsid w:val="0F1113DA"/>
    <w:rsid w:val="0F78534A"/>
    <w:rsid w:val="0F89358A"/>
    <w:rsid w:val="0F8C6D51"/>
    <w:rsid w:val="0FA7589A"/>
    <w:rsid w:val="10207B26"/>
    <w:rsid w:val="102F7D69"/>
    <w:rsid w:val="105B0B5E"/>
    <w:rsid w:val="10723B92"/>
    <w:rsid w:val="10863702"/>
    <w:rsid w:val="10DD77C5"/>
    <w:rsid w:val="10FE6461"/>
    <w:rsid w:val="112E58D0"/>
    <w:rsid w:val="117143B2"/>
    <w:rsid w:val="11731CAC"/>
    <w:rsid w:val="119500A0"/>
    <w:rsid w:val="11C0733B"/>
    <w:rsid w:val="11D50D17"/>
    <w:rsid w:val="120E0809"/>
    <w:rsid w:val="1240158B"/>
    <w:rsid w:val="1272218F"/>
    <w:rsid w:val="12791770"/>
    <w:rsid w:val="127F665A"/>
    <w:rsid w:val="128A74D9"/>
    <w:rsid w:val="128E689D"/>
    <w:rsid w:val="12D8222B"/>
    <w:rsid w:val="12F7068C"/>
    <w:rsid w:val="135875D7"/>
    <w:rsid w:val="13E26EA1"/>
    <w:rsid w:val="13EC5F71"/>
    <w:rsid w:val="140B464A"/>
    <w:rsid w:val="14172FEE"/>
    <w:rsid w:val="141C0605"/>
    <w:rsid w:val="14207DC0"/>
    <w:rsid w:val="145853B5"/>
    <w:rsid w:val="145C4EA5"/>
    <w:rsid w:val="14B7657F"/>
    <w:rsid w:val="14B932DA"/>
    <w:rsid w:val="15001CD4"/>
    <w:rsid w:val="150A66AF"/>
    <w:rsid w:val="151439D2"/>
    <w:rsid w:val="151B0836"/>
    <w:rsid w:val="154C1139"/>
    <w:rsid w:val="158C5B77"/>
    <w:rsid w:val="160D1149"/>
    <w:rsid w:val="16210154"/>
    <w:rsid w:val="16290DB7"/>
    <w:rsid w:val="163563C0"/>
    <w:rsid w:val="164315EF"/>
    <w:rsid w:val="164E081E"/>
    <w:rsid w:val="16557DFE"/>
    <w:rsid w:val="16673A33"/>
    <w:rsid w:val="16702E8A"/>
    <w:rsid w:val="167268FB"/>
    <w:rsid w:val="1674297A"/>
    <w:rsid w:val="16770D0A"/>
    <w:rsid w:val="169C5564"/>
    <w:rsid w:val="16D50C50"/>
    <w:rsid w:val="16E120E1"/>
    <w:rsid w:val="17385A05"/>
    <w:rsid w:val="173B3901"/>
    <w:rsid w:val="176747F9"/>
    <w:rsid w:val="17822E75"/>
    <w:rsid w:val="178C3CF3"/>
    <w:rsid w:val="17954A6E"/>
    <w:rsid w:val="17A10E21"/>
    <w:rsid w:val="17E05DED"/>
    <w:rsid w:val="180059E9"/>
    <w:rsid w:val="184510FD"/>
    <w:rsid w:val="184A3267"/>
    <w:rsid w:val="18567E5D"/>
    <w:rsid w:val="1861626A"/>
    <w:rsid w:val="190648B0"/>
    <w:rsid w:val="19071D6C"/>
    <w:rsid w:val="19145D4E"/>
    <w:rsid w:val="19524AC9"/>
    <w:rsid w:val="1973171D"/>
    <w:rsid w:val="19D26CD4"/>
    <w:rsid w:val="19E60D19"/>
    <w:rsid w:val="1A250AC2"/>
    <w:rsid w:val="1A3E3450"/>
    <w:rsid w:val="1A4A11EE"/>
    <w:rsid w:val="1A750A6F"/>
    <w:rsid w:val="1ABD2416"/>
    <w:rsid w:val="1AD807E5"/>
    <w:rsid w:val="1AE6196C"/>
    <w:rsid w:val="1B216501"/>
    <w:rsid w:val="1B39345B"/>
    <w:rsid w:val="1B860A5A"/>
    <w:rsid w:val="1B972C67"/>
    <w:rsid w:val="1BF260EF"/>
    <w:rsid w:val="1BFB2A1F"/>
    <w:rsid w:val="1C015D4A"/>
    <w:rsid w:val="1C290ED5"/>
    <w:rsid w:val="1C317E4F"/>
    <w:rsid w:val="1C472464"/>
    <w:rsid w:val="1C52772F"/>
    <w:rsid w:val="1C5D17BA"/>
    <w:rsid w:val="1D22799A"/>
    <w:rsid w:val="1D5C1A72"/>
    <w:rsid w:val="1D9531D6"/>
    <w:rsid w:val="1DAF458D"/>
    <w:rsid w:val="1DC31AF1"/>
    <w:rsid w:val="1E086ACE"/>
    <w:rsid w:val="1E087E4C"/>
    <w:rsid w:val="1E220F0E"/>
    <w:rsid w:val="1E3E73CA"/>
    <w:rsid w:val="1E62130A"/>
    <w:rsid w:val="1E7446D6"/>
    <w:rsid w:val="1E97358B"/>
    <w:rsid w:val="1E9C37D7"/>
    <w:rsid w:val="1EAA13DD"/>
    <w:rsid w:val="1EAA4A5F"/>
    <w:rsid w:val="1EE869A7"/>
    <w:rsid w:val="1FA12306"/>
    <w:rsid w:val="1FA15E62"/>
    <w:rsid w:val="1FB262C1"/>
    <w:rsid w:val="1FED69B6"/>
    <w:rsid w:val="1FF70178"/>
    <w:rsid w:val="206226A6"/>
    <w:rsid w:val="2064678E"/>
    <w:rsid w:val="20BA367F"/>
    <w:rsid w:val="20D86C97"/>
    <w:rsid w:val="20DC1AB9"/>
    <w:rsid w:val="20DD6197"/>
    <w:rsid w:val="212631E0"/>
    <w:rsid w:val="21326348"/>
    <w:rsid w:val="216929AF"/>
    <w:rsid w:val="21867A05"/>
    <w:rsid w:val="218D51B0"/>
    <w:rsid w:val="21A53757"/>
    <w:rsid w:val="21B43AAC"/>
    <w:rsid w:val="21F410E1"/>
    <w:rsid w:val="21FB3F4F"/>
    <w:rsid w:val="221236C6"/>
    <w:rsid w:val="22387BD6"/>
    <w:rsid w:val="223E3E3C"/>
    <w:rsid w:val="22D7662C"/>
    <w:rsid w:val="23137077"/>
    <w:rsid w:val="23326B7F"/>
    <w:rsid w:val="2380045B"/>
    <w:rsid w:val="23815A12"/>
    <w:rsid w:val="23BC04D2"/>
    <w:rsid w:val="23CE102C"/>
    <w:rsid w:val="23EF1892"/>
    <w:rsid w:val="240E301E"/>
    <w:rsid w:val="24833D88"/>
    <w:rsid w:val="2483647E"/>
    <w:rsid w:val="248D10AB"/>
    <w:rsid w:val="24A32D55"/>
    <w:rsid w:val="24AF7273"/>
    <w:rsid w:val="24B6415E"/>
    <w:rsid w:val="24BC54EC"/>
    <w:rsid w:val="25292727"/>
    <w:rsid w:val="252E5CA9"/>
    <w:rsid w:val="25396B3D"/>
    <w:rsid w:val="256F7692"/>
    <w:rsid w:val="257670CD"/>
    <w:rsid w:val="257C53A7"/>
    <w:rsid w:val="2582760D"/>
    <w:rsid w:val="259F679B"/>
    <w:rsid w:val="25BA2154"/>
    <w:rsid w:val="25BE67F7"/>
    <w:rsid w:val="25C8773F"/>
    <w:rsid w:val="26094761"/>
    <w:rsid w:val="264A7253"/>
    <w:rsid w:val="26606A77"/>
    <w:rsid w:val="2685028B"/>
    <w:rsid w:val="26A7485C"/>
    <w:rsid w:val="26CA3EF0"/>
    <w:rsid w:val="26EE4083"/>
    <w:rsid w:val="26F0170C"/>
    <w:rsid w:val="27003DB6"/>
    <w:rsid w:val="271D6716"/>
    <w:rsid w:val="27201D62"/>
    <w:rsid w:val="27286E73"/>
    <w:rsid w:val="27C923FA"/>
    <w:rsid w:val="27CF2642"/>
    <w:rsid w:val="27E777F5"/>
    <w:rsid w:val="27EA1D4C"/>
    <w:rsid w:val="27EA2E41"/>
    <w:rsid w:val="282459E2"/>
    <w:rsid w:val="283A7FE5"/>
    <w:rsid w:val="285F51FF"/>
    <w:rsid w:val="286D47B7"/>
    <w:rsid w:val="28BE70F5"/>
    <w:rsid w:val="28C606E7"/>
    <w:rsid w:val="28DF2665"/>
    <w:rsid w:val="29072599"/>
    <w:rsid w:val="291029F3"/>
    <w:rsid w:val="294C32E2"/>
    <w:rsid w:val="29614F88"/>
    <w:rsid w:val="29671ECA"/>
    <w:rsid w:val="299F78B6"/>
    <w:rsid w:val="29AE5D4B"/>
    <w:rsid w:val="29CB58F0"/>
    <w:rsid w:val="29D357B2"/>
    <w:rsid w:val="2A053397"/>
    <w:rsid w:val="2A145E96"/>
    <w:rsid w:val="2A2131BB"/>
    <w:rsid w:val="2A7A3E7F"/>
    <w:rsid w:val="2AC5334C"/>
    <w:rsid w:val="2AD76BDC"/>
    <w:rsid w:val="2AF5378F"/>
    <w:rsid w:val="2B836D64"/>
    <w:rsid w:val="2BB94DBF"/>
    <w:rsid w:val="2BF52A34"/>
    <w:rsid w:val="2C0B2FE1"/>
    <w:rsid w:val="2C1C54BB"/>
    <w:rsid w:val="2C1F6A8C"/>
    <w:rsid w:val="2C363DD6"/>
    <w:rsid w:val="2C4A0952"/>
    <w:rsid w:val="2C6F314E"/>
    <w:rsid w:val="2CC206BE"/>
    <w:rsid w:val="2CC82C80"/>
    <w:rsid w:val="2D1136DF"/>
    <w:rsid w:val="2D20606D"/>
    <w:rsid w:val="2D6055AE"/>
    <w:rsid w:val="2D830EB3"/>
    <w:rsid w:val="2DB87198"/>
    <w:rsid w:val="2DB93C54"/>
    <w:rsid w:val="2DDA5A48"/>
    <w:rsid w:val="2E3D144C"/>
    <w:rsid w:val="2E584131"/>
    <w:rsid w:val="2E891204"/>
    <w:rsid w:val="2E8B21B7"/>
    <w:rsid w:val="2EE10029"/>
    <w:rsid w:val="2EED4C20"/>
    <w:rsid w:val="2F0A397D"/>
    <w:rsid w:val="2F1E5E6E"/>
    <w:rsid w:val="2F3F0A28"/>
    <w:rsid w:val="2F756FED"/>
    <w:rsid w:val="2FBF7029"/>
    <w:rsid w:val="2FD0187F"/>
    <w:rsid w:val="2FD27414"/>
    <w:rsid w:val="2FFE4BB0"/>
    <w:rsid w:val="300E7B60"/>
    <w:rsid w:val="300F6E18"/>
    <w:rsid w:val="302503E9"/>
    <w:rsid w:val="302E54F0"/>
    <w:rsid w:val="30862F5F"/>
    <w:rsid w:val="30C96FC7"/>
    <w:rsid w:val="30DA5678"/>
    <w:rsid w:val="30E738F1"/>
    <w:rsid w:val="310821E5"/>
    <w:rsid w:val="310B3A83"/>
    <w:rsid w:val="310E4E49"/>
    <w:rsid w:val="314029C9"/>
    <w:rsid w:val="31433971"/>
    <w:rsid w:val="31434FCB"/>
    <w:rsid w:val="31C63837"/>
    <w:rsid w:val="31C82E39"/>
    <w:rsid w:val="31D75713"/>
    <w:rsid w:val="31F528CF"/>
    <w:rsid w:val="324234D5"/>
    <w:rsid w:val="32601BAD"/>
    <w:rsid w:val="329F6389"/>
    <w:rsid w:val="32CB6892"/>
    <w:rsid w:val="33242BDA"/>
    <w:rsid w:val="334E5EA9"/>
    <w:rsid w:val="33685C64"/>
    <w:rsid w:val="3389023A"/>
    <w:rsid w:val="33CB74FA"/>
    <w:rsid w:val="33D51333"/>
    <w:rsid w:val="33E01835"/>
    <w:rsid w:val="33E32A95"/>
    <w:rsid w:val="33F627C9"/>
    <w:rsid w:val="34140EA1"/>
    <w:rsid w:val="3435027D"/>
    <w:rsid w:val="343642F2"/>
    <w:rsid w:val="34381A96"/>
    <w:rsid w:val="343F3010"/>
    <w:rsid w:val="345D0A00"/>
    <w:rsid w:val="34713BFD"/>
    <w:rsid w:val="34825E0A"/>
    <w:rsid w:val="34C13589"/>
    <w:rsid w:val="352C0254"/>
    <w:rsid w:val="353369E3"/>
    <w:rsid w:val="3538296D"/>
    <w:rsid w:val="35386E11"/>
    <w:rsid w:val="354632DC"/>
    <w:rsid w:val="35E00D72"/>
    <w:rsid w:val="35F04FF6"/>
    <w:rsid w:val="35FC1BEC"/>
    <w:rsid w:val="36670A98"/>
    <w:rsid w:val="36965B9D"/>
    <w:rsid w:val="36C549FD"/>
    <w:rsid w:val="36D100D0"/>
    <w:rsid w:val="37353608"/>
    <w:rsid w:val="37464AC3"/>
    <w:rsid w:val="375241BA"/>
    <w:rsid w:val="37A755DD"/>
    <w:rsid w:val="37CB5D1A"/>
    <w:rsid w:val="37F94FA0"/>
    <w:rsid w:val="380D3381"/>
    <w:rsid w:val="38115B1F"/>
    <w:rsid w:val="382A0C93"/>
    <w:rsid w:val="385E3AC3"/>
    <w:rsid w:val="387D6B9E"/>
    <w:rsid w:val="388C7258"/>
    <w:rsid w:val="38926838"/>
    <w:rsid w:val="38B75FF0"/>
    <w:rsid w:val="38D45016"/>
    <w:rsid w:val="38D90432"/>
    <w:rsid w:val="39131727"/>
    <w:rsid w:val="3914510A"/>
    <w:rsid w:val="3926770B"/>
    <w:rsid w:val="393F076E"/>
    <w:rsid w:val="39406294"/>
    <w:rsid w:val="398D3668"/>
    <w:rsid w:val="39972046"/>
    <w:rsid w:val="39DA0497"/>
    <w:rsid w:val="3A7664C5"/>
    <w:rsid w:val="3A850402"/>
    <w:rsid w:val="3A893816"/>
    <w:rsid w:val="3A893B6D"/>
    <w:rsid w:val="3A986DAA"/>
    <w:rsid w:val="3A9D6DFE"/>
    <w:rsid w:val="3AAC0AC2"/>
    <w:rsid w:val="3AD1763A"/>
    <w:rsid w:val="3B6716E3"/>
    <w:rsid w:val="3B6C6B2D"/>
    <w:rsid w:val="3BB645EB"/>
    <w:rsid w:val="3BC83932"/>
    <w:rsid w:val="3BCB453B"/>
    <w:rsid w:val="3BD2757E"/>
    <w:rsid w:val="3C242659"/>
    <w:rsid w:val="3C834E15"/>
    <w:rsid w:val="3C923485"/>
    <w:rsid w:val="3C96719C"/>
    <w:rsid w:val="3CA72BE8"/>
    <w:rsid w:val="3CA8487C"/>
    <w:rsid w:val="3CB21257"/>
    <w:rsid w:val="3CC03974"/>
    <w:rsid w:val="3CD4741F"/>
    <w:rsid w:val="3CD92C87"/>
    <w:rsid w:val="3CF37F8C"/>
    <w:rsid w:val="3D137554"/>
    <w:rsid w:val="3D4445A5"/>
    <w:rsid w:val="3D5275AC"/>
    <w:rsid w:val="3D7215F0"/>
    <w:rsid w:val="3DB72FC9"/>
    <w:rsid w:val="3DCC2473"/>
    <w:rsid w:val="3DEB0883"/>
    <w:rsid w:val="3E2527BF"/>
    <w:rsid w:val="3E361390"/>
    <w:rsid w:val="3E5E1696"/>
    <w:rsid w:val="3E6E73FF"/>
    <w:rsid w:val="3E731662"/>
    <w:rsid w:val="3E7A5DA4"/>
    <w:rsid w:val="3E8168DD"/>
    <w:rsid w:val="3E86299B"/>
    <w:rsid w:val="3EA7725F"/>
    <w:rsid w:val="3EB03713"/>
    <w:rsid w:val="3EBF1A11"/>
    <w:rsid w:val="3EC52607"/>
    <w:rsid w:val="3ED97F2B"/>
    <w:rsid w:val="3EDE090F"/>
    <w:rsid w:val="3EEC6CEF"/>
    <w:rsid w:val="3F0538C0"/>
    <w:rsid w:val="3F183429"/>
    <w:rsid w:val="3F281CA4"/>
    <w:rsid w:val="3FB77A1D"/>
    <w:rsid w:val="3FDC3674"/>
    <w:rsid w:val="3FED7F8A"/>
    <w:rsid w:val="3FF37BBC"/>
    <w:rsid w:val="40094AEF"/>
    <w:rsid w:val="402B70CB"/>
    <w:rsid w:val="405470BD"/>
    <w:rsid w:val="40794A29"/>
    <w:rsid w:val="40834692"/>
    <w:rsid w:val="408D6263"/>
    <w:rsid w:val="40D45C40"/>
    <w:rsid w:val="410858E9"/>
    <w:rsid w:val="41431AD5"/>
    <w:rsid w:val="414B3C0F"/>
    <w:rsid w:val="417C1CE7"/>
    <w:rsid w:val="41900018"/>
    <w:rsid w:val="41944406"/>
    <w:rsid w:val="41C04416"/>
    <w:rsid w:val="41C21F3C"/>
    <w:rsid w:val="41CE128F"/>
    <w:rsid w:val="41DA6F12"/>
    <w:rsid w:val="42171FB1"/>
    <w:rsid w:val="421D37F9"/>
    <w:rsid w:val="4235270E"/>
    <w:rsid w:val="425D1C65"/>
    <w:rsid w:val="42674891"/>
    <w:rsid w:val="42B5384F"/>
    <w:rsid w:val="42F06635"/>
    <w:rsid w:val="431542ED"/>
    <w:rsid w:val="431A4E50"/>
    <w:rsid w:val="434E6957"/>
    <w:rsid w:val="43972F54"/>
    <w:rsid w:val="43BA0E31"/>
    <w:rsid w:val="43C15147"/>
    <w:rsid w:val="43C53F65"/>
    <w:rsid w:val="43E14DD2"/>
    <w:rsid w:val="43E91A02"/>
    <w:rsid w:val="43F800E9"/>
    <w:rsid w:val="443A7E4B"/>
    <w:rsid w:val="44780FD8"/>
    <w:rsid w:val="44F3065E"/>
    <w:rsid w:val="452F5B3A"/>
    <w:rsid w:val="454E7FD2"/>
    <w:rsid w:val="456F26EE"/>
    <w:rsid w:val="459B18B9"/>
    <w:rsid w:val="45BD3146"/>
    <w:rsid w:val="45F11042"/>
    <w:rsid w:val="46061BDC"/>
    <w:rsid w:val="4611567F"/>
    <w:rsid w:val="461404F8"/>
    <w:rsid w:val="463A2E52"/>
    <w:rsid w:val="46413018"/>
    <w:rsid w:val="464B7E04"/>
    <w:rsid w:val="4660191B"/>
    <w:rsid w:val="468041AA"/>
    <w:rsid w:val="468123C6"/>
    <w:rsid w:val="46901EEE"/>
    <w:rsid w:val="469C74D2"/>
    <w:rsid w:val="46CF20C0"/>
    <w:rsid w:val="470D3C59"/>
    <w:rsid w:val="47445515"/>
    <w:rsid w:val="474B4782"/>
    <w:rsid w:val="474D674C"/>
    <w:rsid w:val="477B1D75"/>
    <w:rsid w:val="47D90D14"/>
    <w:rsid w:val="48223734"/>
    <w:rsid w:val="48387FB0"/>
    <w:rsid w:val="483A6114"/>
    <w:rsid w:val="488727DB"/>
    <w:rsid w:val="48B82268"/>
    <w:rsid w:val="48C354B3"/>
    <w:rsid w:val="48DD727D"/>
    <w:rsid w:val="493D58B5"/>
    <w:rsid w:val="494A7A04"/>
    <w:rsid w:val="49A14B2D"/>
    <w:rsid w:val="49CF51F6"/>
    <w:rsid w:val="49D37CB9"/>
    <w:rsid w:val="4A0A26D2"/>
    <w:rsid w:val="4A2019A5"/>
    <w:rsid w:val="4A241A0B"/>
    <w:rsid w:val="4A7B2875"/>
    <w:rsid w:val="4A934476"/>
    <w:rsid w:val="4AAA220A"/>
    <w:rsid w:val="4AE12E67"/>
    <w:rsid w:val="4B4C0111"/>
    <w:rsid w:val="4B7F2C4C"/>
    <w:rsid w:val="4B8553A9"/>
    <w:rsid w:val="4BDB3730"/>
    <w:rsid w:val="4BEA27BB"/>
    <w:rsid w:val="4C1E4213"/>
    <w:rsid w:val="4C200F7A"/>
    <w:rsid w:val="4C4A6E65"/>
    <w:rsid w:val="4C602A7D"/>
    <w:rsid w:val="4C807D69"/>
    <w:rsid w:val="4CA07D26"/>
    <w:rsid w:val="4CA57577"/>
    <w:rsid w:val="4CB9218D"/>
    <w:rsid w:val="4CC56D84"/>
    <w:rsid w:val="4CEE3180"/>
    <w:rsid w:val="4CF043B7"/>
    <w:rsid w:val="4CF3569F"/>
    <w:rsid w:val="4D0F4AF6"/>
    <w:rsid w:val="4D622825"/>
    <w:rsid w:val="4DCA099A"/>
    <w:rsid w:val="4DE57887"/>
    <w:rsid w:val="4DF571F5"/>
    <w:rsid w:val="4DF94F37"/>
    <w:rsid w:val="4E0A1DD5"/>
    <w:rsid w:val="4E3160E5"/>
    <w:rsid w:val="4E4D37AF"/>
    <w:rsid w:val="4E772300"/>
    <w:rsid w:val="4E8C6496"/>
    <w:rsid w:val="4EFB4CDF"/>
    <w:rsid w:val="4EFD18DE"/>
    <w:rsid w:val="4F144236"/>
    <w:rsid w:val="4F225EE7"/>
    <w:rsid w:val="4F4F2935"/>
    <w:rsid w:val="4F663C87"/>
    <w:rsid w:val="4F7E29A8"/>
    <w:rsid w:val="4F9E1FFC"/>
    <w:rsid w:val="4FA233AD"/>
    <w:rsid w:val="50447CC2"/>
    <w:rsid w:val="50597F0F"/>
    <w:rsid w:val="506F5953"/>
    <w:rsid w:val="50874A7C"/>
    <w:rsid w:val="50895EE7"/>
    <w:rsid w:val="50921B9D"/>
    <w:rsid w:val="50D16158"/>
    <w:rsid w:val="50DB5F45"/>
    <w:rsid w:val="51025EB1"/>
    <w:rsid w:val="51141503"/>
    <w:rsid w:val="5160707C"/>
    <w:rsid w:val="518D0ED5"/>
    <w:rsid w:val="519E2DF3"/>
    <w:rsid w:val="51B177DC"/>
    <w:rsid w:val="52505342"/>
    <w:rsid w:val="525C687F"/>
    <w:rsid w:val="526130AB"/>
    <w:rsid w:val="52F647F7"/>
    <w:rsid w:val="52F92565"/>
    <w:rsid w:val="530C074E"/>
    <w:rsid w:val="53100DBC"/>
    <w:rsid w:val="53605111"/>
    <w:rsid w:val="53B06098"/>
    <w:rsid w:val="53D03877"/>
    <w:rsid w:val="542F73CA"/>
    <w:rsid w:val="5430786D"/>
    <w:rsid w:val="54386876"/>
    <w:rsid w:val="545A1D2A"/>
    <w:rsid w:val="5477549E"/>
    <w:rsid w:val="54A86D6F"/>
    <w:rsid w:val="54C811C0"/>
    <w:rsid w:val="54C85664"/>
    <w:rsid w:val="54DC5540"/>
    <w:rsid w:val="551951FB"/>
    <w:rsid w:val="55230AEC"/>
    <w:rsid w:val="556A442D"/>
    <w:rsid w:val="55A559A5"/>
    <w:rsid w:val="55DA564E"/>
    <w:rsid w:val="55DF2C65"/>
    <w:rsid w:val="5604127D"/>
    <w:rsid w:val="5613290E"/>
    <w:rsid w:val="56166703"/>
    <w:rsid w:val="563D3AD3"/>
    <w:rsid w:val="56510474"/>
    <w:rsid w:val="567F7FA4"/>
    <w:rsid w:val="56861525"/>
    <w:rsid w:val="56A93273"/>
    <w:rsid w:val="56BD550C"/>
    <w:rsid w:val="56E07045"/>
    <w:rsid w:val="56FF28AF"/>
    <w:rsid w:val="571921A6"/>
    <w:rsid w:val="57540E7D"/>
    <w:rsid w:val="577B4878"/>
    <w:rsid w:val="57926973"/>
    <w:rsid w:val="579E26AC"/>
    <w:rsid w:val="57AF48B9"/>
    <w:rsid w:val="57FF00DC"/>
    <w:rsid w:val="58175352"/>
    <w:rsid w:val="581F2200"/>
    <w:rsid w:val="58217F95"/>
    <w:rsid w:val="583059FA"/>
    <w:rsid w:val="58382B00"/>
    <w:rsid w:val="584A0929"/>
    <w:rsid w:val="586C4558"/>
    <w:rsid w:val="58B959EF"/>
    <w:rsid w:val="58CD2491"/>
    <w:rsid w:val="58D2085F"/>
    <w:rsid w:val="58D97E3F"/>
    <w:rsid w:val="591B41B2"/>
    <w:rsid w:val="59232E69"/>
    <w:rsid w:val="59254A26"/>
    <w:rsid w:val="59326325"/>
    <w:rsid w:val="595C505B"/>
    <w:rsid w:val="595E55C3"/>
    <w:rsid w:val="596C3FC6"/>
    <w:rsid w:val="596E7E20"/>
    <w:rsid w:val="5A0C7DA1"/>
    <w:rsid w:val="5A60780B"/>
    <w:rsid w:val="5A8E2EAB"/>
    <w:rsid w:val="5AB34579"/>
    <w:rsid w:val="5ADF689F"/>
    <w:rsid w:val="5AE57473"/>
    <w:rsid w:val="5AFC6609"/>
    <w:rsid w:val="5B060C94"/>
    <w:rsid w:val="5B113480"/>
    <w:rsid w:val="5B1909C7"/>
    <w:rsid w:val="5B77749C"/>
    <w:rsid w:val="5BD456CE"/>
    <w:rsid w:val="5C0D1F49"/>
    <w:rsid w:val="5C2238AB"/>
    <w:rsid w:val="5C6B43A5"/>
    <w:rsid w:val="5CBB0CE2"/>
    <w:rsid w:val="5CC17177"/>
    <w:rsid w:val="5CC17396"/>
    <w:rsid w:val="5CD56201"/>
    <w:rsid w:val="5CF306BC"/>
    <w:rsid w:val="5D3F3D64"/>
    <w:rsid w:val="5D423AD9"/>
    <w:rsid w:val="5D6E207E"/>
    <w:rsid w:val="5D7C523D"/>
    <w:rsid w:val="5D833043"/>
    <w:rsid w:val="5D881E34"/>
    <w:rsid w:val="5D972077"/>
    <w:rsid w:val="5DD92690"/>
    <w:rsid w:val="5DDB1CFD"/>
    <w:rsid w:val="5E230E99"/>
    <w:rsid w:val="5E4E4E2C"/>
    <w:rsid w:val="5E7E6D93"/>
    <w:rsid w:val="5E8720EC"/>
    <w:rsid w:val="5ED44800"/>
    <w:rsid w:val="5EE035AA"/>
    <w:rsid w:val="5F350BDE"/>
    <w:rsid w:val="5F3F29C6"/>
    <w:rsid w:val="5F61632C"/>
    <w:rsid w:val="5F6B37BB"/>
    <w:rsid w:val="5FA17648"/>
    <w:rsid w:val="5FBC1A88"/>
    <w:rsid w:val="5FC15189"/>
    <w:rsid w:val="5FE705CB"/>
    <w:rsid w:val="603D5080"/>
    <w:rsid w:val="60A2320D"/>
    <w:rsid w:val="60AE1BB1"/>
    <w:rsid w:val="60D0261B"/>
    <w:rsid w:val="60E7130F"/>
    <w:rsid w:val="61064314"/>
    <w:rsid w:val="614E5143"/>
    <w:rsid w:val="618305A4"/>
    <w:rsid w:val="61875E54"/>
    <w:rsid w:val="618E3791"/>
    <w:rsid w:val="61947DCA"/>
    <w:rsid w:val="61A46A97"/>
    <w:rsid w:val="61D1382F"/>
    <w:rsid w:val="61F114A2"/>
    <w:rsid w:val="62225837"/>
    <w:rsid w:val="622639C9"/>
    <w:rsid w:val="62512BB4"/>
    <w:rsid w:val="625D7D1A"/>
    <w:rsid w:val="62970423"/>
    <w:rsid w:val="62DD7D21"/>
    <w:rsid w:val="635F7193"/>
    <w:rsid w:val="637569B7"/>
    <w:rsid w:val="637D586B"/>
    <w:rsid w:val="6384309D"/>
    <w:rsid w:val="638766EA"/>
    <w:rsid w:val="63A5560B"/>
    <w:rsid w:val="63E9091F"/>
    <w:rsid w:val="63F475C1"/>
    <w:rsid w:val="63FF2724"/>
    <w:rsid w:val="64322AF9"/>
    <w:rsid w:val="64D6010D"/>
    <w:rsid w:val="64D82665"/>
    <w:rsid w:val="64E47C96"/>
    <w:rsid w:val="651E5741"/>
    <w:rsid w:val="658A4877"/>
    <w:rsid w:val="65A00902"/>
    <w:rsid w:val="65A65A90"/>
    <w:rsid w:val="65AC6EDD"/>
    <w:rsid w:val="65B4651E"/>
    <w:rsid w:val="65D97752"/>
    <w:rsid w:val="66085536"/>
    <w:rsid w:val="661029C7"/>
    <w:rsid w:val="66105BF7"/>
    <w:rsid w:val="66150023"/>
    <w:rsid w:val="6628010D"/>
    <w:rsid w:val="669B4528"/>
    <w:rsid w:val="66CC12D7"/>
    <w:rsid w:val="67134CEF"/>
    <w:rsid w:val="671F1ABD"/>
    <w:rsid w:val="67521A59"/>
    <w:rsid w:val="6773320D"/>
    <w:rsid w:val="679D64DC"/>
    <w:rsid w:val="67B6134C"/>
    <w:rsid w:val="67C304AB"/>
    <w:rsid w:val="67CB129B"/>
    <w:rsid w:val="67D57A24"/>
    <w:rsid w:val="683F0658"/>
    <w:rsid w:val="68470DF6"/>
    <w:rsid w:val="689C6793"/>
    <w:rsid w:val="68AC37F1"/>
    <w:rsid w:val="68B47F81"/>
    <w:rsid w:val="68CC52CB"/>
    <w:rsid w:val="68DB0208"/>
    <w:rsid w:val="68FB170C"/>
    <w:rsid w:val="690251E8"/>
    <w:rsid w:val="691B3D98"/>
    <w:rsid w:val="693748F0"/>
    <w:rsid w:val="69846A0E"/>
    <w:rsid w:val="69AA1366"/>
    <w:rsid w:val="69AD798C"/>
    <w:rsid w:val="69D005C0"/>
    <w:rsid w:val="69D80B96"/>
    <w:rsid w:val="6A9C6F1F"/>
    <w:rsid w:val="6AC74867"/>
    <w:rsid w:val="6AC87D14"/>
    <w:rsid w:val="6AE65728"/>
    <w:rsid w:val="6B68175F"/>
    <w:rsid w:val="6B767770"/>
    <w:rsid w:val="6B774579"/>
    <w:rsid w:val="6BCE32A0"/>
    <w:rsid w:val="6BE24E05"/>
    <w:rsid w:val="6BFD799F"/>
    <w:rsid w:val="6C4A2E5A"/>
    <w:rsid w:val="6C6121CE"/>
    <w:rsid w:val="6C635F46"/>
    <w:rsid w:val="6C8138D0"/>
    <w:rsid w:val="6CAB51F7"/>
    <w:rsid w:val="6CD429A0"/>
    <w:rsid w:val="6CEF0725"/>
    <w:rsid w:val="6D4B2604"/>
    <w:rsid w:val="6D8030E4"/>
    <w:rsid w:val="6DF17581"/>
    <w:rsid w:val="6E0E35C4"/>
    <w:rsid w:val="6E0F7A08"/>
    <w:rsid w:val="6E381783"/>
    <w:rsid w:val="6E3947F5"/>
    <w:rsid w:val="6E5C0E9F"/>
    <w:rsid w:val="6E9C74ED"/>
    <w:rsid w:val="6EA25E0A"/>
    <w:rsid w:val="6EF72976"/>
    <w:rsid w:val="6F35349E"/>
    <w:rsid w:val="6F4A519B"/>
    <w:rsid w:val="6F795A80"/>
    <w:rsid w:val="6F7C1D2E"/>
    <w:rsid w:val="6F8E0407"/>
    <w:rsid w:val="6FCF744E"/>
    <w:rsid w:val="6FDD069F"/>
    <w:rsid w:val="702B4D16"/>
    <w:rsid w:val="70AA6621"/>
    <w:rsid w:val="70D867D7"/>
    <w:rsid w:val="70FA04FB"/>
    <w:rsid w:val="7111480F"/>
    <w:rsid w:val="71261F49"/>
    <w:rsid w:val="712E6956"/>
    <w:rsid w:val="71473612"/>
    <w:rsid w:val="71504F32"/>
    <w:rsid w:val="7152309F"/>
    <w:rsid w:val="718F7F65"/>
    <w:rsid w:val="71C94F06"/>
    <w:rsid w:val="71E56739"/>
    <w:rsid w:val="722F68CA"/>
    <w:rsid w:val="727B234E"/>
    <w:rsid w:val="72D068C7"/>
    <w:rsid w:val="72E42ED8"/>
    <w:rsid w:val="72E5455D"/>
    <w:rsid w:val="72FC49FE"/>
    <w:rsid w:val="735E1215"/>
    <w:rsid w:val="735F4CB9"/>
    <w:rsid w:val="73674C62"/>
    <w:rsid w:val="73845865"/>
    <w:rsid w:val="739B6D9E"/>
    <w:rsid w:val="73A429A0"/>
    <w:rsid w:val="73B21561"/>
    <w:rsid w:val="73B928EF"/>
    <w:rsid w:val="73BC1D76"/>
    <w:rsid w:val="73FB6630"/>
    <w:rsid w:val="74212243"/>
    <w:rsid w:val="743C42DE"/>
    <w:rsid w:val="74421C21"/>
    <w:rsid w:val="74795BDB"/>
    <w:rsid w:val="748D790E"/>
    <w:rsid w:val="749820CC"/>
    <w:rsid w:val="74BF3578"/>
    <w:rsid w:val="74CE04EC"/>
    <w:rsid w:val="74E76DCD"/>
    <w:rsid w:val="751D7C0A"/>
    <w:rsid w:val="75722D56"/>
    <w:rsid w:val="75954C96"/>
    <w:rsid w:val="75DB5477"/>
    <w:rsid w:val="75F61BD9"/>
    <w:rsid w:val="75FC6AC3"/>
    <w:rsid w:val="7616619B"/>
    <w:rsid w:val="76660D7C"/>
    <w:rsid w:val="766C5968"/>
    <w:rsid w:val="76A25E8A"/>
    <w:rsid w:val="76B91362"/>
    <w:rsid w:val="76BE0C8F"/>
    <w:rsid w:val="76C04918"/>
    <w:rsid w:val="76C56986"/>
    <w:rsid w:val="76CD53B2"/>
    <w:rsid w:val="76CE66B2"/>
    <w:rsid w:val="76EC5889"/>
    <w:rsid w:val="770719AC"/>
    <w:rsid w:val="772B3B04"/>
    <w:rsid w:val="776526CC"/>
    <w:rsid w:val="77764653"/>
    <w:rsid w:val="778925D9"/>
    <w:rsid w:val="77A262E1"/>
    <w:rsid w:val="77B13C33"/>
    <w:rsid w:val="77ED6F44"/>
    <w:rsid w:val="77F45548"/>
    <w:rsid w:val="784D7AAA"/>
    <w:rsid w:val="784E7CA6"/>
    <w:rsid w:val="78574801"/>
    <w:rsid w:val="7873527F"/>
    <w:rsid w:val="78970D25"/>
    <w:rsid w:val="78E731E4"/>
    <w:rsid w:val="79022643"/>
    <w:rsid w:val="790A6425"/>
    <w:rsid w:val="790E2D96"/>
    <w:rsid w:val="791B54B2"/>
    <w:rsid w:val="795A0A34"/>
    <w:rsid w:val="797339C3"/>
    <w:rsid w:val="797A667D"/>
    <w:rsid w:val="798B2638"/>
    <w:rsid w:val="79984D55"/>
    <w:rsid w:val="79BE57B4"/>
    <w:rsid w:val="79D57D57"/>
    <w:rsid w:val="79E955B1"/>
    <w:rsid w:val="79F00650"/>
    <w:rsid w:val="7A574C10"/>
    <w:rsid w:val="7A6242BF"/>
    <w:rsid w:val="7A794513"/>
    <w:rsid w:val="7AE952D2"/>
    <w:rsid w:val="7B6B0973"/>
    <w:rsid w:val="7B875081"/>
    <w:rsid w:val="7B9430C3"/>
    <w:rsid w:val="7BC02341"/>
    <w:rsid w:val="7BC15ACD"/>
    <w:rsid w:val="7BE97AEA"/>
    <w:rsid w:val="7C1032C9"/>
    <w:rsid w:val="7C7248A0"/>
    <w:rsid w:val="7C976D69"/>
    <w:rsid w:val="7CB47CBD"/>
    <w:rsid w:val="7CD752DA"/>
    <w:rsid w:val="7CDE40AB"/>
    <w:rsid w:val="7CF057E2"/>
    <w:rsid w:val="7D146DE8"/>
    <w:rsid w:val="7D1548B5"/>
    <w:rsid w:val="7DF84014"/>
    <w:rsid w:val="7DF908CB"/>
    <w:rsid w:val="7E05535C"/>
    <w:rsid w:val="7E1352F2"/>
    <w:rsid w:val="7E207949"/>
    <w:rsid w:val="7E433AE7"/>
    <w:rsid w:val="7E5C0A47"/>
    <w:rsid w:val="7E670C75"/>
    <w:rsid w:val="7E7538B7"/>
    <w:rsid w:val="7E821929"/>
    <w:rsid w:val="7E851533"/>
    <w:rsid w:val="7EB177B5"/>
    <w:rsid w:val="7EC62364"/>
    <w:rsid w:val="7EE24272"/>
    <w:rsid w:val="7EEA6053"/>
    <w:rsid w:val="7F487C04"/>
    <w:rsid w:val="7F501C1D"/>
    <w:rsid w:val="7FB45F21"/>
    <w:rsid w:val="7FCA19E0"/>
    <w:rsid w:val="7FD4460D"/>
    <w:rsid w:val="7FE57088"/>
    <w:rsid w:val="7FF37FA3"/>
    <w:rsid w:val="FF676D4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6609</Words>
  <Characters>7631</Characters>
  <Lines>0</Lines>
  <Paragraphs>0</Paragraphs>
  <TotalTime>0</TotalTime>
  <ScaleCrop>false</ScaleCrop>
  <LinksUpToDate>false</LinksUpToDate>
  <CharactersWithSpaces>7664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My晨</cp:lastModifiedBy>
  <dcterms:modified xsi:type="dcterms:W3CDTF">2024-08-30T04:08:08Z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D624B15633CD43C8BF9435464A96BF70</vt:lpwstr>
  </property>
</Properties>
</file>