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13EDC1">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1FFCED8E">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25E56F82">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新疆地质矿产博物馆</w:t>
      </w:r>
    </w:p>
    <w:p w14:paraId="31C4E4E6">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w:t>
      </w:r>
      <w:r>
        <w:rPr>
          <w:rFonts w:hint="eastAsia" w:ascii="方正小标宋_GBK" w:hAnsi="宋体" w:eastAsia="方正小标宋_GBK"/>
          <w:color w:val="auto"/>
          <w:sz w:val="44"/>
          <w:szCs w:val="44"/>
          <w:highlight w:val="none"/>
          <w:lang w:val="zh-CN" w:eastAsia="zh-CN"/>
        </w:rPr>
        <w:t>2023</w:t>
      </w:r>
      <w:r>
        <w:rPr>
          <w:rFonts w:hint="eastAsia" w:ascii="方正小标宋_GBK" w:hAnsi="宋体" w:eastAsia="方正小标宋_GBK"/>
          <w:color w:val="auto"/>
          <w:sz w:val="44"/>
          <w:szCs w:val="44"/>
          <w:highlight w:val="none"/>
          <w:lang w:eastAsia="zh-CN"/>
        </w:rPr>
        <w:t>年度</w:t>
      </w:r>
      <w:r>
        <w:rPr>
          <w:rFonts w:hint="eastAsia" w:ascii="方正小标宋_GBK" w:hAnsi="宋体" w:eastAsia="方正小标宋_GBK"/>
          <w:color w:val="auto"/>
          <w:sz w:val="44"/>
          <w:szCs w:val="44"/>
          <w:highlight w:val="none"/>
        </w:rPr>
        <w:t>部门决算</w:t>
      </w:r>
    </w:p>
    <w:p w14:paraId="2D6E3F3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14:paraId="6AE98880">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0AD3E462">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2B1A26F4">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6849218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5800FE79">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4260AA6B">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161ADFE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2C9D2D4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10A0A06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75BDD35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126B660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7B6AD4C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161F797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32AC9C0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3EE420FD">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42E95C5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73331651">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61786E0D">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021D1599">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01364BF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40A45E7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48F3EE67">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69E3B6AC">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787FD34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3861D0D5">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3B7E2C0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2594597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40760E5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7A7669B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12E2D1C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2176B9B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5DCBA3B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438D010F">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2C39BDC7">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19EEB013">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3684B09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14:paraId="7BCD4DC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对外宣传新疆矿产资源，收藏展览文物，弘扬民族文化。</w:t>
      </w:r>
    </w:p>
    <w:p w14:paraId="4D36A58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669639E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新疆地质矿产博物馆</w:t>
      </w:r>
      <w:r>
        <w:rPr>
          <w:rFonts w:hint="eastAsia" w:eastAsia="仿宋_GB2312" w:cs="Times New Roman"/>
          <w:color w:val="auto"/>
          <w:sz w:val="32"/>
          <w:szCs w:val="32"/>
          <w:highlight w:val="none"/>
          <w:lang w:val="zh-CN" w:eastAsia="zh-CN"/>
        </w:rPr>
        <w:t>2023</w:t>
      </w:r>
      <w:r>
        <w:rPr>
          <w:rFonts w:hint="eastAsia" w:ascii="仿宋_GB2312" w:eastAsia="仿宋_GB2312"/>
          <w:color w:val="auto"/>
          <w:sz w:val="32"/>
          <w:szCs w:val="32"/>
          <w:highlight w:val="none"/>
          <w:lang w:eastAsia="zh-CN"/>
        </w:rPr>
        <w:t>年度，</w:t>
      </w:r>
      <w:r>
        <w:rPr>
          <w:rFonts w:hint="eastAsia" w:ascii="仿宋_GB2312" w:eastAsia="仿宋_GB2312"/>
          <w:color w:val="auto"/>
          <w:sz w:val="32"/>
          <w:szCs w:val="32"/>
          <w:highlight w:val="none"/>
        </w:rPr>
        <w:t>实有人数</w:t>
      </w:r>
      <w:r>
        <w:rPr>
          <w:rFonts w:hint="eastAsia" w:eastAsia="仿宋_GB2312" w:cs="Times New Roman"/>
          <w:color w:val="auto"/>
          <w:sz w:val="32"/>
          <w:szCs w:val="32"/>
          <w:highlight w:val="none"/>
          <w:lang w:val="zh-CN" w:eastAsia="zh-CN"/>
        </w:rPr>
        <w:t>34</w:t>
      </w:r>
      <w:r>
        <w:rPr>
          <w:rFonts w:hint="eastAsia" w:ascii="仿宋_GB2312" w:eastAsia="仿宋_GB2312"/>
          <w:color w:val="auto"/>
          <w:sz w:val="32"/>
          <w:szCs w:val="32"/>
          <w:highlight w:val="none"/>
        </w:rPr>
        <w:t>人，其中：在职人员</w:t>
      </w:r>
      <w:r>
        <w:rPr>
          <w:rFonts w:hint="eastAsia" w:eastAsia="仿宋_GB2312" w:cs="Times New Roman"/>
          <w:color w:val="auto"/>
          <w:sz w:val="32"/>
          <w:szCs w:val="32"/>
          <w:highlight w:val="none"/>
          <w:lang w:val="zh-CN" w:eastAsia="zh-CN"/>
        </w:rPr>
        <w:t>19</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eastAsia="仿宋_GB2312" w:cs="Times New Roman"/>
          <w:color w:val="auto"/>
          <w:sz w:val="32"/>
          <w:szCs w:val="32"/>
          <w:highlight w:val="none"/>
          <w:lang w:val="zh-CN" w:eastAsia="zh-CN"/>
        </w:rPr>
        <w:t>15</w:t>
      </w:r>
      <w:r>
        <w:rPr>
          <w:rFonts w:hint="eastAsia" w:ascii="仿宋_GB2312" w:eastAsia="仿宋_GB2312"/>
          <w:color w:val="auto"/>
          <w:sz w:val="32"/>
          <w:szCs w:val="32"/>
          <w:highlight w:val="none"/>
        </w:rPr>
        <w:t>人。</w:t>
      </w:r>
    </w:p>
    <w:p w14:paraId="7151ED89">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黑体" w:eastAsia="仿宋_GB2312" w:cs="宋体"/>
          <w:bCs/>
          <w:color w:val="auto"/>
          <w:kern w:val="0"/>
          <w:sz w:val="32"/>
          <w:szCs w:val="32"/>
          <w:highlight w:val="none"/>
          <w:lang w:val="en-US" w:eastAsia="zh-CN"/>
        </w:rPr>
      </w:pPr>
      <w:r>
        <w:rPr>
          <w:rFonts w:hint="eastAsia" w:ascii="仿宋_GB2312" w:hAnsi="黑体" w:eastAsia="仿宋_GB2312" w:cs="宋体"/>
          <w:bCs/>
          <w:color w:val="auto"/>
          <w:kern w:val="0"/>
          <w:sz w:val="32"/>
          <w:szCs w:val="32"/>
          <w:highlight w:val="none"/>
        </w:rPr>
        <w:t>单位无下属预算单位，下设</w:t>
      </w:r>
      <w:r>
        <w:rPr>
          <w:rFonts w:hint="eastAsia" w:eastAsia="仿宋_GB2312" w:cs="Times New Roman"/>
          <w:color w:val="auto"/>
          <w:sz w:val="32"/>
          <w:szCs w:val="32"/>
          <w:highlight w:val="none"/>
          <w:lang w:val="en-US" w:eastAsia="zh-CN"/>
        </w:rPr>
        <w:t>3</w:t>
      </w:r>
      <w:r>
        <w:rPr>
          <w:rFonts w:hint="eastAsia" w:ascii="仿宋_GB2312" w:hAnsi="黑体" w:eastAsia="仿宋_GB2312" w:cs="宋体"/>
          <w:bCs/>
          <w:color w:val="auto"/>
          <w:kern w:val="0"/>
          <w:sz w:val="32"/>
          <w:szCs w:val="32"/>
          <w:highlight w:val="none"/>
        </w:rPr>
        <w:t>个处室，分别是：综合办公室、科技发展部、安全保卫科</w:t>
      </w:r>
      <w:r>
        <w:rPr>
          <w:rFonts w:hint="eastAsia" w:ascii="仿宋_GB2312" w:hAnsi="黑体" w:eastAsia="仿宋_GB2312" w:cs="宋体"/>
          <w:bCs/>
          <w:color w:val="auto"/>
          <w:kern w:val="0"/>
          <w:sz w:val="32"/>
          <w:szCs w:val="32"/>
          <w:highlight w:val="none"/>
          <w:lang w:val="en-US" w:eastAsia="zh-CN"/>
        </w:rPr>
        <w:t>。</w:t>
      </w:r>
    </w:p>
    <w:p w14:paraId="5A796E37">
      <w:pPr>
        <w:bidi w:val="0"/>
        <w:rPr>
          <w:rFonts w:hint="eastAsia" w:ascii="Times New Roman" w:hAnsi="Times New Roman" w:eastAsia="宋体" w:cs="Times New Roman"/>
          <w:kern w:val="2"/>
          <w:sz w:val="21"/>
          <w:szCs w:val="24"/>
          <w:lang w:val="en-US" w:eastAsia="zh-CN" w:bidi="ar-SA"/>
        </w:rPr>
      </w:pPr>
    </w:p>
    <w:p w14:paraId="1A09B581">
      <w:pPr>
        <w:tabs>
          <w:tab w:val="center" w:pos="4153"/>
        </w:tabs>
        <w:bidi w:val="0"/>
        <w:jc w:val="left"/>
        <w:rPr>
          <w:rFonts w:hint="eastAsia"/>
          <w:lang w:val="en-US" w:eastAsia="zh-CN"/>
        </w:rPr>
        <w:sectPr>
          <w:footerReference r:id="rId3" w:type="default"/>
          <w:pgSz w:w="11906" w:h="16838"/>
          <w:pgMar w:top="1440" w:right="1800" w:bottom="1440" w:left="1800" w:header="851" w:footer="992" w:gutter="0"/>
          <w:cols w:space="720" w:num="1"/>
          <w:docGrid w:type="lines" w:linePitch="312" w:charSpace="0"/>
        </w:sectPr>
      </w:pPr>
    </w:p>
    <w:p w14:paraId="0D79868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3092"/>
      <w:bookmarkStart w:id="7"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1672CD2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14:paraId="2E2B9DD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eastAsia="仿宋_GB2312" w:cs="Times New Roman"/>
          <w:color w:val="auto"/>
          <w:sz w:val="32"/>
          <w:szCs w:val="32"/>
          <w:highlight w:val="none"/>
          <w:lang w:val="zh-CN" w:eastAsia="zh-CN"/>
        </w:rPr>
        <w:t>2023</w:t>
      </w:r>
      <w:r>
        <w:rPr>
          <w:rFonts w:hint="eastAsia" w:ascii="仿宋_GB2312" w:eastAsia="仿宋_GB2312"/>
          <w:color w:val="auto"/>
          <w:spacing w:val="0"/>
          <w:sz w:val="32"/>
          <w:szCs w:val="32"/>
          <w:highlight w:val="none"/>
          <w:lang w:eastAsia="zh-CN"/>
        </w:rPr>
        <w:t>年度</w:t>
      </w:r>
      <w:r>
        <w:rPr>
          <w:rFonts w:hint="eastAsia" w:ascii="仿宋_GB2312" w:eastAsia="仿宋_GB2312"/>
          <w:color w:val="auto"/>
          <w:spacing w:val="0"/>
          <w:sz w:val="32"/>
          <w:szCs w:val="32"/>
          <w:highlight w:val="none"/>
          <w:lang w:val="en-US" w:eastAsia="zh-CN"/>
        </w:rPr>
        <w:t>收入总计</w:t>
      </w:r>
      <w:r>
        <w:rPr>
          <w:rFonts w:hint="eastAsia" w:eastAsia="仿宋_GB2312" w:cs="Times New Roman"/>
          <w:color w:val="auto"/>
          <w:sz w:val="32"/>
          <w:szCs w:val="32"/>
          <w:highlight w:val="none"/>
          <w:lang w:val="zh-CN" w:eastAsia="zh-CN"/>
        </w:rPr>
        <w:t>700.14</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其中：本年收入合计</w:t>
      </w:r>
      <w:r>
        <w:rPr>
          <w:rFonts w:hint="eastAsia" w:eastAsia="仿宋_GB2312" w:cs="Times New Roman"/>
          <w:color w:val="auto"/>
          <w:sz w:val="32"/>
          <w:szCs w:val="32"/>
          <w:highlight w:val="none"/>
          <w:lang w:val="zh-CN" w:eastAsia="zh-CN"/>
        </w:rPr>
        <w:t>582.35</w:t>
      </w:r>
      <w:r>
        <w:rPr>
          <w:rFonts w:hint="eastAsia" w:ascii="仿宋_GB2312" w:eastAsia="仿宋_GB2312"/>
          <w:color w:val="auto"/>
          <w:spacing w:val="0"/>
          <w:sz w:val="32"/>
          <w:szCs w:val="32"/>
          <w:highlight w:val="none"/>
          <w:lang w:eastAsia="zh-CN"/>
        </w:rPr>
        <w:t>万元，使用非财政拨款结余</w:t>
      </w:r>
      <w:r>
        <w:rPr>
          <w:rFonts w:hint="eastAsia" w:eastAsia="仿宋_GB2312" w:cs="Times New Roman"/>
          <w:color w:val="auto"/>
          <w:sz w:val="32"/>
          <w:szCs w:val="32"/>
          <w:highlight w:val="none"/>
          <w:lang w:val="zh-CN" w:eastAsia="zh-CN"/>
        </w:rPr>
        <w:t>112.79</w:t>
      </w:r>
      <w:r>
        <w:rPr>
          <w:rFonts w:hint="eastAsia" w:ascii="仿宋_GB2312" w:eastAsia="仿宋_GB2312"/>
          <w:color w:val="auto"/>
          <w:spacing w:val="0"/>
          <w:sz w:val="32"/>
          <w:szCs w:val="32"/>
          <w:highlight w:val="none"/>
          <w:lang w:eastAsia="zh-CN"/>
        </w:rPr>
        <w:t>万元，年初结转和结余</w:t>
      </w:r>
      <w:r>
        <w:rPr>
          <w:rFonts w:hint="eastAsia" w:eastAsia="仿宋_GB2312" w:cs="Times New Roman"/>
          <w:color w:val="auto"/>
          <w:sz w:val="32"/>
          <w:szCs w:val="32"/>
          <w:highlight w:val="none"/>
          <w:lang w:val="zh-CN" w:eastAsia="zh-CN"/>
        </w:rPr>
        <w:t>5.00</w:t>
      </w:r>
      <w:r>
        <w:rPr>
          <w:rFonts w:hint="eastAsia" w:ascii="仿宋_GB2312" w:eastAsia="仿宋_GB2312"/>
          <w:color w:val="auto"/>
          <w:spacing w:val="0"/>
          <w:sz w:val="32"/>
          <w:szCs w:val="32"/>
          <w:highlight w:val="none"/>
          <w:lang w:eastAsia="zh-CN"/>
        </w:rPr>
        <w:t>万元。</w:t>
      </w:r>
    </w:p>
    <w:p w14:paraId="6D2A9D3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eastAsia="仿宋_GB2312" w:cs="Times New Roman"/>
          <w:color w:val="auto"/>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eastAsia="仿宋_GB2312" w:cs="Times New Roman"/>
          <w:color w:val="auto"/>
          <w:sz w:val="32"/>
          <w:szCs w:val="32"/>
          <w:highlight w:val="none"/>
          <w:lang w:val="zh-CN" w:eastAsia="zh-CN"/>
        </w:rPr>
        <w:t>700.14</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其中：本年支出合计</w:t>
      </w:r>
      <w:r>
        <w:rPr>
          <w:rFonts w:hint="eastAsia" w:eastAsia="仿宋_GB2312" w:cs="Times New Roman"/>
          <w:color w:val="auto"/>
          <w:sz w:val="32"/>
          <w:szCs w:val="32"/>
          <w:highlight w:val="none"/>
          <w:lang w:val="zh-CN" w:eastAsia="zh-CN"/>
        </w:rPr>
        <w:t>698.14</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结余分配</w:t>
      </w:r>
      <w:r>
        <w:rPr>
          <w:rFonts w:hint="eastAsia" w:eastAsia="仿宋_GB2312" w:cs="Times New Roman"/>
          <w:color w:val="auto"/>
          <w:sz w:val="32"/>
          <w:szCs w:val="32"/>
          <w:highlight w:val="none"/>
          <w:lang w:val="zh-CN" w:eastAsia="zh-CN"/>
        </w:rPr>
        <w:t>0.00</w:t>
      </w:r>
      <w:r>
        <w:rPr>
          <w:rFonts w:hint="eastAsia" w:ascii="仿宋_GB2312" w:eastAsia="仿宋_GB2312"/>
          <w:color w:val="auto"/>
          <w:spacing w:val="0"/>
          <w:sz w:val="32"/>
          <w:szCs w:val="32"/>
          <w:highlight w:val="none"/>
          <w:lang w:eastAsia="zh-CN"/>
        </w:rPr>
        <w:t>万元，年末结转和结余</w:t>
      </w:r>
      <w:r>
        <w:rPr>
          <w:rFonts w:hint="eastAsia" w:eastAsia="仿宋_GB2312" w:cs="Times New Roman"/>
          <w:color w:val="auto"/>
          <w:sz w:val="32"/>
          <w:szCs w:val="32"/>
          <w:highlight w:val="none"/>
          <w:lang w:val="zh-CN" w:eastAsia="zh-CN"/>
        </w:rPr>
        <w:t>2.00</w:t>
      </w:r>
      <w:r>
        <w:rPr>
          <w:rFonts w:hint="eastAsia" w:ascii="仿宋_GB2312" w:eastAsia="仿宋_GB2312"/>
          <w:color w:val="auto"/>
          <w:spacing w:val="0"/>
          <w:sz w:val="32"/>
          <w:szCs w:val="32"/>
          <w:highlight w:val="none"/>
          <w:lang w:eastAsia="zh-CN"/>
        </w:rPr>
        <w:t>万元。</w:t>
      </w:r>
    </w:p>
    <w:p w14:paraId="7D63BA97">
      <w:pPr>
        <w:autoSpaceDE w:val="0"/>
        <w:autoSpaceDN w:val="0"/>
        <w:adjustRightInd w:val="0"/>
        <w:ind w:firstLine="640" w:firstLineChars="200"/>
        <w:jc w:val="left"/>
        <w:rPr>
          <w:rFonts w:hint="eastAsia" w:ascii="仿宋" w:hAnsi="仿宋" w:eastAsia="仿宋" w:cs="仿宋"/>
          <w:color w:val="000000"/>
          <w:sz w:val="30"/>
          <w:szCs w:val="30"/>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w:t>
      </w:r>
      <w:r>
        <w:rPr>
          <w:rFonts w:hint="eastAsia" w:eastAsia="仿宋_GB2312" w:cs="Times New Roman"/>
          <w:color w:val="auto"/>
          <w:sz w:val="32"/>
          <w:szCs w:val="32"/>
          <w:highlight w:val="none"/>
          <w:lang w:val="zh-CN" w:eastAsia="zh-CN"/>
        </w:rPr>
        <w:t>24.72</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w:t>
      </w:r>
      <w:r>
        <w:rPr>
          <w:rFonts w:hint="eastAsia" w:eastAsia="仿宋_GB2312" w:cs="Times New Roman"/>
          <w:color w:val="auto"/>
          <w:sz w:val="32"/>
          <w:szCs w:val="32"/>
          <w:highlight w:val="none"/>
          <w:lang w:val="zh-CN" w:eastAsia="zh-CN"/>
        </w:rPr>
        <w:t>3.66%，</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增加职工基础绩效奖、艰边贴、结亲车费、</w:t>
      </w:r>
      <w:r>
        <w:rPr>
          <w:rFonts w:hint="eastAsia" w:ascii="仿宋" w:hAnsi="仿宋" w:eastAsia="仿宋" w:cs="仿宋"/>
          <w:sz w:val="32"/>
          <w:szCs w:val="30"/>
          <w:lang w:val="en-US" w:eastAsia="zh-CN"/>
        </w:rPr>
        <w:t>退休职工年金</w:t>
      </w:r>
      <w:r>
        <w:rPr>
          <w:rFonts w:hint="eastAsia" w:ascii="仿宋" w:hAnsi="仿宋" w:eastAsia="仿宋" w:cs="仿宋"/>
          <w:sz w:val="32"/>
          <w:szCs w:val="30"/>
          <w:lang w:eastAsia="zh-CN"/>
        </w:rPr>
        <w:t>，</w:t>
      </w:r>
      <w:r>
        <w:rPr>
          <w:rFonts w:hint="eastAsia" w:ascii="仿宋" w:hAnsi="仿宋" w:eastAsia="仿宋" w:cs="仿宋"/>
          <w:sz w:val="32"/>
          <w:szCs w:val="30"/>
        </w:rPr>
        <w:t>减少退休人员医疗费。</w:t>
      </w:r>
    </w:p>
    <w:p w14:paraId="4C2CFFC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717C428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eastAsia="仿宋_GB2312" w:cs="Times New Roman"/>
          <w:color w:val="auto"/>
          <w:sz w:val="32"/>
          <w:szCs w:val="32"/>
          <w:highlight w:val="none"/>
          <w:lang w:val="zh-CN" w:eastAsia="zh-CN"/>
        </w:rPr>
        <w:t>582.35</w:t>
      </w:r>
      <w:r>
        <w:rPr>
          <w:rFonts w:hint="eastAsia" w:ascii="仿宋_GB2312" w:eastAsia="仿宋_GB2312"/>
          <w:color w:val="auto"/>
          <w:sz w:val="32"/>
          <w:szCs w:val="32"/>
          <w:highlight w:val="none"/>
        </w:rPr>
        <w:t>万元，其中：财政拨款收入</w:t>
      </w:r>
      <w:r>
        <w:rPr>
          <w:rFonts w:hint="eastAsia" w:eastAsia="仿宋_GB2312" w:cs="Times New Roman"/>
          <w:color w:val="auto"/>
          <w:sz w:val="32"/>
          <w:szCs w:val="32"/>
          <w:highlight w:val="none"/>
          <w:lang w:val="zh-CN" w:eastAsia="zh-CN"/>
        </w:rPr>
        <w:t>578.96</w:t>
      </w:r>
      <w:r>
        <w:rPr>
          <w:rFonts w:hint="eastAsia" w:ascii="仿宋_GB2312" w:eastAsia="仿宋_GB2312"/>
          <w:color w:val="auto"/>
          <w:sz w:val="32"/>
          <w:szCs w:val="32"/>
          <w:highlight w:val="none"/>
        </w:rPr>
        <w:t>万元，占</w:t>
      </w:r>
      <w:r>
        <w:rPr>
          <w:rFonts w:hint="eastAsia" w:eastAsia="仿宋_GB2312" w:cs="Times New Roman"/>
          <w:color w:val="auto"/>
          <w:sz w:val="32"/>
          <w:szCs w:val="32"/>
          <w:highlight w:val="none"/>
          <w:lang w:val="zh-CN" w:eastAsia="zh-CN"/>
        </w:rPr>
        <w:t>99.42%</w:t>
      </w:r>
      <w:r>
        <w:rPr>
          <w:rFonts w:hint="eastAsia" w:ascii="仿宋_GB2312" w:eastAsia="仿宋_GB2312"/>
          <w:color w:val="auto"/>
          <w:sz w:val="32"/>
          <w:szCs w:val="32"/>
          <w:highlight w:val="none"/>
        </w:rPr>
        <w:t>；上级补助收入</w:t>
      </w:r>
      <w:r>
        <w:rPr>
          <w:rFonts w:hint="eastAsia"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rPr>
        <w:t>万元，占</w:t>
      </w:r>
      <w:r>
        <w:rPr>
          <w:rFonts w:hint="eastAsia"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rPr>
        <w:t>；事业收入</w:t>
      </w:r>
      <w:r>
        <w:rPr>
          <w:rFonts w:hint="eastAsia"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rPr>
        <w:t>万元，占</w:t>
      </w:r>
      <w:r>
        <w:rPr>
          <w:rFonts w:hint="eastAsia"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rPr>
        <w:t>；经营收入</w:t>
      </w:r>
      <w:r>
        <w:rPr>
          <w:rFonts w:hint="eastAsia"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rPr>
        <w:t>万元，占</w:t>
      </w:r>
      <w:r>
        <w:rPr>
          <w:rFonts w:hint="eastAsia"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rPr>
        <w:t>万元，占</w:t>
      </w:r>
      <w:r>
        <w:rPr>
          <w:rFonts w:hint="eastAsia"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rPr>
        <w:t>；其他收入</w:t>
      </w:r>
      <w:r>
        <w:rPr>
          <w:rFonts w:hint="eastAsia" w:eastAsia="仿宋_GB2312" w:cs="Times New Roman"/>
          <w:color w:val="auto"/>
          <w:sz w:val="32"/>
          <w:szCs w:val="32"/>
          <w:highlight w:val="none"/>
          <w:lang w:val="zh-CN" w:eastAsia="zh-CN"/>
        </w:rPr>
        <w:t>3.39</w:t>
      </w:r>
      <w:r>
        <w:rPr>
          <w:rFonts w:hint="eastAsia" w:ascii="仿宋_GB2312" w:eastAsia="仿宋_GB2312"/>
          <w:color w:val="auto"/>
          <w:sz w:val="32"/>
          <w:szCs w:val="32"/>
          <w:highlight w:val="none"/>
        </w:rPr>
        <w:t>万元，占</w:t>
      </w:r>
      <w:r>
        <w:rPr>
          <w:rFonts w:hint="eastAsia" w:eastAsia="仿宋_GB2312" w:cs="Times New Roman"/>
          <w:color w:val="auto"/>
          <w:sz w:val="32"/>
          <w:szCs w:val="32"/>
          <w:highlight w:val="none"/>
          <w:lang w:val="zh-CN" w:eastAsia="zh-CN"/>
        </w:rPr>
        <w:t>0.5</w:t>
      </w:r>
      <w:r>
        <w:rPr>
          <w:rFonts w:hint="eastAsia" w:eastAsia="仿宋_GB2312" w:cs="Times New Roman"/>
          <w:color w:val="auto"/>
          <w:sz w:val="32"/>
          <w:szCs w:val="32"/>
          <w:highlight w:val="none"/>
          <w:lang w:val="en-US" w:eastAsia="zh-CN"/>
        </w:rPr>
        <w:t>8</w:t>
      </w:r>
      <w:r>
        <w:rPr>
          <w:rFonts w:hint="eastAsia" w:eastAsia="仿宋_GB2312" w:cs="Times New Roman"/>
          <w:color w:val="auto"/>
          <w:sz w:val="32"/>
          <w:szCs w:val="32"/>
          <w:highlight w:val="none"/>
          <w:lang w:val="zh-CN" w:eastAsia="zh-CN"/>
        </w:rPr>
        <w:t>%</w:t>
      </w:r>
      <w:r>
        <w:rPr>
          <w:rFonts w:hint="eastAsia" w:ascii="仿宋_GB2312" w:eastAsia="仿宋_GB2312"/>
          <w:color w:val="auto"/>
          <w:sz w:val="32"/>
          <w:szCs w:val="32"/>
          <w:highlight w:val="none"/>
        </w:rPr>
        <w:t>。</w:t>
      </w:r>
    </w:p>
    <w:p w14:paraId="66E6F20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14:paraId="62748C1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w:t>
      </w:r>
      <w:r>
        <w:rPr>
          <w:rFonts w:hint="eastAsia" w:eastAsia="仿宋_GB2312" w:cs="Times New Roman"/>
          <w:color w:val="auto"/>
          <w:sz w:val="32"/>
          <w:szCs w:val="32"/>
          <w:highlight w:val="none"/>
          <w:lang w:val="zh-CN" w:eastAsia="zh-CN"/>
        </w:rPr>
        <w:t>698</w:t>
      </w:r>
      <w:r>
        <w:rPr>
          <w:rFonts w:hint="eastAsia" w:ascii="Times New Roman" w:hAnsi="Times New Roman" w:eastAsia="仿宋_GB2312" w:cs="仿宋_GB2312"/>
          <w:color w:val="auto"/>
          <w:sz w:val="32"/>
          <w:szCs w:val="32"/>
          <w:highlight w:val="none"/>
          <w:lang w:val="zh-CN" w:eastAsia="zh-CN"/>
        </w:rPr>
        <w:t>.</w:t>
      </w:r>
      <w:r>
        <w:rPr>
          <w:rFonts w:hint="eastAsia" w:eastAsia="仿宋_GB2312" w:cs="Times New Roman"/>
          <w:color w:val="auto"/>
          <w:sz w:val="32"/>
          <w:szCs w:val="32"/>
          <w:highlight w:val="none"/>
          <w:lang w:val="zh-CN" w:eastAsia="zh-CN"/>
        </w:rPr>
        <w:t>14</w:t>
      </w:r>
      <w:r>
        <w:rPr>
          <w:rFonts w:hint="eastAsia" w:ascii="Times New Roman" w:hAnsi="Times New Roman" w:eastAsia="仿宋_GB2312" w:cs="仿宋_GB2312"/>
          <w:color w:val="auto"/>
          <w:sz w:val="32"/>
          <w:szCs w:val="32"/>
          <w:highlight w:val="none"/>
          <w:lang w:val="zh-CN" w:eastAsia="zh-CN"/>
        </w:rPr>
        <w:t>万元，其中：基本支出</w:t>
      </w:r>
      <w:r>
        <w:rPr>
          <w:rFonts w:hint="eastAsia" w:eastAsia="仿宋_GB2312" w:cs="Times New Roman"/>
          <w:color w:val="auto"/>
          <w:sz w:val="32"/>
          <w:szCs w:val="32"/>
          <w:highlight w:val="none"/>
          <w:lang w:val="zh-CN" w:eastAsia="zh-CN"/>
        </w:rPr>
        <w:t>425</w:t>
      </w:r>
      <w:r>
        <w:rPr>
          <w:rFonts w:hint="eastAsia" w:ascii="Times New Roman" w:hAnsi="Times New Roman" w:eastAsia="仿宋_GB2312" w:cs="仿宋_GB2312"/>
          <w:color w:val="auto"/>
          <w:sz w:val="32"/>
          <w:szCs w:val="32"/>
          <w:highlight w:val="none"/>
          <w:lang w:val="zh-CN" w:eastAsia="zh-CN"/>
        </w:rPr>
        <w:t>.</w:t>
      </w:r>
      <w:r>
        <w:rPr>
          <w:rFonts w:hint="eastAsia" w:eastAsia="仿宋_GB2312" w:cs="Times New Roman"/>
          <w:color w:val="auto"/>
          <w:sz w:val="32"/>
          <w:szCs w:val="32"/>
          <w:highlight w:val="none"/>
          <w:lang w:val="zh-CN" w:eastAsia="zh-CN"/>
        </w:rPr>
        <w:t>96</w:t>
      </w:r>
      <w:r>
        <w:rPr>
          <w:rFonts w:hint="eastAsia" w:ascii="Times New Roman" w:hAnsi="Times New Roman" w:eastAsia="仿宋_GB2312" w:cs="仿宋_GB2312"/>
          <w:color w:val="auto"/>
          <w:sz w:val="32"/>
          <w:szCs w:val="32"/>
          <w:highlight w:val="none"/>
          <w:lang w:val="zh-CN" w:eastAsia="zh-CN"/>
        </w:rPr>
        <w:t>万元，占</w:t>
      </w:r>
      <w:r>
        <w:rPr>
          <w:rFonts w:hint="eastAsia" w:eastAsia="仿宋_GB2312" w:cs="Times New Roman"/>
          <w:color w:val="auto"/>
          <w:sz w:val="32"/>
          <w:szCs w:val="32"/>
          <w:highlight w:val="none"/>
          <w:lang w:val="zh-CN" w:eastAsia="zh-CN"/>
        </w:rPr>
        <w:t>61</w:t>
      </w:r>
      <w:r>
        <w:rPr>
          <w:rFonts w:hint="eastAsia" w:ascii="Times New Roman" w:hAnsi="Times New Roman" w:eastAsia="仿宋_GB2312" w:cs="仿宋_GB2312"/>
          <w:color w:val="auto"/>
          <w:sz w:val="32"/>
          <w:szCs w:val="32"/>
          <w:highlight w:val="none"/>
          <w:lang w:val="zh-CN" w:eastAsia="zh-CN"/>
        </w:rPr>
        <w:t>.</w:t>
      </w:r>
      <w:r>
        <w:rPr>
          <w:rFonts w:hint="eastAsia" w:eastAsia="仿宋_GB2312" w:cs="Times New Roman"/>
          <w:color w:val="auto"/>
          <w:sz w:val="32"/>
          <w:szCs w:val="32"/>
          <w:highlight w:val="none"/>
          <w:lang w:val="zh-CN" w:eastAsia="zh-CN"/>
        </w:rPr>
        <w:t>01</w:t>
      </w:r>
      <w:r>
        <w:rPr>
          <w:rFonts w:hint="eastAsia" w:ascii="Times New Roman" w:hAnsi="Times New Roman" w:eastAsia="仿宋_GB2312" w:cs="仿宋_GB2312"/>
          <w:color w:val="auto"/>
          <w:sz w:val="32"/>
          <w:szCs w:val="32"/>
          <w:highlight w:val="none"/>
          <w:lang w:val="zh-CN" w:eastAsia="zh-CN"/>
        </w:rPr>
        <w:t>%；项目支出</w:t>
      </w:r>
      <w:r>
        <w:rPr>
          <w:rFonts w:hint="eastAsia" w:eastAsia="仿宋_GB2312" w:cs="Times New Roman"/>
          <w:color w:val="auto"/>
          <w:sz w:val="32"/>
          <w:szCs w:val="32"/>
          <w:highlight w:val="none"/>
          <w:lang w:val="zh-CN" w:eastAsia="zh-CN"/>
        </w:rPr>
        <w:t>272</w:t>
      </w:r>
      <w:r>
        <w:rPr>
          <w:rFonts w:hint="eastAsia" w:ascii="Times New Roman" w:hAnsi="Times New Roman" w:eastAsia="仿宋_GB2312" w:cs="仿宋_GB2312"/>
          <w:color w:val="auto"/>
          <w:sz w:val="32"/>
          <w:szCs w:val="32"/>
          <w:highlight w:val="none"/>
          <w:lang w:val="zh-CN" w:eastAsia="zh-CN"/>
        </w:rPr>
        <w:t>.</w:t>
      </w:r>
      <w:r>
        <w:rPr>
          <w:rFonts w:hint="eastAsia" w:eastAsia="仿宋_GB2312" w:cs="Times New Roman"/>
          <w:color w:val="auto"/>
          <w:sz w:val="32"/>
          <w:szCs w:val="32"/>
          <w:highlight w:val="none"/>
          <w:lang w:val="zh-CN" w:eastAsia="zh-CN"/>
        </w:rPr>
        <w:t>17</w:t>
      </w:r>
      <w:r>
        <w:rPr>
          <w:rFonts w:hint="eastAsia" w:ascii="Times New Roman" w:hAnsi="Times New Roman" w:eastAsia="仿宋_GB2312" w:cs="仿宋_GB2312"/>
          <w:color w:val="auto"/>
          <w:sz w:val="32"/>
          <w:szCs w:val="32"/>
          <w:highlight w:val="none"/>
          <w:lang w:val="zh-CN" w:eastAsia="zh-CN"/>
        </w:rPr>
        <w:t>万元，占</w:t>
      </w:r>
      <w:r>
        <w:rPr>
          <w:rFonts w:hint="eastAsia" w:eastAsia="仿宋_GB2312" w:cs="Times New Roman"/>
          <w:color w:val="auto"/>
          <w:sz w:val="32"/>
          <w:szCs w:val="32"/>
          <w:highlight w:val="none"/>
          <w:lang w:val="zh-CN" w:eastAsia="zh-CN"/>
        </w:rPr>
        <w:t>38</w:t>
      </w:r>
      <w:r>
        <w:rPr>
          <w:rFonts w:hint="eastAsia" w:ascii="Times New Roman" w:hAnsi="Times New Roman" w:eastAsia="仿宋_GB2312" w:cs="仿宋_GB2312"/>
          <w:color w:val="auto"/>
          <w:sz w:val="32"/>
          <w:szCs w:val="32"/>
          <w:highlight w:val="none"/>
          <w:lang w:val="zh-CN" w:eastAsia="zh-CN"/>
        </w:rPr>
        <w:t>.</w:t>
      </w:r>
      <w:r>
        <w:rPr>
          <w:rFonts w:hint="eastAsia" w:eastAsia="仿宋_GB2312" w:cs="Times New Roman"/>
          <w:color w:val="auto"/>
          <w:sz w:val="32"/>
          <w:szCs w:val="32"/>
          <w:highlight w:val="none"/>
          <w:lang w:val="zh-CN" w:eastAsia="zh-CN"/>
        </w:rPr>
        <w:t>99</w:t>
      </w:r>
      <w:r>
        <w:rPr>
          <w:rFonts w:hint="eastAsia" w:ascii="Times New Roman" w:hAnsi="Times New Roman" w:eastAsia="仿宋_GB2312" w:cs="仿宋_GB2312"/>
          <w:color w:val="auto"/>
          <w:sz w:val="32"/>
          <w:szCs w:val="32"/>
          <w:highlight w:val="none"/>
          <w:lang w:val="zh-CN" w:eastAsia="zh-CN"/>
        </w:rPr>
        <w:t>%；上缴上级支出</w:t>
      </w:r>
      <w:r>
        <w:rPr>
          <w:rFonts w:hint="eastAsia" w:eastAsia="仿宋_GB2312" w:cs="Times New Roman"/>
          <w:color w:val="auto"/>
          <w:sz w:val="32"/>
          <w:szCs w:val="32"/>
          <w:highlight w:val="none"/>
          <w:lang w:val="zh-CN" w:eastAsia="zh-CN"/>
        </w:rPr>
        <w:t>0.00</w:t>
      </w:r>
      <w:r>
        <w:rPr>
          <w:rFonts w:hint="eastAsia" w:ascii="Times New Roman" w:hAnsi="Times New Roman" w:eastAsia="仿宋_GB2312" w:cs="仿宋_GB2312"/>
          <w:color w:val="auto"/>
          <w:sz w:val="32"/>
          <w:szCs w:val="32"/>
          <w:highlight w:val="none"/>
          <w:lang w:val="zh-CN" w:eastAsia="zh-CN"/>
        </w:rPr>
        <w:t>万元，占</w:t>
      </w:r>
      <w:r>
        <w:rPr>
          <w:rFonts w:hint="eastAsia" w:eastAsia="仿宋_GB2312" w:cs="Times New Roman"/>
          <w:color w:val="auto"/>
          <w:sz w:val="32"/>
          <w:szCs w:val="32"/>
          <w:highlight w:val="none"/>
          <w:lang w:val="zh-CN" w:eastAsia="zh-CN"/>
        </w:rPr>
        <w:t>0.00</w:t>
      </w:r>
      <w:r>
        <w:rPr>
          <w:rFonts w:hint="eastAsia" w:ascii="Times New Roman" w:hAnsi="Times New Roman" w:eastAsia="仿宋_GB2312" w:cs="仿宋_GB2312"/>
          <w:color w:val="auto"/>
          <w:sz w:val="32"/>
          <w:szCs w:val="32"/>
          <w:highlight w:val="none"/>
          <w:lang w:val="zh-CN" w:eastAsia="zh-CN"/>
        </w:rPr>
        <w:t>%；经营支出</w:t>
      </w:r>
      <w:r>
        <w:rPr>
          <w:rFonts w:hint="eastAsia" w:eastAsia="仿宋_GB2312" w:cs="Times New Roman"/>
          <w:color w:val="auto"/>
          <w:sz w:val="32"/>
          <w:szCs w:val="32"/>
          <w:highlight w:val="none"/>
          <w:lang w:val="zh-CN" w:eastAsia="zh-CN"/>
        </w:rPr>
        <w:t>0.00</w:t>
      </w:r>
      <w:r>
        <w:rPr>
          <w:rFonts w:hint="eastAsia" w:ascii="Times New Roman" w:hAnsi="Times New Roman" w:eastAsia="仿宋_GB2312" w:cs="仿宋_GB2312"/>
          <w:color w:val="auto"/>
          <w:sz w:val="32"/>
          <w:szCs w:val="32"/>
          <w:highlight w:val="none"/>
          <w:lang w:val="zh-CN" w:eastAsia="zh-CN"/>
        </w:rPr>
        <w:t>万元，占</w:t>
      </w:r>
      <w:r>
        <w:rPr>
          <w:rFonts w:hint="eastAsia" w:eastAsia="仿宋_GB2312" w:cs="Times New Roman"/>
          <w:color w:val="auto"/>
          <w:sz w:val="32"/>
          <w:szCs w:val="32"/>
          <w:highlight w:val="none"/>
          <w:lang w:val="zh-CN" w:eastAsia="zh-CN"/>
        </w:rPr>
        <w:t>0.00</w:t>
      </w:r>
      <w:r>
        <w:rPr>
          <w:rFonts w:hint="eastAsia" w:ascii="Times New Roman" w:hAnsi="Times New Roman" w:eastAsia="仿宋_GB2312" w:cs="仿宋_GB2312"/>
          <w:color w:val="auto"/>
          <w:sz w:val="32"/>
          <w:szCs w:val="32"/>
          <w:highlight w:val="none"/>
          <w:lang w:val="zh-CN" w:eastAsia="zh-CN"/>
        </w:rPr>
        <w:t>%；对附属单位补助支出</w:t>
      </w:r>
      <w:r>
        <w:rPr>
          <w:rFonts w:hint="eastAsia" w:eastAsia="仿宋_GB2312" w:cs="Times New Roman"/>
          <w:color w:val="auto"/>
          <w:sz w:val="32"/>
          <w:szCs w:val="32"/>
          <w:highlight w:val="none"/>
          <w:lang w:val="zh-CN" w:eastAsia="zh-CN"/>
        </w:rPr>
        <w:t>0.00</w:t>
      </w:r>
      <w:r>
        <w:rPr>
          <w:rFonts w:hint="eastAsia" w:ascii="Times New Roman" w:hAnsi="Times New Roman" w:eastAsia="仿宋_GB2312" w:cs="仿宋_GB2312"/>
          <w:color w:val="auto"/>
          <w:sz w:val="32"/>
          <w:szCs w:val="32"/>
          <w:highlight w:val="none"/>
          <w:lang w:val="zh-CN" w:eastAsia="zh-CN"/>
        </w:rPr>
        <w:t>万元，占</w:t>
      </w:r>
      <w:r>
        <w:rPr>
          <w:rFonts w:hint="eastAsia" w:eastAsia="仿宋_GB2312" w:cs="Times New Roman"/>
          <w:color w:val="auto"/>
          <w:sz w:val="32"/>
          <w:szCs w:val="32"/>
          <w:highlight w:val="none"/>
          <w:lang w:val="zh-CN" w:eastAsia="zh-CN"/>
        </w:rPr>
        <w:t>0.00</w:t>
      </w:r>
      <w:r>
        <w:rPr>
          <w:rFonts w:hint="eastAsia" w:ascii="Times New Roman" w:hAnsi="Times New Roman" w:eastAsia="仿宋_GB2312" w:cs="仿宋_GB2312"/>
          <w:color w:val="auto"/>
          <w:sz w:val="32"/>
          <w:szCs w:val="32"/>
          <w:highlight w:val="none"/>
          <w:lang w:val="zh-CN" w:eastAsia="zh-CN"/>
        </w:rPr>
        <w:t>%。</w:t>
      </w:r>
    </w:p>
    <w:p w14:paraId="55236BC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1CC774C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eastAsia="仿宋_GB2312" w:cs="Times New Roman"/>
          <w:color w:val="auto"/>
          <w:sz w:val="32"/>
          <w:szCs w:val="32"/>
          <w:highlight w:val="none"/>
          <w:lang w:val="zh-CN" w:eastAsia="zh-CN"/>
        </w:rPr>
        <w:t>2023</w:t>
      </w:r>
      <w:r>
        <w:rPr>
          <w:rFonts w:hint="eastAsia" w:ascii="仿宋_GB2312" w:eastAsia="仿宋_GB2312"/>
          <w:color w:val="auto"/>
          <w:spacing w:val="0"/>
          <w:sz w:val="32"/>
          <w:szCs w:val="32"/>
          <w:highlight w:val="none"/>
          <w:lang w:eastAsia="zh-CN"/>
        </w:rPr>
        <w:t>年度财政拨款收入</w:t>
      </w:r>
      <w:r>
        <w:rPr>
          <w:rFonts w:hint="eastAsia" w:ascii="仿宋_GB2312" w:eastAsia="仿宋_GB2312"/>
          <w:color w:val="auto"/>
          <w:spacing w:val="0"/>
          <w:sz w:val="32"/>
          <w:szCs w:val="32"/>
          <w:highlight w:val="none"/>
          <w:lang w:val="en-US" w:eastAsia="zh-CN"/>
        </w:rPr>
        <w:t>总计</w:t>
      </w:r>
      <w:r>
        <w:rPr>
          <w:rFonts w:hint="eastAsia" w:eastAsia="仿宋_GB2312" w:cs="Times New Roman"/>
          <w:color w:val="auto"/>
          <w:sz w:val="32"/>
          <w:szCs w:val="32"/>
          <w:highlight w:val="none"/>
          <w:lang w:val="zh-CN" w:eastAsia="zh-CN"/>
        </w:rPr>
        <w:t>578.96</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eastAsia="仿宋_GB2312" w:cs="Times New Roman"/>
          <w:color w:val="auto"/>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eastAsia="仿宋_GB2312" w:cs="Times New Roman"/>
          <w:color w:val="auto"/>
          <w:sz w:val="32"/>
          <w:szCs w:val="32"/>
          <w:highlight w:val="none"/>
          <w:lang w:val="zh-CN" w:eastAsia="zh-CN"/>
        </w:rPr>
        <w:t>578.96</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eastAsia="仿宋_GB2312" w:cs="Times New Roman"/>
          <w:color w:val="auto"/>
          <w:sz w:val="32"/>
          <w:szCs w:val="32"/>
          <w:highlight w:val="none"/>
          <w:lang w:val="zh-CN" w:eastAsia="zh-CN"/>
        </w:rPr>
        <w:t>578.96</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eastAsia="仿宋_GB2312" w:cs="Times New Roman"/>
          <w:color w:val="auto"/>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eastAsia="仿宋_GB2312" w:cs="Times New Roman"/>
          <w:color w:val="auto"/>
          <w:sz w:val="32"/>
          <w:szCs w:val="32"/>
          <w:highlight w:val="none"/>
          <w:lang w:val="zh-CN" w:eastAsia="zh-CN"/>
        </w:rPr>
        <w:t>578.96</w:t>
      </w:r>
      <w:r>
        <w:rPr>
          <w:rFonts w:hint="eastAsia" w:ascii="仿宋_GB2312" w:eastAsia="仿宋_GB2312"/>
          <w:color w:val="auto"/>
          <w:spacing w:val="0"/>
          <w:sz w:val="32"/>
          <w:szCs w:val="32"/>
          <w:highlight w:val="none"/>
          <w:lang w:eastAsia="zh-CN"/>
        </w:rPr>
        <w:t>万元。</w:t>
      </w:r>
    </w:p>
    <w:p w14:paraId="502C329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w:t>
      </w:r>
      <w:r>
        <w:rPr>
          <w:rFonts w:hint="eastAsia" w:eastAsia="仿宋_GB2312" w:cs="Times New Roman"/>
          <w:color w:val="auto"/>
          <w:sz w:val="32"/>
          <w:szCs w:val="32"/>
          <w:highlight w:val="none"/>
          <w:lang w:val="zh-CN" w:eastAsia="zh-CN"/>
        </w:rPr>
        <w:t>125.10</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w:t>
      </w:r>
      <w:r>
        <w:rPr>
          <w:rFonts w:hint="eastAsia" w:eastAsia="仿宋_GB2312" w:cs="Times New Roman"/>
          <w:color w:val="auto"/>
          <w:sz w:val="32"/>
          <w:szCs w:val="32"/>
          <w:highlight w:val="none"/>
          <w:lang w:val="zh-CN" w:eastAsia="zh-CN"/>
        </w:rPr>
        <w:t>27.56%</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增加</w:t>
      </w:r>
      <w:r>
        <w:rPr>
          <w:rFonts w:hint="eastAsia" w:ascii="仿宋_GB2312" w:eastAsia="仿宋_GB2312"/>
          <w:color w:val="auto"/>
          <w:spacing w:val="0"/>
          <w:sz w:val="32"/>
          <w:szCs w:val="32"/>
          <w:highlight w:val="none"/>
          <w:lang w:eastAsia="zh-CN"/>
        </w:rPr>
        <w:t>免费开放补助经费及</w:t>
      </w:r>
      <w:r>
        <w:rPr>
          <w:rFonts w:hint="eastAsia" w:ascii="仿宋_GB2312" w:eastAsia="仿宋_GB2312"/>
          <w:color w:val="auto"/>
          <w:spacing w:val="0"/>
          <w:sz w:val="32"/>
          <w:szCs w:val="32"/>
          <w:highlight w:val="none"/>
          <w:lang w:val="en-US" w:eastAsia="zh-CN"/>
        </w:rPr>
        <w:t>玉</w:t>
      </w:r>
      <w:r>
        <w:rPr>
          <w:rFonts w:hint="eastAsia" w:ascii="仿宋_GB2312" w:eastAsia="仿宋_GB2312"/>
          <w:color w:val="auto"/>
          <w:spacing w:val="0"/>
          <w:sz w:val="32"/>
          <w:szCs w:val="32"/>
          <w:highlight w:val="none"/>
          <w:lang w:eastAsia="zh-CN"/>
        </w:rPr>
        <w:t>石及矿石（物）标本购置两个项目。与年初预算相比，年初预算数</w:t>
      </w:r>
      <w:r>
        <w:rPr>
          <w:rFonts w:hint="eastAsia" w:eastAsia="仿宋_GB2312" w:cs="Times New Roman"/>
          <w:color w:val="auto"/>
          <w:sz w:val="32"/>
          <w:szCs w:val="32"/>
          <w:highlight w:val="none"/>
          <w:lang w:val="zh-CN" w:eastAsia="zh-CN"/>
        </w:rPr>
        <w:t>565.60</w:t>
      </w:r>
      <w:r>
        <w:rPr>
          <w:rFonts w:hint="eastAsia" w:ascii="仿宋_GB2312" w:eastAsia="仿宋_GB2312"/>
          <w:color w:val="auto"/>
          <w:spacing w:val="0"/>
          <w:sz w:val="32"/>
          <w:szCs w:val="32"/>
          <w:highlight w:val="none"/>
          <w:lang w:eastAsia="zh-CN"/>
        </w:rPr>
        <w:t>万元，决算数</w:t>
      </w:r>
      <w:r>
        <w:rPr>
          <w:rFonts w:hint="eastAsia" w:eastAsia="仿宋_GB2312" w:cs="Times New Roman"/>
          <w:color w:val="auto"/>
          <w:sz w:val="32"/>
          <w:szCs w:val="32"/>
          <w:highlight w:val="none"/>
          <w:lang w:val="zh-CN" w:eastAsia="zh-CN"/>
        </w:rPr>
        <w:t>578.96</w:t>
      </w:r>
      <w:r>
        <w:rPr>
          <w:rFonts w:hint="eastAsia" w:ascii="仿宋_GB2312" w:eastAsia="仿宋_GB2312"/>
          <w:color w:val="auto"/>
          <w:spacing w:val="0"/>
          <w:sz w:val="32"/>
          <w:szCs w:val="32"/>
          <w:highlight w:val="none"/>
          <w:lang w:eastAsia="zh-CN"/>
        </w:rPr>
        <w:t>万元，预决算差异率</w:t>
      </w:r>
      <w:r>
        <w:rPr>
          <w:rFonts w:hint="eastAsia" w:eastAsia="仿宋_GB2312" w:cs="Times New Roman"/>
          <w:color w:val="auto"/>
          <w:sz w:val="32"/>
          <w:szCs w:val="32"/>
          <w:highlight w:val="none"/>
          <w:lang w:val="zh-CN" w:eastAsia="zh-CN"/>
        </w:rPr>
        <w:t>2.36%</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增加职工基础绩效奖、艰边贴、结亲车费、</w:t>
      </w:r>
      <w:r>
        <w:rPr>
          <w:rFonts w:hint="eastAsia" w:ascii="仿宋" w:hAnsi="仿宋" w:eastAsia="仿宋" w:cs="仿宋"/>
          <w:sz w:val="32"/>
          <w:szCs w:val="30"/>
          <w:lang w:val="en-US" w:eastAsia="zh-CN"/>
        </w:rPr>
        <w:t>退休职工年金</w:t>
      </w:r>
      <w:r>
        <w:rPr>
          <w:rFonts w:hint="eastAsia" w:ascii="仿宋" w:hAnsi="仿宋" w:eastAsia="仿宋" w:cs="仿宋"/>
          <w:sz w:val="32"/>
          <w:szCs w:val="30"/>
          <w:lang w:eastAsia="zh-CN"/>
        </w:rPr>
        <w:t>，</w:t>
      </w:r>
      <w:r>
        <w:rPr>
          <w:rFonts w:hint="eastAsia" w:ascii="仿宋" w:hAnsi="仿宋" w:eastAsia="仿宋" w:cs="仿宋"/>
          <w:sz w:val="32"/>
          <w:szCs w:val="30"/>
        </w:rPr>
        <w:t>减少退休人员医疗费。</w:t>
      </w:r>
    </w:p>
    <w:p w14:paraId="162D177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367C610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1194660C">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eastAsia="仿宋_GB2312" w:cs="Times New Roman"/>
          <w:color w:val="auto"/>
          <w:sz w:val="32"/>
          <w:szCs w:val="32"/>
          <w:highlight w:val="none"/>
          <w:lang w:val="zh-CN" w:eastAsia="zh-CN"/>
        </w:rPr>
        <w:t>2023</w:t>
      </w:r>
      <w:r>
        <w:rPr>
          <w:rFonts w:hint="eastAsia" w:ascii="仿宋_GB2312" w:eastAsia="仿宋_GB2312"/>
          <w:color w:val="auto"/>
          <w:spacing w:val="0"/>
          <w:sz w:val="32"/>
          <w:szCs w:val="32"/>
          <w:highlight w:val="none"/>
          <w:lang w:eastAsia="zh-CN"/>
        </w:rPr>
        <w:t>年度一般公共预算财政拨款支出</w:t>
      </w:r>
      <w:r>
        <w:rPr>
          <w:rFonts w:hint="eastAsia" w:eastAsia="仿宋_GB2312" w:cs="Times New Roman"/>
          <w:color w:val="auto"/>
          <w:sz w:val="32"/>
          <w:szCs w:val="32"/>
          <w:highlight w:val="none"/>
          <w:lang w:val="zh-CN" w:eastAsia="zh-CN"/>
        </w:rPr>
        <w:t>578.96</w:t>
      </w:r>
      <w:r>
        <w:rPr>
          <w:rFonts w:hint="eastAsia" w:ascii="仿宋_GB2312" w:eastAsia="仿宋_GB2312"/>
          <w:color w:val="auto"/>
          <w:spacing w:val="0"/>
          <w:sz w:val="32"/>
          <w:szCs w:val="32"/>
          <w:highlight w:val="none"/>
          <w:lang w:eastAsia="zh-CN"/>
        </w:rPr>
        <w:t>万元，占本年支出合计的</w:t>
      </w:r>
      <w:r>
        <w:rPr>
          <w:rFonts w:hint="eastAsia" w:eastAsia="仿宋_GB2312" w:cs="Times New Roman"/>
          <w:color w:val="auto"/>
          <w:sz w:val="32"/>
          <w:szCs w:val="32"/>
          <w:highlight w:val="none"/>
          <w:lang w:val="zh-CN" w:eastAsia="zh-CN"/>
        </w:rPr>
        <w:t>82.93%</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w:t>
      </w:r>
      <w:r>
        <w:rPr>
          <w:rFonts w:hint="eastAsia" w:eastAsia="仿宋_GB2312" w:cs="Times New Roman"/>
          <w:color w:val="auto"/>
          <w:sz w:val="32"/>
          <w:szCs w:val="32"/>
          <w:highlight w:val="none"/>
          <w:lang w:val="zh-CN" w:eastAsia="zh-CN"/>
        </w:rPr>
        <w:t>125.10</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w:t>
      </w:r>
      <w:r>
        <w:rPr>
          <w:rFonts w:hint="eastAsia" w:eastAsia="仿宋_GB2312" w:cs="Times New Roman"/>
          <w:color w:val="auto"/>
          <w:sz w:val="32"/>
          <w:szCs w:val="32"/>
          <w:highlight w:val="none"/>
          <w:lang w:val="zh-CN" w:eastAsia="zh-CN"/>
        </w:rPr>
        <w:t>27.56%</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增加</w:t>
      </w:r>
      <w:r>
        <w:rPr>
          <w:rFonts w:hint="eastAsia" w:ascii="仿宋_GB2312" w:eastAsia="仿宋_GB2312"/>
          <w:color w:val="auto"/>
          <w:spacing w:val="0"/>
          <w:sz w:val="32"/>
          <w:szCs w:val="32"/>
          <w:highlight w:val="none"/>
          <w:lang w:eastAsia="zh-CN"/>
        </w:rPr>
        <w:t>免费开放补助经费及</w:t>
      </w:r>
      <w:r>
        <w:rPr>
          <w:rFonts w:hint="eastAsia" w:ascii="仿宋_GB2312" w:eastAsia="仿宋_GB2312"/>
          <w:color w:val="auto"/>
          <w:spacing w:val="0"/>
          <w:sz w:val="32"/>
          <w:szCs w:val="32"/>
          <w:highlight w:val="none"/>
          <w:lang w:val="en-US" w:eastAsia="zh-CN"/>
        </w:rPr>
        <w:t>玉</w:t>
      </w:r>
      <w:r>
        <w:rPr>
          <w:rFonts w:hint="eastAsia" w:ascii="仿宋_GB2312" w:eastAsia="仿宋_GB2312"/>
          <w:color w:val="auto"/>
          <w:spacing w:val="0"/>
          <w:sz w:val="32"/>
          <w:szCs w:val="32"/>
          <w:highlight w:val="none"/>
          <w:lang w:eastAsia="zh-CN"/>
        </w:rPr>
        <w:t>石及矿石（物）标本购置两个项目。与年初预算相比，年初预算数</w:t>
      </w:r>
      <w:r>
        <w:rPr>
          <w:rFonts w:hint="eastAsia" w:eastAsia="仿宋_GB2312" w:cs="Times New Roman"/>
          <w:color w:val="auto"/>
          <w:sz w:val="32"/>
          <w:szCs w:val="32"/>
          <w:highlight w:val="none"/>
          <w:lang w:val="zh-CN" w:eastAsia="zh-CN"/>
        </w:rPr>
        <w:t>565.60</w:t>
      </w:r>
      <w:r>
        <w:rPr>
          <w:rFonts w:hint="eastAsia" w:ascii="仿宋_GB2312" w:eastAsia="仿宋_GB2312"/>
          <w:color w:val="auto"/>
          <w:spacing w:val="0"/>
          <w:sz w:val="32"/>
          <w:szCs w:val="32"/>
          <w:highlight w:val="none"/>
          <w:lang w:eastAsia="zh-CN"/>
        </w:rPr>
        <w:t>万元，决算数</w:t>
      </w:r>
      <w:r>
        <w:rPr>
          <w:rFonts w:hint="eastAsia" w:eastAsia="仿宋_GB2312" w:cs="Times New Roman"/>
          <w:color w:val="auto"/>
          <w:sz w:val="32"/>
          <w:szCs w:val="32"/>
          <w:highlight w:val="none"/>
          <w:lang w:val="zh-CN" w:eastAsia="zh-CN"/>
        </w:rPr>
        <w:t>578.96</w:t>
      </w:r>
      <w:r>
        <w:rPr>
          <w:rFonts w:hint="eastAsia" w:ascii="仿宋_GB2312" w:eastAsia="仿宋_GB2312"/>
          <w:color w:val="auto"/>
          <w:spacing w:val="0"/>
          <w:sz w:val="32"/>
          <w:szCs w:val="32"/>
          <w:highlight w:val="none"/>
          <w:lang w:eastAsia="zh-CN"/>
        </w:rPr>
        <w:t>万元，预决算差异率</w:t>
      </w:r>
      <w:r>
        <w:rPr>
          <w:rFonts w:hint="eastAsia" w:eastAsia="仿宋_GB2312" w:cs="Times New Roman"/>
          <w:color w:val="auto"/>
          <w:sz w:val="32"/>
          <w:szCs w:val="32"/>
          <w:highlight w:val="none"/>
          <w:lang w:val="zh-CN" w:eastAsia="zh-CN"/>
        </w:rPr>
        <w:t>2.36%</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增加职工基础绩效奖、艰边贴、结亲车费、</w:t>
      </w:r>
      <w:r>
        <w:rPr>
          <w:rFonts w:hint="eastAsia" w:ascii="仿宋" w:hAnsi="仿宋" w:eastAsia="仿宋" w:cs="仿宋"/>
          <w:sz w:val="32"/>
          <w:szCs w:val="30"/>
          <w:lang w:val="en-US" w:eastAsia="zh-CN"/>
        </w:rPr>
        <w:t>退休职工年金</w:t>
      </w:r>
      <w:r>
        <w:rPr>
          <w:rFonts w:hint="eastAsia" w:ascii="仿宋" w:hAnsi="仿宋" w:eastAsia="仿宋" w:cs="仿宋"/>
          <w:sz w:val="32"/>
          <w:szCs w:val="30"/>
          <w:lang w:eastAsia="zh-CN"/>
        </w:rPr>
        <w:t>，</w:t>
      </w:r>
      <w:r>
        <w:rPr>
          <w:rFonts w:hint="eastAsia" w:ascii="仿宋" w:hAnsi="仿宋" w:eastAsia="仿宋" w:cs="仿宋"/>
          <w:sz w:val="32"/>
          <w:szCs w:val="30"/>
        </w:rPr>
        <w:t>减少退休人员医疗费</w:t>
      </w:r>
      <w:r>
        <w:rPr>
          <w:rFonts w:hint="eastAsia" w:ascii="仿宋_GB2312" w:eastAsia="仿宋_GB2312"/>
          <w:color w:val="auto"/>
          <w:spacing w:val="0"/>
          <w:sz w:val="32"/>
          <w:szCs w:val="32"/>
          <w:highlight w:val="none"/>
          <w:lang w:eastAsia="zh-CN"/>
        </w:rPr>
        <w:t>。</w:t>
      </w:r>
    </w:p>
    <w:p w14:paraId="5362BBB4">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4F467E53">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Times New Roman" w:hAnsi="Times New Roman" w:eastAsia="仿宋_GB2312" w:cs="Times New Roman"/>
          <w:color w:val="auto"/>
          <w:kern w:val="2"/>
          <w:sz w:val="32"/>
          <w:szCs w:val="32"/>
          <w:highlight w:val="none"/>
          <w:lang w:val="zh-CN" w:eastAsia="zh-CN" w:bidi="ar-SA"/>
        </w:rPr>
        <w:t>73.66</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Times New Roman" w:hAnsi="Times New Roman" w:eastAsia="仿宋_GB2312" w:cs="Times New Roman"/>
          <w:color w:val="auto"/>
          <w:kern w:val="2"/>
          <w:sz w:val="32"/>
          <w:szCs w:val="32"/>
          <w:highlight w:val="none"/>
          <w:lang w:val="zh-CN" w:eastAsia="zh-CN" w:bidi="ar-SA"/>
        </w:rPr>
        <w:t>12.7</w:t>
      </w:r>
      <w:r>
        <w:rPr>
          <w:rFonts w:hint="eastAsia" w:eastAsia="仿宋_GB2312" w:cs="Times New Roman"/>
          <w:color w:val="auto"/>
          <w:kern w:val="2"/>
          <w:sz w:val="32"/>
          <w:szCs w:val="32"/>
          <w:highlight w:val="none"/>
          <w:lang w:val="en-US" w:eastAsia="zh-CN" w:bidi="ar-SA"/>
        </w:rPr>
        <w:t>2</w:t>
      </w:r>
      <w:r>
        <w:rPr>
          <w:rFonts w:hint="default" w:ascii="Times New Roman" w:hAnsi="Times New Roman" w:eastAsia="仿宋_GB2312" w:cs="Times New Roman"/>
          <w:color w:val="auto"/>
          <w:kern w:val="2"/>
          <w:sz w:val="32"/>
          <w:szCs w:val="32"/>
          <w:highlight w:val="none"/>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w:t>
      </w:r>
    </w:p>
    <w:p w14:paraId="445CA03B">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Times New Roman" w:hAnsi="Times New Roman" w:eastAsia="仿宋_GB2312" w:cs="Times New Roman"/>
          <w:color w:val="auto"/>
          <w:kern w:val="2"/>
          <w:sz w:val="32"/>
          <w:szCs w:val="32"/>
          <w:highlight w:val="none"/>
          <w:lang w:val="zh-CN" w:eastAsia="zh-CN" w:bidi="ar-SA"/>
        </w:rPr>
        <w:t>31.75</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Times New Roman" w:hAnsi="Times New Roman" w:eastAsia="仿宋_GB2312" w:cs="Times New Roman"/>
          <w:color w:val="auto"/>
          <w:kern w:val="2"/>
          <w:sz w:val="32"/>
          <w:szCs w:val="32"/>
          <w:highlight w:val="none"/>
          <w:lang w:val="zh-CN" w:eastAsia="zh-CN" w:bidi="ar-SA"/>
        </w:rPr>
        <w:t>5.48</w:t>
      </w:r>
      <w:r>
        <w:rPr>
          <w:rFonts w:hint="default" w:ascii="仿宋_GB2312" w:hAnsi="Times New Roman" w:eastAsia="仿宋_GB2312" w:cs="Times New Roman"/>
          <w:color w:val="auto"/>
          <w:spacing w:val="0"/>
          <w:kern w:val="2"/>
          <w:sz w:val="32"/>
          <w:szCs w:val="32"/>
          <w:highlight w:val="none"/>
          <w:lang w:val="zh-CN" w:eastAsia="zh-CN" w:bidi="ar-SA"/>
        </w:rPr>
        <w:t>%；</w:t>
      </w:r>
    </w:p>
    <w:p w14:paraId="5C04794C">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自然资源海洋气象等支出（类）</w:t>
      </w:r>
      <w:r>
        <w:rPr>
          <w:rFonts w:hint="eastAsia" w:ascii="Times New Roman" w:hAnsi="Times New Roman" w:eastAsia="仿宋_GB2312" w:cs="Times New Roman"/>
          <w:color w:val="auto"/>
          <w:kern w:val="2"/>
          <w:sz w:val="32"/>
          <w:szCs w:val="32"/>
          <w:highlight w:val="none"/>
          <w:lang w:val="zh-CN" w:eastAsia="zh-CN" w:bidi="ar-SA"/>
        </w:rPr>
        <w:t>447.27</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Times New Roman" w:hAnsi="Times New Roman" w:eastAsia="仿宋_GB2312" w:cs="Times New Roman"/>
          <w:color w:val="auto"/>
          <w:kern w:val="2"/>
          <w:sz w:val="32"/>
          <w:szCs w:val="32"/>
          <w:highlight w:val="none"/>
          <w:lang w:val="zh-CN" w:eastAsia="zh-CN" w:bidi="ar-SA"/>
        </w:rPr>
        <w:t>77.25</w:t>
      </w:r>
      <w:r>
        <w:rPr>
          <w:rFonts w:hint="default" w:ascii="仿宋_GB2312" w:hAnsi="Times New Roman" w:eastAsia="仿宋_GB2312" w:cs="Times New Roman"/>
          <w:color w:val="auto"/>
          <w:spacing w:val="0"/>
          <w:kern w:val="2"/>
          <w:sz w:val="32"/>
          <w:szCs w:val="32"/>
          <w:highlight w:val="none"/>
          <w:lang w:val="zh-CN" w:eastAsia="zh-CN" w:bidi="ar-SA"/>
        </w:rPr>
        <w:t>%；</w:t>
      </w:r>
    </w:p>
    <w:p w14:paraId="49DF0D0B">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Times New Roman" w:hAnsi="Times New Roman" w:eastAsia="仿宋_GB2312" w:cs="Times New Roman"/>
          <w:color w:val="auto"/>
          <w:kern w:val="2"/>
          <w:sz w:val="32"/>
          <w:szCs w:val="32"/>
          <w:highlight w:val="none"/>
          <w:lang w:val="zh-CN" w:eastAsia="zh-CN" w:bidi="ar-SA"/>
        </w:rPr>
        <w:t>26.28</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Times New Roman" w:hAnsi="Times New Roman" w:eastAsia="仿宋_GB2312" w:cs="Times New Roman"/>
          <w:color w:val="auto"/>
          <w:kern w:val="2"/>
          <w:sz w:val="32"/>
          <w:szCs w:val="32"/>
          <w:highlight w:val="none"/>
          <w:lang w:val="zh-CN" w:eastAsia="zh-CN" w:bidi="ar-SA"/>
        </w:rPr>
        <w:t>4.54</w:t>
      </w:r>
      <w:r>
        <w:rPr>
          <w:rFonts w:hint="default" w:ascii="仿宋_GB2312" w:hAnsi="Times New Roman" w:eastAsia="仿宋_GB2312" w:cs="Times New Roman"/>
          <w:color w:val="auto"/>
          <w:spacing w:val="0"/>
          <w:kern w:val="2"/>
          <w:sz w:val="32"/>
          <w:szCs w:val="32"/>
          <w:highlight w:val="none"/>
          <w:lang w:val="zh-CN" w:eastAsia="zh-CN" w:bidi="ar-SA"/>
        </w:rPr>
        <w:t>%；</w:t>
      </w:r>
    </w:p>
    <w:p w14:paraId="142910B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7CF3FCF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eastAsia="仿宋_GB2312" w:cs="Times New Roman"/>
          <w:color w:val="auto"/>
          <w:kern w:val="2"/>
          <w:sz w:val="32"/>
          <w:szCs w:val="32"/>
          <w:highlight w:val="none"/>
          <w:lang w:val="en-US" w:eastAsia="zh-CN" w:bidi="ar-SA"/>
        </w:rPr>
        <w:t>1</w:t>
      </w:r>
      <w:r>
        <w:rPr>
          <w:rFonts w:hint="eastAsia" w:ascii="Times New Roman" w:hAnsi="Times New Roman" w:eastAsia="仿宋_GB2312" w:cs="Times New Roman"/>
          <w:color w:val="auto"/>
          <w:kern w:val="2"/>
          <w:sz w:val="32"/>
          <w:szCs w:val="32"/>
          <w:highlight w:val="none"/>
          <w:lang w:val="en-US" w:eastAsia="zh-CN" w:bidi="ar-SA"/>
        </w:rPr>
        <w:t>.卫生健康支出（类）行政事业单位医疗（款）事业单位医疗（项）:支出决算数为</w:t>
      </w:r>
      <w:r>
        <w:rPr>
          <w:rFonts w:hint="eastAsia" w:eastAsia="仿宋_GB2312" w:cs="Times New Roman"/>
          <w:color w:val="auto"/>
          <w:kern w:val="2"/>
          <w:sz w:val="32"/>
          <w:szCs w:val="32"/>
          <w:highlight w:val="none"/>
          <w:lang w:val="en-US" w:eastAsia="zh-CN" w:bidi="ar-SA"/>
        </w:rPr>
        <w:t>16</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42万元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减少0</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22万元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下降1</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32</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1名前期职工退休缴费退回支出减少</w:t>
      </w:r>
      <w:r>
        <w:rPr>
          <w:rFonts w:hint="eastAsia" w:eastAsia="仿宋_GB2312" w:cs="Times New Roman"/>
          <w:color w:val="auto"/>
          <w:kern w:val="2"/>
          <w:sz w:val="32"/>
          <w:szCs w:val="32"/>
          <w:highlight w:val="none"/>
          <w:lang w:val="zh-CN" w:eastAsia="zh-CN" w:bidi="ar-SA"/>
        </w:rPr>
        <w:t>。</w:t>
      </w:r>
    </w:p>
    <w:p w14:paraId="0C69960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eastAsia="仿宋_GB2312" w:cs="Times New Roman"/>
          <w:color w:val="auto"/>
          <w:kern w:val="2"/>
          <w:sz w:val="32"/>
          <w:szCs w:val="32"/>
          <w:highlight w:val="none"/>
          <w:lang w:val="en-US" w:eastAsia="zh-CN" w:bidi="ar-SA"/>
        </w:rPr>
        <w:t>2</w:t>
      </w:r>
      <w:r>
        <w:rPr>
          <w:rFonts w:hint="eastAsia" w:ascii="Times New Roman" w:hAnsi="Times New Roman" w:eastAsia="仿宋_GB2312" w:cs="Times New Roman"/>
          <w:color w:val="auto"/>
          <w:kern w:val="2"/>
          <w:sz w:val="32"/>
          <w:szCs w:val="32"/>
          <w:highlight w:val="none"/>
          <w:lang w:val="en-US" w:eastAsia="zh-CN" w:bidi="ar-SA"/>
        </w:rPr>
        <w:t>.卫生健康支出（类）行政事业单位医疗（款）公务员医疗补助（项）:支出决算数为</w:t>
      </w:r>
      <w:r>
        <w:rPr>
          <w:rFonts w:hint="eastAsia" w:eastAsia="仿宋_GB2312" w:cs="Times New Roman"/>
          <w:color w:val="auto"/>
          <w:kern w:val="2"/>
          <w:sz w:val="32"/>
          <w:szCs w:val="32"/>
          <w:highlight w:val="none"/>
          <w:lang w:val="en-US" w:eastAsia="zh-CN" w:bidi="ar-SA"/>
        </w:rPr>
        <w:t>15</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33万元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增加3</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34万元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增长27</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86</w:t>
      </w:r>
      <w:r>
        <w:rPr>
          <w:rFonts w:hint="eastAsia" w:ascii="Times New Roman" w:hAnsi="Times New Roman" w:eastAsia="仿宋_GB2312" w:cs="Times New Roman"/>
          <w:color w:val="auto"/>
          <w:kern w:val="2"/>
          <w:sz w:val="32"/>
          <w:szCs w:val="32"/>
          <w:highlight w:val="none"/>
          <w:lang w:val="en-US" w:eastAsia="zh-CN" w:bidi="ar-SA"/>
        </w:rPr>
        <w:t>%，主要原因是：职工工资基数增大，缴费支出增加</w:t>
      </w:r>
      <w:r>
        <w:rPr>
          <w:rFonts w:hint="eastAsia" w:ascii="Times New Roman" w:hAnsi="Times New Roman" w:eastAsia="仿宋_GB2312" w:cs="Times New Roman"/>
          <w:color w:val="auto"/>
          <w:kern w:val="2"/>
          <w:sz w:val="32"/>
          <w:szCs w:val="32"/>
          <w:highlight w:val="none"/>
          <w:lang w:val="zh-CN" w:eastAsia="zh-CN" w:bidi="ar-SA"/>
        </w:rPr>
        <w:t>。</w:t>
      </w:r>
    </w:p>
    <w:p w14:paraId="1FB44D6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eastAsia="仿宋_GB2312" w:cs="Times New Roman"/>
          <w:color w:val="auto"/>
          <w:kern w:val="2"/>
          <w:sz w:val="32"/>
          <w:szCs w:val="32"/>
          <w:highlight w:val="none"/>
          <w:lang w:val="en-US" w:eastAsia="zh-CN" w:bidi="ar-SA"/>
        </w:rPr>
        <w:t>3</w:t>
      </w:r>
      <w:r>
        <w:rPr>
          <w:rFonts w:hint="eastAsia" w:ascii="Times New Roman" w:hAnsi="Times New Roman" w:eastAsia="仿宋_GB2312" w:cs="Times New Roman"/>
          <w:color w:val="auto"/>
          <w:kern w:val="2"/>
          <w:sz w:val="32"/>
          <w:szCs w:val="32"/>
          <w:highlight w:val="none"/>
          <w:lang w:val="en-US" w:eastAsia="zh-CN" w:bidi="ar-SA"/>
        </w:rPr>
        <w:t>.自然资源海洋气象等支出（类）自然资源事务（款）其他自然资源事务支出（项）:支出决算数为</w:t>
      </w:r>
      <w:r>
        <w:rPr>
          <w:rFonts w:hint="eastAsia" w:eastAsia="仿宋_GB2312" w:cs="Times New Roman"/>
          <w:color w:val="auto"/>
          <w:kern w:val="2"/>
          <w:sz w:val="32"/>
          <w:szCs w:val="32"/>
          <w:highlight w:val="none"/>
          <w:lang w:val="en-US" w:eastAsia="zh-CN" w:bidi="ar-SA"/>
        </w:rPr>
        <w:t>153</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00万元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增加153</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00万元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增长100</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eastAsia="仿宋_GB2312"/>
          <w:color w:val="auto"/>
          <w:spacing w:val="0"/>
          <w:sz w:val="32"/>
          <w:szCs w:val="32"/>
          <w:highlight w:val="none"/>
          <w:lang w:val="en-US" w:eastAsia="zh-CN"/>
        </w:rPr>
        <w:t>增加</w:t>
      </w:r>
      <w:r>
        <w:rPr>
          <w:rFonts w:hint="eastAsia" w:ascii="仿宋_GB2312" w:eastAsia="仿宋_GB2312"/>
          <w:color w:val="auto"/>
          <w:spacing w:val="0"/>
          <w:sz w:val="32"/>
          <w:szCs w:val="32"/>
          <w:highlight w:val="none"/>
          <w:lang w:eastAsia="zh-CN"/>
        </w:rPr>
        <w:t>免费开放补助经费及</w:t>
      </w:r>
      <w:r>
        <w:rPr>
          <w:rFonts w:hint="eastAsia" w:ascii="仿宋_GB2312" w:eastAsia="仿宋_GB2312"/>
          <w:color w:val="auto"/>
          <w:spacing w:val="0"/>
          <w:sz w:val="32"/>
          <w:szCs w:val="32"/>
          <w:highlight w:val="none"/>
          <w:lang w:val="en-US" w:eastAsia="zh-CN"/>
        </w:rPr>
        <w:t>玉</w:t>
      </w:r>
      <w:r>
        <w:rPr>
          <w:rFonts w:hint="eastAsia" w:ascii="仿宋_GB2312" w:eastAsia="仿宋_GB2312"/>
          <w:color w:val="auto"/>
          <w:spacing w:val="0"/>
          <w:sz w:val="32"/>
          <w:szCs w:val="32"/>
          <w:highlight w:val="none"/>
          <w:lang w:eastAsia="zh-CN"/>
        </w:rPr>
        <w:t>石及矿石（物）标本购置两个项目</w:t>
      </w:r>
      <w:r>
        <w:rPr>
          <w:rFonts w:hint="eastAsia" w:eastAsia="仿宋_GB2312" w:cs="Times New Roman"/>
          <w:color w:val="auto"/>
          <w:kern w:val="2"/>
          <w:sz w:val="32"/>
          <w:szCs w:val="32"/>
          <w:highlight w:val="none"/>
          <w:lang w:val="zh-CN" w:eastAsia="zh-CN" w:bidi="ar-SA"/>
        </w:rPr>
        <w:t>。</w:t>
      </w:r>
    </w:p>
    <w:p w14:paraId="16D4D40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eastAsia="仿宋_GB2312" w:cs="Times New Roman"/>
          <w:color w:val="auto"/>
          <w:kern w:val="2"/>
          <w:sz w:val="32"/>
          <w:szCs w:val="32"/>
          <w:highlight w:val="none"/>
          <w:lang w:val="en-US" w:eastAsia="zh-CN" w:bidi="ar-SA"/>
        </w:rPr>
        <w:t>4</w:t>
      </w:r>
      <w:r>
        <w:rPr>
          <w:rFonts w:hint="eastAsia" w:ascii="Times New Roman" w:hAnsi="Times New Roman" w:eastAsia="仿宋_GB2312" w:cs="Times New Roman"/>
          <w:color w:val="auto"/>
          <w:kern w:val="2"/>
          <w:sz w:val="32"/>
          <w:szCs w:val="32"/>
          <w:highlight w:val="none"/>
          <w:lang w:val="en-US" w:eastAsia="zh-CN" w:bidi="ar-SA"/>
        </w:rPr>
        <w:t>.住房保障支出（类）住房改革支出（款）住房公积金（项）:支出决算数为</w:t>
      </w:r>
      <w:r>
        <w:rPr>
          <w:rFonts w:hint="eastAsia" w:eastAsia="仿宋_GB2312" w:cs="Times New Roman"/>
          <w:color w:val="auto"/>
          <w:kern w:val="2"/>
          <w:sz w:val="32"/>
          <w:szCs w:val="32"/>
          <w:highlight w:val="none"/>
          <w:lang w:val="en-US" w:eastAsia="zh-CN" w:bidi="ar-SA"/>
        </w:rPr>
        <w:t>26</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28万元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增加0</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52万元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增长2</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02</w:t>
      </w:r>
      <w:r>
        <w:rPr>
          <w:rFonts w:hint="eastAsia" w:ascii="Times New Roman" w:hAnsi="Times New Roman" w:eastAsia="仿宋_GB2312" w:cs="Times New Roman"/>
          <w:color w:val="auto"/>
          <w:kern w:val="2"/>
          <w:sz w:val="32"/>
          <w:szCs w:val="32"/>
          <w:highlight w:val="none"/>
          <w:lang w:val="en-US" w:eastAsia="zh-CN" w:bidi="ar-SA"/>
        </w:rPr>
        <w:t>%，主要原因是：职工工资基数增大，缴费支出增加</w:t>
      </w:r>
      <w:r>
        <w:rPr>
          <w:rFonts w:hint="eastAsia" w:ascii="Times New Roman" w:hAnsi="Times New Roman" w:eastAsia="仿宋_GB2312" w:cs="Times New Roman"/>
          <w:color w:val="auto"/>
          <w:kern w:val="2"/>
          <w:sz w:val="32"/>
          <w:szCs w:val="32"/>
          <w:highlight w:val="none"/>
          <w:lang w:val="zh-CN" w:eastAsia="zh-CN" w:bidi="ar-SA"/>
        </w:rPr>
        <w:t>。</w:t>
      </w:r>
    </w:p>
    <w:p w14:paraId="7082C12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eastAsia="仿宋_GB2312" w:cs="Times New Roman"/>
          <w:color w:val="auto"/>
          <w:kern w:val="2"/>
          <w:sz w:val="32"/>
          <w:szCs w:val="32"/>
          <w:highlight w:val="none"/>
          <w:lang w:val="en-US" w:eastAsia="zh-CN" w:bidi="ar-SA"/>
        </w:rPr>
        <w:t>5</w:t>
      </w:r>
      <w:r>
        <w:rPr>
          <w:rFonts w:hint="eastAsia" w:ascii="Times New Roman" w:hAnsi="Times New Roman" w:eastAsia="仿宋_GB2312" w:cs="Times New Roman"/>
          <w:color w:val="auto"/>
          <w:kern w:val="2"/>
          <w:sz w:val="32"/>
          <w:szCs w:val="32"/>
          <w:highlight w:val="none"/>
          <w:lang w:val="en-US" w:eastAsia="zh-CN" w:bidi="ar-SA"/>
        </w:rPr>
        <w:t>.自然资源海洋气象等支出（类）自然资源事务（款）事业运行（项）:支出决算数为</w:t>
      </w:r>
      <w:r>
        <w:rPr>
          <w:rFonts w:hint="eastAsia" w:eastAsia="仿宋_GB2312" w:cs="Times New Roman"/>
          <w:color w:val="auto"/>
          <w:kern w:val="2"/>
          <w:sz w:val="32"/>
          <w:szCs w:val="32"/>
          <w:highlight w:val="none"/>
          <w:lang w:val="en-US" w:eastAsia="zh-CN" w:bidi="ar-SA"/>
        </w:rPr>
        <w:t>294</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27万元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减少54</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68万元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下降15</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67</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eastAsia="仿宋_GB2312"/>
          <w:color w:val="auto"/>
          <w:spacing w:val="0"/>
          <w:sz w:val="32"/>
          <w:szCs w:val="32"/>
          <w:highlight w:val="none"/>
          <w:lang w:val="en-US" w:eastAsia="zh-CN"/>
        </w:rPr>
        <w:t>减少公用经费支出</w:t>
      </w:r>
      <w:r>
        <w:rPr>
          <w:rFonts w:hint="eastAsia" w:eastAsia="仿宋_GB2312" w:cs="Times New Roman"/>
          <w:color w:val="auto"/>
          <w:kern w:val="2"/>
          <w:sz w:val="32"/>
          <w:szCs w:val="32"/>
          <w:highlight w:val="none"/>
          <w:lang w:val="zh-CN" w:eastAsia="zh-CN" w:bidi="ar-SA"/>
        </w:rPr>
        <w:t>。</w:t>
      </w:r>
    </w:p>
    <w:p w14:paraId="70EC72A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eastAsia="仿宋_GB2312" w:cs="Times New Roman"/>
          <w:color w:val="auto"/>
          <w:kern w:val="2"/>
          <w:sz w:val="32"/>
          <w:szCs w:val="32"/>
          <w:highlight w:val="none"/>
          <w:lang w:val="en-US" w:eastAsia="zh-CN" w:bidi="ar-SA"/>
        </w:rPr>
        <w:t>6</w:t>
      </w:r>
      <w:r>
        <w:rPr>
          <w:rFonts w:hint="eastAsia" w:ascii="Times New Roman" w:hAnsi="Times New Roman" w:eastAsia="仿宋_GB2312" w:cs="Times New Roman"/>
          <w:color w:val="auto"/>
          <w:kern w:val="2"/>
          <w:sz w:val="32"/>
          <w:szCs w:val="32"/>
          <w:highlight w:val="none"/>
          <w:lang w:val="en-US" w:eastAsia="zh-CN" w:bidi="ar-SA"/>
        </w:rPr>
        <w:t>.社会保障和就业支出（类）行政事业单位养老支出（款）事业单位离退休（项）:支出决算数为</w:t>
      </w:r>
      <w:r>
        <w:rPr>
          <w:rFonts w:hint="eastAsia" w:eastAsia="仿宋_GB2312" w:cs="Times New Roman"/>
          <w:color w:val="auto"/>
          <w:kern w:val="2"/>
          <w:sz w:val="32"/>
          <w:szCs w:val="32"/>
          <w:highlight w:val="none"/>
          <w:lang w:val="en-US" w:eastAsia="zh-CN" w:bidi="ar-SA"/>
        </w:rPr>
        <w:t>30</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56万元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增加8</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60万元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增长39</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16</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提高退休人员基础绩效奖，支出增加</w:t>
      </w:r>
      <w:r>
        <w:rPr>
          <w:rFonts w:hint="eastAsia" w:eastAsia="仿宋_GB2312" w:cs="Times New Roman"/>
          <w:color w:val="auto"/>
          <w:kern w:val="2"/>
          <w:sz w:val="32"/>
          <w:szCs w:val="32"/>
          <w:highlight w:val="none"/>
          <w:lang w:val="zh-CN" w:eastAsia="zh-CN" w:bidi="ar-SA"/>
        </w:rPr>
        <w:t>。</w:t>
      </w:r>
    </w:p>
    <w:p w14:paraId="29B55B9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eastAsia="仿宋_GB2312" w:cs="Times New Roman"/>
          <w:color w:val="auto"/>
          <w:kern w:val="2"/>
          <w:sz w:val="32"/>
          <w:szCs w:val="32"/>
          <w:highlight w:val="none"/>
          <w:lang w:val="en-US" w:eastAsia="zh-CN" w:bidi="ar-SA"/>
        </w:rPr>
        <w:t>7</w:t>
      </w:r>
      <w:r>
        <w:rPr>
          <w:rFonts w:hint="eastAsia" w:ascii="Times New Roman" w:hAnsi="Times New Roman" w:eastAsia="仿宋_GB2312" w:cs="Times New Roman"/>
          <w:color w:val="auto"/>
          <w:kern w:val="2"/>
          <w:sz w:val="32"/>
          <w:szCs w:val="32"/>
          <w:highlight w:val="none"/>
          <w:lang w:val="en-US" w:eastAsia="zh-CN" w:bidi="ar-SA"/>
        </w:rPr>
        <w:t>.社会保障和就业支出（类）行政事业单位养老支出（款）机关事业单位职业年金缴费支出（项）:支出决算数为</w:t>
      </w:r>
      <w:r>
        <w:rPr>
          <w:rFonts w:hint="eastAsia" w:eastAsia="仿宋_GB2312" w:cs="Times New Roman"/>
          <w:color w:val="auto"/>
          <w:kern w:val="2"/>
          <w:sz w:val="32"/>
          <w:szCs w:val="32"/>
          <w:highlight w:val="none"/>
          <w:lang w:val="en-US" w:eastAsia="zh-CN" w:bidi="ar-SA"/>
        </w:rPr>
        <w:t>8</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07万元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增加8</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07万元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增长100</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退休1人增加职业年金缴费支出</w:t>
      </w:r>
      <w:r>
        <w:rPr>
          <w:rFonts w:hint="eastAsia" w:eastAsia="仿宋_GB2312" w:cs="Times New Roman"/>
          <w:color w:val="auto"/>
          <w:kern w:val="2"/>
          <w:sz w:val="32"/>
          <w:szCs w:val="32"/>
          <w:highlight w:val="none"/>
          <w:lang w:val="zh-CN" w:eastAsia="zh-CN" w:bidi="ar-SA"/>
        </w:rPr>
        <w:t>。</w:t>
      </w:r>
    </w:p>
    <w:p w14:paraId="6383BAC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eastAsia="仿宋_GB2312" w:cs="Times New Roman"/>
          <w:color w:val="auto"/>
          <w:kern w:val="2"/>
          <w:sz w:val="32"/>
          <w:szCs w:val="32"/>
          <w:highlight w:val="none"/>
          <w:lang w:val="en-US" w:eastAsia="zh-CN" w:bidi="ar-SA"/>
        </w:rPr>
        <w:t>8</w:t>
      </w:r>
      <w:r>
        <w:rPr>
          <w:rFonts w:hint="eastAsia" w:ascii="Times New Roman" w:hAnsi="Times New Roman" w:eastAsia="仿宋_GB2312" w:cs="Times New Roman"/>
          <w:color w:val="auto"/>
          <w:kern w:val="2"/>
          <w:sz w:val="32"/>
          <w:szCs w:val="32"/>
          <w:highlight w:val="none"/>
          <w:lang w:val="en-US" w:eastAsia="zh-CN" w:bidi="ar-SA"/>
        </w:rPr>
        <w:t>.社会保障和就业支出（类）行政事业单位养老支出（款）机关事业单位基本养老保险缴费支出（项）:支出决算数为</w:t>
      </w:r>
      <w:r>
        <w:rPr>
          <w:rFonts w:hint="eastAsia" w:eastAsia="仿宋_GB2312" w:cs="Times New Roman"/>
          <w:color w:val="auto"/>
          <w:kern w:val="2"/>
          <w:sz w:val="32"/>
          <w:szCs w:val="32"/>
          <w:highlight w:val="none"/>
          <w:lang w:val="en-US" w:eastAsia="zh-CN" w:bidi="ar-SA"/>
        </w:rPr>
        <w:t>35</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03万元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增加6</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46万元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增长22</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61</w:t>
      </w:r>
      <w:r>
        <w:rPr>
          <w:rFonts w:hint="eastAsia" w:ascii="Times New Roman" w:hAnsi="Times New Roman" w:eastAsia="仿宋_GB2312" w:cs="Times New Roman"/>
          <w:color w:val="auto"/>
          <w:kern w:val="2"/>
          <w:sz w:val="32"/>
          <w:szCs w:val="32"/>
          <w:highlight w:val="none"/>
          <w:lang w:val="en-US" w:eastAsia="zh-CN" w:bidi="ar-SA"/>
        </w:rPr>
        <w:t>%，主要原因是：职工工资基数增大，缴费支出增加</w:t>
      </w:r>
      <w:r>
        <w:rPr>
          <w:rFonts w:hint="eastAsia" w:eastAsia="仿宋_GB2312" w:cs="Times New Roman"/>
          <w:color w:val="auto"/>
          <w:kern w:val="2"/>
          <w:sz w:val="32"/>
          <w:szCs w:val="32"/>
          <w:highlight w:val="none"/>
          <w:lang w:val="zh-CN" w:eastAsia="zh-CN" w:bidi="ar-SA"/>
        </w:rPr>
        <w:t>。</w:t>
      </w:r>
    </w:p>
    <w:p w14:paraId="4F2857E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2BF0A946">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eastAsia="仿宋_GB2312" w:cs="Times New Roman"/>
          <w:color w:val="auto"/>
          <w:sz w:val="32"/>
          <w:szCs w:val="32"/>
          <w:highlight w:val="none"/>
          <w:lang w:val="zh-CN" w:eastAsia="zh-CN"/>
        </w:rPr>
        <w:t>2023</w:t>
      </w:r>
      <w:r>
        <w:rPr>
          <w:rFonts w:hint="eastAsia" w:ascii="仿宋_GB2312" w:eastAsia="仿宋_GB2312"/>
          <w:color w:val="auto"/>
          <w:spacing w:val="0"/>
          <w:sz w:val="32"/>
          <w:szCs w:val="32"/>
          <w:highlight w:val="none"/>
          <w:lang w:eastAsia="zh-CN"/>
        </w:rPr>
        <w:t>年度</w:t>
      </w:r>
      <w:r>
        <w:rPr>
          <w:rFonts w:hint="eastAsia" w:ascii="仿宋_GB2312" w:eastAsia="仿宋_GB2312"/>
          <w:color w:val="auto"/>
          <w:sz w:val="32"/>
          <w:szCs w:val="32"/>
          <w:highlight w:val="none"/>
        </w:rPr>
        <w:t>一般公共预算财政拨款基本支出</w:t>
      </w:r>
      <w:r>
        <w:rPr>
          <w:rFonts w:hint="eastAsia" w:eastAsia="仿宋_GB2312" w:cs="Times New Roman"/>
          <w:color w:val="auto"/>
          <w:sz w:val="32"/>
          <w:szCs w:val="32"/>
          <w:highlight w:val="none"/>
          <w:lang w:val="zh-CN" w:eastAsia="zh-CN"/>
        </w:rPr>
        <w:t>425.96</w:t>
      </w:r>
      <w:r>
        <w:rPr>
          <w:rFonts w:hint="eastAsia" w:ascii="仿宋_GB2312" w:eastAsia="仿宋_GB2312"/>
          <w:color w:val="auto"/>
          <w:sz w:val="32"/>
          <w:szCs w:val="32"/>
          <w:highlight w:val="none"/>
        </w:rPr>
        <w:t>万元，其中：人员经费</w:t>
      </w:r>
      <w:r>
        <w:rPr>
          <w:rFonts w:hint="eastAsia" w:eastAsia="仿宋_GB2312" w:cs="Times New Roman"/>
          <w:color w:val="auto"/>
          <w:sz w:val="32"/>
          <w:szCs w:val="32"/>
          <w:highlight w:val="none"/>
          <w:lang w:val="zh-CN" w:eastAsia="zh-CN"/>
        </w:rPr>
        <w:t>384.40</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基本工资、津贴补贴、奖金、绩效工资、机关事业单位基本养老保险缴费、职业年金缴费、职工基本医疗保险缴费、公务员医疗补助缴费、其他社会保障缴费、住房公积金、退休费、其他对个人和家庭的补助。</w:t>
      </w:r>
    </w:p>
    <w:p w14:paraId="16D47AB5">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red"/>
          <w:lang w:val="en-US" w:eastAsia="zh-CN"/>
        </w:rPr>
      </w:pPr>
      <w:r>
        <w:rPr>
          <w:rFonts w:hint="eastAsia" w:ascii="仿宋_GB2312" w:eastAsia="仿宋_GB2312"/>
          <w:color w:val="auto"/>
          <w:sz w:val="32"/>
          <w:szCs w:val="32"/>
          <w:highlight w:val="none"/>
        </w:rPr>
        <w:t>公用经费</w:t>
      </w:r>
      <w:r>
        <w:rPr>
          <w:rFonts w:hint="eastAsia" w:eastAsia="仿宋_GB2312" w:cs="Times New Roman"/>
          <w:color w:val="auto"/>
          <w:sz w:val="32"/>
          <w:szCs w:val="32"/>
          <w:highlight w:val="none"/>
          <w:lang w:val="zh-CN" w:eastAsia="zh-CN"/>
        </w:rPr>
        <w:t>41.56</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办公费、水费、邮电费、取暖费、差旅费、维修（护）费、公务接待费、工会经费、福利费、公务用车运行维护费、其他交通费用、其他商品和服务支出、文物和陈列品购置。</w:t>
      </w:r>
    </w:p>
    <w:p w14:paraId="7C51B66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4018064F">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eastAsia="仿宋_GB2312" w:cs="Times New Roman"/>
          <w:color w:val="auto"/>
          <w:sz w:val="32"/>
          <w:szCs w:val="32"/>
          <w:highlight w:val="none"/>
          <w:lang w:val="zh-CN" w:eastAsia="zh-CN"/>
        </w:rPr>
        <w:t>2023</w:t>
      </w:r>
      <w:r>
        <w:rPr>
          <w:rFonts w:hint="eastAsia" w:ascii="仿宋_GB2312" w:eastAsia="仿宋_GB2312"/>
          <w:color w:val="auto"/>
          <w:sz w:val="32"/>
          <w:szCs w:val="32"/>
          <w:highlight w:val="none"/>
          <w:lang w:val="zh-CN" w:eastAsia="zh-CN"/>
        </w:rPr>
        <w:t>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w:t>
      </w:r>
      <w:r>
        <w:rPr>
          <w:rFonts w:hint="eastAsia" w:eastAsia="仿宋_GB2312" w:cs="Times New Roman"/>
          <w:color w:val="auto"/>
          <w:sz w:val="32"/>
          <w:szCs w:val="32"/>
          <w:highlight w:val="none"/>
          <w:lang w:val="zh-CN" w:eastAsia="zh-CN"/>
        </w:rPr>
        <w:t>1.39</w:t>
      </w:r>
      <w:r>
        <w:rPr>
          <w:rFonts w:hint="eastAsia" w:ascii="仿宋_GB2312" w:eastAsia="仿宋_GB2312"/>
          <w:color w:val="auto"/>
          <w:sz w:val="32"/>
          <w:szCs w:val="32"/>
          <w:highlight w:val="none"/>
          <w:lang w:val="zh-CN" w:eastAsia="zh-CN"/>
        </w:rPr>
        <w:t>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w:t>
      </w:r>
      <w:r>
        <w:rPr>
          <w:rFonts w:hint="eastAsia" w:eastAsia="仿宋_GB2312" w:cs="Times New Roman"/>
          <w:color w:val="auto"/>
          <w:sz w:val="32"/>
          <w:szCs w:val="32"/>
          <w:highlight w:val="none"/>
          <w:lang w:val="zh-CN" w:eastAsia="zh-CN"/>
        </w:rPr>
        <w:t>0.50</w:t>
      </w:r>
      <w:r>
        <w:rPr>
          <w:rFonts w:hint="eastAsia" w:ascii="仿宋_GB2312" w:eastAsia="仿宋_GB2312"/>
          <w:color w:val="auto"/>
          <w:sz w:val="32"/>
          <w:szCs w:val="32"/>
          <w:highlight w:val="none"/>
          <w:lang w:val="zh-CN" w:eastAsia="zh-CN"/>
        </w:rPr>
        <w:t>万元，增长</w:t>
      </w:r>
      <w:r>
        <w:rPr>
          <w:rFonts w:hint="eastAsia" w:eastAsia="仿宋_GB2312" w:cs="Times New Roman"/>
          <w:color w:val="auto"/>
          <w:sz w:val="32"/>
          <w:szCs w:val="32"/>
          <w:highlight w:val="none"/>
          <w:lang w:val="zh-CN" w:eastAsia="zh-CN"/>
        </w:rPr>
        <w:t>56.</w:t>
      </w:r>
      <w:r>
        <w:rPr>
          <w:rFonts w:hint="eastAsia" w:eastAsia="仿宋_GB2312" w:cs="Times New Roman"/>
          <w:color w:val="auto"/>
          <w:sz w:val="32"/>
          <w:szCs w:val="32"/>
          <w:highlight w:val="none"/>
          <w:lang w:val="en-US" w:eastAsia="zh-CN"/>
        </w:rPr>
        <w:t>18</w:t>
      </w:r>
      <w:r>
        <w:rPr>
          <w:rFonts w:hint="eastAsia" w:ascii="仿宋_GB2312" w:eastAsia="仿宋_GB2312"/>
          <w:color w:val="auto"/>
          <w:sz w:val="32"/>
          <w:szCs w:val="32"/>
          <w:highlight w:val="none"/>
          <w:lang w:val="zh-CN" w:eastAsia="zh-CN"/>
        </w:rPr>
        <w:t>%，主要原因是：</w:t>
      </w:r>
      <w:r>
        <w:rPr>
          <w:rFonts w:hint="eastAsia" w:ascii="仿宋" w:hAnsi="仿宋" w:eastAsia="仿宋" w:cs="仿宋"/>
          <w:sz w:val="32"/>
          <w:szCs w:val="32"/>
        </w:rPr>
        <w:t>今</w:t>
      </w:r>
      <w:r>
        <w:rPr>
          <w:rFonts w:hint="eastAsia" w:ascii="仿宋_GB2312" w:eastAsia="仿宋_GB2312"/>
          <w:color w:val="auto"/>
          <w:sz w:val="32"/>
          <w:szCs w:val="32"/>
          <w:highlight w:val="none"/>
          <w:lang w:val="zh-CN" w:eastAsia="zh-CN"/>
        </w:rPr>
        <w:t>年</w:t>
      </w:r>
      <w:r>
        <w:rPr>
          <w:rFonts w:hint="eastAsia" w:ascii="仿宋_GB2312" w:eastAsia="仿宋_GB2312"/>
          <w:color w:val="auto"/>
          <w:sz w:val="32"/>
          <w:szCs w:val="32"/>
          <w:highlight w:val="none"/>
          <w:lang w:val="en-US" w:eastAsia="zh-CN"/>
        </w:rPr>
        <w:t>恢复</w:t>
      </w:r>
      <w:r>
        <w:rPr>
          <w:rFonts w:hint="eastAsia" w:ascii="仿宋_GB2312" w:eastAsia="仿宋_GB2312"/>
          <w:color w:val="auto"/>
          <w:sz w:val="32"/>
          <w:szCs w:val="32"/>
          <w:highlight w:val="none"/>
          <w:lang w:val="zh-CN" w:eastAsia="zh-CN"/>
        </w:rPr>
        <w:t>正常工作，公务用车维护费增加是公务执行次数增加，公务接待费增加是接待次数及人员增加。其中：因公出国（境）费支出</w:t>
      </w:r>
      <w:r>
        <w:rPr>
          <w:rFonts w:hint="eastAsia"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万元，占</w:t>
      </w:r>
      <w:r>
        <w:rPr>
          <w:rFonts w:hint="eastAsia"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，比上年增加</w:t>
      </w:r>
      <w:r>
        <w:rPr>
          <w:rFonts w:hint="eastAsia"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万元，增长</w:t>
      </w:r>
      <w:r>
        <w:rPr>
          <w:rFonts w:hint="eastAsia"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我单位无</w:t>
      </w:r>
      <w:r>
        <w:rPr>
          <w:rFonts w:hint="eastAsia" w:ascii="仿宋_GB2312" w:eastAsia="仿宋_GB2312"/>
          <w:color w:val="auto"/>
          <w:sz w:val="32"/>
          <w:szCs w:val="32"/>
          <w:highlight w:val="none"/>
          <w:lang w:val="zh-CN" w:eastAsia="zh-CN"/>
        </w:rPr>
        <w:t>因公出国（境）费；公务用车购置及运行维护费支出</w:t>
      </w:r>
      <w:r>
        <w:rPr>
          <w:rFonts w:hint="eastAsia" w:eastAsia="仿宋_GB2312" w:cs="Times New Roman"/>
          <w:color w:val="auto"/>
          <w:sz w:val="32"/>
          <w:szCs w:val="32"/>
          <w:highlight w:val="none"/>
          <w:lang w:val="zh-CN" w:eastAsia="zh-CN"/>
        </w:rPr>
        <w:t>1.00</w:t>
      </w:r>
      <w:r>
        <w:rPr>
          <w:rFonts w:hint="eastAsia" w:ascii="仿宋_GB2312" w:eastAsia="仿宋_GB2312"/>
          <w:color w:val="auto"/>
          <w:sz w:val="32"/>
          <w:szCs w:val="32"/>
          <w:highlight w:val="none"/>
          <w:lang w:val="zh-CN" w:eastAsia="zh-CN"/>
        </w:rPr>
        <w:t>万元，占</w:t>
      </w:r>
      <w:r>
        <w:rPr>
          <w:rFonts w:hint="eastAsia" w:eastAsia="仿宋_GB2312" w:cs="Times New Roman"/>
          <w:color w:val="auto"/>
          <w:sz w:val="32"/>
          <w:szCs w:val="32"/>
          <w:highlight w:val="none"/>
          <w:lang w:val="zh-CN" w:eastAsia="zh-CN"/>
        </w:rPr>
        <w:t>71.</w:t>
      </w:r>
      <w:r>
        <w:rPr>
          <w:rFonts w:hint="eastAsia" w:eastAsia="仿宋_GB2312" w:cs="Times New Roman"/>
          <w:color w:val="auto"/>
          <w:sz w:val="32"/>
          <w:szCs w:val="32"/>
          <w:highlight w:val="none"/>
          <w:lang w:val="en-US" w:eastAsia="zh-CN"/>
        </w:rPr>
        <w:t>94</w:t>
      </w:r>
      <w:r>
        <w:rPr>
          <w:rFonts w:hint="eastAsia" w:eastAsia="仿宋_GB2312" w:cs="Times New Roman"/>
          <w:color w:val="auto"/>
          <w:sz w:val="32"/>
          <w:szCs w:val="32"/>
          <w:highlight w:val="none"/>
          <w:lang w:val="zh-CN" w:eastAsia="zh-CN"/>
        </w:rPr>
        <w:t>%</w:t>
      </w:r>
      <w:r>
        <w:rPr>
          <w:rFonts w:hint="eastAsia" w:ascii="仿宋_GB2312" w:eastAsia="仿宋_GB2312"/>
          <w:color w:val="auto"/>
          <w:sz w:val="32"/>
          <w:szCs w:val="32"/>
          <w:highlight w:val="none"/>
          <w:lang w:val="zh-CN" w:eastAsia="zh-CN"/>
        </w:rPr>
        <w:t>，比上年增加</w:t>
      </w:r>
      <w:r>
        <w:rPr>
          <w:rFonts w:hint="eastAsia" w:eastAsia="仿宋_GB2312" w:cs="Times New Roman"/>
          <w:color w:val="auto"/>
          <w:sz w:val="32"/>
          <w:szCs w:val="32"/>
          <w:highlight w:val="none"/>
          <w:lang w:val="zh-CN" w:eastAsia="zh-CN"/>
        </w:rPr>
        <w:t>0.3</w:t>
      </w:r>
      <w:r>
        <w:rPr>
          <w:rFonts w:hint="eastAsia" w:eastAsia="仿宋_GB2312" w:cs="Times New Roman"/>
          <w:color w:val="auto"/>
          <w:sz w:val="32"/>
          <w:szCs w:val="32"/>
          <w:highlight w:val="none"/>
          <w:lang w:val="en-US" w:eastAsia="zh-CN"/>
        </w:rPr>
        <w:t>7</w:t>
      </w:r>
      <w:r>
        <w:rPr>
          <w:rFonts w:hint="eastAsia" w:ascii="仿宋_GB2312" w:eastAsia="仿宋_GB2312"/>
          <w:color w:val="auto"/>
          <w:sz w:val="32"/>
          <w:szCs w:val="32"/>
          <w:highlight w:val="none"/>
          <w:lang w:val="zh-CN" w:eastAsia="zh-CN"/>
        </w:rPr>
        <w:t>万元，增长</w:t>
      </w:r>
      <w:r>
        <w:rPr>
          <w:rFonts w:hint="eastAsia" w:eastAsia="仿宋_GB2312" w:cs="Times New Roman"/>
          <w:color w:val="auto"/>
          <w:sz w:val="32"/>
          <w:szCs w:val="32"/>
          <w:highlight w:val="none"/>
          <w:lang w:val="zh-CN" w:eastAsia="zh-CN"/>
        </w:rPr>
        <w:t>5</w:t>
      </w:r>
      <w:r>
        <w:rPr>
          <w:rFonts w:hint="eastAsia" w:eastAsia="仿宋_GB2312" w:cs="Times New Roman"/>
          <w:color w:val="auto"/>
          <w:sz w:val="32"/>
          <w:szCs w:val="32"/>
          <w:highlight w:val="none"/>
          <w:lang w:val="en-US" w:eastAsia="zh-CN"/>
        </w:rPr>
        <w:t>8</w:t>
      </w:r>
      <w:r>
        <w:rPr>
          <w:rFonts w:hint="eastAsia" w:eastAsia="仿宋_GB2312" w:cs="Times New Roman"/>
          <w:color w:val="auto"/>
          <w:sz w:val="32"/>
          <w:szCs w:val="32"/>
          <w:highlight w:val="none"/>
          <w:lang w:val="zh-CN" w:eastAsia="zh-CN"/>
        </w:rPr>
        <w:t>.</w:t>
      </w:r>
      <w:r>
        <w:rPr>
          <w:rFonts w:hint="eastAsia" w:eastAsia="仿宋_GB2312" w:cs="Times New Roman"/>
          <w:color w:val="auto"/>
          <w:sz w:val="32"/>
          <w:szCs w:val="32"/>
          <w:highlight w:val="none"/>
          <w:lang w:val="en-US" w:eastAsia="zh-CN"/>
        </w:rPr>
        <w:t>73</w:t>
      </w:r>
      <w:r>
        <w:rPr>
          <w:rFonts w:hint="eastAsia" w:eastAsia="仿宋_GB2312" w:cs="Times New Roman"/>
          <w:color w:val="auto"/>
          <w:sz w:val="32"/>
          <w:szCs w:val="32"/>
          <w:highlight w:val="none"/>
          <w:lang w:val="zh-CN" w:eastAsia="zh-CN"/>
        </w:rPr>
        <w:t>%</w:t>
      </w:r>
      <w:r>
        <w:rPr>
          <w:rFonts w:hint="eastAsia" w:ascii="仿宋_GB2312" w:eastAsia="仿宋_GB2312"/>
          <w:color w:val="auto"/>
          <w:sz w:val="32"/>
          <w:szCs w:val="32"/>
          <w:highlight w:val="none"/>
          <w:lang w:val="zh-CN" w:eastAsia="zh-CN"/>
        </w:rPr>
        <w:t>，主要原因是：</w:t>
      </w:r>
      <w:r>
        <w:rPr>
          <w:rFonts w:hint="eastAsia" w:ascii="仿宋" w:hAnsi="仿宋" w:eastAsia="仿宋" w:cs="仿宋"/>
          <w:sz w:val="32"/>
          <w:szCs w:val="32"/>
        </w:rPr>
        <w:t>今年正常工作，公务用车维护费增加是公务执行次数增加</w:t>
      </w:r>
      <w:r>
        <w:rPr>
          <w:rFonts w:hint="eastAsia" w:ascii="仿宋_GB2312" w:eastAsia="仿宋_GB2312"/>
          <w:color w:val="auto"/>
          <w:sz w:val="32"/>
          <w:szCs w:val="32"/>
          <w:highlight w:val="none"/>
          <w:lang w:val="zh-CN" w:eastAsia="zh-CN"/>
        </w:rPr>
        <w:t>；公务接待费支出</w:t>
      </w:r>
      <w:r>
        <w:rPr>
          <w:rFonts w:hint="eastAsia" w:eastAsia="仿宋_GB2312" w:cs="Times New Roman"/>
          <w:color w:val="auto"/>
          <w:sz w:val="32"/>
          <w:szCs w:val="32"/>
          <w:highlight w:val="none"/>
          <w:lang w:val="zh-CN" w:eastAsia="zh-CN"/>
        </w:rPr>
        <w:t>0.40</w:t>
      </w:r>
      <w:r>
        <w:rPr>
          <w:rFonts w:hint="eastAsia" w:ascii="仿宋_GB2312" w:eastAsia="仿宋_GB2312"/>
          <w:color w:val="auto"/>
          <w:sz w:val="32"/>
          <w:szCs w:val="32"/>
          <w:highlight w:val="none"/>
          <w:lang w:val="zh-CN" w:eastAsia="zh-CN"/>
        </w:rPr>
        <w:t>万元，占</w:t>
      </w:r>
      <w:r>
        <w:rPr>
          <w:rFonts w:hint="eastAsia" w:eastAsia="仿宋_GB2312" w:cs="Times New Roman"/>
          <w:color w:val="auto"/>
          <w:sz w:val="32"/>
          <w:szCs w:val="32"/>
          <w:highlight w:val="none"/>
          <w:lang w:val="zh-CN" w:eastAsia="zh-CN"/>
        </w:rPr>
        <w:t>28.</w:t>
      </w:r>
      <w:r>
        <w:rPr>
          <w:rFonts w:hint="eastAsia" w:eastAsia="仿宋_GB2312" w:cs="Times New Roman"/>
          <w:color w:val="auto"/>
          <w:sz w:val="32"/>
          <w:szCs w:val="32"/>
          <w:highlight w:val="none"/>
          <w:lang w:val="en-US" w:eastAsia="zh-CN"/>
        </w:rPr>
        <w:t>78</w:t>
      </w:r>
      <w:r>
        <w:rPr>
          <w:rFonts w:hint="eastAsia" w:eastAsia="仿宋_GB2312" w:cs="Times New Roman"/>
          <w:color w:val="auto"/>
          <w:sz w:val="32"/>
          <w:szCs w:val="32"/>
          <w:highlight w:val="none"/>
          <w:lang w:val="zh-CN" w:eastAsia="zh-CN"/>
        </w:rPr>
        <w:t>%</w:t>
      </w:r>
      <w:r>
        <w:rPr>
          <w:rFonts w:hint="eastAsia" w:ascii="仿宋_GB2312" w:eastAsia="仿宋_GB2312"/>
          <w:color w:val="auto"/>
          <w:sz w:val="32"/>
          <w:szCs w:val="32"/>
          <w:highlight w:val="none"/>
          <w:lang w:val="zh-CN" w:eastAsia="zh-CN"/>
        </w:rPr>
        <w:t>，比上年增加</w:t>
      </w:r>
      <w:r>
        <w:rPr>
          <w:rFonts w:hint="eastAsia" w:eastAsia="仿宋_GB2312" w:cs="Times New Roman"/>
          <w:color w:val="auto"/>
          <w:sz w:val="32"/>
          <w:szCs w:val="32"/>
          <w:highlight w:val="none"/>
          <w:lang w:val="zh-CN" w:eastAsia="zh-CN"/>
        </w:rPr>
        <w:t>0.14</w:t>
      </w:r>
      <w:r>
        <w:rPr>
          <w:rFonts w:hint="eastAsia" w:ascii="仿宋_GB2312" w:eastAsia="仿宋_GB2312"/>
          <w:color w:val="auto"/>
          <w:sz w:val="32"/>
          <w:szCs w:val="32"/>
          <w:highlight w:val="none"/>
          <w:lang w:val="zh-CN" w:eastAsia="zh-CN"/>
        </w:rPr>
        <w:t>万元，增长</w:t>
      </w:r>
      <w:r>
        <w:rPr>
          <w:rFonts w:hint="eastAsia" w:eastAsia="仿宋_GB2312" w:cs="Times New Roman"/>
          <w:color w:val="auto"/>
          <w:sz w:val="32"/>
          <w:szCs w:val="32"/>
          <w:highlight w:val="none"/>
          <w:lang w:val="zh-CN" w:eastAsia="zh-CN"/>
        </w:rPr>
        <w:t>5</w:t>
      </w:r>
      <w:r>
        <w:rPr>
          <w:rFonts w:hint="eastAsia" w:eastAsia="仿宋_GB2312" w:cs="Times New Roman"/>
          <w:color w:val="auto"/>
          <w:sz w:val="32"/>
          <w:szCs w:val="32"/>
          <w:highlight w:val="none"/>
          <w:lang w:val="en-US" w:eastAsia="zh-CN"/>
        </w:rPr>
        <w:t>3</w:t>
      </w:r>
      <w:r>
        <w:rPr>
          <w:rFonts w:hint="eastAsia" w:eastAsia="仿宋_GB2312" w:cs="Times New Roman"/>
          <w:color w:val="auto"/>
          <w:sz w:val="32"/>
          <w:szCs w:val="32"/>
          <w:highlight w:val="none"/>
          <w:lang w:val="zh-CN" w:eastAsia="zh-CN"/>
        </w:rPr>
        <w:t>.</w:t>
      </w:r>
      <w:r>
        <w:rPr>
          <w:rFonts w:hint="eastAsia" w:eastAsia="仿宋_GB2312" w:cs="Times New Roman"/>
          <w:color w:val="auto"/>
          <w:sz w:val="32"/>
          <w:szCs w:val="32"/>
          <w:highlight w:val="none"/>
          <w:lang w:val="en-US" w:eastAsia="zh-CN"/>
        </w:rPr>
        <w:t>85</w:t>
      </w:r>
      <w:r>
        <w:rPr>
          <w:rFonts w:hint="eastAsia" w:eastAsia="仿宋_GB2312" w:cs="Times New Roman"/>
          <w:color w:val="auto"/>
          <w:sz w:val="32"/>
          <w:szCs w:val="32"/>
          <w:highlight w:val="none"/>
          <w:lang w:val="zh-CN" w:eastAsia="zh-CN"/>
        </w:rPr>
        <w:t>%</w:t>
      </w:r>
      <w:r>
        <w:rPr>
          <w:rFonts w:hint="eastAsia" w:ascii="仿宋_GB2312" w:eastAsia="仿宋_GB2312"/>
          <w:color w:val="auto"/>
          <w:sz w:val="32"/>
          <w:szCs w:val="32"/>
          <w:highlight w:val="none"/>
          <w:lang w:val="zh-CN" w:eastAsia="zh-CN"/>
        </w:rPr>
        <w:t>，主要原因是：</w:t>
      </w:r>
      <w:r>
        <w:rPr>
          <w:rFonts w:hint="eastAsia" w:ascii="仿宋" w:hAnsi="仿宋" w:eastAsia="仿宋" w:cs="仿宋"/>
          <w:sz w:val="32"/>
          <w:szCs w:val="32"/>
        </w:rPr>
        <w:t>今年正常工作，公务接待费增加是接待次数及人员增加</w:t>
      </w:r>
      <w:r>
        <w:rPr>
          <w:rFonts w:hint="eastAsia" w:ascii="仿宋_GB2312" w:eastAsia="仿宋_GB2312"/>
          <w:color w:val="auto"/>
          <w:sz w:val="32"/>
          <w:szCs w:val="32"/>
          <w:highlight w:val="none"/>
          <w:lang w:val="zh-CN" w:eastAsia="zh-CN"/>
        </w:rPr>
        <w:t>。</w:t>
      </w:r>
    </w:p>
    <w:p w14:paraId="5E44B721">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14:paraId="0FF6C78E">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w:t>
      </w:r>
      <w:r>
        <w:rPr>
          <w:rFonts w:hint="eastAsia"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万元，开支内容包括我单位无因公出国（境）费。单位全年安排的因公出国（境）团组</w:t>
      </w:r>
      <w:r>
        <w:rPr>
          <w:rFonts w:hint="eastAsia"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个，因公出国（境）</w:t>
      </w:r>
      <w:r>
        <w:rPr>
          <w:rFonts w:hint="eastAsia"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人次。</w:t>
      </w:r>
    </w:p>
    <w:p w14:paraId="1C9F2FED">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w:t>
      </w:r>
      <w:r>
        <w:rPr>
          <w:rFonts w:hint="eastAsia" w:eastAsia="仿宋_GB2312" w:cs="Times New Roman"/>
          <w:color w:val="auto"/>
          <w:sz w:val="32"/>
          <w:szCs w:val="32"/>
          <w:highlight w:val="none"/>
          <w:lang w:val="zh-CN" w:eastAsia="zh-CN"/>
        </w:rPr>
        <w:t>1.00</w:t>
      </w:r>
      <w:r>
        <w:rPr>
          <w:rFonts w:hint="eastAsia" w:ascii="仿宋_GB2312" w:eastAsia="仿宋_GB2312"/>
          <w:color w:val="auto"/>
          <w:sz w:val="32"/>
          <w:szCs w:val="32"/>
          <w:highlight w:val="none"/>
          <w:lang w:val="zh-CN" w:eastAsia="zh-CN"/>
        </w:rPr>
        <w:t>万元，其中：公务用车购置费</w:t>
      </w:r>
      <w:r>
        <w:rPr>
          <w:rFonts w:hint="eastAsia"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万元，公务用车运行维护费</w:t>
      </w:r>
      <w:r>
        <w:rPr>
          <w:rFonts w:hint="eastAsia" w:eastAsia="仿宋_GB2312" w:cs="Times New Roman"/>
          <w:color w:val="auto"/>
          <w:sz w:val="32"/>
          <w:szCs w:val="32"/>
          <w:highlight w:val="none"/>
          <w:lang w:val="zh-CN" w:eastAsia="zh-CN"/>
        </w:rPr>
        <w:t>1.00</w:t>
      </w:r>
      <w:r>
        <w:rPr>
          <w:rFonts w:hint="eastAsia" w:ascii="仿宋_GB2312" w:eastAsia="仿宋_GB2312"/>
          <w:color w:val="auto"/>
          <w:sz w:val="32"/>
          <w:szCs w:val="32"/>
          <w:highlight w:val="none"/>
          <w:lang w:val="zh-CN" w:eastAsia="zh-CN"/>
        </w:rPr>
        <w:t>万元。公务用车运行维护费开支内容包括油费、车辆保险费、车辆维修费、停车费等。公务用车购置数</w:t>
      </w:r>
      <w:r>
        <w:rPr>
          <w:rFonts w:hint="eastAsia"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辆，公务用车保有量</w:t>
      </w:r>
      <w:r>
        <w:rPr>
          <w:rFonts w:hint="eastAsia" w:eastAsia="仿宋_GB2312" w:cs="Times New Roman"/>
          <w:color w:val="auto"/>
          <w:sz w:val="32"/>
          <w:szCs w:val="32"/>
          <w:highlight w:val="none"/>
          <w:lang w:val="zh-CN" w:eastAsia="zh-CN"/>
        </w:rPr>
        <w:t>1</w:t>
      </w:r>
      <w:r>
        <w:rPr>
          <w:rFonts w:hint="eastAsia" w:ascii="仿宋_GB2312" w:eastAsia="仿宋_GB2312"/>
          <w:color w:val="auto"/>
          <w:sz w:val="32"/>
          <w:szCs w:val="32"/>
          <w:highlight w:val="none"/>
          <w:lang w:val="zh-CN" w:eastAsia="zh-CN"/>
        </w:rPr>
        <w:t>辆。国有资产占用情况</w:t>
      </w:r>
      <w:r>
        <w:rPr>
          <w:rFonts w:hint="eastAsia" w:ascii="仿宋_GB2312" w:eastAsia="仿宋_GB2312"/>
          <w:color w:val="auto"/>
          <w:sz w:val="32"/>
          <w:szCs w:val="32"/>
          <w:highlight w:val="none"/>
          <w:lang w:val="en-US" w:eastAsia="zh-CN"/>
        </w:rPr>
        <w:t>中固定资产车辆</w:t>
      </w:r>
      <w:r>
        <w:rPr>
          <w:rFonts w:hint="eastAsia" w:eastAsia="仿宋_GB2312" w:cs="Times New Roman"/>
          <w:color w:val="auto"/>
          <w:sz w:val="32"/>
          <w:szCs w:val="32"/>
          <w:highlight w:val="none"/>
          <w:lang w:val="zh-CN" w:eastAsia="zh-CN"/>
        </w:rPr>
        <w:t>1</w:t>
      </w:r>
      <w:r>
        <w:rPr>
          <w:rFonts w:hint="eastAsia" w:ascii="仿宋_GB2312" w:eastAsia="仿宋_GB2312"/>
          <w:color w:val="auto"/>
          <w:sz w:val="32"/>
          <w:szCs w:val="32"/>
          <w:highlight w:val="none"/>
          <w:lang w:val="zh-CN" w:eastAsia="zh-CN"/>
        </w:rPr>
        <w:t>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ascii="仿宋_GB2312" w:eastAsia="仿宋_GB2312"/>
          <w:color w:val="auto"/>
          <w:sz w:val="32"/>
          <w:szCs w:val="32"/>
          <w:highlight w:val="none"/>
          <w:lang w:val="en-US" w:eastAsia="zh-CN"/>
        </w:rPr>
        <w:t>我单位无差异</w:t>
      </w:r>
      <w:r>
        <w:rPr>
          <w:rFonts w:hint="eastAsia" w:ascii="仿宋_GB2312" w:eastAsia="仿宋_GB2312"/>
          <w:color w:val="auto"/>
          <w:sz w:val="32"/>
          <w:szCs w:val="32"/>
          <w:highlight w:val="none"/>
          <w:lang w:val="zh-CN" w:eastAsia="zh-CN"/>
        </w:rPr>
        <w:t>。</w:t>
      </w:r>
    </w:p>
    <w:p w14:paraId="0885AB62">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w:t>
      </w:r>
      <w:r>
        <w:rPr>
          <w:rFonts w:hint="eastAsia" w:eastAsia="仿宋_GB2312" w:cs="Times New Roman"/>
          <w:color w:val="auto"/>
          <w:sz w:val="32"/>
          <w:szCs w:val="32"/>
          <w:highlight w:val="none"/>
          <w:lang w:val="zh-CN" w:eastAsia="zh-CN"/>
        </w:rPr>
        <w:t>0.40</w:t>
      </w:r>
      <w:r>
        <w:rPr>
          <w:rFonts w:hint="eastAsia" w:ascii="仿宋_GB2312" w:eastAsia="仿宋_GB2312"/>
          <w:color w:val="auto"/>
          <w:sz w:val="32"/>
          <w:szCs w:val="32"/>
          <w:highlight w:val="none"/>
          <w:lang w:val="zh-CN" w:eastAsia="zh-CN"/>
        </w:rPr>
        <w:t>万元，开支内容包括公务相关人员的餐饮费用。单位全年安排的国内公务接待</w:t>
      </w:r>
      <w:r>
        <w:rPr>
          <w:rFonts w:hint="eastAsia" w:eastAsia="仿宋_GB2312" w:cs="Times New Roman"/>
          <w:color w:val="auto"/>
          <w:sz w:val="32"/>
          <w:szCs w:val="32"/>
          <w:highlight w:val="none"/>
          <w:lang w:val="zh-CN" w:eastAsia="zh-CN"/>
        </w:rPr>
        <w:t>15</w:t>
      </w:r>
      <w:r>
        <w:rPr>
          <w:rFonts w:hint="eastAsia" w:ascii="仿宋_GB2312" w:eastAsia="仿宋_GB2312"/>
          <w:color w:val="auto"/>
          <w:sz w:val="32"/>
          <w:szCs w:val="32"/>
          <w:highlight w:val="none"/>
          <w:lang w:val="zh-CN" w:eastAsia="zh-CN"/>
        </w:rPr>
        <w:t>批次，</w:t>
      </w:r>
      <w:r>
        <w:rPr>
          <w:rFonts w:hint="eastAsia" w:eastAsia="仿宋_GB2312" w:cs="Times New Roman"/>
          <w:color w:val="auto"/>
          <w:sz w:val="32"/>
          <w:szCs w:val="32"/>
          <w:highlight w:val="none"/>
          <w:lang w:val="zh-CN" w:eastAsia="zh-CN"/>
        </w:rPr>
        <w:t>195</w:t>
      </w:r>
      <w:r>
        <w:rPr>
          <w:rFonts w:hint="eastAsia" w:ascii="仿宋_GB2312" w:eastAsia="仿宋_GB2312"/>
          <w:color w:val="auto"/>
          <w:sz w:val="32"/>
          <w:szCs w:val="32"/>
          <w:highlight w:val="none"/>
          <w:lang w:val="zh-CN" w:eastAsia="zh-CN"/>
        </w:rPr>
        <w:t>人次。</w:t>
      </w:r>
    </w:p>
    <w:p w14:paraId="14C2457D">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eastAsia" w:eastAsia="仿宋_GB2312" w:cs="Times New Roman"/>
          <w:color w:val="auto"/>
          <w:sz w:val="32"/>
          <w:szCs w:val="32"/>
          <w:highlight w:val="none"/>
          <w:lang w:val="zh-CN" w:eastAsia="zh-CN"/>
        </w:rPr>
        <w:t>1.40</w:t>
      </w:r>
      <w:r>
        <w:rPr>
          <w:rFonts w:hint="eastAsia" w:ascii="仿宋_GB2312" w:eastAsia="仿宋_GB2312"/>
          <w:color w:val="auto"/>
          <w:sz w:val="32"/>
          <w:szCs w:val="32"/>
          <w:highlight w:val="none"/>
          <w:lang w:val="zh-CN" w:eastAsia="zh-CN"/>
        </w:rPr>
        <w:t>万元，决算数</w:t>
      </w:r>
      <w:r>
        <w:rPr>
          <w:rFonts w:hint="eastAsia" w:eastAsia="仿宋_GB2312" w:cs="Times New Roman"/>
          <w:color w:val="auto"/>
          <w:sz w:val="32"/>
          <w:szCs w:val="32"/>
          <w:highlight w:val="none"/>
          <w:lang w:val="zh-CN" w:eastAsia="zh-CN"/>
        </w:rPr>
        <w:t>1.39</w:t>
      </w:r>
      <w:r>
        <w:rPr>
          <w:rFonts w:hint="eastAsia" w:ascii="仿宋_GB2312" w:eastAsia="仿宋_GB2312"/>
          <w:color w:val="auto"/>
          <w:sz w:val="32"/>
          <w:szCs w:val="32"/>
          <w:highlight w:val="none"/>
          <w:lang w:val="zh-CN" w:eastAsia="zh-CN"/>
        </w:rPr>
        <w:t>万元，预决算差异率</w:t>
      </w:r>
      <w:r>
        <w:rPr>
          <w:rFonts w:hint="eastAsia" w:eastAsia="仿宋_GB2312" w:cs="Times New Roman"/>
          <w:color w:val="auto"/>
          <w:sz w:val="32"/>
          <w:szCs w:val="32"/>
          <w:highlight w:val="none"/>
          <w:lang w:val="zh-CN" w:eastAsia="zh-CN"/>
        </w:rPr>
        <w:t>-0.</w:t>
      </w:r>
      <w:r>
        <w:rPr>
          <w:rFonts w:hint="eastAsia" w:eastAsia="仿宋_GB2312" w:cs="Times New Roman"/>
          <w:color w:val="auto"/>
          <w:sz w:val="32"/>
          <w:szCs w:val="32"/>
          <w:highlight w:val="none"/>
          <w:lang w:val="en-US" w:eastAsia="zh-CN"/>
        </w:rPr>
        <w:t>71</w:t>
      </w:r>
      <w:r>
        <w:rPr>
          <w:rFonts w:hint="eastAsia" w:eastAsia="仿宋_GB2312" w:cs="Times New Roman"/>
          <w:color w:val="auto"/>
          <w:sz w:val="32"/>
          <w:szCs w:val="32"/>
          <w:highlight w:val="none"/>
          <w:lang w:val="zh-CN" w:eastAsia="zh-CN"/>
        </w:rPr>
        <w:t>%</w:t>
      </w:r>
      <w:r>
        <w:rPr>
          <w:rFonts w:hint="eastAsia" w:ascii="仿宋_GB2312" w:eastAsia="仿宋_GB2312"/>
          <w:color w:val="auto"/>
          <w:sz w:val="32"/>
          <w:szCs w:val="32"/>
          <w:highlight w:val="none"/>
          <w:lang w:val="zh-CN" w:eastAsia="zh-CN"/>
        </w:rPr>
        <w:t>，主要原因是：本着勤俭节约的思想，控制三公经费的支出。其中：因公出国（境）费</w:t>
      </w:r>
      <w:r>
        <w:rPr>
          <w:rFonts w:hint="eastAsia" w:ascii="仿宋_GB2312" w:eastAsia="仿宋_GB2312"/>
          <w:color w:val="auto"/>
          <w:sz w:val="32"/>
          <w:szCs w:val="32"/>
          <w:highlight w:val="none"/>
          <w:lang w:val="en-US" w:eastAsia="zh-CN"/>
        </w:rPr>
        <w:t>全年预算数</w:t>
      </w:r>
      <w:r>
        <w:rPr>
          <w:rFonts w:hint="eastAsia"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万元，决算数</w:t>
      </w:r>
      <w:r>
        <w:rPr>
          <w:rFonts w:hint="eastAsia"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万元，预决算差异率</w:t>
      </w:r>
      <w:r>
        <w:rPr>
          <w:rFonts w:hint="eastAsia"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，主要原因是：我单位无因公出国（境）费；公务用车购置费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eastAsia"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万元，决算数</w:t>
      </w:r>
      <w:r>
        <w:rPr>
          <w:rFonts w:hint="eastAsia"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万元，预决算差异率</w:t>
      </w:r>
      <w:r>
        <w:rPr>
          <w:rFonts w:hint="eastAsia"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，主要原因是：我单位无公务用车购置费；公务用车运行费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eastAsia" w:eastAsia="仿宋_GB2312" w:cs="Times New Roman"/>
          <w:color w:val="auto"/>
          <w:sz w:val="32"/>
          <w:szCs w:val="32"/>
          <w:highlight w:val="none"/>
          <w:lang w:val="zh-CN" w:eastAsia="zh-CN"/>
        </w:rPr>
        <w:t>1.00</w:t>
      </w:r>
      <w:r>
        <w:rPr>
          <w:rFonts w:hint="eastAsia" w:ascii="仿宋_GB2312" w:eastAsia="仿宋_GB2312"/>
          <w:color w:val="auto"/>
          <w:sz w:val="32"/>
          <w:szCs w:val="32"/>
          <w:highlight w:val="none"/>
          <w:lang w:val="zh-CN" w:eastAsia="zh-CN"/>
        </w:rPr>
        <w:t>万元，决算数</w:t>
      </w:r>
      <w:r>
        <w:rPr>
          <w:rFonts w:hint="eastAsia" w:eastAsia="仿宋_GB2312" w:cs="Times New Roman"/>
          <w:color w:val="auto"/>
          <w:sz w:val="32"/>
          <w:szCs w:val="32"/>
          <w:highlight w:val="none"/>
          <w:lang w:val="zh-CN" w:eastAsia="zh-CN"/>
        </w:rPr>
        <w:t>1.00</w:t>
      </w:r>
      <w:r>
        <w:rPr>
          <w:rFonts w:hint="eastAsia" w:ascii="仿宋_GB2312" w:eastAsia="仿宋_GB2312"/>
          <w:color w:val="auto"/>
          <w:sz w:val="32"/>
          <w:szCs w:val="32"/>
          <w:highlight w:val="none"/>
          <w:lang w:val="zh-CN" w:eastAsia="zh-CN"/>
        </w:rPr>
        <w:t>万元，预决算差异率</w:t>
      </w:r>
      <w:r>
        <w:rPr>
          <w:rFonts w:hint="eastAsia" w:eastAsia="仿宋_GB2312" w:cs="Times New Roman"/>
          <w:color w:val="auto"/>
          <w:sz w:val="32"/>
          <w:szCs w:val="32"/>
          <w:highlight w:val="none"/>
          <w:lang w:val="zh-CN" w:eastAsia="zh-CN"/>
        </w:rPr>
        <w:t>0.</w:t>
      </w:r>
      <w:r>
        <w:rPr>
          <w:rFonts w:hint="eastAsia" w:eastAsia="仿宋_GB2312" w:cs="Times New Roman"/>
          <w:color w:val="auto"/>
          <w:sz w:val="32"/>
          <w:szCs w:val="32"/>
          <w:highlight w:val="none"/>
          <w:lang w:val="en-US" w:eastAsia="zh-CN"/>
        </w:rPr>
        <w:t>00</w:t>
      </w:r>
      <w:r>
        <w:rPr>
          <w:rFonts w:hint="eastAsia" w:eastAsia="仿宋_GB2312" w:cs="Times New Roman"/>
          <w:color w:val="auto"/>
          <w:sz w:val="32"/>
          <w:szCs w:val="32"/>
          <w:highlight w:val="none"/>
          <w:lang w:val="zh-CN" w:eastAsia="zh-CN"/>
        </w:rPr>
        <w:t>%</w:t>
      </w:r>
      <w:r>
        <w:rPr>
          <w:rFonts w:hint="eastAsia" w:ascii="仿宋_GB2312" w:eastAsia="仿宋_GB2312"/>
          <w:color w:val="auto"/>
          <w:sz w:val="32"/>
          <w:szCs w:val="32"/>
          <w:highlight w:val="none"/>
          <w:lang w:val="zh-CN" w:eastAsia="zh-CN"/>
        </w:rPr>
        <w:t>，主要原因是：着勤俭节约的思想，</w:t>
      </w:r>
      <w:r>
        <w:rPr>
          <w:rFonts w:hint="eastAsia" w:ascii="仿宋_GB2312" w:eastAsia="仿宋_GB2312"/>
          <w:color w:val="auto"/>
          <w:sz w:val="32"/>
          <w:szCs w:val="32"/>
          <w:highlight w:val="none"/>
          <w:lang w:val="en-US" w:eastAsia="zh-CN"/>
        </w:rPr>
        <w:t>控制预算支出</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eastAsia" w:eastAsia="仿宋_GB2312" w:cs="Times New Roman"/>
          <w:color w:val="auto"/>
          <w:sz w:val="32"/>
          <w:szCs w:val="32"/>
          <w:highlight w:val="none"/>
          <w:lang w:val="zh-CN" w:eastAsia="zh-CN"/>
        </w:rPr>
        <w:t>0.40</w:t>
      </w:r>
      <w:r>
        <w:rPr>
          <w:rFonts w:hint="eastAsia" w:ascii="仿宋_GB2312" w:eastAsia="仿宋_GB2312"/>
          <w:color w:val="auto"/>
          <w:sz w:val="32"/>
          <w:szCs w:val="32"/>
          <w:highlight w:val="none"/>
          <w:lang w:val="zh-CN" w:eastAsia="zh-CN"/>
        </w:rPr>
        <w:t>万元，决算数</w:t>
      </w:r>
      <w:r>
        <w:rPr>
          <w:rFonts w:hint="eastAsia" w:eastAsia="仿宋_GB2312" w:cs="Times New Roman"/>
          <w:color w:val="auto"/>
          <w:sz w:val="32"/>
          <w:szCs w:val="32"/>
          <w:highlight w:val="none"/>
          <w:lang w:val="zh-CN" w:eastAsia="zh-CN"/>
        </w:rPr>
        <w:t>0.40</w:t>
      </w:r>
      <w:r>
        <w:rPr>
          <w:rFonts w:hint="eastAsia" w:ascii="仿宋_GB2312" w:eastAsia="仿宋_GB2312"/>
          <w:color w:val="auto"/>
          <w:sz w:val="32"/>
          <w:szCs w:val="32"/>
          <w:highlight w:val="none"/>
          <w:lang w:val="zh-CN" w:eastAsia="zh-CN"/>
        </w:rPr>
        <w:t>万元，预决算差异率</w:t>
      </w:r>
      <w:r>
        <w:rPr>
          <w:rFonts w:hint="eastAsia" w:eastAsia="仿宋_GB2312" w:cs="Times New Roman"/>
          <w:color w:val="auto"/>
          <w:sz w:val="32"/>
          <w:szCs w:val="32"/>
          <w:highlight w:val="none"/>
          <w:lang w:val="en-US" w:eastAsia="zh-CN"/>
        </w:rPr>
        <w:t>0</w:t>
      </w:r>
      <w:r>
        <w:rPr>
          <w:rFonts w:hint="eastAsia" w:eastAsia="仿宋_GB2312" w:cs="Times New Roman"/>
          <w:color w:val="auto"/>
          <w:sz w:val="32"/>
          <w:szCs w:val="32"/>
          <w:highlight w:val="none"/>
          <w:lang w:val="zh-CN" w:eastAsia="zh-CN"/>
        </w:rPr>
        <w:t>.00%</w:t>
      </w:r>
      <w:r>
        <w:rPr>
          <w:rFonts w:hint="eastAsia" w:ascii="仿宋_GB2312" w:eastAsia="仿宋_GB2312"/>
          <w:color w:val="auto"/>
          <w:sz w:val="32"/>
          <w:szCs w:val="32"/>
          <w:highlight w:val="none"/>
          <w:lang w:val="zh-CN" w:eastAsia="zh-CN"/>
        </w:rPr>
        <w:t>，主要原因是：本着勤俭节约的思想，</w:t>
      </w:r>
      <w:r>
        <w:rPr>
          <w:rFonts w:hint="eastAsia" w:ascii="仿宋_GB2312" w:eastAsia="仿宋_GB2312"/>
          <w:color w:val="auto"/>
          <w:sz w:val="32"/>
          <w:szCs w:val="32"/>
          <w:highlight w:val="none"/>
          <w:lang w:val="en-US" w:eastAsia="zh-CN"/>
        </w:rPr>
        <w:t>控制预算支出</w:t>
      </w:r>
      <w:r>
        <w:rPr>
          <w:rFonts w:hint="eastAsia" w:ascii="仿宋_GB2312" w:eastAsia="仿宋_GB2312"/>
          <w:color w:val="auto"/>
          <w:sz w:val="32"/>
          <w:szCs w:val="32"/>
          <w:highlight w:val="none"/>
          <w:lang w:val="zh-CN" w:eastAsia="zh-CN"/>
        </w:rPr>
        <w:t>。</w:t>
      </w:r>
    </w:p>
    <w:p w14:paraId="4E070AE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仿宋_GB2312" w:eastAsia="仿宋_GB2312"/>
          <w:color w:val="auto"/>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33C0171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14:paraId="1708305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6C19455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3C43EEA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567A2B9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1AAB9676">
      <w:pPr>
        <w:ind w:firstLine="640" w:firstLineChars="200"/>
        <w:rPr>
          <w:rFonts w:hint="eastAsia" w:ascii="Times New Roman" w:hAnsi="Times New Roman" w:eastAsia="仿宋_GB2312" w:cs="Times New Roman"/>
          <w:color w:val="auto"/>
          <w:sz w:val="32"/>
          <w:szCs w:val="32"/>
          <w:highlight w:val="none"/>
          <w:lang w:val="zh-CN" w:eastAsia="zh-CN"/>
        </w:rPr>
      </w:pPr>
      <w:bookmarkStart w:id="24" w:name="_Toc26704"/>
      <w:bookmarkStart w:id="25" w:name="_Toc227"/>
      <w:r>
        <w:rPr>
          <w:rFonts w:hint="eastAsia" w:eastAsia="仿宋_GB2312" w:cs="Times New Roman"/>
          <w:color w:val="auto"/>
          <w:sz w:val="32"/>
          <w:szCs w:val="32"/>
          <w:highlight w:val="none"/>
          <w:lang w:val="zh-CN" w:eastAsia="zh-CN"/>
        </w:rPr>
        <w:t>2023</w:t>
      </w:r>
      <w:r>
        <w:rPr>
          <w:rFonts w:hint="eastAsia" w:ascii="Times New Roman" w:hAnsi="Times New Roman" w:eastAsia="仿宋_GB2312" w:cs="Times New Roman"/>
          <w:color w:val="auto"/>
          <w:sz w:val="32"/>
          <w:szCs w:val="32"/>
          <w:highlight w:val="none"/>
          <w:lang w:val="zh-CN" w:eastAsia="zh-CN"/>
        </w:rPr>
        <w:t>年度</w:t>
      </w:r>
      <w:r>
        <w:rPr>
          <w:rFonts w:hint="eastAsia" w:ascii="Times New Roman" w:hAnsi="Times New Roman" w:eastAsia="仿宋_GB2312" w:cs="Times New Roman"/>
          <w:color w:val="auto"/>
          <w:sz w:val="32"/>
          <w:szCs w:val="32"/>
          <w:highlight w:val="none"/>
          <w:lang w:val="en-US" w:eastAsia="zh-CN"/>
        </w:rPr>
        <w:t>新疆地质矿产博物馆</w:t>
      </w:r>
      <w:r>
        <w:rPr>
          <w:rFonts w:hint="eastAsia" w:ascii="Times New Roman" w:hAnsi="Times New Roman" w:eastAsia="仿宋_GB2312" w:cs="Times New Roman"/>
          <w:color w:val="auto"/>
          <w:sz w:val="32"/>
          <w:szCs w:val="32"/>
          <w:highlight w:val="none"/>
          <w:lang w:val="zh-CN" w:eastAsia="zh-CN"/>
        </w:rPr>
        <w:t>（事业单位）公用经费支出</w:t>
      </w:r>
      <w:r>
        <w:rPr>
          <w:rFonts w:hint="eastAsia" w:eastAsia="仿宋_GB2312" w:cs="Times New Roman"/>
          <w:color w:val="auto"/>
          <w:sz w:val="32"/>
          <w:szCs w:val="32"/>
          <w:highlight w:val="none"/>
          <w:lang w:val="zh-CN" w:eastAsia="zh-CN"/>
        </w:rPr>
        <w:t>41</w:t>
      </w:r>
      <w:r>
        <w:rPr>
          <w:rFonts w:hint="eastAsia" w:ascii="Times New Roman" w:hAnsi="Times New Roman" w:eastAsia="仿宋_GB2312" w:cs="Times New Roman"/>
          <w:color w:val="auto"/>
          <w:sz w:val="32"/>
          <w:szCs w:val="32"/>
          <w:highlight w:val="none"/>
          <w:lang w:val="zh-CN" w:eastAsia="zh-CN"/>
        </w:rPr>
        <w:t>.</w:t>
      </w:r>
      <w:r>
        <w:rPr>
          <w:rFonts w:hint="eastAsia" w:eastAsia="仿宋_GB2312" w:cs="Times New Roman"/>
          <w:color w:val="auto"/>
          <w:sz w:val="32"/>
          <w:szCs w:val="32"/>
          <w:highlight w:val="none"/>
          <w:lang w:val="zh-CN" w:eastAsia="zh-CN"/>
        </w:rPr>
        <w:t>56</w:t>
      </w:r>
      <w:r>
        <w:rPr>
          <w:rFonts w:hint="eastAsia" w:ascii="Times New Roman" w:hAnsi="Times New Roman" w:eastAsia="仿宋_GB2312" w:cs="Times New Roman"/>
          <w:color w:val="auto"/>
          <w:sz w:val="32"/>
          <w:szCs w:val="32"/>
          <w:highlight w:val="none"/>
          <w:lang w:val="zh-CN" w:eastAsia="zh-CN"/>
        </w:rPr>
        <w:t>万元，比上年减少</w:t>
      </w:r>
      <w:r>
        <w:rPr>
          <w:rFonts w:hint="eastAsia" w:eastAsia="仿宋_GB2312" w:cs="Times New Roman"/>
          <w:color w:val="auto"/>
          <w:sz w:val="32"/>
          <w:szCs w:val="32"/>
          <w:highlight w:val="none"/>
          <w:lang w:val="zh-CN" w:eastAsia="zh-CN"/>
        </w:rPr>
        <w:t>68</w:t>
      </w:r>
      <w:r>
        <w:rPr>
          <w:rFonts w:hint="eastAsia" w:ascii="Times New Roman" w:hAnsi="Times New Roman" w:eastAsia="仿宋_GB2312" w:cs="Times New Roman"/>
          <w:color w:val="auto"/>
          <w:sz w:val="32"/>
          <w:szCs w:val="32"/>
          <w:highlight w:val="none"/>
          <w:lang w:val="zh-CN" w:eastAsia="zh-CN"/>
        </w:rPr>
        <w:t>.</w:t>
      </w:r>
      <w:r>
        <w:rPr>
          <w:rFonts w:hint="eastAsia" w:eastAsia="仿宋_GB2312" w:cs="Times New Roman"/>
          <w:color w:val="auto"/>
          <w:sz w:val="32"/>
          <w:szCs w:val="32"/>
          <w:highlight w:val="none"/>
          <w:lang w:val="zh-CN" w:eastAsia="zh-CN"/>
        </w:rPr>
        <w:t>69</w:t>
      </w:r>
      <w:r>
        <w:rPr>
          <w:rFonts w:hint="eastAsia" w:ascii="Times New Roman" w:hAnsi="Times New Roman" w:eastAsia="仿宋_GB2312" w:cs="Times New Roman"/>
          <w:color w:val="auto"/>
          <w:sz w:val="32"/>
          <w:szCs w:val="32"/>
          <w:highlight w:val="none"/>
          <w:lang w:val="zh-CN" w:eastAsia="zh-CN"/>
        </w:rPr>
        <w:t>万元，下降</w:t>
      </w:r>
      <w:r>
        <w:rPr>
          <w:rFonts w:hint="eastAsia" w:eastAsia="仿宋_GB2312" w:cs="Times New Roman"/>
          <w:color w:val="auto"/>
          <w:sz w:val="32"/>
          <w:szCs w:val="32"/>
          <w:highlight w:val="none"/>
          <w:lang w:val="zh-CN" w:eastAsia="zh-CN"/>
        </w:rPr>
        <w:t>62</w:t>
      </w:r>
      <w:r>
        <w:rPr>
          <w:rFonts w:hint="eastAsia" w:ascii="Times New Roman" w:hAnsi="Times New Roman" w:eastAsia="仿宋_GB2312" w:cs="Times New Roman"/>
          <w:color w:val="auto"/>
          <w:sz w:val="32"/>
          <w:szCs w:val="32"/>
          <w:highlight w:val="none"/>
          <w:lang w:val="zh-CN" w:eastAsia="zh-CN"/>
        </w:rPr>
        <w:t>.</w:t>
      </w:r>
      <w:r>
        <w:rPr>
          <w:rFonts w:hint="eastAsia" w:eastAsia="仿宋_GB2312" w:cs="Times New Roman"/>
          <w:color w:val="auto"/>
          <w:sz w:val="32"/>
          <w:szCs w:val="32"/>
          <w:highlight w:val="none"/>
          <w:lang w:val="zh-CN" w:eastAsia="zh-CN"/>
        </w:rPr>
        <w:t>30</w:t>
      </w:r>
      <w:r>
        <w:rPr>
          <w:rFonts w:hint="eastAsia" w:ascii="Times New Roman" w:hAnsi="Times New Roman" w:eastAsia="仿宋_GB2312" w:cs="Times New Roman"/>
          <w:color w:val="auto"/>
          <w:sz w:val="32"/>
          <w:szCs w:val="32"/>
          <w:highlight w:val="none"/>
          <w:lang w:val="zh-CN" w:eastAsia="zh-CN"/>
        </w:rPr>
        <w:t>%，主要原因是：</w:t>
      </w:r>
      <w:r>
        <w:rPr>
          <w:rFonts w:hint="eastAsia" w:eastAsia="仿宋_GB2312" w:cs="Times New Roman"/>
          <w:color w:val="auto"/>
          <w:sz w:val="32"/>
          <w:szCs w:val="32"/>
          <w:highlight w:val="none"/>
          <w:lang w:val="en-US" w:eastAsia="zh-CN"/>
        </w:rPr>
        <w:t>本年减少</w:t>
      </w:r>
      <w:r>
        <w:rPr>
          <w:rFonts w:hint="eastAsia" w:ascii="Times New Roman" w:hAnsi="Times New Roman" w:eastAsia="仿宋_GB2312" w:cs="Times New Roman"/>
          <w:color w:val="auto"/>
          <w:sz w:val="32"/>
          <w:szCs w:val="32"/>
          <w:highlight w:val="none"/>
          <w:lang w:val="zh-CN" w:eastAsia="zh-CN"/>
        </w:rPr>
        <w:t>办公费、</w:t>
      </w:r>
      <w:r>
        <w:rPr>
          <w:rFonts w:hint="eastAsia" w:eastAsia="仿宋_GB2312" w:cs="Times New Roman"/>
          <w:color w:val="auto"/>
          <w:sz w:val="32"/>
          <w:szCs w:val="32"/>
          <w:highlight w:val="none"/>
          <w:lang w:val="en-US" w:eastAsia="zh-CN"/>
        </w:rPr>
        <w:t>公务运行维护费</w:t>
      </w:r>
      <w:r>
        <w:rPr>
          <w:rFonts w:hint="eastAsia" w:ascii="Times New Roman" w:hAnsi="Times New Roman" w:eastAsia="仿宋_GB2312" w:cs="Times New Roman"/>
          <w:color w:val="auto"/>
          <w:sz w:val="32"/>
          <w:szCs w:val="32"/>
          <w:highlight w:val="none"/>
          <w:lang w:val="zh-CN" w:eastAsia="zh-CN"/>
        </w:rPr>
        <w:t>、差旅费、</w:t>
      </w:r>
      <w:r>
        <w:rPr>
          <w:rFonts w:hint="eastAsia" w:eastAsia="仿宋_GB2312" w:cs="Times New Roman"/>
          <w:color w:val="auto"/>
          <w:sz w:val="32"/>
          <w:szCs w:val="32"/>
          <w:highlight w:val="none"/>
          <w:lang w:val="en-US" w:eastAsia="zh-CN"/>
        </w:rPr>
        <w:t>物业管理费、福利费、</w:t>
      </w:r>
      <w:r>
        <w:rPr>
          <w:rFonts w:hint="eastAsia" w:ascii="Times New Roman" w:hAnsi="Times New Roman" w:eastAsia="仿宋_GB2312" w:cs="Times New Roman"/>
          <w:color w:val="auto"/>
          <w:sz w:val="32"/>
          <w:szCs w:val="32"/>
          <w:highlight w:val="none"/>
          <w:lang w:val="zh-CN" w:eastAsia="zh-CN"/>
        </w:rPr>
        <w:t>邮电费</w:t>
      </w:r>
      <w:r>
        <w:rPr>
          <w:rFonts w:hint="eastAsia" w:eastAsia="仿宋_GB2312" w:cs="Times New Roman"/>
          <w:color w:val="auto"/>
          <w:sz w:val="32"/>
          <w:szCs w:val="32"/>
          <w:highlight w:val="none"/>
          <w:lang w:val="zh-CN" w:eastAsia="zh-CN"/>
        </w:rPr>
        <w:t>、</w:t>
      </w:r>
      <w:r>
        <w:rPr>
          <w:rFonts w:hint="eastAsia" w:eastAsia="仿宋_GB2312" w:cs="Times New Roman"/>
          <w:color w:val="auto"/>
          <w:sz w:val="32"/>
          <w:szCs w:val="32"/>
          <w:highlight w:val="none"/>
          <w:lang w:val="en-US" w:eastAsia="zh-CN"/>
        </w:rPr>
        <w:t>其他商品服务支出</w:t>
      </w:r>
      <w:r>
        <w:rPr>
          <w:rFonts w:hint="eastAsia" w:ascii="Times New Roman" w:hAnsi="Times New Roman" w:eastAsia="仿宋_GB2312" w:cs="Times New Roman"/>
          <w:color w:val="auto"/>
          <w:sz w:val="32"/>
          <w:szCs w:val="32"/>
          <w:highlight w:val="none"/>
          <w:lang w:val="zh-CN" w:eastAsia="zh-CN"/>
        </w:rPr>
        <w:t>等</w:t>
      </w:r>
      <w:r>
        <w:rPr>
          <w:rFonts w:hint="eastAsia" w:eastAsia="仿宋_GB2312" w:cs="Times New Roman"/>
          <w:color w:val="auto"/>
          <w:sz w:val="32"/>
          <w:szCs w:val="32"/>
          <w:highlight w:val="none"/>
          <w:lang w:val="en-US" w:eastAsia="zh-CN"/>
        </w:rPr>
        <w:t>费用</w:t>
      </w:r>
      <w:r>
        <w:rPr>
          <w:rFonts w:hint="eastAsia" w:ascii="Times New Roman" w:hAnsi="Times New Roman" w:eastAsia="仿宋_GB2312" w:cs="Times New Roman"/>
          <w:color w:val="auto"/>
          <w:sz w:val="32"/>
          <w:szCs w:val="32"/>
          <w:highlight w:val="none"/>
          <w:lang w:val="zh-CN" w:eastAsia="zh-CN"/>
        </w:rPr>
        <w:t>。</w:t>
      </w:r>
    </w:p>
    <w:p w14:paraId="1E958FB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74188E8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eastAsia="仿宋_GB2312" w:cs="Times New Roman"/>
          <w:color w:val="auto"/>
          <w:sz w:val="32"/>
          <w:szCs w:val="32"/>
          <w:highlight w:val="none"/>
          <w:lang w:val="zh-CN" w:eastAsia="zh-CN"/>
        </w:rPr>
        <w:t>2023</w:t>
      </w:r>
      <w:r>
        <w:rPr>
          <w:rFonts w:hint="eastAsia" w:ascii="Times New Roman" w:hAnsi="Times New Roman" w:eastAsia="仿宋_GB2312" w:cs="Times New Roman"/>
          <w:color w:val="auto"/>
          <w:sz w:val="32"/>
          <w:szCs w:val="32"/>
          <w:highlight w:val="none"/>
          <w:lang w:val="zh-CN" w:eastAsia="zh-CN"/>
        </w:rPr>
        <w:t>年度</w:t>
      </w:r>
      <w:r>
        <w:rPr>
          <w:rFonts w:hint="eastAsia" w:ascii="Times New Roman" w:hAnsi="Times New Roman" w:eastAsia="仿宋_GB2312" w:cs="Times New Roman"/>
          <w:color w:val="auto"/>
          <w:sz w:val="32"/>
          <w:szCs w:val="32"/>
          <w:highlight w:val="none"/>
          <w:lang w:val="zh-CN"/>
        </w:rPr>
        <w:t>政府采购支出总额</w:t>
      </w:r>
      <w:r>
        <w:rPr>
          <w:rFonts w:hint="eastAsia" w:eastAsia="仿宋_GB2312" w:cs="Times New Roman"/>
          <w:color w:val="auto"/>
          <w:sz w:val="32"/>
          <w:szCs w:val="32"/>
          <w:highlight w:val="none"/>
          <w:lang w:val="zh-CN" w:eastAsia="zh-CN"/>
        </w:rPr>
        <w:t>2</w:t>
      </w:r>
      <w:r>
        <w:rPr>
          <w:rFonts w:hint="eastAsia" w:ascii="Times New Roman" w:hAnsi="Times New Roman" w:eastAsia="仿宋_GB2312" w:cs="Times New Roman"/>
          <w:color w:val="auto"/>
          <w:sz w:val="32"/>
          <w:szCs w:val="32"/>
          <w:highlight w:val="none"/>
          <w:lang w:val="zh-CN" w:eastAsia="zh-CN"/>
        </w:rPr>
        <w:t>.</w:t>
      </w:r>
      <w:r>
        <w:rPr>
          <w:rFonts w:hint="eastAsia" w:eastAsia="仿宋_GB2312" w:cs="Times New Roman"/>
          <w:color w:val="auto"/>
          <w:sz w:val="32"/>
          <w:szCs w:val="32"/>
          <w:highlight w:val="none"/>
          <w:lang w:val="zh-CN" w:eastAsia="zh-CN"/>
        </w:rPr>
        <w:t>86</w:t>
      </w:r>
      <w:r>
        <w:rPr>
          <w:rFonts w:hint="eastAsia" w:ascii="Times New Roman" w:hAnsi="Times New Roman" w:eastAsia="仿宋_GB2312" w:cs="Times New Roman"/>
          <w:color w:val="auto"/>
          <w:sz w:val="32"/>
          <w:szCs w:val="32"/>
          <w:highlight w:val="none"/>
          <w:lang w:val="zh-CN" w:eastAsia="zh-CN"/>
        </w:rPr>
        <w:t>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w:t>
      </w:r>
      <w:r>
        <w:rPr>
          <w:rFonts w:hint="eastAsia" w:eastAsia="仿宋_GB2312" w:cs="Times New Roman"/>
          <w:color w:val="auto"/>
          <w:sz w:val="32"/>
          <w:szCs w:val="32"/>
          <w:highlight w:val="none"/>
          <w:lang w:val="zh-CN" w:eastAsia="zh-CN"/>
        </w:rPr>
        <w:t>2</w:t>
      </w:r>
      <w:r>
        <w:rPr>
          <w:rFonts w:hint="eastAsia" w:ascii="Times New Roman" w:hAnsi="Times New Roman" w:eastAsia="仿宋_GB2312" w:cs="Times New Roman"/>
          <w:color w:val="auto"/>
          <w:sz w:val="32"/>
          <w:szCs w:val="32"/>
          <w:highlight w:val="none"/>
          <w:lang w:val="zh-CN" w:eastAsia="zh-CN"/>
        </w:rPr>
        <w:t>.</w:t>
      </w:r>
      <w:r>
        <w:rPr>
          <w:rFonts w:hint="eastAsia" w:eastAsia="仿宋_GB2312" w:cs="Times New Roman"/>
          <w:color w:val="auto"/>
          <w:sz w:val="32"/>
          <w:szCs w:val="32"/>
          <w:highlight w:val="none"/>
          <w:lang w:val="zh-CN" w:eastAsia="zh-CN"/>
        </w:rPr>
        <w:t>66</w:t>
      </w:r>
      <w:r>
        <w:rPr>
          <w:rFonts w:hint="eastAsia" w:ascii="Times New Roman" w:hAnsi="Times New Roman" w:eastAsia="仿宋_GB2312" w:cs="Times New Roman"/>
          <w:color w:val="auto"/>
          <w:sz w:val="32"/>
          <w:szCs w:val="32"/>
          <w:highlight w:val="none"/>
          <w:lang w:val="zh-CN" w:eastAsia="zh-CN"/>
        </w:rPr>
        <w:t>万元、政府采购工程支出</w:t>
      </w:r>
      <w:r>
        <w:rPr>
          <w:rFonts w:hint="eastAsia" w:eastAsia="仿宋_GB2312" w:cs="Times New Roman"/>
          <w:color w:val="auto"/>
          <w:sz w:val="32"/>
          <w:szCs w:val="32"/>
          <w:highlight w:val="none"/>
          <w:lang w:val="zh-CN" w:eastAsia="zh-CN"/>
        </w:rPr>
        <w:t>0.00</w:t>
      </w:r>
      <w:r>
        <w:rPr>
          <w:rFonts w:hint="eastAsia" w:ascii="Times New Roman" w:hAnsi="Times New Roman" w:eastAsia="仿宋_GB2312" w:cs="Times New Roman"/>
          <w:color w:val="auto"/>
          <w:sz w:val="32"/>
          <w:szCs w:val="32"/>
          <w:highlight w:val="none"/>
          <w:lang w:val="zh-CN" w:eastAsia="zh-CN"/>
        </w:rPr>
        <w:t>万元、政府采购服务支出</w:t>
      </w:r>
      <w:r>
        <w:rPr>
          <w:rFonts w:hint="eastAsia" w:eastAsia="仿宋_GB2312" w:cs="Times New Roman"/>
          <w:color w:val="auto"/>
          <w:sz w:val="32"/>
          <w:szCs w:val="32"/>
          <w:highlight w:val="none"/>
          <w:lang w:val="zh-CN" w:eastAsia="zh-CN"/>
        </w:rPr>
        <w:t>0</w:t>
      </w:r>
      <w:r>
        <w:rPr>
          <w:rFonts w:hint="eastAsia" w:ascii="Times New Roman" w:hAnsi="Times New Roman" w:eastAsia="仿宋_GB2312" w:cs="Times New Roman"/>
          <w:color w:val="auto"/>
          <w:sz w:val="32"/>
          <w:szCs w:val="32"/>
          <w:highlight w:val="none"/>
          <w:lang w:val="zh-CN" w:eastAsia="zh-CN"/>
        </w:rPr>
        <w:t>.</w:t>
      </w:r>
      <w:r>
        <w:rPr>
          <w:rFonts w:hint="eastAsia" w:eastAsia="仿宋_GB2312" w:cs="Times New Roman"/>
          <w:color w:val="auto"/>
          <w:sz w:val="32"/>
          <w:szCs w:val="32"/>
          <w:highlight w:val="none"/>
          <w:lang w:val="zh-CN" w:eastAsia="zh-CN"/>
        </w:rPr>
        <w:t>20</w:t>
      </w:r>
      <w:r>
        <w:rPr>
          <w:rFonts w:hint="eastAsia" w:ascii="Times New Roman" w:hAnsi="Times New Roman" w:eastAsia="仿宋_GB2312" w:cs="Times New Roman"/>
          <w:color w:val="auto"/>
          <w:sz w:val="32"/>
          <w:szCs w:val="32"/>
          <w:highlight w:val="none"/>
          <w:lang w:val="zh-CN" w:eastAsia="zh-CN"/>
        </w:rPr>
        <w:t>万元。</w:t>
      </w:r>
    </w:p>
    <w:p w14:paraId="3D4116F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w:t>
      </w:r>
      <w:r>
        <w:rPr>
          <w:rFonts w:hint="eastAsia" w:eastAsia="仿宋_GB2312" w:cs="Times New Roman"/>
          <w:color w:val="auto"/>
          <w:sz w:val="32"/>
          <w:szCs w:val="32"/>
          <w:highlight w:val="none"/>
          <w:lang w:val="zh-CN" w:eastAsia="zh-CN"/>
        </w:rPr>
        <w:t>2</w:t>
      </w:r>
      <w:r>
        <w:rPr>
          <w:rFonts w:hint="eastAsia" w:ascii="Times New Roman" w:hAnsi="Times New Roman" w:eastAsia="仿宋_GB2312" w:cs="Times New Roman"/>
          <w:color w:val="auto"/>
          <w:sz w:val="32"/>
          <w:szCs w:val="32"/>
          <w:highlight w:val="none"/>
          <w:lang w:val="zh-CN" w:eastAsia="zh-CN"/>
        </w:rPr>
        <w:t>.</w:t>
      </w:r>
      <w:r>
        <w:rPr>
          <w:rFonts w:hint="eastAsia" w:eastAsia="仿宋_GB2312" w:cs="Times New Roman"/>
          <w:color w:val="auto"/>
          <w:sz w:val="32"/>
          <w:szCs w:val="32"/>
          <w:highlight w:val="none"/>
          <w:lang w:val="zh-CN" w:eastAsia="zh-CN"/>
        </w:rPr>
        <w:t>86</w:t>
      </w:r>
      <w:r>
        <w:rPr>
          <w:rFonts w:hint="eastAsia" w:ascii="Times New Roman" w:hAnsi="Times New Roman" w:eastAsia="仿宋_GB2312" w:cs="Times New Roman"/>
          <w:color w:val="auto"/>
          <w:sz w:val="32"/>
          <w:szCs w:val="32"/>
          <w:highlight w:val="none"/>
          <w:lang w:val="zh-CN" w:eastAsia="zh-CN"/>
        </w:rPr>
        <w:t>万元，占政府采购支出总额的</w:t>
      </w:r>
      <w:r>
        <w:rPr>
          <w:rFonts w:hint="eastAsia" w:eastAsia="仿宋_GB2312" w:cs="Times New Roman"/>
          <w:color w:val="auto"/>
          <w:sz w:val="32"/>
          <w:szCs w:val="32"/>
          <w:highlight w:val="none"/>
          <w:lang w:val="zh-CN" w:eastAsia="zh-CN"/>
        </w:rPr>
        <w:t>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w:t>
      </w:r>
      <w:r>
        <w:rPr>
          <w:rFonts w:hint="eastAsia" w:eastAsia="仿宋_GB2312" w:cs="Times New Roman"/>
          <w:color w:val="auto"/>
          <w:sz w:val="32"/>
          <w:szCs w:val="32"/>
          <w:highlight w:val="none"/>
          <w:lang w:val="zh-CN" w:eastAsia="zh-CN"/>
        </w:rPr>
        <w:t>2</w:t>
      </w:r>
      <w:r>
        <w:rPr>
          <w:rFonts w:hint="eastAsia" w:ascii="Times New Roman" w:hAnsi="Times New Roman" w:eastAsia="仿宋_GB2312" w:cs="Times New Roman"/>
          <w:color w:val="auto"/>
          <w:sz w:val="32"/>
          <w:szCs w:val="32"/>
          <w:highlight w:val="none"/>
          <w:lang w:val="zh-CN" w:eastAsia="zh-CN"/>
        </w:rPr>
        <w:t>.</w:t>
      </w:r>
      <w:r>
        <w:rPr>
          <w:rFonts w:hint="eastAsia" w:eastAsia="仿宋_GB2312" w:cs="Times New Roman"/>
          <w:color w:val="auto"/>
          <w:sz w:val="32"/>
          <w:szCs w:val="32"/>
          <w:highlight w:val="none"/>
          <w:lang w:val="zh-CN" w:eastAsia="zh-CN"/>
        </w:rPr>
        <w:t>66</w:t>
      </w:r>
      <w:r>
        <w:rPr>
          <w:rFonts w:hint="eastAsia" w:ascii="Times New Roman" w:hAnsi="Times New Roman" w:eastAsia="仿宋_GB2312" w:cs="Times New Roman"/>
          <w:color w:val="auto"/>
          <w:sz w:val="32"/>
          <w:szCs w:val="32"/>
          <w:highlight w:val="none"/>
          <w:lang w:val="zh-CN" w:eastAsia="zh-CN"/>
        </w:rPr>
        <w:t>万元，占政府采购支出总额的</w:t>
      </w:r>
      <w:r>
        <w:rPr>
          <w:rFonts w:hint="eastAsia" w:eastAsia="仿宋_GB2312" w:cs="Times New Roman"/>
          <w:color w:val="auto"/>
          <w:sz w:val="32"/>
          <w:szCs w:val="32"/>
          <w:highlight w:val="none"/>
          <w:lang w:val="zh-CN" w:eastAsia="zh-CN"/>
        </w:rPr>
        <w:t>93</w:t>
      </w:r>
      <w:r>
        <w:rPr>
          <w:rFonts w:hint="eastAsia" w:ascii="Times New Roman" w:hAnsi="Times New Roman" w:eastAsia="仿宋_GB2312" w:cs="Times New Roman"/>
          <w:color w:val="auto"/>
          <w:sz w:val="32"/>
          <w:szCs w:val="32"/>
          <w:highlight w:val="none"/>
          <w:lang w:val="zh-CN" w:eastAsia="zh-CN"/>
        </w:rPr>
        <w:t>.</w:t>
      </w:r>
      <w:r>
        <w:rPr>
          <w:rFonts w:hint="eastAsia" w:eastAsia="仿宋_GB2312" w:cs="Times New Roman"/>
          <w:color w:val="auto"/>
          <w:sz w:val="32"/>
          <w:szCs w:val="32"/>
          <w:highlight w:val="none"/>
          <w:lang w:val="zh-CN" w:eastAsia="zh-CN"/>
        </w:rPr>
        <w:t>01</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14:paraId="73F78E4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14:paraId="28831FD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w:t>
      </w:r>
      <w:r>
        <w:rPr>
          <w:rFonts w:hint="eastAsia" w:eastAsia="仿宋_GB2312" w:cs="Times New Roman"/>
          <w:color w:val="auto"/>
          <w:sz w:val="32"/>
          <w:szCs w:val="32"/>
          <w:highlight w:val="none"/>
          <w:lang w:val="en-US" w:eastAsia="zh-CN"/>
        </w:rPr>
        <w:t>2023</w:t>
      </w:r>
      <w:r>
        <w:rPr>
          <w:rFonts w:hint="eastAsia" w:ascii="Times New Roman" w:hAnsi="Times New Roman" w:eastAsia="仿宋_GB2312" w:cs="Times New Roman"/>
          <w:color w:val="auto"/>
          <w:sz w:val="32"/>
          <w:szCs w:val="32"/>
          <w:highlight w:val="none"/>
          <w:lang w:val="zh-CN" w:eastAsia="zh-CN"/>
        </w:rPr>
        <w:t>年</w:t>
      </w:r>
      <w:r>
        <w:rPr>
          <w:rFonts w:hint="eastAsia" w:eastAsia="仿宋_GB2312" w:cs="Times New Roman"/>
          <w:color w:val="auto"/>
          <w:sz w:val="32"/>
          <w:szCs w:val="32"/>
          <w:highlight w:val="none"/>
          <w:lang w:val="en-US" w:eastAsia="zh-CN"/>
        </w:rPr>
        <w:t>12</w:t>
      </w:r>
      <w:r>
        <w:rPr>
          <w:rFonts w:hint="eastAsia" w:ascii="Times New Roman" w:hAnsi="Times New Roman" w:eastAsia="仿宋_GB2312" w:cs="Times New Roman"/>
          <w:color w:val="auto"/>
          <w:sz w:val="32"/>
          <w:szCs w:val="32"/>
          <w:highlight w:val="none"/>
          <w:lang w:val="en-US" w:eastAsia="zh-CN"/>
        </w:rPr>
        <w:t>月</w:t>
      </w:r>
      <w:r>
        <w:rPr>
          <w:rFonts w:hint="eastAsia" w:eastAsia="仿宋_GB2312" w:cs="Times New Roman"/>
          <w:color w:val="auto"/>
          <w:sz w:val="32"/>
          <w:szCs w:val="32"/>
          <w:highlight w:val="none"/>
          <w:lang w:val="en-US" w:eastAsia="zh-CN"/>
        </w:rPr>
        <w:t>31</w:t>
      </w:r>
      <w:r>
        <w:rPr>
          <w:rFonts w:hint="eastAsia" w:ascii="Times New Roman" w:hAnsi="Times New Roman" w:eastAsia="仿宋_GB2312" w:cs="Times New Roman"/>
          <w:color w:val="auto"/>
          <w:sz w:val="32"/>
          <w:szCs w:val="32"/>
          <w:highlight w:val="none"/>
          <w:lang w:val="en-US" w:eastAsia="zh-CN"/>
        </w:rPr>
        <w:t>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eastAsia="仿宋_GB2312" w:cs="Times New Roman"/>
          <w:color w:val="auto"/>
          <w:sz w:val="32"/>
          <w:szCs w:val="32"/>
          <w:highlight w:val="none"/>
          <w:lang w:val="zh-CN" w:eastAsia="zh-CN"/>
        </w:rPr>
        <w:t>5</w:t>
      </w:r>
      <w:r>
        <w:rPr>
          <w:rFonts w:hint="eastAsia" w:ascii="Times New Roman" w:hAnsi="Times New Roman" w:eastAsia="仿宋_GB2312" w:cs="Times New Roman"/>
          <w:color w:val="auto"/>
          <w:sz w:val="32"/>
          <w:szCs w:val="32"/>
          <w:highlight w:val="none"/>
          <w:lang w:val="zh-CN" w:eastAsia="zh-CN"/>
        </w:rPr>
        <w:t>,</w:t>
      </w:r>
      <w:r>
        <w:rPr>
          <w:rFonts w:hint="eastAsia" w:eastAsia="仿宋_GB2312" w:cs="Times New Roman"/>
          <w:color w:val="auto"/>
          <w:sz w:val="32"/>
          <w:szCs w:val="32"/>
          <w:highlight w:val="none"/>
          <w:lang w:val="zh-CN" w:eastAsia="zh-CN"/>
        </w:rPr>
        <w:t>700</w:t>
      </w:r>
      <w:r>
        <w:rPr>
          <w:rFonts w:hint="eastAsia" w:ascii="Times New Roman" w:hAnsi="Times New Roman" w:eastAsia="仿宋_GB2312" w:cs="Times New Roman"/>
          <w:color w:val="auto"/>
          <w:sz w:val="32"/>
          <w:szCs w:val="32"/>
          <w:highlight w:val="none"/>
          <w:lang w:val="zh-CN" w:eastAsia="zh-CN"/>
        </w:rPr>
        <w:t>.</w:t>
      </w:r>
      <w:r>
        <w:rPr>
          <w:rFonts w:hint="eastAsia" w:eastAsia="仿宋_GB2312" w:cs="Times New Roman"/>
          <w:color w:val="auto"/>
          <w:sz w:val="32"/>
          <w:szCs w:val="32"/>
          <w:highlight w:val="none"/>
          <w:lang w:val="zh-CN" w:eastAsia="zh-CN"/>
        </w:rPr>
        <w:t>18</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w:t>
      </w:r>
      <w:r>
        <w:rPr>
          <w:rFonts w:hint="eastAsia" w:eastAsia="仿宋_GB2312" w:cs="Times New Roman"/>
          <w:color w:val="auto"/>
          <w:sz w:val="32"/>
          <w:szCs w:val="32"/>
          <w:highlight w:val="none"/>
          <w:lang w:val="zh-CN" w:eastAsia="zh-CN"/>
        </w:rPr>
        <w:t>8405</w:t>
      </w:r>
      <w:r>
        <w:rPr>
          <w:rFonts w:hint="eastAsia" w:ascii="Times New Roman" w:hAnsi="Times New Roman" w:eastAsia="仿宋_GB2312" w:cs="Times New Roman"/>
          <w:color w:val="auto"/>
          <w:sz w:val="32"/>
          <w:szCs w:val="32"/>
          <w:highlight w:val="none"/>
          <w:lang w:val="zh-CN" w:eastAsia="zh-CN"/>
        </w:rPr>
        <w:t>.</w:t>
      </w:r>
      <w:r>
        <w:rPr>
          <w:rFonts w:hint="eastAsia" w:eastAsia="仿宋_GB2312" w:cs="Times New Roman"/>
          <w:color w:val="auto"/>
          <w:sz w:val="32"/>
          <w:szCs w:val="32"/>
          <w:highlight w:val="none"/>
          <w:lang w:val="zh-CN" w:eastAsia="zh-CN"/>
        </w:rPr>
        <w:t>0</w:t>
      </w:r>
      <w:r>
        <w:rPr>
          <w:rFonts w:hint="eastAsia" w:ascii="Times New Roman" w:hAnsi="Times New Roman" w:eastAsia="仿宋_GB2312" w:cs="Times New Roman"/>
          <w:color w:val="auto"/>
          <w:sz w:val="32"/>
          <w:szCs w:val="32"/>
          <w:highlight w:val="none"/>
          <w:lang w:val="zh-CN" w:eastAsia="zh-CN"/>
        </w:rPr>
        <w:t>平方米，价值</w:t>
      </w:r>
      <w:r>
        <w:rPr>
          <w:rFonts w:hint="eastAsia" w:eastAsia="仿宋_GB2312" w:cs="Times New Roman"/>
          <w:color w:val="auto"/>
          <w:sz w:val="32"/>
          <w:szCs w:val="32"/>
          <w:highlight w:val="none"/>
          <w:lang w:val="zh-CN" w:eastAsia="zh-CN"/>
        </w:rPr>
        <w:t>3</w:t>
      </w:r>
      <w:r>
        <w:rPr>
          <w:rFonts w:hint="eastAsia" w:ascii="Times New Roman" w:hAnsi="Times New Roman" w:eastAsia="仿宋_GB2312" w:cs="Times New Roman"/>
          <w:color w:val="auto"/>
          <w:sz w:val="32"/>
          <w:szCs w:val="32"/>
          <w:highlight w:val="none"/>
          <w:lang w:val="zh-CN" w:eastAsia="zh-CN"/>
        </w:rPr>
        <w:t>,</w:t>
      </w:r>
      <w:r>
        <w:rPr>
          <w:rFonts w:hint="eastAsia" w:eastAsia="仿宋_GB2312" w:cs="Times New Roman"/>
          <w:color w:val="auto"/>
          <w:sz w:val="32"/>
          <w:szCs w:val="32"/>
          <w:highlight w:val="none"/>
          <w:lang w:val="zh-CN" w:eastAsia="zh-CN"/>
        </w:rPr>
        <w:t>555</w:t>
      </w:r>
      <w:r>
        <w:rPr>
          <w:rFonts w:hint="eastAsia" w:ascii="Times New Roman" w:hAnsi="Times New Roman" w:eastAsia="仿宋_GB2312" w:cs="Times New Roman"/>
          <w:color w:val="auto"/>
          <w:sz w:val="32"/>
          <w:szCs w:val="32"/>
          <w:highlight w:val="none"/>
          <w:lang w:val="zh-CN" w:eastAsia="zh-CN"/>
        </w:rPr>
        <w:t>.</w:t>
      </w:r>
      <w:r>
        <w:rPr>
          <w:rFonts w:hint="eastAsia" w:eastAsia="仿宋_GB2312" w:cs="Times New Roman"/>
          <w:color w:val="auto"/>
          <w:sz w:val="32"/>
          <w:szCs w:val="32"/>
          <w:highlight w:val="none"/>
          <w:lang w:val="zh-CN" w:eastAsia="zh-CN"/>
        </w:rPr>
        <w:t>58</w:t>
      </w:r>
      <w:r>
        <w:rPr>
          <w:rFonts w:hint="eastAsia" w:ascii="Times New Roman" w:hAnsi="Times New Roman" w:eastAsia="仿宋_GB2312" w:cs="Times New Roman"/>
          <w:color w:val="auto"/>
          <w:sz w:val="32"/>
          <w:szCs w:val="32"/>
          <w:highlight w:val="none"/>
          <w:lang w:val="zh-CN" w:eastAsia="zh-CN"/>
        </w:rPr>
        <w:t>万元。车辆</w:t>
      </w:r>
      <w:r>
        <w:rPr>
          <w:rFonts w:hint="eastAsia" w:eastAsia="仿宋_GB2312" w:cs="Times New Roman"/>
          <w:color w:val="auto"/>
          <w:sz w:val="32"/>
          <w:szCs w:val="32"/>
          <w:highlight w:val="none"/>
          <w:lang w:val="zh-CN" w:eastAsia="zh-CN"/>
        </w:rPr>
        <w:t>1</w:t>
      </w:r>
      <w:r>
        <w:rPr>
          <w:rFonts w:hint="eastAsia" w:ascii="Times New Roman" w:hAnsi="Times New Roman" w:eastAsia="仿宋_GB2312" w:cs="Times New Roman"/>
          <w:color w:val="auto"/>
          <w:sz w:val="32"/>
          <w:szCs w:val="32"/>
          <w:highlight w:val="none"/>
          <w:lang w:val="zh-CN" w:eastAsia="zh-CN"/>
        </w:rPr>
        <w:t>辆，价值</w:t>
      </w:r>
      <w:r>
        <w:rPr>
          <w:rFonts w:hint="eastAsia" w:eastAsia="仿宋_GB2312" w:cs="Times New Roman"/>
          <w:color w:val="auto"/>
          <w:sz w:val="32"/>
          <w:szCs w:val="32"/>
          <w:highlight w:val="none"/>
          <w:lang w:val="zh-CN" w:eastAsia="zh-CN"/>
        </w:rPr>
        <w:t>33</w:t>
      </w:r>
      <w:r>
        <w:rPr>
          <w:rFonts w:hint="eastAsia" w:ascii="Times New Roman" w:hAnsi="Times New Roman" w:eastAsia="仿宋_GB2312" w:cs="Times New Roman"/>
          <w:color w:val="auto"/>
          <w:sz w:val="32"/>
          <w:szCs w:val="32"/>
          <w:highlight w:val="none"/>
          <w:lang w:val="zh-CN" w:eastAsia="zh-CN"/>
        </w:rPr>
        <w:t>.</w:t>
      </w:r>
      <w:r>
        <w:rPr>
          <w:rFonts w:hint="eastAsia" w:eastAsia="仿宋_GB2312" w:cs="Times New Roman"/>
          <w:color w:val="auto"/>
          <w:sz w:val="32"/>
          <w:szCs w:val="32"/>
          <w:highlight w:val="none"/>
          <w:lang w:val="zh-CN" w:eastAsia="zh-CN"/>
        </w:rPr>
        <w:t>95</w:t>
      </w:r>
      <w:r>
        <w:rPr>
          <w:rFonts w:hint="eastAsia" w:ascii="Times New Roman" w:hAnsi="Times New Roman" w:eastAsia="仿宋_GB2312" w:cs="Times New Roman"/>
          <w:color w:val="auto"/>
          <w:sz w:val="32"/>
          <w:szCs w:val="32"/>
          <w:highlight w:val="none"/>
          <w:lang w:val="zh-CN" w:eastAsia="zh-CN"/>
        </w:rPr>
        <w:t>万元，其中：副部（省）级及以上领导用车</w:t>
      </w:r>
      <w:r>
        <w:rPr>
          <w:rFonts w:hint="eastAsia" w:eastAsia="仿宋_GB2312" w:cs="Times New Roman"/>
          <w:color w:val="auto"/>
          <w:sz w:val="32"/>
          <w:szCs w:val="32"/>
          <w:highlight w:val="none"/>
          <w:lang w:val="zh-CN" w:eastAsia="zh-CN"/>
        </w:rPr>
        <w:t>0</w:t>
      </w:r>
      <w:r>
        <w:rPr>
          <w:rFonts w:hint="eastAsia" w:ascii="Times New Roman" w:hAnsi="Times New Roman" w:eastAsia="仿宋_GB2312" w:cs="Times New Roman"/>
          <w:color w:val="auto"/>
          <w:sz w:val="32"/>
          <w:szCs w:val="32"/>
          <w:highlight w:val="none"/>
          <w:lang w:val="zh-CN" w:eastAsia="zh-CN"/>
        </w:rPr>
        <w:t>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w:t>
      </w:r>
      <w:r>
        <w:rPr>
          <w:rFonts w:hint="eastAsia" w:eastAsia="仿宋_GB2312" w:cs="Times New Roman"/>
          <w:color w:val="auto"/>
          <w:sz w:val="32"/>
          <w:szCs w:val="32"/>
          <w:highlight w:val="none"/>
          <w:lang w:val="zh-CN" w:eastAsia="zh-CN"/>
        </w:rPr>
        <w:t>0</w:t>
      </w:r>
      <w:r>
        <w:rPr>
          <w:rFonts w:hint="eastAsia" w:ascii="Times New Roman" w:hAnsi="Times New Roman" w:eastAsia="仿宋_GB2312" w:cs="Times New Roman"/>
          <w:color w:val="auto"/>
          <w:sz w:val="32"/>
          <w:szCs w:val="32"/>
          <w:highlight w:val="none"/>
          <w:lang w:val="zh-CN" w:eastAsia="zh-CN"/>
        </w:rPr>
        <w:t>辆、机要通信用车</w:t>
      </w:r>
      <w:r>
        <w:rPr>
          <w:rFonts w:hint="eastAsia" w:eastAsia="仿宋_GB2312" w:cs="Times New Roman"/>
          <w:color w:val="auto"/>
          <w:sz w:val="32"/>
          <w:szCs w:val="32"/>
          <w:highlight w:val="none"/>
          <w:lang w:val="zh-CN" w:eastAsia="zh-CN"/>
        </w:rPr>
        <w:t>0</w:t>
      </w:r>
      <w:r>
        <w:rPr>
          <w:rFonts w:hint="eastAsia" w:ascii="Times New Roman" w:hAnsi="Times New Roman" w:eastAsia="仿宋_GB2312" w:cs="Times New Roman"/>
          <w:color w:val="auto"/>
          <w:sz w:val="32"/>
          <w:szCs w:val="32"/>
          <w:highlight w:val="none"/>
          <w:lang w:val="zh-CN" w:eastAsia="zh-CN"/>
        </w:rPr>
        <w:t>辆、应急保障用车</w:t>
      </w:r>
      <w:r>
        <w:rPr>
          <w:rFonts w:hint="eastAsia" w:eastAsia="仿宋_GB2312" w:cs="Times New Roman"/>
          <w:color w:val="auto"/>
          <w:sz w:val="32"/>
          <w:szCs w:val="32"/>
          <w:highlight w:val="none"/>
          <w:lang w:val="zh-CN" w:eastAsia="zh-CN"/>
        </w:rPr>
        <w:t>0</w:t>
      </w:r>
      <w:r>
        <w:rPr>
          <w:rFonts w:hint="eastAsia" w:ascii="Times New Roman" w:hAnsi="Times New Roman" w:eastAsia="仿宋_GB2312" w:cs="Times New Roman"/>
          <w:color w:val="auto"/>
          <w:sz w:val="32"/>
          <w:szCs w:val="32"/>
          <w:highlight w:val="none"/>
          <w:lang w:val="zh-CN" w:eastAsia="zh-CN"/>
        </w:rPr>
        <w:t>辆、执法执勤用车</w:t>
      </w:r>
      <w:r>
        <w:rPr>
          <w:rFonts w:hint="eastAsia" w:eastAsia="仿宋_GB2312" w:cs="Times New Roman"/>
          <w:color w:val="auto"/>
          <w:sz w:val="32"/>
          <w:szCs w:val="32"/>
          <w:highlight w:val="none"/>
          <w:lang w:val="zh-CN" w:eastAsia="zh-CN"/>
        </w:rPr>
        <w:t>0</w:t>
      </w:r>
      <w:r>
        <w:rPr>
          <w:rFonts w:hint="eastAsia" w:ascii="Times New Roman" w:hAnsi="Times New Roman" w:eastAsia="仿宋_GB2312" w:cs="Times New Roman"/>
          <w:color w:val="auto"/>
          <w:sz w:val="32"/>
          <w:szCs w:val="32"/>
          <w:highlight w:val="none"/>
          <w:lang w:val="zh-CN" w:eastAsia="zh-CN"/>
        </w:rPr>
        <w:t>辆、特种专业技术用车</w:t>
      </w:r>
      <w:r>
        <w:rPr>
          <w:rFonts w:hint="eastAsia" w:eastAsia="仿宋_GB2312" w:cs="Times New Roman"/>
          <w:color w:val="auto"/>
          <w:sz w:val="32"/>
          <w:szCs w:val="32"/>
          <w:highlight w:val="none"/>
          <w:lang w:val="zh-CN" w:eastAsia="zh-CN"/>
        </w:rPr>
        <w:t>0</w:t>
      </w:r>
      <w:r>
        <w:rPr>
          <w:rFonts w:hint="eastAsia" w:ascii="Times New Roman" w:hAnsi="Times New Roman" w:eastAsia="仿宋_GB2312" w:cs="Times New Roman"/>
          <w:color w:val="auto"/>
          <w:sz w:val="32"/>
          <w:szCs w:val="32"/>
          <w:highlight w:val="none"/>
          <w:lang w:val="zh-CN" w:eastAsia="zh-CN"/>
        </w:rPr>
        <w:t>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w:t>
      </w:r>
      <w:r>
        <w:rPr>
          <w:rFonts w:hint="eastAsia" w:eastAsia="仿宋_GB2312" w:cs="Times New Roman"/>
          <w:color w:val="auto"/>
          <w:sz w:val="32"/>
          <w:szCs w:val="32"/>
          <w:highlight w:val="none"/>
          <w:lang w:val="zh-CN" w:eastAsia="zh-CN"/>
        </w:rPr>
        <w:t>0</w:t>
      </w:r>
      <w:r>
        <w:rPr>
          <w:rFonts w:hint="eastAsia" w:ascii="Times New Roman" w:hAnsi="Times New Roman" w:eastAsia="仿宋_GB2312" w:cs="Times New Roman"/>
          <w:color w:val="auto"/>
          <w:sz w:val="32"/>
          <w:szCs w:val="32"/>
          <w:highlight w:val="none"/>
          <w:lang w:val="zh-CN" w:eastAsia="zh-CN"/>
        </w:rPr>
        <w:t>辆、其他用车</w:t>
      </w:r>
      <w:r>
        <w:rPr>
          <w:rFonts w:hint="eastAsia" w:eastAsia="仿宋_GB2312" w:cs="Times New Roman"/>
          <w:color w:val="auto"/>
          <w:sz w:val="32"/>
          <w:szCs w:val="32"/>
          <w:highlight w:val="none"/>
          <w:lang w:val="zh-CN" w:eastAsia="zh-CN"/>
        </w:rPr>
        <w:t>1</w:t>
      </w:r>
      <w:r>
        <w:rPr>
          <w:rFonts w:hint="eastAsia" w:ascii="Times New Roman" w:hAnsi="Times New Roman" w:eastAsia="仿宋_GB2312" w:cs="Times New Roman"/>
          <w:color w:val="auto"/>
          <w:sz w:val="32"/>
          <w:szCs w:val="32"/>
          <w:highlight w:val="none"/>
          <w:lang w:val="zh-CN" w:eastAsia="zh-CN"/>
        </w:rPr>
        <w:t>辆，其他用车主要是：单位日常工作外出用车；单价</w:t>
      </w:r>
      <w:r>
        <w:rPr>
          <w:rFonts w:hint="eastAsia" w:eastAsia="仿宋_GB2312" w:cs="Times New Roman"/>
          <w:color w:val="auto"/>
          <w:sz w:val="32"/>
          <w:szCs w:val="32"/>
          <w:highlight w:val="none"/>
          <w:lang w:val="zh-CN" w:eastAsia="zh-CN"/>
        </w:rPr>
        <w:t>100</w:t>
      </w:r>
      <w:r>
        <w:rPr>
          <w:rFonts w:hint="eastAsia" w:ascii="Times New Roman" w:hAnsi="Times New Roman" w:eastAsia="仿宋_GB2312" w:cs="Times New Roman"/>
          <w:color w:val="auto"/>
          <w:sz w:val="32"/>
          <w:szCs w:val="32"/>
          <w:highlight w:val="none"/>
          <w:lang w:val="zh-CN" w:eastAsia="zh-CN"/>
        </w:rPr>
        <w:t>万元（含）以上设备（不含车辆）</w:t>
      </w:r>
      <w:r>
        <w:rPr>
          <w:rFonts w:hint="eastAsia" w:eastAsia="仿宋_GB2312" w:cs="Times New Roman"/>
          <w:color w:val="auto"/>
          <w:sz w:val="32"/>
          <w:szCs w:val="32"/>
          <w:highlight w:val="none"/>
          <w:lang w:val="zh-CN" w:eastAsia="zh-CN"/>
        </w:rPr>
        <w:t>1</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w:t>
      </w:r>
    </w:p>
    <w:p w14:paraId="1B176F9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32FA35C3">
      <w:pPr>
        <w:pStyle w:val="8"/>
        <w:keepNext w:val="0"/>
        <w:keepLines w:val="0"/>
        <w:widowControl/>
        <w:suppressLineNumbers w:val="0"/>
        <w:spacing w:before="0" w:beforeAutospacing="0" w:after="0" w:afterAutospacing="0"/>
        <w:ind w:left="0" w:right="0" w:firstLine="420"/>
        <w:jc w:val="both"/>
        <w:rPr>
          <w:rFonts w:hint="eastAsia" w:ascii="仿宋_GB2312" w:hAnsi="仿宋_GB2312" w:eastAsia="仿宋_GB2312" w:cs="仿宋_GB2312"/>
          <w:color w:val="auto"/>
          <w:kern w:val="0"/>
          <w:sz w:val="32"/>
          <w:szCs w:val="32"/>
          <w:highlight w:val="none"/>
          <w:lang w:val="en-US" w:eastAsia="zh-Hans"/>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eastAsia="仿宋_GB2312" w:cs="Times New Roman"/>
          <w:color w:val="auto"/>
          <w:sz w:val="32"/>
          <w:szCs w:val="32"/>
          <w:highlight w:val="none"/>
          <w:lang w:val="zh-CN" w:eastAsia="zh-CN"/>
        </w:rPr>
        <w:t>2023</w:t>
      </w:r>
      <w:r>
        <w:rPr>
          <w:rFonts w:hint="eastAsia" w:ascii="仿宋_GB2312" w:eastAsia="仿宋_GB2312"/>
          <w:color w:val="auto"/>
          <w:sz w:val="32"/>
          <w:szCs w:val="32"/>
          <w:highlight w:val="none"/>
          <w:lang w:eastAsia="zh-CN"/>
        </w:rPr>
        <w:t>年</w:t>
      </w:r>
      <w:r>
        <w:rPr>
          <w:rFonts w:hint="eastAsia" w:ascii="仿宋_GB2312" w:hAnsi="仿宋_GB2312" w:eastAsia="仿宋_GB2312" w:cs="仿宋_GB2312"/>
          <w:color w:val="auto"/>
          <w:kern w:val="0"/>
          <w:sz w:val="32"/>
          <w:szCs w:val="32"/>
          <w:highlight w:val="none"/>
          <w:lang w:val="en-US" w:eastAsia="zh-CN"/>
        </w:rPr>
        <w:t>整体绩效目标自评表</w:t>
      </w:r>
      <w:r>
        <w:rPr>
          <w:rFonts w:hint="eastAsia" w:eastAsia="仿宋_GB2312" w:cs="Times New Roman"/>
          <w:color w:val="auto"/>
          <w:sz w:val="32"/>
          <w:szCs w:val="32"/>
          <w:highlight w:val="none"/>
          <w:lang w:val="en-US" w:eastAsia="zh-CN"/>
        </w:rPr>
        <w:t>0</w:t>
      </w:r>
      <w:r>
        <w:rPr>
          <w:rFonts w:hint="eastAsia" w:ascii="仿宋_GB2312" w:hAnsi="仿宋_GB2312" w:eastAsia="仿宋_GB2312" w:cs="仿宋_GB2312"/>
          <w:color w:val="auto"/>
          <w:kern w:val="0"/>
          <w:sz w:val="32"/>
          <w:szCs w:val="32"/>
          <w:highlight w:val="none"/>
          <w:lang w:val="en-US" w:eastAsia="zh-CN"/>
        </w:rPr>
        <w:t>个，全年预算总额</w:t>
      </w:r>
      <w:r>
        <w:rPr>
          <w:rFonts w:hint="eastAsia" w:eastAsia="仿宋_GB2312" w:cs="Times New Roman"/>
          <w:color w:val="auto"/>
          <w:sz w:val="32"/>
          <w:szCs w:val="32"/>
          <w:highlight w:val="none"/>
          <w:lang w:val="en-US" w:eastAsia="zh-CN"/>
        </w:rPr>
        <w:t>0</w:t>
      </w:r>
      <w:r>
        <w:rPr>
          <w:rFonts w:hint="eastAsia" w:ascii="仿宋_GB2312" w:hAnsi="仿宋_GB2312" w:eastAsia="仿宋_GB2312" w:cs="仿宋_GB2312"/>
          <w:color w:val="auto"/>
          <w:kern w:val="0"/>
          <w:sz w:val="32"/>
          <w:szCs w:val="32"/>
          <w:highlight w:val="none"/>
          <w:lang w:val="en-US" w:eastAsia="zh-CN"/>
        </w:rPr>
        <w:t>万元，实际执行总额</w:t>
      </w:r>
      <w:r>
        <w:rPr>
          <w:rFonts w:hint="eastAsia" w:eastAsia="仿宋_GB2312" w:cs="Times New Roman"/>
          <w:color w:val="auto"/>
          <w:sz w:val="32"/>
          <w:szCs w:val="32"/>
          <w:highlight w:val="none"/>
          <w:lang w:val="en-US" w:eastAsia="zh-CN"/>
        </w:rPr>
        <w:t>0</w:t>
      </w:r>
      <w:r>
        <w:rPr>
          <w:rFonts w:hint="eastAsia" w:ascii="仿宋_GB2312" w:hAnsi="仿宋_GB2312" w:eastAsia="仿宋_GB2312" w:cs="仿宋_GB2312"/>
          <w:color w:val="auto"/>
          <w:kern w:val="0"/>
          <w:sz w:val="32"/>
          <w:szCs w:val="32"/>
          <w:highlight w:val="none"/>
          <w:lang w:val="en-US" w:eastAsia="zh-CN"/>
        </w:rPr>
        <w:t>万元。我单位整体支出绩效自评表由主管部门编报并公开。</w:t>
      </w:r>
      <w:r>
        <w:rPr>
          <w:rFonts w:hint="eastAsia" w:ascii="仿宋_GB2312" w:eastAsia="仿宋_GB2312"/>
          <w:color w:val="auto"/>
          <w:sz w:val="32"/>
          <w:szCs w:val="32"/>
          <w:highlight w:val="none"/>
          <w:lang w:eastAsia="zh-CN"/>
        </w:rPr>
        <w:t>预算绩效评价项目</w:t>
      </w:r>
      <w:r>
        <w:rPr>
          <w:rFonts w:hint="eastAsia" w:eastAsia="仿宋_GB2312" w:cs="Times New Roman"/>
          <w:color w:val="auto"/>
          <w:sz w:val="32"/>
          <w:szCs w:val="32"/>
          <w:highlight w:val="none"/>
          <w:lang w:val="en-US" w:eastAsia="zh-CN"/>
        </w:rPr>
        <w:t>5</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w:t>
      </w:r>
      <w:r>
        <w:rPr>
          <w:rFonts w:hint="eastAsia" w:eastAsia="仿宋_GB2312" w:cs="Times New Roman"/>
          <w:color w:val="auto"/>
          <w:sz w:val="32"/>
          <w:szCs w:val="32"/>
          <w:highlight w:val="none"/>
          <w:lang w:val="en-US" w:eastAsia="zh-CN"/>
        </w:rPr>
        <w:t>270.80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w:t>
      </w:r>
      <w:r>
        <w:rPr>
          <w:rFonts w:hint="eastAsia" w:eastAsia="仿宋_GB2312" w:cs="Times New Roman"/>
          <w:color w:val="auto"/>
          <w:sz w:val="32"/>
          <w:szCs w:val="32"/>
          <w:highlight w:val="none"/>
          <w:lang w:val="en-US" w:eastAsia="zh-CN"/>
        </w:rPr>
        <w:t>270.79</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val="en-US" w:eastAsia="zh-CN"/>
        </w:rPr>
        <w:t>,其中sm项目</w:t>
      </w:r>
      <w:r>
        <w:rPr>
          <w:rFonts w:hint="eastAsia" w:eastAsia="仿宋_GB2312" w:cs="Times New Roman"/>
          <w:color w:val="auto"/>
          <w:sz w:val="32"/>
          <w:szCs w:val="32"/>
          <w:highlight w:val="none"/>
          <w:lang w:val="en-US" w:eastAsia="zh-CN"/>
        </w:rPr>
        <w:t>1</w:t>
      </w:r>
      <w:r>
        <w:rPr>
          <w:rFonts w:hint="eastAsia" w:ascii="仿宋_GB2312" w:eastAsia="仿宋_GB2312"/>
          <w:color w:val="auto"/>
          <w:sz w:val="32"/>
          <w:szCs w:val="32"/>
          <w:highlight w:val="none"/>
          <w:lang w:val="en-US" w:eastAsia="zh-CN"/>
        </w:rPr>
        <w:t>个，全年预算数</w:t>
      </w:r>
      <w:r>
        <w:rPr>
          <w:rFonts w:hint="eastAsia" w:eastAsia="仿宋_GB2312" w:cs="Times New Roman"/>
          <w:color w:val="auto"/>
          <w:sz w:val="32"/>
          <w:szCs w:val="32"/>
          <w:highlight w:val="none"/>
          <w:lang w:val="en-US" w:eastAsia="zh-CN"/>
        </w:rPr>
        <w:t>22.54</w:t>
      </w:r>
      <w:r>
        <w:rPr>
          <w:rFonts w:hint="eastAsia" w:ascii="仿宋_GB2312" w:eastAsia="仿宋_GB2312"/>
          <w:color w:val="auto"/>
          <w:sz w:val="32"/>
          <w:szCs w:val="32"/>
          <w:highlight w:val="none"/>
          <w:lang w:val="en-US" w:eastAsia="zh-CN"/>
        </w:rPr>
        <w:t>万元，全年执行数</w:t>
      </w:r>
      <w:r>
        <w:rPr>
          <w:rFonts w:hint="eastAsia" w:eastAsia="仿宋_GB2312" w:cs="Times New Roman"/>
          <w:color w:val="auto"/>
          <w:sz w:val="32"/>
          <w:szCs w:val="32"/>
          <w:highlight w:val="none"/>
          <w:lang w:val="en-US" w:eastAsia="zh-CN"/>
        </w:rPr>
        <w:t>22.53</w:t>
      </w:r>
      <w:r>
        <w:rPr>
          <w:rFonts w:hint="eastAsia" w:ascii="仿宋_GB2312" w:eastAsia="仿宋_GB2312"/>
          <w:color w:val="auto"/>
          <w:sz w:val="32"/>
          <w:szCs w:val="32"/>
          <w:highlight w:val="none"/>
          <w:lang w:val="en-US" w:eastAsia="zh-CN"/>
        </w:rPr>
        <w:t>万元</w:t>
      </w:r>
      <w:r>
        <w:rPr>
          <w:rFonts w:hint="eastAsia" w:ascii="仿宋_GB2312" w:eastAsia="仿宋_GB2312"/>
          <w:color w:val="auto"/>
          <w:sz w:val="32"/>
          <w:szCs w:val="32"/>
          <w:highlight w:val="none"/>
          <w:lang w:eastAsia="zh-CN"/>
        </w:rPr>
        <w:t>。预算绩效管理取得的成效：</w:t>
      </w:r>
      <w:bookmarkStart w:id="48" w:name="_GoBack"/>
      <w:bookmarkEnd w:id="48"/>
      <w:r>
        <w:rPr>
          <w:rFonts w:hint="eastAsia" w:ascii="仿宋_GB2312" w:eastAsia="仿宋_GB2312"/>
          <w:color w:val="auto"/>
          <w:sz w:val="32"/>
          <w:szCs w:val="32"/>
          <w:highlight w:val="none"/>
          <w:lang w:eastAsia="zh-CN"/>
        </w:rPr>
        <w:t>一是项目列入本馆三重一大项目，严格履行程序，加强管理；二是属于政府采购项目按相关规定办法实行，保证项目实施的真实有效，确保项目高质量完成；三是提高项目透明度，互相监督。发现的问题及原因：一是项目前期工作不全面，没有深入细致科学规划地做好各项前期工作；二是项目实施前期已根据项目建设内容设置绩效目标，但项目绩效目标及绩效指标设置过于笼统，不够细化，在实际实施绩效监控和绩效评价时较为困难；三是绩效目标的设置应符合量化、细化的要求。下一步改进措施：一是科学编制预算，提高预算与目标匹配度：科学的预算编制应该保证预算和目标在质和量上相匹配，即一方面预算应该根据目标来编制，保证每一个目标的实现均有相应的预算安排，另一方面应在合理测算工作量的基础上保证预算编制的准确性；二是制定明确的验收标准，加强绩效管理，完善年度绩效目标，保证项目实施效果：项目预算部门应根据项目的相关管理制度或预申报资金情况，制定明确的验收标准，同时，完善绩效管理系统，对于项目的实施，根据年度实施项目内容，设置合理的绩效指标，严格按照指向明确、具体细化和合理可行这三个标准，设定项目绩效目标，从而能更有利的推动项目实施效果</w:t>
      </w:r>
      <w:r>
        <w:rPr>
          <w:rFonts w:ascii="??_GB2312" w:eastAsia="Times New Roman"/>
          <w:sz w:val="32"/>
          <w:szCs w:val="32"/>
        </w:rPr>
        <w:t>。</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14:paraId="7D361950">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43192E14">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我单位sm项目</w:t>
      </w:r>
      <w:r>
        <w:rPr>
          <w:rFonts w:hint="eastAsia" w:eastAsia="仿宋_GB2312" w:cs="Times New Roman"/>
          <w:color w:val="auto"/>
          <w:sz w:val="32"/>
          <w:szCs w:val="32"/>
          <w:highlight w:val="none"/>
          <w:lang w:val="en-US" w:eastAsia="zh-CN"/>
        </w:rPr>
        <w:t>1</w:t>
      </w:r>
      <w:r>
        <w:rPr>
          <w:rFonts w:hint="eastAsia" w:ascii="仿宋_GB2312" w:hAnsi="仿宋_GB2312" w:eastAsia="仿宋_GB2312" w:cs="仿宋_GB2312"/>
          <w:color w:val="auto"/>
          <w:kern w:val="0"/>
          <w:sz w:val="32"/>
          <w:szCs w:val="32"/>
          <w:highlight w:val="none"/>
          <w:lang w:val="en-US" w:eastAsia="zh-CN"/>
        </w:rPr>
        <w:t>个，全年预算数</w:t>
      </w:r>
      <w:r>
        <w:rPr>
          <w:rFonts w:hint="eastAsia" w:eastAsia="仿宋_GB2312" w:cs="Times New Roman"/>
          <w:color w:val="auto"/>
          <w:sz w:val="32"/>
          <w:szCs w:val="32"/>
          <w:highlight w:val="none"/>
          <w:lang w:val="en-US" w:eastAsia="zh-CN"/>
        </w:rPr>
        <w:t>22.54</w:t>
      </w:r>
      <w:r>
        <w:rPr>
          <w:rFonts w:hint="eastAsia" w:ascii="仿宋_GB2312" w:hAnsi="仿宋_GB2312" w:eastAsia="仿宋_GB2312" w:cs="仿宋_GB2312"/>
          <w:color w:val="auto"/>
          <w:kern w:val="0"/>
          <w:sz w:val="32"/>
          <w:szCs w:val="32"/>
          <w:highlight w:val="none"/>
          <w:lang w:val="en-US" w:eastAsia="zh-CN"/>
        </w:rPr>
        <w:t>万元，全年执行数</w:t>
      </w:r>
      <w:r>
        <w:rPr>
          <w:rFonts w:hint="eastAsia" w:eastAsia="仿宋_GB2312" w:cs="Times New Roman"/>
          <w:color w:val="auto"/>
          <w:sz w:val="32"/>
          <w:szCs w:val="32"/>
          <w:highlight w:val="none"/>
          <w:lang w:val="en-US" w:eastAsia="zh-CN"/>
        </w:rPr>
        <w:t>22.53</w:t>
      </w:r>
      <w:r>
        <w:rPr>
          <w:rFonts w:hint="eastAsia" w:ascii="仿宋_GB2312" w:hAnsi="仿宋_GB2312" w:eastAsia="仿宋_GB2312" w:cs="仿宋_GB2312"/>
          <w:color w:val="auto"/>
          <w:kern w:val="0"/>
          <w:sz w:val="32"/>
          <w:szCs w:val="32"/>
          <w:highlight w:val="none"/>
          <w:lang w:val="en-US" w:eastAsia="zh-CN"/>
        </w:rPr>
        <w:t>万元。</w:t>
      </w:r>
    </w:p>
    <w:p w14:paraId="58CC57C7">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3250"/>
      <w:bookmarkStart w:id="31" w:name="_Toc24143"/>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4898D56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41C5F6E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7DB17E8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419779FB">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08E3134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4064C37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2C5FD4C8">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5C67B75B">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6FE00F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6216D7A9">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75F0C93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4DEF2F3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1F1ABE70">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650F3FC4">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333D73E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7BE1B68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14:paraId="02BF4A2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14:paraId="04E2517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14:paraId="4AE1E32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14:paraId="1718F63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77C79C1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40E5A86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14:paraId="013741F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57BF48F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34C9C684">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600041F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_GB2312">
    <w:altName w:val="Times New Roman"/>
    <w:panose1 w:val="000000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DFB86A">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45B20D4">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745B20D4">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0MzMyNDk4OTY2NjhkMjRhYTQwZmYyZGM1NmU5NDIifQ=="/>
    <w:docVar w:name="KSO_WPS_MARK_KEY" w:val="41ee2a61-2d54-4f93-83be-afdb9a40d732"/>
  </w:docVars>
  <w:rsids>
    <w:rsidRoot w:val="00000000"/>
    <w:rsid w:val="00213C59"/>
    <w:rsid w:val="003210CE"/>
    <w:rsid w:val="008322BB"/>
    <w:rsid w:val="00B70D59"/>
    <w:rsid w:val="00F52A8D"/>
    <w:rsid w:val="019404F8"/>
    <w:rsid w:val="02BD3108"/>
    <w:rsid w:val="02F73D26"/>
    <w:rsid w:val="034D4FEF"/>
    <w:rsid w:val="035D1785"/>
    <w:rsid w:val="039F47CE"/>
    <w:rsid w:val="03E05CE8"/>
    <w:rsid w:val="03F973EE"/>
    <w:rsid w:val="043E5B56"/>
    <w:rsid w:val="04810F1A"/>
    <w:rsid w:val="04C04386"/>
    <w:rsid w:val="04FA68C4"/>
    <w:rsid w:val="053F5AE6"/>
    <w:rsid w:val="057C0B0F"/>
    <w:rsid w:val="05EF4B48"/>
    <w:rsid w:val="05F76ECA"/>
    <w:rsid w:val="06051324"/>
    <w:rsid w:val="06792773"/>
    <w:rsid w:val="068273B0"/>
    <w:rsid w:val="07093795"/>
    <w:rsid w:val="07804730"/>
    <w:rsid w:val="079052BE"/>
    <w:rsid w:val="08145C21"/>
    <w:rsid w:val="08422688"/>
    <w:rsid w:val="085854ED"/>
    <w:rsid w:val="0879188F"/>
    <w:rsid w:val="08A0354D"/>
    <w:rsid w:val="08CD4C49"/>
    <w:rsid w:val="09114954"/>
    <w:rsid w:val="095A5B83"/>
    <w:rsid w:val="096466E3"/>
    <w:rsid w:val="0968304D"/>
    <w:rsid w:val="098E6848"/>
    <w:rsid w:val="09AF3D17"/>
    <w:rsid w:val="0A7809B7"/>
    <w:rsid w:val="0A7B4867"/>
    <w:rsid w:val="0A840954"/>
    <w:rsid w:val="0A9928ED"/>
    <w:rsid w:val="0AE0030A"/>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D50C50"/>
    <w:rsid w:val="16E120E1"/>
    <w:rsid w:val="171B3A80"/>
    <w:rsid w:val="17385A05"/>
    <w:rsid w:val="173B3901"/>
    <w:rsid w:val="176747F9"/>
    <w:rsid w:val="17954A6E"/>
    <w:rsid w:val="17D565E9"/>
    <w:rsid w:val="17F13B56"/>
    <w:rsid w:val="180059E9"/>
    <w:rsid w:val="184510FD"/>
    <w:rsid w:val="18E00148"/>
    <w:rsid w:val="190648B0"/>
    <w:rsid w:val="19071D6C"/>
    <w:rsid w:val="19BA0AB7"/>
    <w:rsid w:val="19D26CD4"/>
    <w:rsid w:val="19E60D19"/>
    <w:rsid w:val="1A3E3450"/>
    <w:rsid w:val="1AA11563"/>
    <w:rsid w:val="1AD807E5"/>
    <w:rsid w:val="1B1F0D36"/>
    <w:rsid w:val="1B39345B"/>
    <w:rsid w:val="1BFB2A1F"/>
    <w:rsid w:val="1C015D4A"/>
    <w:rsid w:val="1C290ED5"/>
    <w:rsid w:val="1C317E4F"/>
    <w:rsid w:val="1C472464"/>
    <w:rsid w:val="1D22799A"/>
    <w:rsid w:val="1D5C1A72"/>
    <w:rsid w:val="1DAF458D"/>
    <w:rsid w:val="1E086ACE"/>
    <w:rsid w:val="1E62130A"/>
    <w:rsid w:val="1E69422B"/>
    <w:rsid w:val="1E97358B"/>
    <w:rsid w:val="1EAA4A5F"/>
    <w:rsid w:val="1EE869A7"/>
    <w:rsid w:val="1FA15E62"/>
    <w:rsid w:val="1FED69B6"/>
    <w:rsid w:val="2064678E"/>
    <w:rsid w:val="20DC1AB9"/>
    <w:rsid w:val="20DD6197"/>
    <w:rsid w:val="210714E4"/>
    <w:rsid w:val="212631E0"/>
    <w:rsid w:val="21A53757"/>
    <w:rsid w:val="221236C6"/>
    <w:rsid w:val="22D7662C"/>
    <w:rsid w:val="23326B7F"/>
    <w:rsid w:val="237F5DD2"/>
    <w:rsid w:val="2380045B"/>
    <w:rsid w:val="23BC04D2"/>
    <w:rsid w:val="23EF1892"/>
    <w:rsid w:val="24787255"/>
    <w:rsid w:val="2483647E"/>
    <w:rsid w:val="24A32D55"/>
    <w:rsid w:val="24A838A7"/>
    <w:rsid w:val="25292727"/>
    <w:rsid w:val="252E5CA9"/>
    <w:rsid w:val="256F7692"/>
    <w:rsid w:val="25BA2154"/>
    <w:rsid w:val="25C8773F"/>
    <w:rsid w:val="264A7253"/>
    <w:rsid w:val="26625E99"/>
    <w:rsid w:val="26F0170C"/>
    <w:rsid w:val="27201D62"/>
    <w:rsid w:val="27286E73"/>
    <w:rsid w:val="27CF2642"/>
    <w:rsid w:val="27E777F5"/>
    <w:rsid w:val="27EA1D4C"/>
    <w:rsid w:val="27EA2E41"/>
    <w:rsid w:val="282249EF"/>
    <w:rsid w:val="282459E2"/>
    <w:rsid w:val="283A7FE5"/>
    <w:rsid w:val="285F51FF"/>
    <w:rsid w:val="28DF2665"/>
    <w:rsid w:val="29072599"/>
    <w:rsid w:val="291029F3"/>
    <w:rsid w:val="29CB58F0"/>
    <w:rsid w:val="2A053397"/>
    <w:rsid w:val="2A145E96"/>
    <w:rsid w:val="2AF5378F"/>
    <w:rsid w:val="2BB94DBF"/>
    <w:rsid w:val="2C30757E"/>
    <w:rsid w:val="2C444745"/>
    <w:rsid w:val="2C493FFB"/>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3EE7BB3"/>
    <w:rsid w:val="343642F2"/>
    <w:rsid w:val="343F3010"/>
    <w:rsid w:val="345D0A00"/>
    <w:rsid w:val="34713BFD"/>
    <w:rsid w:val="34B64ED7"/>
    <w:rsid w:val="34C13589"/>
    <w:rsid w:val="353369E3"/>
    <w:rsid w:val="35E00D72"/>
    <w:rsid w:val="36965B9D"/>
    <w:rsid w:val="36C549FD"/>
    <w:rsid w:val="37A755DD"/>
    <w:rsid w:val="37B87405"/>
    <w:rsid w:val="37F94FA0"/>
    <w:rsid w:val="380D3381"/>
    <w:rsid w:val="380F5C07"/>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4446EB"/>
    <w:rsid w:val="3C96719C"/>
    <w:rsid w:val="3CA72BE8"/>
    <w:rsid w:val="3CB10C6F"/>
    <w:rsid w:val="3CF37F8C"/>
    <w:rsid w:val="3D137554"/>
    <w:rsid w:val="3D5275AC"/>
    <w:rsid w:val="3D7A4028"/>
    <w:rsid w:val="3DCC2473"/>
    <w:rsid w:val="3DDE7073"/>
    <w:rsid w:val="3DEB0883"/>
    <w:rsid w:val="3E2527BF"/>
    <w:rsid w:val="3E265D67"/>
    <w:rsid w:val="3E731662"/>
    <w:rsid w:val="3E8168DD"/>
    <w:rsid w:val="3EA7725F"/>
    <w:rsid w:val="3EB03713"/>
    <w:rsid w:val="3EBF1A11"/>
    <w:rsid w:val="3EC52607"/>
    <w:rsid w:val="3EEC6CEF"/>
    <w:rsid w:val="3F183429"/>
    <w:rsid w:val="3F83212E"/>
    <w:rsid w:val="3FB77A1D"/>
    <w:rsid w:val="3FDC3674"/>
    <w:rsid w:val="3FED7F8A"/>
    <w:rsid w:val="40094AEF"/>
    <w:rsid w:val="403526EE"/>
    <w:rsid w:val="405470BD"/>
    <w:rsid w:val="40794A29"/>
    <w:rsid w:val="40834692"/>
    <w:rsid w:val="41431AD5"/>
    <w:rsid w:val="414B3C0F"/>
    <w:rsid w:val="417C1CE7"/>
    <w:rsid w:val="41900018"/>
    <w:rsid w:val="41944406"/>
    <w:rsid w:val="4197249D"/>
    <w:rsid w:val="41CE128F"/>
    <w:rsid w:val="41DA6F12"/>
    <w:rsid w:val="42171FB1"/>
    <w:rsid w:val="434E6957"/>
    <w:rsid w:val="43BA0E31"/>
    <w:rsid w:val="43C15147"/>
    <w:rsid w:val="43E14DD2"/>
    <w:rsid w:val="43F800E9"/>
    <w:rsid w:val="443A7E4B"/>
    <w:rsid w:val="452F5B3A"/>
    <w:rsid w:val="454E7FD2"/>
    <w:rsid w:val="45ED38A4"/>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95630"/>
    <w:rsid w:val="4A0A26D2"/>
    <w:rsid w:val="4A2019A5"/>
    <w:rsid w:val="4A241A0B"/>
    <w:rsid w:val="4A7B2875"/>
    <w:rsid w:val="4A934476"/>
    <w:rsid w:val="4AAA220A"/>
    <w:rsid w:val="4AE12E67"/>
    <w:rsid w:val="4B4C0111"/>
    <w:rsid w:val="4B83522A"/>
    <w:rsid w:val="4B8553A9"/>
    <w:rsid w:val="4B9F6C6C"/>
    <w:rsid w:val="4BDB3730"/>
    <w:rsid w:val="4C200F7A"/>
    <w:rsid w:val="4C4F261E"/>
    <w:rsid w:val="4CDE0668"/>
    <w:rsid w:val="4CEE3180"/>
    <w:rsid w:val="4D0F4AF6"/>
    <w:rsid w:val="4D9D697F"/>
    <w:rsid w:val="4DF94F37"/>
    <w:rsid w:val="4E0A1DD5"/>
    <w:rsid w:val="4E183B52"/>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443A19"/>
    <w:rsid w:val="53D03877"/>
    <w:rsid w:val="542F73CA"/>
    <w:rsid w:val="5430786D"/>
    <w:rsid w:val="54C811C0"/>
    <w:rsid w:val="556A442D"/>
    <w:rsid w:val="55DA564E"/>
    <w:rsid w:val="55DF4A23"/>
    <w:rsid w:val="5604127D"/>
    <w:rsid w:val="56166703"/>
    <w:rsid w:val="56327C23"/>
    <w:rsid w:val="56510474"/>
    <w:rsid w:val="56861525"/>
    <w:rsid w:val="568F3A2B"/>
    <w:rsid w:val="56A93273"/>
    <w:rsid w:val="56BD550C"/>
    <w:rsid w:val="56E07045"/>
    <w:rsid w:val="56FF28AF"/>
    <w:rsid w:val="57540E7D"/>
    <w:rsid w:val="577B4878"/>
    <w:rsid w:val="57926973"/>
    <w:rsid w:val="57E220AF"/>
    <w:rsid w:val="58175352"/>
    <w:rsid w:val="581F2200"/>
    <w:rsid w:val="583059FA"/>
    <w:rsid w:val="58417C07"/>
    <w:rsid w:val="584A0929"/>
    <w:rsid w:val="58CD2491"/>
    <w:rsid w:val="591B41B2"/>
    <w:rsid w:val="59254A26"/>
    <w:rsid w:val="59326325"/>
    <w:rsid w:val="595C505B"/>
    <w:rsid w:val="595E55C3"/>
    <w:rsid w:val="596E7E20"/>
    <w:rsid w:val="597B29F0"/>
    <w:rsid w:val="5A60780B"/>
    <w:rsid w:val="5AB34579"/>
    <w:rsid w:val="5AFC6609"/>
    <w:rsid w:val="5B113480"/>
    <w:rsid w:val="5BD456CE"/>
    <w:rsid w:val="5C0D1F49"/>
    <w:rsid w:val="5CBB0CE2"/>
    <w:rsid w:val="5CC17177"/>
    <w:rsid w:val="5CF306BC"/>
    <w:rsid w:val="5D3F3D64"/>
    <w:rsid w:val="5D6A3A99"/>
    <w:rsid w:val="5D833043"/>
    <w:rsid w:val="5DD92690"/>
    <w:rsid w:val="5DDB1CFD"/>
    <w:rsid w:val="5E1B78BB"/>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4632A4"/>
    <w:rsid w:val="637D586B"/>
    <w:rsid w:val="63A5560B"/>
    <w:rsid w:val="63E9091F"/>
    <w:rsid w:val="64322AF9"/>
    <w:rsid w:val="64D6010D"/>
    <w:rsid w:val="64D82665"/>
    <w:rsid w:val="64E47C96"/>
    <w:rsid w:val="65061D22"/>
    <w:rsid w:val="651E5741"/>
    <w:rsid w:val="65756F39"/>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7A57FB"/>
    <w:rsid w:val="69846A0E"/>
    <w:rsid w:val="69AD798C"/>
    <w:rsid w:val="69D005C0"/>
    <w:rsid w:val="69D80B96"/>
    <w:rsid w:val="6B68175F"/>
    <w:rsid w:val="6BFD799F"/>
    <w:rsid w:val="6C4760E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192863"/>
    <w:rsid w:val="71261F49"/>
    <w:rsid w:val="712E6956"/>
    <w:rsid w:val="71473612"/>
    <w:rsid w:val="71504F32"/>
    <w:rsid w:val="7152309F"/>
    <w:rsid w:val="718F7F65"/>
    <w:rsid w:val="727B234E"/>
    <w:rsid w:val="72D068C7"/>
    <w:rsid w:val="72E42ED8"/>
    <w:rsid w:val="735C549D"/>
    <w:rsid w:val="735F4CB9"/>
    <w:rsid w:val="73674C62"/>
    <w:rsid w:val="73845865"/>
    <w:rsid w:val="739B6D9E"/>
    <w:rsid w:val="73A91BE7"/>
    <w:rsid w:val="73BC1D76"/>
    <w:rsid w:val="73FB6630"/>
    <w:rsid w:val="748D790E"/>
    <w:rsid w:val="749820CC"/>
    <w:rsid w:val="74CE04EC"/>
    <w:rsid w:val="74E76DCD"/>
    <w:rsid w:val="751D7C0A"/>
    <w:rsid w:val="757000D7"/>
    <w:rsid w:val="75722D56"/>
    <w:rsid w:val="75DB5477"/>
    <w:rsid w:val="75FC6AC3"/>
    <w:rsid w:val="7616619B"/>
    <w:rsid w:val="76660D7C"/>
    <w:rsid w:val="766C5968"/>
    <w:rsid w:val="76BE0C8F"/>
    <w:rsid w:val="76CD53B2"/>
    <w:rsid w:val="770719AC"/>
    <w:rsid w:val="7739197A"/>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AF71EB5"/>
    <w:rsid w:val="7B75617B"/>
    <w:rsid w:val="7C5E4034"/>
    <w:rsid w:val="7C976D69"/>
    <w:rsid w:val="7CD752DA"/>
    <w:rsid w:val="7CDE40AB"/>
    <w:rsid w:val="7CF057E2"/>
    <w:rsid w:val="7D1548B5"/>
    <w:rsid w:val="7DF84014"/>
    <w:rsid w:val="7E207949"/>
    <w:rsid w:val="7E5C0A47"/>
    <w:rsid w:val="7E670C75"/>
    <w:rsid w:val="7E7C2B06"/>
    <w:rsid w:val="7E8158BB"/>
    <w:rsid w:val="7EE24272"/>
    <w:rsid w:val="7EEA6053"/>
    <w:rsid w:val="7F2F5D4C"/>
    <w:rsid w:val="7F38756D"/>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5498</Words>
  <Characters>6137</Characters>
  <Lines>0</Lines>
  <Paragraphs>0</Paragraphs>
  <TotalTime>3</TotalTime>
  <ScaleCrop>false</ScaleCrop>
  <LinksUpToDate>false</LinksUpToDate>
  <CharactersWithSpaces>6148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2024-10-12T02:46:43Z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D624B15633CD43C8BF9435464A96BF70</vt:lpwstr>
  </property>
</Properties>
</file>