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default" w:ascii="Times New Roman" w:hAnsi="Times New Roman" w:eastAsia="仿宋" w:cs="Times New Roman"/>
          <w:kern w:val="0"/>
          <w:sz w:val="32"/>
          <w:szCs w:val="32"/>
        </w:rPr>
      </w:pPr>
      <w:r>
        <w:rPr>
          <w:rFonts w:hint="default" w:ascii="Times New Roman" w:hAnsi="Times New Roman" w:eastAsia="仿宋" w:cs="Times New Roman"/>
          <w:kern w:val="0"/>
          <w:sz w:val="32"/>
          <w:szCs w:val="32"/>
        </w:rPr>
        <w:t>附件2：</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r>
        <w:rPr>
          <w:rStyle w:val="18"/>
          <w:rFonts w:hint="default" w:ascii="Times New Roman" w:hAnsi="Times New Roman" w:eastAsia="楷体" w:cs="Times New Roman"/>
          <w:spacing w:val="-4"/>
          <w:sz w:val="32"/>
          <w:szCs w:val="32"/>
        </w:rPr>
        <w:t>2023</w:t>
      </w:r>
      <w:r>
        <w:rPr>
          <w:rFonts w:hint="default" w:ascii="Times New Roman" w:hAnsi="Times New Roman" w:eastAsia="仿宋_GB2312" w:cs="Times New Roman"/>
          <w:kern w:val="0"/>
          <w:sz w:val="36"/>
          <w:szCs w:val="36"/>
        </w:rPr>
        <w:t xml:space="preserve">  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p>
    <w:p>
      <w:pPr>
        <w:spacing w:line="700" w:lineRule="exact"/>
        <w:ind w:firstLine="900" w:firstLineChars="25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项目名称：2023年大学生志愿服务西部计划中央补助资金</w:t>
      </w:r>
    </w:p>
    <w:p>
      <w:pPr>
        <w:spacing w:line="700" w:lineRule="exact"/>
        <w:ind w:firstLine="900" w:firstLineChars="25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实施单位（公章）：中国共产主义青年团新疆维吾尔自治区委员会</w:t>
      </w:r>
    </w:p>
    <w:p>
      <w:pPr>
        <w:spacing w:line="700" w:lineRule="exact"/>
        <w:ind w:firstLine="900" w:firstLineChars="25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主管部门（公章）：中国共产主义青年团新疆维吾尔自治区委员会</w:t>
      </w:r>
    </w:p>
    <w:p>
      <w:pPr>
        <w:spacing w:line="700" w:lineRule="exact"/>
        <w:ind w:firstLine="900" w:firstLineChars="25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项目负责人（签章）：渠立杰</w:t>
      </w:r>
    </w:p>
    <w:p>
      <w:pPr>
        <w:spacing w:line="540" w:lineRule="exact"/>
        <w:ind w:left="273" w:firstLine="567"/>
        <w:rPr>
          <w:rStyle w:val="18"/>
          <w:rFonts w:hint="default" w:ascii="Times New Roman" w:hAnsi="Times New Roman" w:eastAsia="黑体" w:cs="Times New Roman"/>
          <w:b w:val="0"/>
          <w:spacing w:val="-4"/>
          <w:sz w:val="32"/>
          <w:szCs w:val="32"/>
        </w:rPr>
      </w:pPr>
      <w:r>
        <w:rPr>
          <w:rFonts w:hint="default" w:ascii="Times New Roman" w:hAnsi="Times New Roman" w:eastAsia="仿宋_GB2312" w:cs="Times New Roman"/>
          <w:kern w:val="0"/>
          <w:sz w:val="36"/>
          <w:szCs w:val="36"/>
        </w:rPr>
        <w:t>填报时间：2024年04月23日</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218" w:firstLineChars="7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根据《国务院办公厅关于做好2003年普通高等学校毕业生就业工作的通知》和2003年全国高校毕业生就业工作电视电话会议精神，自2003年起，由团中央、教育部、财政部、人力资源社会保障部联合实施大学生志愿服务西部计划，每年招募一定数量的普通高等学校应届毕业生或在读研究生，到西部基层开展为期1-3年的志愿服务。新疆于2003年启动西部计划项目，2011年正式确立大学生志愿服务西部计划服务新疆专项。实施大学生志愿服务西部计划是贯彻落实党中央、国务院关于引导和鼓励高校毕业生服务基层战略部署的重要举措，是进一步引导和鼓励高校毕业生到基层工作、到乡村工作，主动融入国家发展大局，积级投身乡村振兴事业，对于支持新疆高质量发展，实现维护稳定和长治久安总目标，具有重要意义。</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主要内容及实施情况</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大学生志愿服务西部计划中央补助资金项目涉及全区14个地州、94个县（市）。2023年大学生志愿服务西部计划中央补助资金项目资金为12755万元，专项用于西部计划志愿者基本</w:t>
      </w:r>
      <w:r>
        <w:rPr>
          <w:rStyle w:val="18"/>
          <w:rFonts w:hint="eastAsia" w:eastAsia="仿宋_GB2312" w:cs="Times New Roman"/>
          <w:b w:val="0"/>
          <w:bCs/>
          <w:spacing w:val="-4"/>
          <w:sz w:val="32"/>
          <w:szCs w:val="32"/>
          <w:lang w:eastAsia="zh-CN"/>
        </w:rPr>
        <w:t>工作</w:t>
      </w:r>
      <w:r>
        <w:rPr>
          <w:rStyle w:val="18"/>
          <w:rFonts w:hint="default" w:ascii="Times New Roman" w:hAnsi="Times New Roman" w:eastAsia="仿宋_GB2312" w:cs="Times New Roman"/>
          <w:b w:val="0"/>
          <w:bCs/>
          <w:spacing w:val="-4"/>
          <w:sz w:val="32"/>
          <w:szCs w:val="32"/>
        </w:rPr>
        <w:t>生活补贴、艰苦边远地区补助、地方生活补贴、交通补贴、商业保险、社会保险等方面支出。通过项目的实施，计划实现发放志愿者补贴人数≤3134人</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发放志愿者交通补贴次数≥2次；志愿者各项补贴发放完成率100%；志愿者各项保险覆盖率100%；各项补贴发放及时率100%；有效保障大学生西部志愿者各种补贴、补助、社保等及时足额发放缴纳</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有效引导志愿者到艰苦一线工作。自治区团委为加强对项目的组织管理，制定《新疆维吾尔自治区大学生志愿服务西部计划志愿者管理办法》（新团联发〔2021〕10号）、《关于做好2023-2024年度大学生志愿服务西部计划经费保障工作的通知》（新团办发〔2023〕9号）》，为项目实施提供了制度保障。截至到2023年12月底，已发放志愿者</w:t>
      </w:r>
      <w:r>
        <w:rPr>
          <w:rStyle w:val="18"/>
          <w:rFonts w:hint="eastAsia" w:eastAsia="仿宋_GB2312" w:cs="Times New Roman"/>
          <w:b w:val="0"/>
          <w:bCs/>
          <w:spacing w:val="-4"/>
          <w:sz w:val="32"/>
          <w:szCs w:val="32"/>
          <w:lang w:eastAsia="zh-CN"/>
        </w:rPr>
        <w:t>补贴</w:t>
      </w:r>
      <w:r>
        <w:rPr>
          <w:rStyle w:val="18"/>
          <w:rFonts w:hint="default" w:ascii="Times New Roman" w:hAnsi="Times New Roman" w:eastAsia="仿宋_GB2312" w:cs="Times New Roman"/>
          <w:b w:val="0"/>
          <w:bCs/>
          <w:spacing w:val="-4"/>
          <w:sz w:val="32"/>
          <w:szCs w:val="32"/>
        </w:rPr>
        <w:t>中央项目人数3134人；已发放志愿者交通补贴</w:t>
      </w:r>
      <w:r>
        <w:rPr>
          <w:rStyle w:val="18"/>
          <w:rFonts w:hint="eastAsia" w:eastAsia="仿宋_GB2312" w:cs="Times New Roman"/>
          <w:b w:val="0"/>
          <w:bCs/>
          <w:spacing w:val="-4"/>
          <w:sz w:val="32"/>
          <w:szCs w:val="32"/>
          <w:lang w:eastAsia="zh-CN"/>
        </w:rPr>
        <w:t>两次（</w:t>
      </w:r>
      <w:r>
        <w:rPr>
          <w:rStyle w:val="18"/>
          <w:rFonts w:hint="default" w:ascii="Times New Roman" w:hAnsi="Times New Roman" w:eastAsia="仿宋_GB2312" w:cs="Times New Roman"/>
          <w:b w:val="0"/>
          <w:bCs/>
          <w:spacing w:val="-4"/>
          <w:sz w:val="32"/>
          <w:szCs w:val="32"/>
        </w:rPr>
        <w:t>按照疆内籍志愿者1500元/年、疆外志愿者2500元/年标准，每年分两次计入生活补贴一起发放</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；发放志愿者补贴成本</w:t>
      </w:r>
      <w:r>
        <w:rPr>
          <w:rStyle w:val="18"/>
          <w:rFonts w:hint="eastAsia" w:eastAsia="仿宋_GB2312" w:cs="Times New Roman"/>
          <w:b w:val="0"/>
          <w:bCs/>
          <w:spacing w:val="-4"/>
          <w:sz w:val="32"/>
          <w:szCs w:val="32"/>
          <w:lang w:eastAsia="zh-CN"/>
        </w:rPr>
        <w:t>为</w:t>
      </w:r>
      <w:r>
        <w:rPr>
          <w:rStyle w:val="18"/>
          <w:rFonts w:hint="default" w:ascii="Times New Roman" w:hAnsi="Times New Roman" w:eastAsia="仿宋_GB2312" w:cs="Times New Roman"/>
          <w:b w:val="0"/>
          <w:bCs/>
          <w:spacing w:val="-4"/>
          <w:sz w:val="32"/>
          <w:szCs w:val="32"/>
        </w:rPr>
        <w:t>北疆服务志愿者不低于3万元/人</w:t>
      </w:r>
      <w:r>
        <w:rPr>
          <w:rStyle w:val="18"/>
          <w:rFonts w:hint="eastAsia"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年、南疆服务志愿者不低于4万元/人</w:t>
      </w:r>
      <w:r>
        <w:rPr>
          <w:rStyle w:val="18"/>
          <w:rFonts w:hint="eastAsia" w:eastAsia="仿宋_GB2312" w:cs="Times New Roman"/>
          <w:b w:val="0"/>
          <w:bCs/>
          <w:spacing w:val="-4"/>
          <w:sz w:val="32"/>
          <w:szCs w:val="32"/>
          <w:lang w:val="en-US" w:eastAsia="zh-CN"/>
        </w:rPr>
        <w:t>/</w:t>
      </w:r>
      <w:r>
        <w:rPr>
          <w:rStyle w:val="18"/>
          <w:rFonts w:hint="default" w:ascii="Times New Roman" w:hAnsi="Times New Roman" w:eastAsia="仿宋_GB2312" w:cs="Times New Roman"/>
          <w:b w:val="0"/>
          <w:bCs/>
          <w:spacing w:val="-4"/>
          <w:sz w:val="32"/>
          <w:szCs w:val="32"/>
        </w:rPr>
        <w:t>年；志愿者各项补贴发放完成率100%；志愿者各项保险覆盖率100%</w:t>
      </w:r>
      <w:r>
        <w:rPr>
          <w:rStyle w:val="18"/>
          <w:rFonts w:hint="eastAsia" w:eastAsia="仿宋_GB2312" w:cs="Times New Roman"/>
          <w:b w:val="0"/>
          <w:bCs/>
          <w:spacing w:val="-4"/>
          <w:sz w:val="32"/>
          <w:szCs w:val="32"/>
          <w:lang w:eastAsia="zh-CN"/>
        </w:rPr>
        <w:t>，</w:t>
      </w:r>
      <w:r>
        <w:rPr>
          <w:rStyle w:val="18"/>
          <w:rFonts w:hint="default" w:ascii="Times New Roman" w:hAnsi="Times New Roman" w:eastAsia="仿宋_GB2312" w:cs="Times New Roman"/>
          <w:b w:val="0"/>
          <w:bCs/>
          <w:spacing w:val="-4"/>
          <w:sz w:val="32"/>
          <w:szCs w:val="32"/>
        </w:rPr>
        <w:t>志愿者各种补贴发放准确、合规、稳定。通过项目的实施，有效保障志愿者各项补贴及时足额发放到位，能积极融入到当地经济建设发展中去，为新疆高质量发展，实现维护稳定和长治久安总目标，发挥着积极作用。</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3. 资金投入和使用情况</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2023年大学生志愿服务西部计划中央补助资金项目资金为12755万元。按照团中央要求，全区西部计划志愿者商业保险由自治区团委统一支付，以300元/人的标准，共计94.02万元。扣除商业保险后，按照比例将12660.98万元分配各地州县市，资金到位率为100%。截至12月底该项目实际支付12755万元，执行率为100%。</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218" w:firstLineChars="7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总体目标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通过开展大学生志愿服务西部计划中央补助资金项目，2023年中央项目新招募申报岗位乡镇及以下单位占比</w:t>
      </w:r>
      <w:r>
        <w:rPr>
          <w:rStyle w:val="18"/>
          <w:rFonts w:hint="default" w:ascii="Times New Roman" w:hAnsi="Times New Roman" w:eastAsia="仿宋_GB2312" w:cs="Times New Roman"/>
          <w:b w:val="0"/>
          <w:bCs/>
          <w:spacing w:val="-4"/>
          <w:sz w:val="32"/>
          <w:szCs w:val="32"/>
        </w:rPr>
        <w:t>达到</w:t>
      </w:r>
      <w:r>
        <w:rPr>
          <w:rStyle w:val="18"/>
          <w:rFonts w:hint="default" w:ascii="Times New Roman" w:hAnsi="Times New Roman" w:eastAsia="仿宋_GB2312" w:cs="Times New Roman"/>
          <w:b w:val="0"/>
          <w:bCs/>
          <w:spacing w:val="-4"/>
          <w:sz w:val="32"/>
          <w:szCs w:val="32"/>
        </w:rPr>
        <w:t>88.38%，支教岗位占比36.53%（含研支团），支医专项占比4.72%，支农专项占比49.52%。完成西部计划新疆专项志愿者宣传动员、报名招募、培训派遣、日常管理、关心关爱等相关工作。</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阶段性目标</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通过开展大学生志愿服务西部计划中央补助资金项目，发放西部计划志愿者基本工作生活补贴、艰苦边远地区补助、地方生活补贴、交通补贴、社会保险等方面人数达到3134人，项目执行率100%。同时，为3131人购买商业保险，3人因提前结束服务期未购买。</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218" w:firstLineChars="7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绩效评价目的</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通过对大学生志愿服务西部计划补助经费项目中资金使用情况、财务管理状况以及为加强管理所制定的相关制度、采取的措施等方面进行分析，全面了解该项目资金的使用效率和效果、项目管理的过程是否规范、是否实现了预期绩效目标。同时，通过绩效评价总结项目在决策、执行等方面的经验，查找其存在的不足，推动建立以绩效评价结果为导向的财政资金分配与管理制度，促进大学生志愿服务西部计划补助经费项目的政策长期、持续发挥作用，不断提高财政专项资金管理水平和使用效益。</w:t>
      </w:r>
      <w:r>
        <w:rPr>
          <w:rStyle w:val="18"/>
          <w:rFonts w:hint="default" w:ascii="Times New Roman" w:hAnsi="Times New Roman" w:eastAsia="仿宋_GB2312" w:cs="Times New Roman"/>
          <w:b w:val="0"/>
          <w:bCs/>
          <w:spacing w:val="-4"/>
          <w:sz w:val="32"/>
          <w:szCs w:val="32"/>
        </w:rPr>
        <w:cr/>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评价对象和范围</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此次绩效评价的对象为自治区团委负责组织实施的大学生志愿服务西部计划补助经费项目，主要评价该项目的投入、产出和效益。评价范围为2023年度大学生志愿服务西部计划补助经费12755万元资金收支安排、资金使用和绩效管理情况。评价内容包括项目决策情况、资金管理和使用情况、制度建设及执行情况、项目产出情况及实现的效益情况。</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218" w:firstLineChars="7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1. 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依据《中华人民共和国预算法》、中共中央、国务院《关于全面实施预算绩效管理的意见》（中发〔2018〕34号）、财政部《项目支出绩效评价管理办法》（财预〔2020〕10号）、自治区党委、自治区人民政府《关于全面实施预算绩效管理的实施意见》（新党发〔2018〕30号）、自治区财政厅《全面实施预算绩效管理的工作方案》（新财预〔2018〕158号）、自治区财政厅《财政支出绩效评价管理暂行办法》（新财预〔2018〕189号）等文件要求，遵照科学规范、公正公开、分级分类、绩效相关等原则开展绩效评价工作，结合项目特点，注重项目支出的经济性、效率性、效益性和公平性，严格执行规定的程序，采用定量与定性分析相结合的方法对投入、产出进行评价。</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2. 评价指标体系</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大学生志愿服务西部计划补助经费项目绩效评价指标体系严格按照财政部《项目支出绩效评价管理办法》（财预〔2020〕10号）文件要求设置，其中项目决策类指标权重值15，项目过程类指标权重值为20，项目产出类指标权重值为45，项目效益类指标权重值为20。绩效评价结果采取评分和评级相结合的方式,绩效评价总分值100分，等级划分为四档。</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638" w:leftChars="304" w:firstLine="0" w:firstLineChars="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评价方法</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根据大学生志愿服务西部计划补助经费项目的特点，主要采用以目标为导向、基于比较法开展绩效评价工作。根据自治区团委已设定的绩效目标及指标，收集与项目相关的文件、财务资料、业务资料及自评报告等资料，对收集到的相关资料进行整理、分析并进行统计。在此基础上，将分析、统计结果与既定的绩效目标指标进行定量、定性比较，分析完成目标或未完成目标的原因，并根据预先设定的评分标准对各项指标进行评分，进而得出大学生志愿服务西部计划补助经费项目绩效评价得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4. 评价标准</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本项目实际情况，本次绩效评价采用计划标准。主要依据工作规划、工作经费预算支出计划、年初设定的绩效目标，对比分析项目产出、效益的完成情况。旨在通过与实际完成值进行对比，通过测算计划值完成比例，达成绩效评价目的。</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收集大学生志愿服务西部计划补助建设项目的相关文件、财务资料、业务资料、自评报告、相关管理办法等，对项目的实施情况进行调查。通过调研、发放问卷等方式对大学生志愿服务西部计划实施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大学生志愿服务西部计划补助经费项目绩效评价得分98.48分，评价等级为优，已基本完成计划的绩效目标。各部分权重和绩效分值详见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经对大学生志愿服务西部计划补助经费项目进行绩效评价，全年已发放志愿者人数3134人，志愿者交通补贴每年分两次发放，各类补贴发放完成率100%，各项保险覆盖率100%，有效保障志愿者补贴、社保发放，有序引导志愿者到艰苦一线工作。绩效总体目标指标完成情况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cs="黑体"/>
          <w:b w:val="0"/>
          <w:bCs/>
          <w:sz w:val="32"/>
          <w:szCs w:val="32"/>
        </w:rPr>
      </w:pPr>
      <w:r>
        <w:rPr>
          <w:rStyle w:val="18"/>
          <w:rFonts w:hint="eastAsia" w:ascii="黑体" w:hAnsi="黑体" w:eastAsia="黑体" w:cs="黑体"/>
          <w:b w:val="0"/>
          <w:bCs/>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项目决策指标包括项目立项、绩效目标、资金投入三个二级指标，结合大学生志愿服务西部计划补助经费项目特点，对二级指标进行了进一步细分，分为六个三级指标。项目决策指标总分15分，实际得分15分</w:t>
      </w:r>
      <w:r>
        <w:rPr>
          <w:rStyle w:val="18"/>
          <w:rFonts w:hint="default" w:ascii="Times New Roman" w:hAnsi="Times New Roman" w:eastAsia="仿宋_GB2312" w:cs="Times New Roman"/>
          <w:b w:val="0"/>
          <w:bCs/>
          <w:spacing w:val="-4"/>
          <w:sz w:val="32"/>
          <w:szCs w:val="32"/>
        </w:rPr>
        <w:t>（</w:t>
      </w:r>
      <w:r>
        <w:rPr>
          <w:rStyle w:val="18"/>
          <w:rFonts w:hint="eastAsia" w:eastAsia="仿宋_GB2312" w:cs="Times New Roman"/>
          <w:b w:val="0"/>
          <w:bCs/>
          <w:spacing w:val="-4"/>
          <w:sz w:val="32"/>
          <w:szCs w:val="32"/>
          <w:lang w:eastAsia="zh-CN"/>
        </w:rPr>
        <w:t>指标</w:t>
      </w:r>
      <w:r>
        <w:rPr>
          <w:rStyle w:val="18"/>
          <w:rFonts w:hint="default" w:ascii="Times New Roman" w:hAnsi="Times New Roman" w:eastAsia="仿宋_GB2312" w:cs="Times New Roman"/>
          <w:b w:val="0"/>
          <w:bCs/>
          <w:spacing w:val="-4"/>
          <w:sz w:val="32"/>
          <w:szCs w:val="32"/>
        </w:rPr>
        <w:t>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t>。。大学生志愿服务西部计划补助经费项目以《关于实施大学生志愿服务西部计划的通知》（中青联发〔2003〕26号）、《关于印发&lt;2018-2019年度大学生志愿服务西部计划实施方案&gt;的通知》（中青联发〔2018〕3号）、《关于做好2018年大学生志愿服务西部计划招募宣传工作的通知》（全国项目办发〔2018〕4号）、《关于印发&lt;2018-2019年度大学生志愿服务西部计划服务新疆专项实施方案&gt;的通知》（新团办联发〔2018〕16号）、《关于印发&lt;大学生志愿服务西部计划服务新疆专项地方专项申报流程及管理办法（试行）&gt;的通知》（新团办联发〔2017〕6号）等文件作为立项依据，项目立项符合国家法律法规、国民经济发展规划和相关政策要求及自治区团委的部门职责，立项依据充分。同时，能够召开会议，对大学生志愿服务西部计划补助经费项目进行集体决策，形成大学生志愿服务西部计划专项调研报告，立项程序规范。在设定绩效目标时，能够结合工作职责及拟开展的工作设定绩效目标，绩效目标设定依据充分，基本符合客观实际情况。自治区团委能够结合实际需求，设定的绩效指标基本清晰、具有可衡量性。能够根据相关规程并结合该项目的实际情况，确定该项目支出范围。在进行预算编制和资金分配时，根据拟实施的大学生志愿服务西部计划补助经费项目类别、人数、标准对预算进行编制分配，预算的编制、分配具有一定科学性。（资金分配表详见附件）</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项目过程指标包括资金管理和组织实施两个二级指标，结合大学生志愿服务西部计划补助经费项目特点，对二级指标进行了进一步细分，分为五个三级指标。项目过程指标总分20分，实际得分20分</w:t>
      </w:r>
      <w:r>
        <w:rPr>
          <w:rStyle w:val="18"/>
          <w:rFonts w:hint="default" w:ascii="Times New Roman" w:hAnsi="Times New Roman" w:eastAsia="仿宋_GB2312" w:cs="Times New Roman"/>
          <w:b w:val="0"/>
          <w:bCs/>
          <w:spacing w:val="-4"/>
          <w:sz w:val="32"/>
          <w:szCs w:val="32"/>
        </w:rPr>
        <w:t>（指标详见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t>。2023年大学生志愿服务西部计划中央补助资金项目资金为12755万元。由财政厅按照人头分配各地州、县市、基层试点项目，资金到位率为100%。截至12月底该项目实际支付12755万元，执行率为100%。各地州（市）县能够按照共青团中央、教育部、财政部、人力资源社会保障部《关于印发&lt;2022-2023年度大学生志愿服务西部计划实施方案&gt;的通知》（中青联发〔2022〕2号）、共青团新疆维吾尔自治区委员会办公室文件《关于做好2022-2023年度大学生志愿服务西部计划经费保障工作的通知》（新团办发〔2022〕16号）文件规定使用项目资金，项目资金的拨付、使用、支出有完整的审批程序和手续，大学生志愿服务西部计划补助经费项目管理制度健全。</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项目产出指标包括产出数量、产出质量、产出时效和产出成本四个二级指标，结合大学生志愿服务西部计划补助经费项目特点，对二级指标进行了进一步细分，分为6个三级指标。项目产出指标总分45分，实际得分44.98分</w:t>
      </w:r>
      <w:r>
        <w:rPr>
          <w:rStyle w:val="18"/>
          <w:rFonts w:hint="default" w:ascii="Times New Roman" w:hAnsi="Times New Roman" w:eastAsia="仿宋_GB2312" w:cs="Times New Roman"/>
          <w:b w:val="0"/>
          <w:bCs/>
          <w:spacing w:val="-4"/>
          <w:sz w:val="32"/>
          <w:szCs w:val="32"/>
        </w:rPr>
        <w:t>（</w:t>
      </w:r>
      <w:r>
        <w:rPr>
          <w:rStyle w:val="18"/>
          <w:rFonts w:hint="eastAsia" w:eastAsia="仿宋_GB2312" w:cs="Times New Roman"/>
          <w:b w:val="0"/>
          <w:bCs/>
          <w:spacing w:val="-4"/>
          <w:sz w:val="32"/>
          <w:szCs w:val="32"/>
          <w:lang w:eastAsia="zh-CN"/>
        </w:rPr>
        <w:t>指标</w:t>
      </w:r>
      <w:r>
        <w:rPr>
          <w:rStyle w:val="18"/>
          <w:rFonts w:hint="default" w:ascii="Times New Roman" w:hAnsi="Times New Roman" w:eastAsia="仿宋_GB2312" w:cs="Times New Roman"/>
          <w:b w:val="0"/>
          <w:bCs/>
          <w:spacing w:val="-4"/>
          <w:sz w:val="32"/>
          <w:szCs w:val="32"/>
        </w:rPr>
        <w:t>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t>。2023年大学生志愿服务西部计划中央补助资金项目计划发放志愿者人数为3134人。经对各地（州、市）项目办人数进行统计汇总，实际招募发放志愿者补贴人数3134人，实际完成率为100%。大学生志愿服务西部计划补助经费项目计划发放志愿者交通补贴次数2次，各县（市、区）项目办按照疆内籍志愿者1500元/年、疆外志愿者2500元/年标准每年1月及7月与生活补贴一并发放，实际完成率为100%。根据各县（市、区）项目办办统计数据显示，各项补贴发放完成率为100%。各项保险均能按照规定进行缴纳，但由于3名志愿者商业保险由地方购买，商业保险覆盖率为99.90%。2023年大学生志愿服务西部计划中央补助资金项目发放志愿者基本生活补贴、艰苦边远地区补助、交通补贴、社保及商业保险等贴标标准按北疆每人每年不低于30000元、南疆项目每人每年不低于40000元标准发放，截止2022年12月31日志愿者各种补贴均已发放完毕。</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Fonts w:hint="default" w:ascii="Times New Roman" w:hAnsi="Times New Roman" w:eastAsia="仿宋_GB2312" w:cs="Times New Roman"/>
          <w:b w:val="0"/>
          <w:bCs/>
          <w:spacing w:val="-4"/>
          <w:sz w:val="32"/>
          <w:szCs w:val="32"/>
        </w:rPr>
      </w:pPr>
      <w:r>
        <w:rPr>
          <w:rFonts w:hint="default" w:ascii="Times New Roman" w:hAnsi="Times New Roman" w:eastAsia="仿宋_GB2312" w:cs="Times New Roman"/>
          <w:b w:val="0"/>
          <w:bCs/>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60" w:lineRule="exact"/>
        <w:ind w:firstLine="567"/>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效益指标包括社会效益和满意度两个二级指标，效益指标总分20分，实际得分18.5分</w:t>
      </w:r>
      <w:r>
        <w:rPr>
          <w:rStyle w:val="18"/>
          <w:rFonts w:hint="default" w:ascii="Times New Roman" w:hAnsi="Times New Roman" w:eastAsia="仿宋_GB2312" w:cs="Times New Roman"/>
          <w:b w:val="0"/>
          <w:bCs/>
          <w:spacing w:val="-4"/>
          <w:sz w:val="32"/>
          <w:szCs w:val="32"/>
        </w:rPr>
        <w:t>（</w:t>
      </w:r>
      <w:r>
        <w:rPr>
          <w:rStyle w:val="18"/>
          <w:rFonts w:hint="eastAsia" w:eastAsia="仿宋_GB2312" w:cs="Times New Roman"/>
          <w:b w:val="0"/>
          <w:bCs/>
          <w:spacing w:val="-4"/>
          <w:sz w:val="32"/>
          <w:szCs w:val="32"/>
          <w:lang w:eastAsia="zh-CN"/>
        </w:rPr>
        <w:t>指标</w:t>
      </w:r>
      <w:r>
        <w:rPr>
          <w:rStyle w:val="18"/>
          <w:rFonts w:hint="default" w:ascii="Times New Roman" w:hAnsi="Times New Roman" w:eastAsia="仿宋_GB2312" w:cs="Times New Roman"/>
          <w:b w:val="0"/>
          <w:bCs/>
          <w:spacing w:val="-4"/>
          <w:sz w:val="32"/>
          <w:szCs w:val="32"/>
        </w:rPr>
        <w:t>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t>。大学生志愿服务西部计划中央补助资金项目通过项目的实施基本能够保障志愿者补贴、社保发放，有效引导志愿者到艰苦一线工作。向2692个受益对象发放调查问卷，收回有效问卷2692份，其中636人服务乡村教育，1089人服务乡村建设，715人服务基层工作，252人服务其他。服务艰苦一线工作占90%。经综合评定，大学生志愿服务西部计划中央补助资金项目志愿者发放补贴及项目办满意度指标达95%</w:t>
      </w:r>
      <w:r>
        <w:rPr>
          <w:rStyle w:val="18"/>
          <w:rFonts w:hint="default" w:ascii="Times New Roman" w:hAnsi="Times New Roman" w:eastAsia="仿宋_GB2312" w:cs="Times New Roman"/>
          <w:b w:val="0"/>
          <w:bCs/>
          <w:spacing w:val="-4"/>
          <w:sz w:val="32"/>
          <w:szCs w:val="32"/>
        </w:rPr>
        <w:t>（</w:t>
      </w:r>
      <w:r>
        <w:rPr>
          <w:rStyle w:val="18"/>
          <w:rFonts w:hint="eastAsia" w:eastAsia="仿宋_GB2312" w:cs="Times New Roman"/>
          <w:b w:val="0"/>
          <w:bCs/>
          <w:spacing w:val="-4"/>
          <w:sz w:val="32"/>
          <w:szCs w:val="32"/>
          <w:lang w:eastAsia="zh-CN"/>
        </w:rPr>
        <w:t>指标</w:t>
      </w:r>
      <w:r>
        <w:rPr>
          <w:rStyle w:val="18"/>
          <w:rFonts w:hint="default" w:ascii="Times New Roman" w:hAnsi="Times New Roman" w:eastAsia="仿宋_GB2312" w:cs="Times New Roman"/>
          <w:b w:val="0"/>
          <w:bCs/>
          <w:spacing w:val="-4"/>
          <w:sz w:val="32"/>
          <w:szCs w:val="32"/>
        </w:rPr>
        <w:t>详见</w:t>
      </w:r>
      <w:r>
        <w:rPr>
          <w:rStyle w:val="18"/>
          <w:rFonts w:hint="eastAsia" w:eastAsia="仿宋_GB2312" w:cs="Times New Roman"/>
          <w:b w:val="0"/>
          <w:bCs/>
          <w:spacing w:val="-4"/>
          <w:sz w:val="32"/>
          <w:szCs w:val="32"/>
          <w:lang w:eastAsia="zh-CN"/>
        </w:rPr>
        <w:t>目标表</w:t>
      </w:r>
      <w:r>
        <w:rPr>
          <w:rStyle w:val="18"/>
          <w:rFonts w:hint="default" w:ascii="Times New Roman" w:hAnsi="Times New Roman" w:eastAsia="仿宋_GB2312" w:cs="Times New Roman"/>
          <w:b w:val="0"/>
          <w:bCs/>
          <w:spacing w:val="-4"/>
          <w:sz w:val="32"/>
          <w:szCs w:val="32"/>
        </w:rPr>
        <w:t>）</w:t>
      </w:r>
      <w:r>
        <w:rPr>
          <w:rStyle w:val="18"/>
          <w:rFonts w:hint="default" w:ascii="Times New Roman" w:hAnsi="Times New Roman" w:eastAsia="仿宋_GB2312" w:cs="Times New Roman"/>
          <w:b w:val="0"/>
          <w:bCs/>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五</w:t>
      </w:r>
      <w:r>
        <w:rPr>
          <w:rStyle w:val="18"/>
          <w:rFonts w:hint="eastAsia" w:ascii="黑体" w:hAnsi="黑体" w:eastAsia="黑体" w:cs="黑体"/>
          <w:b w:val="0"/>
          <w:bCs/>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自治区团委在项目实施过程中，能够结合大学生志愿服务西部计划补助经费项目发展的需要，要求各级团委承担好地方项目办职责，与教育、财政、人力资源社会保障等部门加强沟通，统筹协调，将财政资金按照志愿者项目县实施规模拨付至项目县，发放西部计划志愿者基本生活补贴、艰苦边远地区津贴、交通补贴、缴纳养老保险及医疗保险等，项目覆盖率100%。志愿者各种补贴发放准确、合规、稳定。通过大学生志愿服务西部计划补助经费项目的实施，使西部计划志愿者立足岗位、奉献进取，以实际行动弘扬奉献、友爱、互助、进步的志愿精神，在各自的岗位上充分展示了当代青年的时代风采，为新疆社会稳定和经济发展贡献了青春智慧和力量，得到了基层党政及干部群众的普遍认可和高度赞扬。</w:t>
      </w:r>
      <w:r>
        <w:rPr>
          <w:rStyle w:val="18"/>
          <w:rFonts w:hint="default" w:ascii="Times New Roman" w:hAnsi="Times New Roman" w:eastAsia="仿宋_GB2312" w:cs="Times New Roman"/>
          <w:b w:val="0"/>
          <w:bCs/>
          <w:spacing w:val="-4"/>
          <w:sz w:val="32"/>
          <w:szCs w:val="32"/>
        </w:rPr>
        <w:cr/>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（二）存在的问题及原因分析</w:t>
      </w:r>
      <w:r>
        <w:rPr>
          <w:rStyle w:val="18"/>
          <w:rFonts w:hint="default" w:ascii="Times New Roman" w:hAnsi="Times New Roman" w:eastAsia="仿宋_GB2312" w:cs="Times New Roman"/>
          <w:b w:val="0"/>
          <w:bCs/>
          <w:spacing w:val="-4"/>
          <w:sz w:val="32"/>
          <w:szCs w:val="32"/>
        </w:rPr>
        <w:br w:type="textWrapping"/>
      </w:r>
      <w:r>
        <w:rPr>
          <w:rStyle w:val="18"/>
          <w:rFonts w:hint="eastAsia" w:eastAsia="仿宋_GB2312" w:cs="Times New Roman"/>
          <w:b w:val="0"/>
          <w:bCs/>
          <w:spacing w:val="-4"/>
          <w:sz w:val="32"/>
          <w:szCs w:val="32"/>
          <w:lang w:val="en-US" w:eastAsia="zh-CN"/>
        </w:rPr>
        <w:t xml:space="preserve">    </w:t>
      </w:r>
      <w:r>
        <w:rPr>
          <w:rStyle w:val="18"/>
          <w:rFonts w:hint="default" w:ascii="Times New Roman" w:hAnsi="Times New Roman" w:eastAsia="仿宋_GB2312" w:cs="Times New Roman"/>
          <w:b w:val="0"/>
          <w:bCs/>
          <w:spacing w:val="-4"/>
          <w:sz w:val="32"/>
          <w:szCs w:val="32"/>
        </w:rPr>
        <w:t>根据2023年2月16日中共中央组织部、财政部、人力资源社会保障部印发的《关于调整艰苦边远地区津贴标准的通知》、《关于系统深化新疆维吾尔自治区大学生志愿服务西部计划志愿者管理培养服务工作的意见》（新团联发〔2021〕9号）和《新疆维吾尔自治区大学生志愿服务西部计划志愿者管理办法》（新团联发〔2021〕10号）文件要求，调整后志愿者艰苦边远地区补助标准与现行机关单位科员标准一致，二类区375元，三类区630元，四类区1170元，五类区2190元，六类区3650元。目前，新疆专项志愿者暂未落实改标准补贴政策，希望自治区财政能给予经费支持，提高在疆服务志愿者补贴水平，保障志愿者在疆服务期间待遇，有效调动志愿者服务基层、扎根基层的积极性、主动性，为基层留住更多的优秀青年人才，持续为新疆社会稳定和长治久安总目标的实现贡献青春力量。</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六</w:t>
      </w:r>
      <w:r>
        <w:rPr>
          <w:rStyle w:val="18"/>
          <w:rFonts w:hint="eastAsia" w:ascii="黑体" w:hAnsi="黑体" w:eastAsia="黑体" w:cs="黑体"/>
          <w:b w:val="0"/>
          <w:bCs/>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加强志愿者管理，适时调配资金。各级项目办要进一步加强志愿者的管理工作，定期询问志愿者的就业意向、续签意愿，做到实时掌握志愿者规模变化的可能性，提前形成资金支出缩减预案。同时，各级项目办应明确主体责任，建立志愿者流失率的测算和分析机制，对往年志愿者流失情况进行数理统计分析，预测志愿者流失率的趋势，并将这一因素纳入预算绩效评估表，适时调配资金。</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cs="黑体"/>
          <w:b w:val="0"/>
          <w:bCs/>
          <w:spacing w:val="-4"/>
          <w:sz w:val="32"/>
          <w:szCs w:val="32"/>
        </w:rPr>
      </w:pPr>
      <w:r>
        <w:rPr>
          <w:rStyle w:val="18"/>
          <w:rFonts w:hint="eastAsia" w:ascii="黑体" w:hAnsi="黑体" w:eastAsia="黑体" w:cs="黑体"/>
          <w:b w:val="0"/>
          <w:bCs/>
          <w:spacing w:val="-4"/>
          <w:sz w:val="32"/>
          <w:szCs w:val="32"/>
          <w:lang w:eastAsia="zh-CN"/>
        </w:rPr>
        <w:t>七</w:t>
      </w:r>
      <w:r>
        <w:rPr>
          <w:rStyle w:val="18"/>
          <w:rFonts w:hint="eastAsia" w:ascii="黑体" w:hAnsi="黑体" w:eastAsia="黑体" w:cs="黑体"/>
          <w:b w:val="0"/>
          <w:bCs/>
          <w:spacing w:val="-4"/>
          <w:sz w:val="32"/>
          <w:szCs w:val="32"/>
        </w:rPr>
        <w:t>、其他需要说明的问题</w:t>
      </w:r>
    </w:p>
    <w:p>
      <w:pPr>
        <w:spacing w:line="540" w:lineRule="exact"/>
        <w:ind w:firstLine="624" w:firstLineChars="200"/>
        <w:rPr>
          <w:rStyle w:val="18"/>
          <w:rFonts w:hint="default" w:ascii="Times New Roman" w:hAnsi="Times New Roman" w:eastAsia="仿宋_GB2312" w:cs="Times New Roman"/>
          <w:b w:val="0"/>
          <w:bCs/>
          <w:spacing w:val="-4"/>
          <w:sz w:val="32"/>
          <w:szCs w:val="32"/>
        </w:rPr>
      </w:pPr>
      <w:r>
        <w:rPr>
          <w:rStyle w:val="18"/>
          <w:rFonts w:hint="default" w:ascii="Times New Roman" w:hAnsi="Times New Roman" w:eastAsia="仿宋_GB2312" w:cs="Times New Roman"/>
          <w:b w:val="0"/>
          <w:bCs/>
          <w:spacing w:val="-4"/>
          <w:sz w:val="32"/>
          <w:szCs w:val="32"/>
        </w:rPr>
        <w:t>无。</w:t>
      </w: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rPr>
          <w:rStyle w:val="18"/>
          <w:rFonts w:hint="default" w:ascii="Times New Roman" w:hAnsi="Times New Roman" w:eastAsia="仿宋" w:cs="Times New Roman"/>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71E41F"/>
    <w:multiLevelType w:val="singleLevel"/>
    <w:tmpl w:val="6B71E41F"/>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0F8B5CAC"/>
    <w:rsid w:val="326D63AA"/>
    <w:rsid w:val="335E0339"/>
    <w:rsid w:val="39D81ED7"/>
    <w:rsid w:val="40B062F4"/>
    <w:rsid w:val="412E6E66"/>
    <w:rsid w:val="4C3D1751"/>
    <w:rsid w:val="4D2606A1"/>
    <w:rsid w:val="4D670603"/>
    <w:rsid w:val="521C0C0D"/>
    <w:rsid w:val="57884C37"/>
    <w:rsid w:val="738B2BE0"/>
    <w:rsid w:val="74932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5936</Words>
  <Characters>6353</Characters>
  <Lines>5</Lines>
  <Paragraphs>1</Paragraphs>
  <TotalTime>4</TotalTime>
  <ScaleCrop>false</ScaleCrop>
  <LinksUpToDate>false</LinksUpToDate>
  <CharactersWithSpaces>6396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2024-08-08T04:53:13Z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105BDCA3C8BB4F77BA6F1FEECD4AE3A5_13</vt:lpwstr>
  </property>
</Properties>
</file>