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BF063">
      <w:pPr>
        <w:rPr>
          <w:rFonts w:hint="eastAsia" w:ascii="黑体" w:hAnsi="黑体" w:eastAsia="黑体"/>
          <w:sz w:val="32"/>
          <w:szCs w:val="32"/>
        </w:rPr>
      </w:pPr>
    </w:p>
    <w:p w14:paraId="3D41E8DF">
      <w:pPr>
        <w:jc w:val="center"/>
        <w:rPr>
          <w:rFonts w:hint="eastAsia" w:ascii="方正小标宋_GBK" w:hAnsi="宋体" w:eastAsia="方正小标宋_GBK"/>
          <w:sz w:val="44"/>
          <w:szCs w:val="44"/>
        </w:rPr>
      </w:pPr>
    </w:p>
    <w:p w14:paraId="248F83D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新疆维吾尔自治区计划生育协会</w:t>
      </w:r>
    </w:p>
    <w:p w14:paraId="2D2B7329">
      <w:pPr>
        <w:jc w:val="center"/>
        <w:rPr>
          <w:rFonts w:hint="eastAsia" w:ascii="方正小标宋_GBK" w:hAnsi="宋体" w:eastAsia="方正小标宋_GBK"/>
          <w:sz w:val="44"/>
          <w:szCs w:val="44"/>
        </w:rPr>
      </w:pPr>
      <w:r>
        <w:rPr>
          <w:rFonts w:hint="default" w:ascii="Times New Roman" w:hAnsi="Times New Roman" w:eastAsia="方正小标宋_GBK" w:cs="Times New Roman"/>
          <w:sz w:val="44"/>
          <w:szCs w:val="44"/>
        </w:rPr>
        <w:t>2023</w:t>
      </w:r>
      <w:r>
        <w:rPr>
          <w:rFonts w:hint="eastAsia" w:ascii="方正小标宋_GBK" w:hAnsi="宋体" w:eastAsia="方正小标宋_GBK"/>
          <w:sz w:val="44"/>
          <w:szCs w:val="44"/>
        </w:rPr>
        <w:t>年度部门决算公开说明</w:t>
      </w:r>
    </w:p>
    <w:p w14:paraId="76EDB386">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80D0E6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7EE162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3D3B6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C1B5C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0B4E1F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64E897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DFB88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5AD6A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8D7E3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D354B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0953A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7FA04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D98E3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D5DA50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C9203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899168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40214E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EE8D64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57165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A4A9F7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BD55E2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38A76D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1FE84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C2388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A3E31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EFDFC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0D078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8AC08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ABD48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A8B250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17ADB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2714111">
      <w:r>
        <w:rPr>
          <w:rFonts w:hint="eastAsia" w:ascii="仿宋_GB2312" w:hAnsi="仿宋_GB2312" w:eastAsia="仿宋_GB2312" w:cs="仿宋_GB2312"/>
          <w:sz w:val="32"/>
          <w:szCs w:val="32"/>
        </w:rPr>
        <w:fldChar w:fldCharType="end"/>
      </w:r>
    </w:p>
    <w:p w14:paraId="0DDA0A5C">
      <w:pPr>
        <w:rPr>
          <w:rFonts w:ascii="仿宋_GB2312" w:eastAsia="仿宋_GB2312"/>
          <w:sz w:val="32"/>
          <w:szCs w:val="32"/>
        </w:rPr>
      </w:pPr>
      <w:r>
        <w:rPr>
          <w:rFonts w:hint="eastAsia" w:ascii="仿宋_GB2312" w:eastAsia="仿宋_GB2312"/>
          <w:sz w:val="32"/>
          <w:szCs w:val="32"/>
        </w:rPr>
        <w:br w:type="page"/>
      </w:r>
    </w:p>
    <w:p w14:paraId="00CC3575">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52B684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9265642">
      <w:pPr>
        <w:ind w:firstLine="640" w:firstLineChars="200"/>
        <w:outlineLvl w:val="1"/>
        <w:rPr>
          <w:rFonts w:hint="eastAsia" w:ascii="仿宋_GB2312" w:eastAsia="仿宋_GB2312"/>
          <w:sz w:val="32"/>
          <w:szCs w:val="32"/>
        </w:rPr>
      </w:pPr>
      <w:bookmarkStart w:id="4" w:name="_Toc31238"/>
      <w:bookmarkStart w:id="5" w:name="_Toc2151"/>
      <w:r>
        <w:rPr>
          <w:rFonts w:hint="eastAsia" w:ascii="仿宋_GB2312" w:eastAsia="仿宋_GB2312"/>
          <w:sz w:val="32"/>
          <w:szCs w:val="32"/>
        </w:rPr>
        <w:t>新疆维吾尔自治区计划生育协会是依照公务员法管理的事业单位，是自治 区卫生健康委员会领导下的群团组织，主要职能为深入开展关怀行动,认真抓好 “宣传教育、健康咨询服务、家庭帮扶、权益维护、流动人口服务”等重点工 作，建立健全面向基层面向群众的服务体系。</w:t>
      </w:r>
    </w:p>
    <w:p w14:paraId="7299DEA0">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3FE88BA">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新疆维吾尔自治区计划生育协会</w:t>
      </w:r>
      <w:r>
        <w:rPr>
          <w:rFonts w:hint="default" w:ascii="Times New Roman" w:hAnsi="Times New Roman" w:eastAsia="仿宋_GB2312" w:cs="Times New Roman"/>
          <w:sz w:val="32"/>
          <w:szCs w:val="32"/>
        </w:rPr>
        <w:t>2023</w:t>
      </w:r>
      <w:r>
        <w:rPr>
          <w:rFonts w:hint="eastAsia" w:ascii="仿宋_GB2312" w:eastAsia="仿宋_GB2312"/>
          <w:sz w:val="32"/>
          <w:szCs w:val="32"/>
        </w:rPr>
        <w:t>年度，实有人数</w:t>
      </w:r>
      <w:r>
        <w:rPr>
          <w:rFonts w:hint="default" w:ascii="Times New Roman" w:hAnsi="Times New Roman" w:eastAsia="仿宋_GB2312" w:cs="Times New Roman"/>
          <w:sz w:val="32"/>
          <w:szCs w:val="32"/>
          <w:lang w:val="zh-CN"/>
        </w:rPr>
        <w:t>15</w:t>
      </w:r>
      <w:r>
        <w:rPr>
          <w:rFonts w:hint="eastAsia" w:ascii="仿宋_GB2312" w:eastAsia="仿宋_GB2312"/>
          <w:sz w:val="32"/>
          <w:szCs w:val="32"/>
        </w:rPr>
        <w:t>人，其中：在职人员</w:t>
      </w:r>
      <w:r>
        <w:rPr>
          <w:rFonts w:hint="default" w:ascii="Times New Roman" w:hAnsi="Times New Roman" w:eastAsia="仿宋_GB2312" w:cs="Times New Roman"/>
          <w:sz w:val="32"/>
          <w:szCs w:val="32"/>
          <w:lang w:val="zh-CN"/>
        </w:rPr>
        <w:t>8</w:t>
      </w:r>
      <w:r>
        <w:rPr>
          <w:rFonts w:hint="eastAsia" w:ascii="仿宋_GB2312" w:eastAsia="仿宋_GB2312"/>
          <w:sz w:val="32"/>
          <w:szCs w:val="32"/>
        </w:rPr>
        <w:t>人，离休人员</w:t>
      </w:r>
      <w:r>
        <w:rPr>
          <w:rFonts w:hint="default" w:ascii="Times New Roman" w:hAnsi="Times New Roman" w:eastAsia="仿宋_GB2312" w:cs="Times New Roman"/>
          <w:sz w:val="32"/>
          <w:szCs w:val="32"/>
          <w:lang w:val="zh-CN"/>
        </w:rPr>
        <w:t>0</w:t>
      </w:r>
      <w:r>
        <w:rPr>
          <w:rFonts w:hint="eastAsia" w:ascii="仿宋_GB2312" w:eastAsia="仿宋_GB2312"/>
          <w:sz w:val="32"/>
          <w:szCs w:val="32"/>
        </w:rPr>
        <w:t>人，退休人员</w:t>
      </w:r>
      <w:r>
        <w:rPr>
          <w:rFonts w:hint="default" w:ascii="Times New Roman" w:hAnsi="Times New Roman" w:eastAsia="仿宋_GB2312" w:cs="Times New Roman"/>
          <w:sz w:val="32"/>
          <w:szCs w:val="32"/>
          <w:lang w:val="zh-CN"/>
        </w:rPr>
        <w:t>7</w:t>
      </w:r>
      <w:r>
        <w:rPr>
          <w:rFonts w:hint="eastAsia" w:ascii="仿宋_GB2312" w:eastAsia="仿宋_GB2312"/>
          <w:sz w:val="32"/>
          <w:szCs w:val="32"/>
        </w:rPr>
        <w:t>人。</w:t>
      </w:r>
    </w:p>
    <w:p w14:paraId="2BE5E4E8">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eastAsia="仿宋_GB2312" w:cs="Times New Roman"/>
          <w:sz w:val="32"/>
          <w:szCs w:val="32"/>
          <w:lang w:val="en-US" w:eastAsia="zh-CN"/>
        </w:rPr>
        <w:t>2</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w:t>
      </w:r>
      <w:r>
        <w:rPr>
          <w:rFonts w:hint="eastAsia" w:ascii="仿宋_GB2312" w:hAnsi="黑体" w:eastAsia="仿宋_GB2312" w:cs="宋体"/>
          <w:bCs/>
          <w:kern w:val="0"/>
          <w:sz w:val="32"/>
          <w:szCs w:val="32"/>
          <w:lang w:eastAsia="zh-CN"/>
        </w:rPr>
        <w:t>：</w:t>
      </w:r>
      <w:r>
        <w:rPr>
          <w:rFonts w:hint="eastAsia" w:eastAsia="仿宋_GB2312" w:cs="Times New Roman"/>
          <w:kern w:val="0"/>
          <w:sz w:val="32"/>
          <w:szCs w:val="32"/>
          <w:lang w:val="en-US" w:eastAsia="zh-CN"/>
        </w:rPr>
        <w:t>办公室、领导办</w:t>
      </w:r>
      <w:r>
        <w:rPr>
          <w:rFonts w:hint="eastAsia" w:ascii="仿宋_GB2312" w:hAnsi="宋体" w:eastAsia="仿宋_GB2312" w:cs="宋体"/>
          <w:kern w:val="0"/>
          <w:sz w:val="32"/>
          <w:szCs w:val="32"/>
        </w:rPr>
        <w:t>。</w:t>
      </w:r>
    </w:p>
    <w:p w14:paraId="57CBE3F0">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3F4445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CEF2C8E">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年度收入总计</w:t>
      </w:r>
      <w:r>
        <w:rPr>
          <w:rFonts w:hint="default" w:ascii="Times New Roman" w:hAnsi="Times New Roman" w:eastAsia="仿宋_GB2312" w:cs="Times New Roman"/>
          <w:sz w:val="32"/>
          <w:szCs w:val="32"/>
        </w:rPr>
        <w:t>237.85</w:t>
      </w:r>
      <w:r>
        <w:rPr>
          <w:rFonts w:hint="eastAsia" w:ascii="仿宋_GB2312" w:eastAsia="仿宋_GB2312"/>
          <w:sz w:val="32"/>
          <w:szCs w:val="32"/>
        </w:rPr>
        <w:t>万元，其中：本年收入合计</w:t>
      </w:r>
      <w:r>
        <w:rPr>
          <w:rFonts w:hint="default" w:ascii="Times New Roman" w:hAnsi="Times New Roman" w:eastAsia="仿宋_GB2312" w:cs="Times New Roman"/>
          <w:sz w:val="32"/>
          <w:szCs w:val="32"/>
        </w:rPr>
        <w:t>229.23</w:t>
      </w:r>
      <w:r>
        <w:rPr>
          <w:rFonts w:hint="eastAsia" w:ascii="仿宋_GB2312" w:eastAsia="仿宋_GB2312"/>
          <w:sz w:val="32"/>
          <w:szCs w:val="32"/>
        </w:rPr>
        <w:t>万元，使用非财政拨款结余</w:t>
      </w:r>
      <w:r>
        <w:rPr>
          <w:rFonts w:hint="default" w:ascii="Times New Roman" w:hAnsi="Times New Roman" w:eastAsia="仿宋_GB2312" w:cs="Times New Roman"/>
          <w:sz w:val="32"/>
          <w:szCs w:val="32"/>
        </w:rPr>
        <w:t>0.00</w:t>
      </w:r>
      <w:r>
        <w:rPr>
          <w:rFonts w:hint="eastAsia" w:ascii="仿宋_GB2312" w:eastAsia="仿宋_GB2312"/>
          <w:sz w:val="32"/>
          <w:szCs w:val="32"/>
        </w:rPr>
        <w:t>万元，年初结转和结余</w:t>
      </w:r>
      <w:r>
        <w:rPr>
          <w:rFonts w:hint="default" w:ascii="Times New Roman" w:hAnsi="Times New Roman" w:eastAsia="仿宋_GB2312" w:cs="Times New Roman"/>
          <w:sz w:val="32"/>
          <w:szCs w:val="32"/>
        </w:rPr>
        <w:t>8.62</w:t>
      </w:r>
      <w:r>
        <w:rPr>
          <w:rFonts w:hint="eastAsia" w:ascii="仿宋_GB2312" w:eastAsia="仿宋_GB2312"/>
          <w:sz w:val="32"/>
          <w:szCs w:val="32"/>
        </w:rPr>
        <w:t>万元。</w:t>
      </w:r>
    </w:p>
    <w:p w14:paraId="4E8D00BA">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年度支出总计</w:t>
      </w:r>
      <w:r>
        <w:rPr>
          <w:rFonts w:hint="default" w:ascii="Times New Roman" w:hAnsi="Times New Roman" w:eastAsia="仿宋_GB2312" w:cs="Times New Roman"/>
          <w:sz w:val="32"/>
          <w:szCs w:val="32"/>
        </w:rPr>
        <w:t>237.85</w:t>
      </w:r>
      <w:r>
        <w:rPr>
          <w:rFonts w:hint="eastAsia" w:ascii="仿宋_GB2312" w:eastAsia="仿宋_GB2312"/>
          <w:sz w:val="32"/>
          <w:szCs w:val="32"/>
        </w:rPr>
        <w:t>万元，其中：本年支出合计</w:t>
      </w:r>
      <w:r>
        <w:rPr>
          <w:rFonts w:hint="default" w:ascii="Times New Roman" w:hAnsi="Times New Roman" w:eastAsia="仿宋_GB2312" w:cs="Times New Roman"/>
          <w:sz w:val="32"/>
          <w:szCs w:val="32"/>
        </w:rPr>
        <w:t>228.28</w:t>
      </w:r>
      <w:r>
        <w:rPr>
          <w:rFonts w:hint="eastAsia" w:ascii="仿宋_GB2312" w:eastAsia="仿宋_GB2312"/>
          <w:sz w:val="32"/>
          <w:szCs w:val="32"/>
        </w:rPr>
        <w:t>万元，结余分配</w:t>
      </w:r>
      <w:r>
        <w:rPr>
          <w:rFonts w:hint="default" w:ascii="Times New Roman" w:hAnsi="Times New Roman" w:eastAsia="仿宋_GB2312" w:cs="Times New Roman"/>
          <w:sz w:val="32"/>
          <w:szCs w:val="32"/>
        </w:rPr>
        <w:t>0.00</w:t>
      </w:r>
      <w:r>
        <w:rPr>
          <w:rFonts w:hint="eastAsia" w:ascii="仿宋_GB2312" w:eastAsia="仿宋_GB2312"/>
          <w:sz w:val="32"/>
          <w:szCs w:val="32"/>
        </w:rPr>
        <w:t>万元，年末结转和结余</w:t>
      </w:r>
      <w:r>
        <w:rPr>
          <w:rFonts w:hint="default" w:ascii="Times New Roman" w:hAnsi="Times New Roman" w:eastAsia="仿宋_GB2312" w:cs="Times New Roman"/>
          <w:sz w:val="32"/>
          <w:szCs w:val="32"/>
        </w:rPr>
        <w:t>9.57</w:t>
      </w:r>
      <w:r>
        <w:rPr>
          <w:rFonts w:hint="eastAsia" w:ascii="仿宋_GB2312" w:eastAsia="仿宋_GB2312"/>
          <w:sz w:val="32"/>
          <w:szCs w:val="32"/>
        </w:rPr>
        <w:t>万元。</w:t>
      </w:r>
    </w:p>
    <w:p w14:paraId="1261C1CE">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43.63</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22.46</w:t>
      </w:r>
      <w:r>
        <w:rPr>
          <w:rFonts w:hint="eastAsia" w:ascii="仿宋_GB2312" w:eastAsia="仿宋_GB2312"/>
          <w:sz w:val="32"/>
          <w:szCs w:val="32"/>
        </w:rPr>
        <w:t>%，主要原因是：我单位本年度存在</w:t>
      </w:r>
      <w:r>
        <w:rPr>
          <w:rFonts w:hint="eastAsia" w:ascii="仿宋_GB2312" w:eastAsia="仿宋_GB2312"/>
          <w:sz w:val="32"/>
          <w:szCs w:val="32"/>
          <w:lang w:val="en-US" w:eastAsia="zh-CN"/>
        </w:rPr>
        <w:t>中国人口福利基金会“幸福微笑-救助唇腭裂儿童公益</w:t>
      </w:r>
      <w:r>
        <w:rPr>
          <w:rFonts w:hint="eastAsia" w:ascii="仿宋_GB2312" w:eastAsia="仿宋_GB2312"/>
          <w:sz w:val="32"/>
          <w:szCs w:val="32"/>
        </w:rPr>
        <w:t>项目</w:t>
      </w:r>
      <w:r>
        <w:rPr>
          <w:rFonts w:hint="eastAsia" w:ascii="仿宋_GB2312" w:eastAsia="仿宋_GB2312"/>
          <w:sz w:val="32"/>
          <w:szCs w:val="32"/>
          <w:lang w:val="en-US" w:eastAsia="zh-CN"/>
        </w:rPr>
        <w:t>”</w:t>
      </w:r>
      <w:r>
        <w:rPr>
          <w:rFonts w:hint="eastAsia" w:ascii="仿宋_GB2312" w:eastAsia="仿宋_GB2312"/>
          <w:sz w:val="32"/>
          <w:szCs w:val="32"/>
        </w:rPr>
        <w:t>非财政</w:t>
      </w:r>
      <w:r>
        <w:rPr>
          <w:rFonts w:hint="eastAsia" w:ascii="仿宋_GB2312" w:eastAsia="仿宋_GB2312"/>
          <w:sz w:val="32"/>
          <w:szCs w:val="32"/>
          <w:lang w:val="en-US" w:eastAsia="zh-CN"/>
        </w:rPr>
        <w:t>项目</w:t>
      </w:r>
      <w:r>
        <w:rPr>
          <w:rFonts w:hint="eastAsia" w:ascii="仿宋_GB2312" w:eastAsia="仿宋_GB2312"/>
          <w:sz w:val="32"/>
          <w:szCs w:val="32"/>
        </w:rPr>
        <w:t>拨款，导致收支增加。</w:t>
      </w:r>
    </w:p>
    <w:p w14:paraId="4B54B455">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B96F913">
      <w:pPr>
        <w:ind w:firstLine="640" w:firstLineChars="200"/>
        <w:jc w:val="left"/>
        <w:rPr>
          <w:rFonts w:ascii="仿宋_GB2312" w:eastAsia="仿宋_GB2312"/>
          <w:sz w:val="32"/>
          <w:szCs w:val="32"/>
        </w:rPr>
      </w:pPr>
      <w:r>
        <w:rPr>
          <w:rFonts w:hint="eastAsia" w:ascii="仿宋_GB2312" w:eastAsia="仿宋_GB2312"/>
          <w:sz w:val="32"/>
          <w:szCs w:val="32"/>
        </w:rPr>
        <w:t>本年收入</w:t>
      </w:r>
      <w:r>
        <w:rPr>
          <w:rFonts w:hint="default" w:ascii="Times New Roman" w:hAnsi="Times New Roman" w:eastAsia="仿宋_GB2312" w:cs="Times New Roman"/>
          <w:sz w:val="32"/>
          <w:szCs w:val="32"/>
        </w:rPr>
        <w:t>229.23</w:t>
      </w:r>
      <w:r>
        <w:rPr>
          <w:rFonts w:hint="eastAsia" w:ascii="仿宋_GB2312" w:eastAsia="仿宋_GB2312"/>
          <w:sz w:val="32"/>
          <w:szCs w:val="32"/>
        </w:rPr>
        <w:t>万元，其中：财政拨款收入</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83.12</w:t>
      </w:r>
      <w:r>
        <w:rPr>
          <w:rFonts w:hint="eastAsia" w:ascii="仿宋_GB2312" w:eastAsia="仿宋_GB2312"/>
          <w:sz w:val="32"/>
          <w:szCs w:val="32"/>
        </w:rPr>
        <w:t>%；上级补助收入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%；事业收入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%；经营收入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%；附属单位上缴收入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%；其他收入</w:t>
      </w:r>
      <w:r>
        <w:rPr>
          <w:rFonts w:hint="default" w:ascii="Times New Roman" w:hAnsi="Times New Roman" w:eastAsia="仿宋_GB2312" w:cs="Times New Roman"/>
          <w:sz w:val="32"/>
          <w:szCs w:val="32"/>
          <w:lang w:val="zh-CN"/>
        </w:rPr>
        <w:t>38.69</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16.88</w:t>
      </w:r>
      <w:r>
        <w:rPr>
          <w:rFonts w:hint="eastAsia" w:ascii="仿宋_GB2312" w:eastAsia="仿宋_GB2312"/>
          <w:sz w:val="32"/>
          <w:szCs w:val="32"/>
        </w:rPr>
        <w:t>%。</w:t>
      </w:r>
    </w:p>
    <w:p w14:paraId="39DDF95D">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3B425C0">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本年支出228.28万元，其中：基本支出190.54万元，占83.47%；项目支出37.74万元，占16.53%；上缴上级支出0.00万元，占0.00%；经营支出0.00万元，占0.00%；对附属单位补助支出0.00万元，占0.00%。</w:t>
      </w:r>
    </w:p>
    <w:p w14:paraId="0118FCBD">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36A484CD">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年度财政拨款收入总计</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万元，其中：年初财政拨款结转和结余</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万元，本年财政拨款收入</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万元。财政拨款支出总计</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万元，其中：年末财政拨款结转和结余</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万元，本年财政拨款支出</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w:t>
      </w:r>
    </w:p>
    <w:p w14:paraId="6087716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4.93</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2.66</w:t>
      </w:r>
      <w:r>
        <w:rPr>
          <w:rFonts w:hint="eastAsia" w:ascii="仿宋_GB2312" w:eastAsia="仿宋_GB2312"/>
          <w:sz w:val="32"/>
          <w:szCs w:val="32"/>
        </w:rPr>
        <w:t>%,主要原因是：我单位本年度人均办公经费增加，相关支出增长。与年初预算相比，年初预算数</w:t>
      </w:r>
      <w:r>
        <w:rPr>
          <w:rFonts w:hint="default" w:ascii="Times New Roman" w:hAnsi="Times New Roman" w:eastAsia="仿宋_GB2312" w:cs="Times New Roman"/>
          <w:sz w:val="32"/>
          <w:szCs w:val="32"/>
          <w:lang w:val="zh-CN"/>
        </w:rPr>
        <w:t>196.31</w:t>
      </w:r>
      <w:r>
        <w:rPr>
          <w:rFonts w:hint="eastAsia" w:ascii="仿宋_GB2312" w:eastAsia="仿宋_GB2312"/>
          <w:sz w:val="32"/>
          <w:szCs w:val="32"/>
        </w:rPr>
        <w:t>万元，决算数</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-2.94</w:t>
      </w:r>
      <w:r>
        <w:rPr>
          <w:rFonts w:hint="eastAsia" w:ascii="仿宋_GB2312" w:eastAsia="仿宋_GB2312"/>
          <w:sz w:val="32"/>
          <w:szCs w:val="32"/>
        </w:rPr>
        <w:t>%，主要原因是：本年度</w:t>
      </w:r>
      <w:r>
        <w:rPr>
          <w:rFonts w:hint="eastAsia" w:ascii="仿宋_GB2312" w:eastAsia="仿宋_GB2312"/>
          <w:sz w:val="32"/>
          <w:szCs w:val="32"/>
          <w:lang w:val="en-US" w:eastAsia="zh-CN"/>
        </w:rPr>
        <w:t>存在非财政</w:t>
      </w:r>
      <w:r>
        <w:rPr>
          <w:rFonts w:hint="eastAsia" w:ascii="仿宋_GB2312" w:eastAsia="仿宋_GB2312"/>
          <w:sz w:val="32"/>
          <w:szCs w:val="32"/>
        </w:rPr>
        <w:t>资金未能及时支付，</w:t>
      </w:r>
      <w:r>
        <w:rPr>
          <w:rFonts w:hint="eastAsia" w:ascii="仿宋_GB2312" w:eastAsia="仿宋_GB2312"/>
          <w:sz w:val="32"/>
          <w:szCs w:val="32"/>
          <w:lang w:val="en-US" w:eastAsia="zh-CN"/>
        </w:rPr>
        <w:t>导致存在差异</w:t>
      </w:r>
      <w:r>
        <w:rPr>
          <w:rFonts w:hint="eastAsia" w:ascii="仿宋_GB2312" w:eastAsia="仿宋_GB2312"/>
          <w:sz w:val="32"/>
          <w:szCs w:val="32"/>
        </w:rPr>
        <w:t>。</w:t>
      </w:r>
    </w:p>
    <w:p w14:paraId="47168C48">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710766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D9B3BDC">
      <w:pPr>
        <w:spacing w:line="600" w:lineRule="exact"/>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年度一般公共预算财政拨款支出</w:t>
      </w:r>
      <w:r>
        <w:rPr>
          <w:rFonts w:hint="default" w:ascii="Times New Roman" w:hAnsi="Times New Roman" w:eastAsia="仿宋_GB2312" w:cs="Times New Roman"/>
          <w:sz w:val="32"/>
          <w:szCs w:val="32"/>
        </w:rPr>
        <w:t>190.54</w:t>
      </w:r>
      <w:r>
        <w:rPr>
          <w:rFonts w:hint="eastAsia" w:ascii="仿宋_GB2312" w:eastAsia="仿宋_GB2312"/>
          <w:sz w:val="32"/>
          <w:szCs w:val="32"/>
        </w:rPr>
        <w:t>万元，占本年支出合计的</w:t>
      </w:r>
      <w:r>
        <w:rPr>
          <w:rFonts w:hint="default" w:ascii="Times New Roman" w:hAnsi="Times New Roman" w:eastAsia="仿宋_GB2312" w:cs="Times New Roman"/>
          <w:sz w:val="32"/>
          <w:szCs w:val="32"/>
          <w:lang w:val="zh-CN"/>
        </w:rPr>
        <w:t>83.47</w:t>
      </w:r>
      <w:r>
        <w:rPr>
          <w:rFonts w:hint="eastAsia" w:ascii="仿宋_GB2312" w:eastAsia="仿宋_GB2312"/>
          <w:sz w:val="32"/>
          <w:szCs w:val="32"/>
          <w:lang w:val="zh-CN"/>
        </w:rPr>
        <w:t>%</w:t>
      </w:r>
      <w:r>
        <w:rPr>
          <w:rFonts w:hint="eastAsia" w:ascii="仿宋_GB2312" w:eastAsia="仿宋_GB2312"/>
          <w:sz w:val="32"/>
          <w:szCs w:val="32"/>
        </w:rPr>
        <w:t>。与上年相比，</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4.93</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2.66</w:t>
      </w:r>
      <w:r>
        <w:rPr>
          <w:rFonts w:hint="eastAsia" w:ascii="仿宋_GB2312" w:eastAsia="仿宋_GB2312"/>
          <w:sz w:val="32"/>
          <w:szCs w:val="32"/>
        </w:rPr>
        <w:t>%,主要原因是：我单位本年度人均办公经费增加，</w:t>
      </w:r>
      <w:r>
        <w:rPr>
          <w:rFonts w:hint="eastAsia" w:ascii="仿宋_GB2312" w:eastAsia="仿宋_GB2312"/>
          <w:sz w:val="32"/>
          <w:szCs w:val="32"/>
          <w:lang w:val="en-US" w:eastAsia="zh-CN"/>
        </w:rPr>
        <w:t>导致</w:t>
      </w:r>
      <w:r>
        <w:rPr>
          <w:rFonts w:hint="eastAsia" w:ascii="仿宋_GB2312" w:eastAsia="仿宋_GB2312"/>
          <w:sz w:val="32"/>
          <w:szCs w:val="32"/>
        </w:rPr>
        <w:t>相关支出增长。与年初预算相比，年初预算数</w:t>
      </w:r>
      <w:r>
        <w:rPr>
          <w:rFonts w:hint="default" w:ascii="Times New Roman" w:hAnsi="Times New Roman" w:eastAsia="仿宋_GB2312" w:cs="Times New Roman"/>
          <w:sz w:val="32"/>
          <w:szCs w:val="32"/>
          <w:lang w:val="zh-CN"/>
        </w:rPr>
        <w:t>196.31</w:t>
      </w:r>
      <w:r>
        <w:rPr>
          <w:rFonts w:hint="eastAsia" w:ascii="仿宋_GB2312" w:eastAsia="仿宋_GB2312"/>
          <w:sz w:val="32"/>
          <w:szCs w:val="32"/>
        </w:rPr>
        <w:t>万元，决算数</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lang w:val="zh-CN"/>
        </w:rPr>
        <w:t>-2.94</w:t>
      </w:r>
      <w:r>
        <w:rPr>
          <w:rFonts w:hint="eastAsia" w:ascii="仿宋_GB2312" w:eastAsia="仿宋_GB2312"/>
          <w:sz w:val="32"/>
          <w:szCs w:val="32"/>
          <w:lang w:val="zh-CN"/>
        </w:rPr>
        <w:t>%</w:t>
      </w:r>
      <w:r>
        <w:rPr>
          <w:rFonts w:hint="eastAsia" w:ascii="仿宋_GB2312" w:eastAsia="仿宋_GB2312"/>
          <w:sz w:val="32"/>
          <w:szCs w:val="32"/>
        </w:rPr>
        <w:t>，主要原因是：本年度</w:t>
      </w:r>
      <w:r>
        <w:rPr>
          <w:rFonts w:hint="eastAsia" w:ascii="仿宋_GB2312" w:eastAsia="仿宋_GB2312"/>
          <w:sz w:val="32"/>
          <w:szCs w:val="32"/>
          <w:lang w:val="en-US" w:eastAsia="zh-CN"/>
        </w:rPr>
        <w:t>存在非财政</w:t>
      </w:r>
      <w:r>
        <w:rPr>
          <w:rFonts w:hint="eastAsia" w:ascii="仿宋_GB2312" w:eastAsia="仿宋_GB2312"/>
          <w:sz w:val="32"/>
          <w:szCs w:val="32"/>
        </w:rPr>
        <w:t>资金未能及时支付，</w:t>
      </w:r>
      <w:r>
        <w:rPr>
          <w:rFonts w:hint="eastAsia" w:ascii="仿宋_GB2312" w:eastAsia="仿宋_GB2312"/>
          <w:sz w:val="32"/>
          <w:szCs w:val="32"/>
          <w:lang w:val="en-US" w:eastAsia="zh-CN"/>
        </w:rPr>
        <w:t>导致存在差异</w:t>
      </w:r>
      <w:r>
        <w:rPr>
          <w:rFonts w:hint="eastAsia" w:ascii="仿宋_GB2312" w:eastAsia="仿宋_GB2312"/>
          <w:sz w:val="32"/>
          <w:szCs w:val="32"/>
        </w:rPr>
        <w:t>。</w:t>
      </w:r>
    </w:p>
    <w:p w14:paraId="27545D1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AA256A4">
      <w:pPr>
        <w:pStyle w:val="8"/>
        <w:widowControl/>
        <w:spacing w:before="0" w:beforeAutospacing="0" w:after="0" w:afterAutospacing="0"/>
        <w:ind w:firstLine="640" w:firstLineChars="200"/>
        <w:rPr>
          <w:rFonts w:ascii="仿宋_GB2312" w:eastAsia="仿宋_GB2312"/>
          <w:kern w:val="2"/>
          <w:sz w:val="32"/>
          <w:szCs w:val="32"/>
          <w:lang w:val="zh-CN"/>
        </w:rPr>
      </w:pPr>
      <w:r>
        <w:rPr>
          <w:rFonts w:hint="default" w:ascii="Times New Roman" w:hAnsi="Times New Roman" w:eastAsia="仿宋_GB2312" w:cs="Times New Roman"/>
          <w:kern w:val="2"/>
          <w:sz w:val="32"/>
          <w:szCs w:val="32"/>
          <w:lang w:val="zh-CN"/>
        </w:rPr>
        <w:t>1.</w:t>
      </w:r>
      <w:r>
        <w:rPr>
          <w:rFonts w:ascii="仿宋_GB2312" w:eastAsia="仿宋_GB2312"/>
          <w:kern w:val="2"/>
          <w:sz w:val="32"/>
          <w:szCs w:val="32"/>
          <w:lang w:val="zh-CN"/>
        </w:rPr>
        <w:t>社会保障和就业支出（类）</w:t>
      </w:r>
      <w:r>
        <w:rPr>
          <w:rFonts w:hint="default" w:ascii="Times New Roman" w:hAnsi="Times New Roman" w:eastAsia="仿宋_GB2312" w:cs="Times New Roman"/>
          <w:kern w:val="2"/>
          <w:sz w:val="32"/>
          <w:szCs w:val="32"/>
          <w:lang w:val="zh-CN"/>
        </w:rPr>
        <w:t>29.88</w:t>
      </w:r>
      <w:r>
        <w:rPr>
          <w:rFonts w:ascii="仿宋_GB2312" w:eastAsia="仿宋_GB2312"/>
          <w:kern w:val="2"/>
          <w:sz w:val="32"/>
          <w:szCs w:val="32"/>
          <w:lang w:val="zh-CN"/>
        </w:rPr>
        <w:t>万元，占</w:t>
      </w:r>
      <w:r>
        <w:rPr>
          <w:rFonts w:hint="default" w:ascii="Times New Roman" w:hAnsi="Times New Roman" w:eastAsia="仿宋_GB2312" w:cs="Times New Roman"/>
          <w:kern w:val="2"/>
          <w:sz w:val="32"/>
          <w:szCs w:val="32"/>
          <w:lang w:val="zh-CN"/>
        </w:rPr>
        <w:t>15.68</w:t>
      </w:r>
      <w:r>
        <w:rPr>
          <w:rFonts w:ascii="仿宋_GB2312" w:eastAsia="仿宋_GB2312"/>
          <w:kern w:val="2"/>
          <w:sz w:val="32"/>
          <w:szCs w:val="32"/>
          <w:lang w:val="zh-CN"/>
        </w:rPr>
        <w:t>%；</w:t>
      </w:r>
    </w:p>
    <w:p w14:paraId="20E2A799">
      <w:pPr>
        <w:pStyle w:val="8"/>
        <w:widowControl/>
        <w:spacing w:before="0" w:beforeAutospacing="0" w:after="0" w:afterAutospacing="0"/>
        <w:ind w:firstLine="640" w:firstLineChars="200"/>
        <w:rPr>
          <w:rFonts w:ascii="仿宋_GB2312" w:eastAsia="仿宋_GB2312"/>
          <w:kern w:val="2"/>
          <w:sz w:val="32"/>
          <w:szCs w:val="32"/>
          <w:lang w:val="zh-CN"/>
        </w:rPr>
      </w:pPr>
      <w:r>
        <w:rPr>
          <w:rFonts w:hint="default" w:ascii="Times New Roman" w:hAnsi="Times New Roman" w:eastAsia="仿宋_GB2312" w:cs="Times New Roman"/>
          <w:kern w:val="2"/>
          <w:sz w:val="32"/>
          <w:szCs w:val="32"/>
          <w:lang w:val="zh-CN"/>
        </w:rPr>
        <w:t>2.</w:t>
      </w:r>
      <w:r>
        <w:rPr>
          <w:rFonts w:ascii="仿宋_GB2312" w:eastAsia="仿宋_GB2312"/>
          <w:kern w:val="2"/>
          <w:sz w:val="32"/>
          <w:szCs w:val="32"/>
          <w:lang w:val="zh-CN"/>
        </w:rPr>
        <w:t>卫生健康支出（类）</w:t>
      </w:r>
      <w:r>
        <w:rPr>
          <w:rFonts w:hint="default" w:ascii="Times New Roman" w:hAnsi="Times New Roman" w:eastAsia="仿宋_GB2312" w:cs="Times New Roman"/>
          <w:kern w:val="2"/>
          <w:sz w:val="32"/>
          <w:szCs w:val="32"/>
          <w:lang w:val="zh-CN"/>
        </w:rPr>
        <w:t>147.38</w:t>
      </w:r>
      <w:r>
        <w:rPr>
          <w:rFonts w:ascii="仿宋_GB2312" w:eastAsia="仿宋_GB2312"/>
          <w:kern w:val="2"/>
          <w:sz w:val="32"/>
          <w:szCs w:val="32"/>
          <w:lang w:val="zh-CN"/>
        </w:rPr>
        <w:t>万元，占</w:t>
      </w:r>
      <w:r>
        <w:rPr>
          <w:rFonts w:hint="default" w:ascii="Times New Roman" w:hAnsi="Times New Roman" w:eastAsia="仿宋_GB2312" w:cs="Times New Roman"/>
          <w:kern w:val="2"/>
          <w:sz w:val="32"/>
          <w:szCs w:val="32"/>
          <w:lang w:val="zh-CN"/>
        </w:rPr>
        <w:t>77.35</w:t>
      </w:r>
      <w:r>
        <w:rPr>
          <w:rFonts w:ascii="仿宋_GB2312" w:eastAsia="仿宋_GB2312"/>
          <w:kern w:val="2"/>
          <w:sz w:val="32"/>
          <w:szCs w:val="32"/>
          <w:lang w:val="zh-CN"/>
        </w:rPr>
        <w:t>%；</w:t>
      </w:r>
    </w:p>
    <w:p w14:paraId="779F6F68">
      <w:pPr>
        <w:pStyle w:val="8"/>
        <w:widowControl/>
        <w:spacing w:before="0" w:beforeAutospacing="0" w:after="0" w:afterAutospacing="0"/>
        <w:ind w:firstLine="640" w:firstLineChars="200"/>
        <w:rPr>
          <w:rFonts w:hint="eastAsia" w:ascii="仿宋_GB2312" w:eastAsia="仿宋_GB2312"/>
          <w:kern w:val="2"/>
          <w:sz w:val="32"/>
          <w:szCs w:val="32"/>
          <w:lang w:val="zh-CN"/>
        </w:rPr>
      </w:pPr>
      <w:r>
        <w:rPr>
          <w:rFonts w:hint="default" w:ascii="Times New Roman" w:hAnsi="Times New Roman" w:eastAsia="仿宋_GB2312" w:cs="Times New Roman"/>
          <w:kern w:val="2"/>
          <w:sz w:val="32"/>
          <w:szCs w:val="32"/>
          <w:lang w:val="zh-CN"/>
        </w:rPr>
        <w:t>3.</w:t>
      </w:r>
      <w:r>
        <w:rPr>
          <w:rFonts w:ascii="仿宋_GB2312" w:eastAsia="仿宋_GB2312"/>
          <w:kern w:val="2"/>
          <w:sz w:val="32"/>
          <w:szCs w:val="32"/>
          <w:lang w:val="zh-CN"/>
        </w:rPr>
        <w:t>住房保障支出（类）</w:t>
      </w:r>
      <w:r>
        <w:rPr>
          <w:rFonts w:hint="default" w:ascii="Times New Roman" w:hAnsi="Times New Roman" w:eastAsia="仿宋_GB2312" w:cs="Times New Roman"/>
          <w:kern w:val="2"/>
          <w:sz w:val="32"/>
          <w:szCs w:val="32"/>
          <w:lang w:val="zh-CN"/>
        </w:rPr>
        <w:t>13.28</w:t>
      </w:r>
      <w:r>
        <w:rPr>
          <w:rFonts w:ascii="仿宋_GB2312" w:eastAsia="仿宋_GB2312"/>
          <w:kern w:val="2"/>
          <w:sz w:val="32"/>
          <w:szCs w:val="32"/>
          <w:lang w:val="zh-CN"/>
        </w:rPr>
        <w:t>万元，占</w:t>
      </w:r>
      <w:r>
        <w:rPr>
          <w:rFonts w:hint="default" w:ascii="Times New Roman" w:hAnsi="Times New Roman" w:eastAsia="仿宋_GB2312" w:cs="Times New Roman"/>
          <w:kern w:val="2"/>
          <w:sz w:val="32"/>
          <w:szCs w:val="32"/>
          <w:lang w:val="zh-CN"/>
        </w:rPr>
        <w:t>6.97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D76A4F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BA3261F">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1.卫生健康支出（类）行政事业单位医疗（款）行政单位医疗（项）:支出决算数为8.30万元，比上年决算减少0.08万元，下降0.9</w:t>
      </w:r>
      <w:r>
        <w:rPr>
          <w:rFonts w:hint="eastAsia" w:eastAsia="仿宋_GB2312"/>
          <w:sz w:val="32"/>
          <w:szCs w:val="32"/>
          <w:lang w:val="en-US" w:eastAsia="zh-CN"/>
        </w:rPr>
        <w:t>5</w:t>
      </w:r>
      <w:r>
        <w:rPr>
          <w:rFonts w:hint="eastAsia" w:eastAsia="仿宋_GB2312"/>
          <w:sz w:val="32"/>
          <w:szCs w:val="32"/>
        </w:rPr>
        <w:t>%，主要原因是：</w:t>
      </w:r>
      <w:r>
        <w:rPr>
          <w:rFonts w:hint="eastAsia" w:eastAsia="仿宋_GB2312"/>
          <w:sz w:val="32"/>
          <w:szCs w:val="32"/>
          <w:lang w:val="zh-CN"/>
        </w:rPr>
        <w:t>本年度在职人员减少，相关支出降低。</w:t>
      </w:r>
    </w:p>
    <w:p w14:paraId="5CFA21F1">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2.卫生健康支出（类）行政事业单位医疗（款）公务员医疗补助（项）:支出决算数为7.75万元，比上年决算增加1.23万元，增长18.</w:t>
      </w:r>
      <w:r>
        <w:rPr>
          <w:rFonts w:hint="eastAsia" w:eastAsia="仿宋_GB2312"/>
          <w:sz w:val="32"/>
          <w:szCs w:val="32"/>
          <w:lang w:val="en-US" w:eastAsia="zh-CN"/>
        </w:rPr>
        <w:t>87</w:t>
      </w:r>
      <w:r>
        <w:rPr>
          <w:rFonts w:hint="eastAsia" w:eastAsia="仿宋_GB2312"/>
          <w:sz w:val="32"/>
          <w:szCs w:val="32"/>
        </w:rPr>
        <w:t>%，主要原因是：</w:t>
      </w:r>
      <w:r>
        <w:rPr>
          <w:rFonts w:hint="eastAsia" w:eastAsia="仿宋_GB2312"/>
          <w:sz w:val="32"/>
          <w:szCs w:val="32"/>
          <w:lang w:val="zh-CN"/>
        </w:rPr>
        <w:t>本年度基数调整，相关支出增</w:t>
      </w:r>
      <w:r>
        <w:rPr>
          <w:rFonts w:hint="eastAsia" w:eastAsia="仿宋_GB2312"/>
          <w:sz w:val="32"/>
          <w:szCs w:val="32"/>
          <w:lang w:val="en-US" w:eastAsia="zh-CN"/>
        </w:rPr>
        <w:t>加</w:t>
      </w:r>
      <w:r>
        <w:rPr>
          <w:rFonts w:hint="eastAsia" w:eastAsia="仿宋_GB2312"/>
          <w:sz w:val="32"/>
          <w:szCs w:val="32"/>
          <w:lang w:val="zh-CN"/>
        </w:rPr>
        <w:t>。</w:t>
      </w:r>
    </w:p>
    <w:p w14:paraId="02F4FA9D">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3.住房保障支出（类）住房改革支出（款）住房公积金（项）:支出决算数为13.28万元，比上年决算增加1.63万元，增长13.9</w:t>
      </w:r>
      <w:r>
        <w:rPr>
          <w:rFonts w:hint="eastAsia" w:eastAsia="仿宋_GB2312"/>
          <w:sz w:val="32"/>
          <w:szCs w:val="32"/>
          <w:lang w:val="en-US" w:eastAsia="zh-CN"/>
        </w:rPr>
        <w:t>9</w:t>
      </w:r>
      <w:r>
        <w:rPr>
          <w:rFonts w:hint="eastAsia" w:eastAsia="仿宋_GB2312"/>
          <w:sz w:val="32"/>
          <w:szCs w:val="32"/>
        </w:rPr>
        <w:t>%，主要原因是：</w:t>
      </w:r>
      <w:r>
        <w:rPr>
          <w:rFonts w:hint="eastAsia" w:eastAsia="仿宋_GB2312"/>
          <w:sz w:val="32"/>
          <w:szCs w:val="32"/>
          <w:lang w:val="zh-CN"/>
        </w:rPr>
        <w:t>本年度基数调整，相关支出增</w:t>
      </w:r>
      <w:r>
        <w:rPr>
          <w:rFonts w:hint="eastAsia" w:eastAsia="仿宋_GB2312"/>
          <w:sz w:val="32"/>
          <w:szCs w:val="32"/>
          <w:lang w:val="en-US" w:eastAsia="zh-CN"/>
        </w:rPr>
        <w:t>加</w:t>
      </w:r>
      <w:r>
        <w:rPr>
          <w:rFonts w:hint="eastAsia" w:eastAsia="仿宋_GB2312"/>
          <w:sz w:val="32"/>
          <w:szCs w:val="32"/>
          <w:lang w:val="zh-CN"/>
        </w:rPr>
        <w:t>。</w:t>
      </w:r>
    </w:p>
    <w:p w14:paraId="0B3F0745">
      <w:pPr>
        <w:ind w:firstLine="640" w:firstLineChars="200"/>
        <w:rPr>
          <w:rFonts w:eastAsia="仿宋_GB2312"/>
          <w:sz w:val="32"/>
          <w:szCs w:val="32"/>
          <w:lang w:val="zh-CN"/>
        </w:rPr>
      </w:pPr>
      <w:r>
        <w:rPr>
          <w:rFonts w:hint="eastAsia" w:eastAsia="仿宋_GB2312"/>
          <w:sz w:val="32"/>
          <w:szCs w:val="32"/>
        </w:rPr>
        <w:t>4.社会保障和就业支出（类）行政事业单位养老支出（款）事业单位离退休（项）:支出决算数为1.56万元，比上年决算增加1.56万元，增长100%，主要原因是：</w:t>
      </w:r>
      <w:r>
        <w:rPr>
          <w:rFonts w:hint="eastAsia" w:eastAsia="仿宋_GB2312"/>
          <w:sz w:val="32"/>
          <w:szCs w:val="32"/>
          <w:lang w:val="zh-CN"/>
        </w:rPr>
        <w:t>本年度调整支出功能科目。</w:t>
      </w:r>
    </w:p>
    <w:p w14:paraId="0C069852">
      <w:pPr>
        <w:ind w:firstLine="640" w:firstLineChars="200"/>
        <w:rPr>
          <w:rFonts w:eastAsia="仿宋_GB2312"/>
          <w:sz w:val="32"/>
          <w:szCs w:val="32"/>
          <w:lang w:val="zh-CN"/>
        </w:rPr>
      </w:pPr>
      <w:r>
        <w:rPr>
          <w:rFonts w:hint="eastAsia" w:eastAsia="仿宋_GB2312"/>
          <w:sz w:val="32"/>
          <w:szCs w:val="32"/>
        </w:rPr>
        <w:t>5.社会保障和就业支出（类）行政事业单位养老支出（款）行政单位离退休（项）:支出决算数为10.61万元，比上年决算减少5.83万元，下降35.4</w:t>
      </w:r>
      <w:r>
        <w:rPr>
          <w:rFonts w:hint="eastAsia" w:eastAsia="仿宋_GB2312"/>
          <w:sz w:val="32"/>
          <w:szCs w:val="32"/>
          <w:lang w:val="en-US" w:eastAsia="zh-CN"/>
        </w:rPr>
        <w:t>6</w:t>
      </w:r>
      <w:r>
        <w:rPr>
          <w:rFonts w:hint="eastAsia" w:eastAsia="仿宋_GB2312"/>
          <w:sz w:val="32"/>
          <w:szCs w:val="32"/>
        </w:rPr>
        <w:t>%，主要原因是：</w:t>
      </w:r>
      <w:r>
        <w:rPr>
          <w:rFonts w:hint="eastAsia" w:eastAsia="仿宋_GB2312"/>
          <w:sz w:val="32"/>
          <w:szCs w:val="32"/>
          <w:lang w:val="zh-CN"/>
        </w:rPr>
        <w:t>本年度在职人员减少，相关支出降低。</w:t>
      </w:r>
    </w:p>
    <w:p w14:paraId="740E3960">
      <w:pPr>
        <w:ind w:firstLine="640" w:firstLineChars="200"/>
        <w:rPr>
          <w:rFonts w:eastAsia="仿宋_GB2312"/>
          <w:sz w:val="32"/>
          <w:szCs w:val="32"/>
          <w:lang w:val="zh-CN"/>
        </w:rPr>
      </w:pPr>
      <w:r>
        <w:rPr>
          <w:rFonts w:hint="eastAsia" w:eastAsia="仿宋_GB2312"/>
          <w:sz w:val="32"/>
          <w:szCs w:val="32"/>
        </w:rPr>
        <w:t>6.卫生健康支出（类）计划生育事务（款）计划生育机构（项）:支出决算数为131.33万元，比上年决算增加12.05万元，增长10.10%，主要原因是：</w:t>
      </w:r>
      <w:r>
        <w:rPr>
          <w:rFonts w:hint="eastAsia" w:eastAsia="仿宋_GB2312"/>
          <w:sz w:val="32"/>
          <w:szCs w:val="32"/>
          <w:lang w:val="zh-CN"/>
        </w:rPr>
        <w:t>本年度人均办公费增加，相关支出增</w:t>
      </w:r>
      <w:r>
        <w:rPr>
          <w:rFonts w:hint="eastAsia" w:eastAsia="仿宋_GB2312"/>
          <w:sz w:val="32"/>
          <w:szCs w:val="32"/>
          <w:lang w:val="en-US" w:eastAsia="zh-CN"/>
        </w:rPr>
        <w:t>加</w:t>
      </w:r>
      <w:r>
        <w:rPr>
          <w:rFonts w:hint="eastAsia" w:eastAsia="仿宋_GB2312"/>
          <w:sz w:val="32"/>
          <w:szCs w:val="32"/>
          <w:lang w:val="zh-CN"/>
        </w:rPr>
        <w:t>。</w:t>
      </w:r>
    </w:p>
    <w:p w14:paraId="60BC0047">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7.社会保障和就业支出（类）行政事业单位养老支出（款）机关事业单位基本养老保险缴费支出（项）:支出决算数为17.71万元，比上年决算增加2.17万元，增长13.9</w:t>
      </w:r>
      <w:r>
        <w:rPr>
          <w:rFonts w:hint="eastAsia" w:eastAsia="仿宋_GB2312"/>
          <w:sz w:val="32"/>
          <w:szCs w:val="32"/>
          <w:lang w:val="en-US" w:eastAsia="zh-CN"/>
        </w:rPr>
        <w:t>6</w:t>
      </w:r>
      <w:bookmarkStart w:id="48" w:name="_GoBack"/>
      <w:bookmarkEnd w:id="48"/>
      <w:r>
        <w:rPr>
          <w:rFonts w:hint="eastAsia" w:eastAsia="仿宋_GB2312"/>
          <w:sz w:val="32"/>
          <w:szCs w:val="32"/>
        </w:rPr>
        <w:t>%，主要原因是：</w:t>
      </w:r>
      <w:r>
        <w:rPr>
          <w:rFonts w:hint="eastAsia" w:eastAsia="仿宋_GB2312"/>
          <w:sz w:val="32"/>
          <w:szCs w:val="32"/>
          <w:lang w:val="zh-CN"/>
        </w:rPr>
        <w:t>本年度基数调整，</w:t>
      </w:r>
      <w:r>
        <w:rPr>
          <w:rFonts w:hint="eastAsia" w:eastAsia="仿宋_GB2312"/>
          <w:sz w:val="32"/>
          <w:szCs w:val="32"/>
          <w:lang w:val="en-US" w:eastAsia="zh-CN"/>
        </w:rPr>
        <w:t>导致</w:t>
      </w:r>
      <w:r>
        <w:rPr>
          <w:rFonts w:hint="eastAsia" w:eastAsia="仿宋_GB2312"/>
          <w:sz w:val="32"/>
          <w:szCs w:val="32"/>
          <w:lang w:val="zh-CN"/>
        </w:rPr>
        <w:t>相关支出增</w:t>
      </w:r>
      <w:r>
        <w:rPr>
          <w:rFonts w:hint="eastAsia" w:eastAsia="仿宋_GB2312"/>
          <w:sz w:val="32"/>
          <w:szCs w:val="32"/>
          <w:lang w:val="en-US" w:eastAsia="zh-CN"/>
        </w:rPr>
        <w:t>加</w:t>
      </w:r>
      <w:r>
        <w:rPr>
          <w:rFonts w:hint="eastAsia" w:eastAsia="仿宋_GB2312"/>
          <w:sz w:val="32"/>
          <w:szCs w:val="32"/>
          <w:lang w:val="zh-CN"/>
        </w:rPr>
        <w:t>。</w:t>
      </w:r>
    </w:p>
    <w:p w14:paraId="27638607">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8.社会保障和就业支出（类）行政事业单位养老支出（款）机关事业单位职业年金缴费支出（项）:支出决算数为0.00万元，比上年决算减少7.79万元，下降100%，主要原因是：</w:t>
      </w:r>
      <w:r>
        <w:rPr>
          <w:rFonts w:hint="eastAsia" w:eastAsia="仿宋_GB2312"/>
          <w:sz w:val="32"/>
          <w:szCs w:val="32"/>
          <w:lang w:val="zh-CN"/>
        </w:rPr>
        <w:t>本年度调整支出功能科目。</w:t>
      </w:r>
    </w:p>
    <w:p w14:paraId="3019730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B5F1ED2">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年度一般公共预算财政拨款基本支出</w:t>
      </w:r>
      <w:r>
        <w:rPr>
          <w:rFonts w:hint="default" w:ascii="Times New Roman" w:hAnsi="Times New Roman" w:eastAsia="仿宋_GB2312" w:cs="Times New Roman"/>
          <w:sz w:val="32"/>
          <w:szCs w:val="32"/>
        </w:rPr>
        <w:t>190.54</w:t>
      </w:r>
      <w:r>
        <w:rPr>
          <w:rFonts w:hint="eastAsia" w:ascii="仿宋_GB2312" w:eastAsia="仿宋_GB2312"/>
          <w:sz w:val="32"/>
          <w:szCs w:val="32"/>
        </w:rPr>
        <w:t>万元，其中：人员经费</w:t>
      </w:r>
      <w:r>
        <w:rPr>
          <w:rFonts w:hint="default" w:ascii="Times New Roman" w:hAnsi="Times New Roman" w:eastAsia="仿宋_GB2312" w:cs="Times New Roman"/>
          <w:sz w:val="32"/>
          <w:szCs w:val="32"/>
        </w:rPr>
        <w:t>175.60</w:t>
      </w:r>
      <w:r>
        <w:rPr>
          <w:rFonts w:hint="eastAsia" w:ascii="仿宋_GB2312" w:eastAsia="仿宋_GB2312"/>
          <w:sz w:val="32"/>
          <w:szCs w:val="32"/>
        </w:rPr>
        <w:t>万元，包括：基本工资、津贴补贴、奖金、绩效工资、机关事业单位基本养老保险缴费、职工基本医疗保险缴费、公务员医疗补助缴费、其他社会保障缴费、住房公积金、其他工资福利支出、退休费。</w:t>
      </w:r>
    </w:p>
    <w:p w14:paraId="6B2E5679">
      <w:pPr>
        <w:ind w:firstLine="640" w:firstLineChars="200"/>
        <w:jc w:val="left"/>
        <w:rPr>
          <w:rFonts w:ascii="仿宋_GB2312" w:eastAsia="仿宋_GB2312"/>
          <w:sz w:val="32"/>
          <w:szCs w:val="32"/>
        </w:rPr>
      </w:pPr>
      <w:r>
        <w:rPr>
          <w:rFonts w:hint="eastAsia" w:ascii="仿宋_GB2312" w:eastAsia="仿宋_GB2312"/>
          <w:sz w:val="32"/>
          <w:szCs w:val="32"/>
        </w:rPr>
        <w:t>公用经费</w:t>
      </w:r>
      <w:r>
        <w:rPr>
          <w:rFonts w:hint="default" w:ascii="Times New Roman" w:hAnsi="Times New Roman" w:eastAsia="仿宋_GB2312" w:cs="Times New Roman"/>
          <w:sz w:val="32"/>
          <w:szCs w:val="32"/>
        </w:rPr>
        <w:t>14.94</w:t>
      </w:r>
      <w:r>
        <w:rPr>
          <w:rFonts w:hint="eastAsia" w:ascii="仿宋_GB2312" w:eastAsia="仿宋_GB2312"/>
          <w:sz w:val="32"/>
          <w:szCs w:val="32"/>
        </w:rPr>
        <w:t>万元，包括：办公费、水费、电费、邮电费、取暖费、物业管理费、差旅费、委托业务费、工会经费。</w:t>
      </w:r>
    </w:p>
    <w:p w14:paraId="1793819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0DEDE50">
      <w:pPr>
        <w:ind w:firstLine="640" w:firstLineChars="200"/>
        <w:jc w:val="left"/>
        <w:rPr>
          <w:rFonts w:ascii="仿宋_GB2312" w:eastAsia="仿宋_GB2312"/>
          <w:sz w:val="32"/>
          <w:szCs w:val="32"/>
          <w:lang w:val="zh-CN"/>
        </w:rPr>
      </w:pPr>
      <w:r>
        <w:rPr>
          <w:rFonts w:hint="default" w:ascii="Times New Roman" w:hAnsi="Times New Roman" w:eastAsia="仿宋_GB2312" w:cs="Times New Roman"/>
          <w:sz w:val="32"/>
          <w:szCs w:val="32"/>
          <w:lang w:val="zh-CN"/>
        </w:rPr>
        <w:t>2023</w:t>
      </w:r>
      <w:r>
        <w:rPr>
          <w:rFonts w:hint="eastAsia" w:ascii="仿宋_GB2312" w:eastAsia="仿宋_GB2312"/>
          <w:sz w:val="32"/>
          <w:szCs w:val="32"/>
          <w:lang w:val="zh-CN"/>
        </w:rPr>
        <w:t>年度</w:t>
      </w:r>
      <w:r>
        <w:rPr>
          <w:rFonts w:hint="eastAsia" w:ascii="仿宋_GB2312" w:eastAsia="仿宋_GB2312"/>
          <w:sz w:val="32"/>
          <w:szCs w:val="32"/>
        </w:rPr>
        <w:t>财政拨款</w:t>
      </w:r>
      <w:r>
        <w:rPr>
          <w:rFonts w:hint="eastAsia" w:ascii="仿宋_GB2312" w:eastAsia="仿宋_GB2312"/>
          <w:sz w:val="32"/>
          <w:szCs w:val="32"/>
          <w:lang w:val="zh-CN"/>
        </w:rPr>
        <w:t>“三公”经费支出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本年度无三公经费</w:t>
      </w:r>
      <w:r>
        <w:rPr>
          <w:rFonts w:hint="eastAsia" w:ascii="仿宋_GB2312" w:eastAsia="仿宋_GB2312"/>
          <w:sz w:val="32"/>
          <w:szCs w:val="32"/>
          <w:lang w:val="zh-CN"/>
        </w:rPr>
        <w:t>。其中：因公出国（境）费支出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%，比上年增加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本年度无因公出国（境）费</w:t>
      </w:r>
      <w:r>
        <w:rPr>
          <w:rFonts w:hint="eastAsia" w:ascii="仿宋_GB2312" w:eastAsia="仿宋_GB2312"/>
          <w:sz w:val="32"/>
          <w:szCs w:val="32"/>
          <w:lang w:val="zh-CN"/>
        </w:rPr>
        <w:t>；公务用车购置及运行维护费支出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%，比上年增加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w:t>
      </w:r>
      <w:r>
        <w:rPr>
          <w:rFonts w:hint="eastAsia" w:ascii="仿宋_GB2312" w:eastAsia="仿宋_GB2312"/>
          <w:sz w:val="32"/>
          <w:szCs w:val="32"/>
          <w:lang w:val="zh-CN"/>
        </w:rPr>
        <w:t>公务用车购置及运行维护费；公务接待费支出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%，比上年增加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本年度无公务接待费</w:t>
      </w:r>
      <w:r>
        <w:rPr>
          <w:rFonts w:hint="eastAsia" w:ascii="仿宋_GB2312" w:eastAsia="仿宋_GB2312"/>
          <w:sz w:val="32"/>
          <w:szCs w:val="32"/>
          <w:lang w:val="zh-CN"/>
        </w:rPr>
        <w:t>。</w:t>
      </w:r>
    </w:p>
    <w:p w14:paraId="51036AD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B26BAC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lang w:val="en-US" w:eastAsia="zh-CN"/>
        </w:rPr>
        <w:t>无因公出国（境）经费</w:t>
      </w:r>
      <w:r>
        <w:rPr>
          <w:rFonts w:hint="eastAsia" w:ascii="仿宋_GB2312" w:eastAsia="仿宋_GB2312"/>
          <w:sz w:val="32"/>
          <w:szCs w:val="32"/>
          <w:lang w:val="zh-CN"/>
        </w:rPr>
        <w:t>。单位全年安排的因公出国（境）团组</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个，因公出国（境）</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人次。</w:t>
      </w:r>
    </w:p>
    <w:p w14:paraId="67D7799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万元，其中：公务用车购置费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万元，公务用车运行维护费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万元。公务用车运行维护费开支内容包括：</w:t>
      </w:r>
      <w:r>
        <w:rPr>
          <w:rFonts w:hint="eastAsia" w:ascii="仿宋_GB2312" w:eastAsia="仿宋_GB2312"/>
          <w:sz w:val="32"/>
          <w:szCs w:val="32"/>
          <w:lang w:val="en-US" w:eastAsia="zh-CN"/>
        </w:rPr>
        <w:t>本年度无</w:t>
      </w:r>
      <w:r>
        <w:rPr>
          <w:rFonts w:hint="eastAsia" w:ascii="仿宋_GB2312" w:eastAsia="仿宋_GB2312"/>
          <w:sz w:val="32"/>
          <w:szCs w:val="32"/>
          <w:lang w:val="zh-CN"/>
        </w:rPr>
        <w:t>公务用车运行维护费。公务用车购置数</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辆，公务用车保有量</w:t>
      </w:r>
      <w:r>
        <w:rPr>
          <w:rFonts w:hint="eastAsia" w:eastAsia="仿宋_GB2312" w:cs="Times New Roman"/>
          <w:sz w:val="32"/>
          <w:szCs w:val="32"/>
          <w:lang w:val="en-US" w:eastAsia="zh-CN"/>
        </w:rPr>
        <w:t>0</w:t>
      </w:r>
      <w:r>
        <w:rPr>
          <w:rFonts w:hint="eastAsia" w:ascii="仿宋_GB2312" w:eastAsia="仿宋_GB2312"/>
          <w:sz w:val="32"/>
          <w:szCs w:val="32"/>
          <w:lang w:val="zh-CN"/>
        </w:rPr>
        <w:t>。国有资产占用情况</w:t>
      </w:r>
      <w:r>
        <w:rPr>
          <w:rFonts w:hint="eastAsia" w:ascii="仿宋_GB2312" w:eastAsia="仿宋_GB2312"/>
          <w:sz w:val="32"/>
          <w:szCs w:val="32"/>
        </w:rPr>
        <w:t>中固定资产车辆</w:t>
      </w:r>
      <w:r>
        <w:rPr>
          <w:rFonts w:hint="default" w:ascii="Times New Roman" w:hAnsi="Times New Roman" w:eastAsia="仿宋_GB2312" w:cs="Times New Roman"/>
          <w:sz w:val="32"/>
          <w:szCs w:val="32"/>
          <w:lang w:val="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我单位本年度车辆费用由我单位自有资金承担</w:t>
      </w:r>
      <w:r>
        <w:rPr>
          <w:rFonts w:hint="eastAsia" w:ascii="仿宋_GB2312" w:eastAsia="仿宋_GB2312"/>
          <w:sz w:val="32"/>
          <w:szCs w:val="32"/>
          <w:lang w:val="zh-CN"/>
        </w:rPr>
        <w:t>。</w:t>
      </w:r>
    </w:p>
    <w:p w14:paraId="5060A33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lang w:val="en-US" w:eastAsia="zh-CN"/>
        </w:rPr>
        <w:t>本年度无公务接待费</w:t>
      </w:r>
      <w:r>
        <w:rPr>
          <w:rFonts w:hint="eastAsia" w:ascii="仿宋_GB2312" w:eastAsia="仿宋_GB2312"/>
          <w:sz w:val="32"/>
          <w:szCs w:val="32"/>
          <w:lang w:val="zh-CN"/>
        </w:rPr>
        <w:t>。单位全年安排的国内公务接待</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批次，</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人次。</w:t>
      </w:r>
    </w:p>
    <w:p w14:paraId="266378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本年度无因公出国（境）经费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本年度无公务接待经费</w:t>
      </w:r>
      <w:r>
        <w:rPr>
          <w:rFonts w:hint="eastAsia" w:ascii="仿宋_GB2312" w:eastAsia="仿宋_GB2312"/>
          <w:sz w:val="32"/>
          <w:szCs w:val="32"/>
          <w:lang w:val="zh-CN"/>
        </w:rPr>
        <w:t>。</w:t>
      </w:r>
    </w:p>
    <w:p w14:paraId="510D3E6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B82EAE3">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7E6451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D43B895">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A0D0CC9">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1B06126">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68BB863">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新疆维吾尔自治区计划生育协会（行政单位和参照公务员法管理事业单位）机关运行经费支出14.94万元，比上年增加2.73万元，增长22.3</w:t>
      </w:r>
      <w:r>
        <w:rPr>
          <w:rFonts w:hint="eastAsia" w:eastAsia="仿宋_GB2312"/>
          <w:sz w:val="32"/>
          <w:szCs w:val="32"/>
          <w:lang w:val="en-US" w:eastAsia="zh-CN"/>
        </w:rPr>
        <w:t>6</w:t>
      </w:r>
      <w:r>
        <w:rPr>
          <w:rFonts w:hint="eastAsia" w:eastAsia="仿宋_GB2312"/>
          <w:sz w:val="32"/>
          <w:szCs w:val="32"/>
        </w:rPr>
        <w:t>%,主要原因是：我单位本年度人均办公费增加，导致相关支出增长。</w:t>
      </w:r>
    </w:p>
    <w:p w14:paraId="592D6FA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F222527">
      <w:pPr>
        <w:ind w:firstLine="640" w:firstLineChars="200"/>
        <w:jc w:val="left"/>
        <w:rPr>
          <w:rFonts w:eastAsia="仿宋_GB2312"/>
          <w:sz w:val="32"/>
          <w:szCs w:val="32"/>
          <w:lang w:val="zh-CN"/>
        </w:rPr>
      </w:pPr>
      <w:r>
        <w:rPr>
          <w:rFonts w:hint="eastAsia" w:eastAsia="仿宋_GB2312"/>
          <w:sz w:val="32"/>
          <w:szCs w:val="32"/>
          <w:lang w:val="zh-CN"/>
        </w:rPr>
        <w:t>2023年度政府采购支出总额3.90万元，其中：政府采购货物支出1.96万元、政府采购工程支出0.00万元、政府采购服务支出1.94万元。</w:t>
      </w:r>
    </w:p>
    <w:p w14:paraId="1BF812D3">
      <w:pPr>
        <w:ind w:firstLine="640" w:firstLineChars="200"/>
        <w:jc w:val="left"/>
        <w:rPr>
          <w:rFonts w:eastAsia="仿宋_GB2312"/>
          <w:sz w:val="32"/>
          <w:szCs w:val="32"/>
        </w:rPr>
      </w:pPr>
      <w:r>
        <w:rPr>
          <w:rFonts w:hint="eastAsia" w:eastAsia="仿宋_GB2312"/>
          <w:sz w:val="32"/>
          <w:szCs w:val="32"/>
          <w:lang w:val="zh-CN"/>
        </w:rPr>
        <w:t>授予中小企业合同金额3.90万元，占政府采购支出总额的100.00</w:t>
      </w:r>
      <w:r>
        <w:rPr>
          <w:rFonts w:eastAsia="仿宋_GB2312"/>
          <w:sz w:val="32"/>
          <w:szCs w:val="32"/>
          <w:lang w:val="zh-CN"/>
        </w:rPr>
        <w:t>%</w:t>
      </w:r>
      <w:r>
        <w:rPr>
          <w:rFonts w:hint="eastAsia" w:eastAsia="仿宋_GB2312"/>
          <w:sz w:val="32"/>
          <w:szCs w:val="32"/>
          <w:lang w:val="zh-CN"/>
        </w:rPr>
        <w:t>，其中：授予小微企业合同金额3.90万元，占政府采购支出总额的100.00</w:t>
      </w:r>
      <w:r>
        <w:rPr>
          <w:rFonts w:eastAsia="仿宋_GB2312"/>
          <w:sz w:val="32"/>
          <w:szCs w:val="32"/>
          <w:lang w:val="zh-CN"/>
        </w:rPr>
        <w:t>%</w:t>
      </w:r>
      <w:r>
        <w:rPr>
          <w:rFonts w:hint="eastAsia" w:eastAsia="仿宋_GB2312"/>
          <w:sz w:val="32"/>
          <w:szCs w:val="32"/>
        </w:rPr>
        <w:t>。</w:t>
      </w:r>
    </w:p>
    <w:p w14:paraId="16F6F15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A952B10">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40.76</w:t>
      </w:r>
      <w:r>
        <w:rPr>
          <w:rFonts w:hint="eastAsia" w:eastAsia="仿宋_GB2312"/>
          <w:sz w:val="32"/>
          <w:szCs w:val="32"/>
        </w:rPr>
        <w:t>万元，房</w:t>
      </w:r>
      <w:r>
        <w:rPr>
          <w:rFonts w:hint="eastAsia" w:eastAsia="仿宋_GB2312"/>
          <w:sz w:val="32"/>
          <w:szCs w:val="32"/>
          <w:lang w:val="zh-CN"/>
        </w:rPr>
        <w:t>屋0.0平方米，价值0.00万元。车辆1辆，价值30.72万元，其中：副部（省）级及以上领导用车0辆、主要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eastAsia="仿宋_GB2312"/>
          <w:sz w:val="32"/>
          <w:szCs w:val="32"/>
          <w:lang w:val="en-US" w:eastAsia="zh-CN"/>
        </w:rPr>
        <w:t>一般业务</w:t>
      </w:r>
      <w:r>
        <w:rPr>
          <w:rFonts w:hint="eastAsia" w:eastAsia="仿宋_GB2312"/>
          <w:sz w:val="32"/>
          <w:szCs w:val="32"/>
          <w:lang w:val="zh-CN"/>
        </w:rPr>
        <w:t>用车；单价100万元（含）以上设备（不含车辆）0</w:t>
      </w:r>
      <w:r>
        <w:rPr>
          <w:rFonts w:hint="eastAsia" w:eastAsia="仿宋_GB2312"/>
          <w:sz w:val="32"/>
          <w:szCs w:val="32"/>
        </w:rPr>
        <w:t>台（</w:t>
      </w:r>
      <w:r>
        <w:rPr>
          <w:rFonts w:hint="eastAsia" w:eastAsia="仿宋_GB2312"/>
          <w:sz w:val="32"/>
          <w:szCs w:val="32"/>
          <w:lang w:val="zh-CN"/>
        </w:rPr>
        <w:t>套）。</w:t>
      </w:r>
    </w:p>
    <w:p w14:paraId="67A1CED7">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588F9A1">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w:t>
      </w:r>
      <w:r>
        <w:rPr>
          <w:rFonts w:hint="default" w:ascii="Times New Roman" w:hAnsi="Times New Roman" w:eastAsia="仿宋_GB2312" w:cs="Times New Roman"/>
          <w:sz w:val="32"/>
          <w:szCs w:val="32"/>
        </w:rPr>
        <w:t>2023</w:t>
      </w:r>
      <w:r>
        <w:rPr>
          <w:rFonts w:hint="eastAsia" w:ascii="仿宋_GB2312" w:eastAsia="仿宋_GB2312"/>
          <w:sz w:val="32"/>
          <w:szCs w:val="32"/>
        </w:rPr>
        <w:t>年度</w:t>
      </w:r>
      <w:r>
        <w:rPr>
          <w:rFonts w:hint="eastAsia" w:ascii="仿宋_GB2312" w:hAnsi="仿宋_GB2312" w:eastAsia="仿宋_GB2312" w:cs="仿宋_GB2312"/>
          <w:kern w:val="0"/>
          <w:sz w:val="32"/>
          <w:szCs w:val="32"/>
        </w:rPr>
        <w:t>预算绩效</w:t>
      </w:r>
      <w:r>
        <w:rPr>
          <w:rFonts w:hint="eastAsia" w:ascii="仿宋_GB2312" w:hAnsi="仿宋_GB2312" w:eastAsia="仿宋_GB2312" w:cs="仿宋_GB2312"/>
          <w:kern w:val="0"/>
          <w:sz w:val="32"/>
          <w:szCs w:val="32"/>
          <w:lang w:val="en-US" w:eastAsia="zh-CN"/>
        </w:rPr>
        <w:t>管</w:t>
      </w:r>
      <w:r>
        <w:rPr>
          <w:rFonts w:hint="eastAsia" w:ascii="仿宋_GB2312" w:hAnsi="仿宋_GB2312" w:eastAsia="仿宋_GB2312" w:cs="仿宋_GB2312"/>
          <w:kern w:val="0"/>
          <w:sz w:val="32"/>
          <w:szCs w:val="32"/>
        </w:rPr>
        <w:t>理整体支出绩效自评表</w:t>
      </w:r>
      <w:r>
        <w:rPr>
          <w:rFonts w:hint="eastAsia" w:eastAsia="仿宋_GB2312" w:cs="Times New Roman"/>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eastAsia="仿宋_GB2312" w:cs="仿宋_GB2312"/>
          <w:sz w:val="32"/>
          <w:szCs w:val="32"/>
          <w:lang w:val="en-US" w:eastAsia="zh-CN"/>
        </w:rPr>
        <w:t>0</w:t>
      </w:r>
      <w:r>
        <w:rPr>
          <w:rFonts w:hint="eastAsia" w:ascii="仿宋_GB2312" w:eastAsia="仿宋_GB2312"/>
          <w:sz w:val="32"/>
          <w:szCs w:val="32"/>
        </w:rPr>
        <w:t>万元，实际执行总额</w:t>
      </w:r>
      <w:r>
        <w:rPr>
          <w:rFonts w:hint="eastAsia" w:eastAsia="仿宋_GB2312" w:cs="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我单位整体支出绩效自评表由主管部门编报并公开。</w:t>
      </w:r>
      <w:r>
        <w:rPr>
          <w:rFonts w:hint="eastAsia" w:ascii="仿宋_GB2312" w:eastAsia="仿宋_GB2312"/>
          <w:sz w:val="32"/>
          <w:szCs w:val="32"/>
        </w:rPr>
        <w:t>预算绩效评价项目</w:t>
      </w:r>
      <w:r>
        <w:rPr>
          <w:rFonts w:hint="default" w:ascii="Times New Roman" w:hAnsi="Times New Roman" w:eastAsia="仿宋_GB2312" w:cs="Times New Roman"/>
          <w:sz w:val="32"/>
          <w:szCs w:val="32"/>
        </w:rPr>
        <w:t>1</w:t>
      </w:r>
      <w:r>
        <w:rPr>
          <w:rFonts w:hint="eastAsia" w:ascii="仿宋_GB2312" w:eastAsia="仿宋_GB2312"/>
          <w:sz w:val="32"/>
          <w:szCs w:val="32"/>
        </w:rPr>
        <w:t>个，全年预算数</w:t>
      </w:r>
      <w:r>
        <w:rPr>
          <w:rFonts w:hint="default" w:ascii="Times New Roman" w:hAnsi="Times New Roman" w:eastAsia="仿宋_GB2312" w:cs="Times New Roman"/>
          <w:sz w:val="32"/>
          <w:szCs w:val="32"/>
        </w:rPr>
        <w:t>214.61</w:t>
      </w:r>
      <w:r>
        <w:rPr>
          <w:rFonts w:hint="eastAsia" w:ascii="仿宋_GB2312" w:eastAsia="仿宋_GB2312"/>
          <w:sz w:val="32"/>
          <w:szCs w:val="32"/>
        </w:rPr>
        <w:t>万元，全年执行数</w:t>
      </w:r>
      <w:r>
        <w:rPr>
          <w:rFonts w:hint="default" w:ascii="Times New Roman" w:hAnsi="Times New Roman" w:eastAsia="仿宋_GB2312" w:cs="Times New Roman"/>
          <w:sz w:val="32"/>
          <w:szCs w:val="32"/>
        </w:rPr>
        <w:t>37.74</w:t>
      </w:r>
      <w:r>
        <w:rPr>
          <w:rFonts w:hint="eastAsia" w:ascii="仿宋_GB2312" w:eastAsia="仿宋_GB2312"/>
          <w:sz w:val="32"/>
          <w:szCs w:val="32"/>
        </w:rPr>
        <w:t>万元。预算绩效管理取得的成效</w:t>
      </w:r>
      <w:r>
        <w:rPr>
          <w:rFonts w:hint="eastAsia" w:ascii="仿宋_GB2312" w:eastAsia="仿宋_GB2312"/>
          <w:sz w:val="32"/>
          <w:szCs w:val="32"/>
          <w:lang w:eastAsia="zh-CN"/>
        </w:rPr>
        <w:t>：</w:t>
      </w:r>
      <w:r>
        <w:rPr>
          <w:rFonts w:hint="eastAsia" w:eastAsia="仿宋_GB2312"/>
          <w:sz w:val="32"/>
          <w:szCs w:val="32"/>
          <w:lang w:val="en-US" w:eastAsia="zh-CN"/>
        </w:rPr>
        <w:t>一是</w:t>
      </w:r>
      <w:r>
        <w:rPr>
          <w:rFonts w:hint="eastAsia" w:ascii="仿宋_GB2312" w:eastAsia="仿宋_GB2312"/>
          <w:sz w:val="32"/>
          <w:szCs w:val="32"/>
          <w:lang w:val="zh-CN"/>
        </w:rPr>
        <w:t>资源优化配置，通过有效的预算绩效管理，</w:t>
      </w:r>
      <w:r>
        <w:rPr>
          <w:rFonts w:hint="eastAsia" w:ascii="仿宋_GB2312" w:eastAsia="仿宋_GB2312"/>
          <w:sz w:val="32"/>
          <w:szCs w:val="32"/>
          <w:lang w:val="en-US" w:eastAsia="zh-CN"/>
        </w:rPr>
        <w:t>自治区</w:t>
      </w:r>
      <w:r>
        <w:rPr>
          <w:rFonts w:hint="eastAsia" w:ascii="仿宋_GB2312" w:eastAsia="仿宋_GB2312"/>
          <w:sz w:val="32"/>
          <w:szCs w:val="32"/>
          <w:lang w:val="zh-CN"/>
        </w:rPr>
        <w:t>计生协能够精准评估各项活动和服务的需求与效益，将有限的资金集中投入到最关键、最具影响力的项目中，提高资金的使用效率和项目的针对性；</w:t>
      </w:r>
      <w:r>
        <w:rPr>
          <w:rFonts w:hint="eastAsia" w:ascii="仿宋_GB2312" w:eastAsia="仿宋_GB2312"/>
          <w:sz w:val="32"/>
          <w:szCs w:val="32"/>
          <w:lang w:val="en-US" w:eastAsia="zh-CN"/>
        </w:rPr>
        <w:t>二是</w:t>
      </w:r>
      <w:r>
        <w:rPr>
          <w:rFonts w:hint="eastAsia" w:ascii="仿宋_GB2312" w:eastAsia="仿宋_GB2312"/>
          <w:sz w:val="32"/>
          <w:szCs w:val="32"/>
          <w:lang w:val="zh-CN"/>
        </w:rPr>
        <w:t>服务质量提升，严格的预算绩效监督促使</w:t>
      </w:r>
      <w:r>
        <w:rPr>
          <w:rFonts w:hint="eastAsia" w:ascii="仿宋_GB2312" w:eastAsia="仿宋_GB2312"/>
          <w:sz w:val="32"/>
          <w:szCs w:val="32"/>
          <w:lang w:val="en-US" w:eastAsia="zh-CN"/>
        </w:rPr>
        <w:t>自治区</w:t>
      </w:r>
      <w:r>
        <w:rPr>
          <w:rFonts w:hint="eastAsia" w:ascii="仿宋_GB2312" w:eastAsia="仿宋_GB2312"/>
          <w:sz w:val="32"/>
          <w:szCs w:val="32"/>
          <w:lang w:val="zh-CN"/>
        </w:rPr>
        <w:t>计生协不断改进服务流程和质量。通过绩效评估发现服务的不足，及时调整服务内容和方式，</w:t>
      </w:r>
      <w:r>
        <w:rPr>
          <w:rFonts w:hint="eastAsia" w:ascii="仿宋_GB2312" w:eastAsia="仿宋_GB2312"/>
          <w:sz w:val="32"/>
          <w:szCs w:val="32"/>
          <w:lang w:val="en-US" w:eastAsia="zh-CN"/>
        </w:rPr>
        <w:t>切实</w:t>
      </w:r>
      <w:r>
        <w:rPr>
          <w:rFonts w:hint="eastAsia" w:ascii="仿宋_GB2312" w:eastAsia="仿宋_GB2312"/>
          <w:sz w:val="32"/>
          <w:szCs w:val="32"/>
          <w:lang w:val="zh-CN"/>
        </w:rPr>
        <w:t>提高</w:t>
      </w:r>
      <w:r>
        <w:rPr>
          <w:rFonts w:hint="eastAsia" w:ascii="仿宋_GB2312" w:eastAsia="仿宋_GB2312"/>
          <w:sz w:val="32"/>
          <w:szCs w:val="32"/>
          <w:lang w:val="en-US" w:eastAsia="zh-CN"/>
        </w:rPr>
        <w:t>群众的</w:t>
      </w:r>
      <w:r>
        <w:rPr>
          <w:rFonts w:hint="eastAsia" w:ascii="仿宋_GB2312" w:eastAsia="仿宋_GB2312"/>
          <w:sz w:val="32"/>
          <w:szCs w:val="32"/>
          <w:lang w:val="zh-CN"/>
        </w:rPr>
        <w:t>满意度和生活质量。</w:t>
      </w:r>
      <w:r>
        <w:rPr>
          <w:rFonts w:hint="eastAsia" w:eastAsia="仿宋_GB2312"/>
          <w:sz w:val="32"/>
          <w:szCs w:val="32"/>
          <w:lang w:val="zh-CN"/>
        </w:rPr>
        <w:t>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eastAsia" w:ascii="仿宋_GB2312" w:eastAsia="仿宋_GB2312"/>
          <w:sz w:val="32"/>
          <w:szCs w:val="32"/>
        </w:rPr>
        <w:t>。</w:t>
      </w:r>
    </w:p>
    <w:p w14:paraId="7207F21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5DEC32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E3215F7">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281735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B324C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39EAB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935DD0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26DA8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F322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1849B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75191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3C24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15E721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F4B034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BC922A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E43C13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58B66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E592E5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E543CB6">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0AA024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75268122">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134F4A7">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79A9BE2">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15B188D">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EC99ED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7DF216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61145F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FB5A42A">
      <w:pPr>
        <w:ind w:firstLine="640" w:firstLineChars="200"/>
        <w:rPr>
          <w:rFonts w:ascii="仿宋_GB2312" w:eastAsia="仿宋_GB2312"/>
          <w:sz w:val="32"/>
          <w:szCs w:val="32"/>
        </w:rPr>
      </w:pPr>
    </w:p>
    <w:p w14:paraId="2667C922">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9530E8-CA88-4989-B776-ED120F422C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DBEE9D1-A1C6-435F-A7D0-079BAED7706A}"/>
  </w:font>
  <w:font w:name="仿宋_GB2312">
    <w:panose1 w:val="02010609030101010101"/>
    <w:charset w:val="86"/>
    <w:family w:val="modern"/>
    <w:pitch w:val="default"/>
    <w:sig w:usb0="00000001" w:usb1="080E0000" w:usb2="00000000" w:usb3="00000000" w:csb0="00040000" w:csb1="00000000"/>
    <w:embedRegular r:id="rId3" w:fontKey="{E28F56EA-0F25-4070-91E8-77719E5481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78EC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24855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124855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B5147A"/>
    <w:rsid w:val="00213C59"/>
    <w:rsid w:val="003210CE"/>
    <w:rsid w:val="003F134E"/>
    <w:rsid w:val="005A29F2"/>
    <w:rsid w:val="00B5147A"/>
    <w:rsid w:val="00B70D59"/>
    <w:rsid w:val="00C05C83"/>
    <w:rsid w:val="00C077B9"/>
    <w:rsid w:val="00F52A8D"/>
    <w:rsid w:val="019404F8"/>
    <w:rsid w:val="02BD3108"/>
    <w:rsid w:val="02F73D26"/>
    <w:rsid w:val="034D4FEF"/>
    <w:rsid w:val="035D1785"/>
    <w:rsid w:val="039F47CE"/>
    <w:rsid w:val="03D06B0C"/>
    <w:rsid w:val="03E05CE8"/>
    <w:rsid w:val="03F973EE"/>
    <w:rsid w:val="043E5B56"/>
    <w:rsid w:val="04C04386"/>
    <w:rsid w:val="04FA68C4"/>
    <w:rsid w:val="053F5AE6"/>
    <w:rsid w:val="057C0B0F"/>
    <w:rsid w:val="05EF4B48"/>
    <w:rsid w:val="05F76ECA"/>
    <w:rsid w:val="06792773"/>
    <w:rsid w:val="06E75B2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AB44E0"/>
    <w:rsid w:val="0B61769D"/>
    <w:rsid w:val="0B8C3ECC"/>
    <w:rsid w:val="0B9C639D"/>
    <w:rsid w:val="0BB052B2"/>
    <w:rsid w:val="0BD33FFC"/>
    <w:rsid w:val="0BE97AC1"/>
    <w:rsid w:val="0C1C4780"/>
    <w:rsid w:val="0C3613A3"/>
    <w:rsid w:val="0C4548C9"/>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6E53A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424CCC"/>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CF5654D"/>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87D01"/>
    <w:rsid w:val="32601BAD"/>
    <w:rsid w:val="329F6389"/>
    <w:rsid w:val="3389023A"/>
    <w:rsid w:val="33CB74FA"/>
    <w:rsid w:val="343642F2"/>
    <w:rsid w:val="343F3010"/>
    <w:rsid w:val="345D0A00"/>
    <w:rsid w:val="34713BFD"/>
    <w:rsid w:val="34C13589"/>
    <w:rsid w:val="353369E3"/>
    <w:rsid w:val="35A35079"/>
    <w:rsid w:val="35E00D72"/>
    <w:rsid w:val="36965B9D"/>
    <w:rsid w:val="36C549FD"/>
    <w:rsid w:val="37A755DD"/>
    <w:rsid w:val="37F94FA0"/>
    <w:rsid w:val="380D3381"/>
    <w:rsid w:val="38115B1F"/>
    <w:rsid w:val="385E3AC3"/>
    <w:rsid w:val="387D6B9E"/>
    <w:rsid w:val="38B75FF0"/>
    <w:rsid w:val="38D45016"/>
    <w:rsid w:val="38D90432"/>
    <w:rsid w:val="3914510A"/>
    <w:rsid w:val="3926770B"/>
    <w:rsid w:val="395F713C"/>
    <w:rsid w:val="398D3668"/>
    <w:rsid w:val="39DA0497"/>
    <w:rsid w:val="3A72247D"/>
    <w:rsid w:val="3A893816"/>
    <w:rsid w:val="3A893B6D"/>
    <w:rsid w:val="3AD1763A"/>
    <w:rsid w:val="3B6716E3"/>
    <w:rsid w:val="3B6C6B2D"/>
    <w:rsid w:val="3C242659"/>
    <w:rsid w:val="3C330BD0"/>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173CC1"/>
    <w:rsid w:val="41431AD5"/>
    <w:rsid w:val="414B3C0F"/>
    <w:rsid w:val="417C1CE7"/>
    <w:rsid w:val="41900018"/>
    <w:rsid w:val="41944406"/>
    <w:rsid w:val="41CE128F"/>
    <w:rsid w:val="41DA6F12"/>
    <w:rsid w:val="41F1637D"/>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DB05BF"/>
    <w:rsid w:val="47445515"/>
    <w:rsid w:val="474B4782"/>
    <w:rsid w:val="47D90D14"/>
    <w:rsid w:val="48387FB0"/>
    <w:rsid w:val="483A6114"/>
    <w:rsid w:val="488727DB"/>
    <w:rsid w:val="48B82268"/>
    <w:rsid w:val="48C354B3"/>
    <w:rsid w:val="493D58B5"/>
    <w:rsid w:val="494A7A04"/>
    <w:rsid w:val="4A0A26D2"/>
    <w:rsid w:val="4A2019A5"/>
    <w:rsid w:val="4A241A0B"/>
    <w:rsid w:val="4A525E20"/>
    <w:rsid w:val="4A7B2875"/>
    <w:rsid w:val="4A934476"/>
    <w:rsid w:val="4AAA220A"/>
    <w:rsid w:val="4AE12E67"/>
    <w:rsid w:val="4B4C0111"/>
    <w:rsid w:val="4B8553A9"/>
    <w:rsid w:val="4BDB3730"/>
    <w:rsid w:val="4C200F7A"/>
    <w:rsid w:val="4CEE3180"/>
    <w:rsid w:val="4D0F4AF6"/>
    <w:rsid w:val="4DB7795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FB229E"/>
    <w:rsid w:val="58175352"/>
    <w:rsid w:val="581F2200"/>
    <w:rsid w:val="583059FA"/>
    <w:rsid w:val="584A0929"/>
    <w:rsid w:val="584E38E2"/>
    <w:rsid w:val="58CD2491"/>
    <w:rsid w:val="591B41B2"/>
    <w:rsid w:val="59254A26"/>
    <w:rsid w:val="59326325"/>
    <w:rsid w:val="595C505B"/>
    <w:rsid w:val="595E55C3"/>
    <w:rsid w:val="596E7E20"/>
    <w:rsid w:val="5A60780B"/>
    <w:rsid w:val="5AB34579"/>
    <w:rsid w:val="5AFC6609"/>
    <w:rsid w:val="5B113480"/>
    <w:rsid w:val="5BA54009"/>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13EB2"/>
    <w:rsid w:val="790A6425"/>
    <w:rsid w:val="790E2D96"/>
    <w:rsid w:val="79167E9C"/>
    <w:rsid w:val="791B54B2"/>
    <w:rsid w:val="795A0A34"/>
    <w:rsid w:val="797339C3"/>
    <w:rsid w:val="79D57D57"/>
    <w:rsid w:val="79F00650"/>
    <w:rsid w:val="7A6242BF"/>
    <w:rsid w:val="7A794513"/>
    <w:rsid w:val="7AE952D2"/>
    <w:rsid w:val="7C7248A0"/>
    <w:rsid w:val="7C976D69"/>
    <w:rsid w:val="7CD752DA"/>
    <w:rsid w:val="7CDE40AB"/>
    <w:rsid w:val="7CF057E2"/>
    <w:rsid w:val="7D1548B5"/>
    <w:rsid w:val="7D6C452F"/>
    <w:rsid w:val="7DF30BE9"/>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5325</Words>
  <Characters>5913</Characters>
  <Lines>45</Lines>
  <Paragraphs>12</Paragraphs>
  <TotalTime>6</TotalTime>
  <ScaleCrop>false</ScaleCrop>
  <LinksUpToDate>false</LinksUpToDate>
  <CharactersWithSpaces>5926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2024-08-19T10:35:00Z</cp:lastPrinted>
  <dcterms:modified xsi:type="dcterms:W3CDTF">2024-09-05T03:01:52Z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