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atLeast"/>
        <w:ind w:firstLine="640" w:firstLineChars="200"/>
        <w:rPr>
          <w:rFonts w:ascii="仿宋_GB2312" w:eastAsia="仿宋_GB2312"/>
          <w:sz w:val="32"/>
          <w:szCs w:val="32"/>
        </w:rPr>
      </w:pPr>
    </w:p>
    <w:p>
      <w:pPr>
        <w:spacing w:line="520" w:lineRule="atLeast"/>
        <w:rPr>
          <w:rFonts w:ascii="仿宋_GB2312" w:eastAsia="仿宋_GB2312"/>
          <w:sz w:val="32"/>
          <w:szCs w:val="32"/>
        </w:rPr>
      </w:pPr>
    </w:p>
    <w:p>
      <w:pPr>
        <w:spacing w:line="520" w:lineRule="atLeast"/>
        <w:ind w:firstLine="640" w:firstLineChars="200"/>
        <w:rPr>
          <w:rFonts w:ascii="仿宋_GB2312" w:eastAsia="仿宋_GB2312"/>
          <w:sz w:val="32"/>
          <w:szCs w:val="32"/>
        </w:rPr>
      </w:pPr>
    </w:p>
    <w:p>
      <w:pPr>
        <w:spacing w:line="560" w:lineRule="exact"/>
        <w:rPr>
          <w:rFonts w:ascii="方正小标宋_GBK" w:eastAsia="方正小标宋_GBK"/>
          <w:sz w:val="48"/>
          <w:szCs w:val="48"/>
        </w:rPr>
      </w:pPr>
      <w:r>
        <w:rPr>
          <w:rFonts w:hint="eastAsia" w:ascii="方正小标宋_GBK" w:eastAsia="方正小标宋_GBK"/>
          <w:sz w:val="48"/>
          <w:szCs w:val="48"/>
        </w:rPr>
        <w:t xml:space="preserve">   疾病预防控制专项资金项目支出</w:t>
      </w:r>
    </w:p>
    <w:p>
      <w:pPr>
        <w:spacing w:line="560" w:lineRule="exact"/>
        <w:ind w:firstLine="960" w:firstLineChars="200"/>
        <w:jc w:val="center"/>
        <w:rPr>
          <w:rFonts w:ascii="方正小标宋_GBK" w:eastAsia="方正小标宋_GBK"/>
          <w:sz w:val="48"/>
          <w:szCs w:val="48"/>
        </w:rPr>
      </w:pPr>
      <w:r>
        <w:rPr>
          <w:rFonts w:hint="eastAsia" w:ascii="方正小标宋_GBK" w:eastAsia="方正小标宋_GBK"/>
          <w:sz w:val="48"/>
          <w:szCs w:val="48"/>
        </w:rPr>
        <w:t>绩效评价报告</w:t>
      </w:r>
    </w:p>
    <w:p>
      <w:pPr>
        <w:spacing w:line="560" w:lineRule="exact"/>
        <w:ind w:firstLine="960" w:firstLineChars="200"/>
        <w:jc w:val="center"/>
        <w:rPr>
          <w:rFonts w:ascii="方正小标宋_GBK" w:eastAsia="方正小标宋_GBK"/>
          <w:sz w:val="48"/>
          <w:szCs w:val="48"/>
        </w:rPr>
      </w:pPr>
    </w:p>
    <w:p>
      <w:pPr>
        <w:spacing w:line="520" w:lineRule="atLeast"/>
        <w:ind w:firstLine="720" w:firstLineChars="200"/>
        <w:jc w:val="center"/>
        <w:rPr>
          <w:rFonts w:ascii="方正小标宋_GBK" w:eastAsia="方正小标宋_GBK"/>
          <w:sz w:val="36"/>
          <w:szCs w:val="36"/>
        </w:rPr>
      </w:pPr>
      <w:r>
        <w:rPr>
          <w:rFonts w:hint="eastAsia" w:ascii="方正小标宋_GBK" w:eastAsia="方正小标宋_GBK"/>
          <w:sz w:val="36"/>
          <w:szCs w:val="36"/>
        </w:rPr>
        <w:t>（2023年度）</w:t>
      </w:r>
    </w:p>
    <w:p>
      <w:pPr>
        <w:spacing w:line="520" w:lineRule="atLeast"/>
        <w:ind w:firstLine="880" w:firstLineChars="200"/>
        <w:rPr>
          <w:rFonts w:ascii="仿宋_GB2312" w:eastAsia="仿宋_GB2312"/>
          <w:sz w:val="44"/>
          <w:szCs w:val="44"/>
        </w:rPr>
      </w:pPr>
    </w:p>
    <w:p>
      <w:pPr>
        <w:spacing w:line="520" w:lineRule="atLeast"/>
        <w:ind w:firstLine="880" w:firstLineChars="200"/>
        <w:rPr>
          <w:rFonts w:ascii="仿宋_GB2312" w:eastAsia="仿宋_GB2312"/>
          <w:sz w:val="44"/>
          <w:szCs w:val="44"/>
        </w:rPr>
      </w:pPr>
    </w:p>
    <w:p>
      <w:pPr>
        <w:spacing w:line="520" w:lineRule="atLeast"/>
        <w:rPr>
          <w:rFonts w:ascii="仿宋_GB2312" w:eastAsia="仿宋_GB2312"/>
          <w:sz w:val="44"/>
          <w:szCs w:val="44"/>
        </w:rPr>
      </w:pPr>
    </w:p>
    <w:p>
      <w:pPr>
        <w:spacing w:line="520" w:lineRule="atLeast"/>
        <w:ind w:firstLine="880" w:firstLineChars="200"/>
        <w:rPr>
          <w:rFonts w:ascii="仿宋_GB2312" w:eastAsia="仿宋_GB2312"/>
          <w:sz w:val="44"/>
          <w:szCs w:val="44"/>
        </w:rPr>
      </w:pPr>
    </w:p>
    <w:p>
      <w:pPr>
        <w:spacing w:line="520" w:lineRule="atLeast"/>
        <w:ind w:left="283" w:leftChars="135" w:firstLine="720" w:firstLineChars="200"/>
        <w:rPr>
          <w:rFonts w:ascii="仿宋_GB2312" w:eastAsia="仿宋_GB2312"/>
          <w:sz w:val="36"/>
          <w:szCs w:val="36"/>
        </w:rPr>
      </w:pPr>
      <w:r>
        <w:rPr>
          <w:rFonts w:hint="eastAsia" w:ascii="仿宋_GB2312" w:eastAsia="仿宋_GB2312"/>
          <w:sz w:val="36"/>
          <w:szCs w:val="36"/>
        </w:rPr>
        <w:t>项目名称：疾病预防控制专项</w:t>
      </w:r>
    </w:p>
    <w:p>
      <w:pPr>
        <w:spacing w:line="520" w:lineRule="atLeast"/>
        <w:ind w:left="283" w:leftChars="135" w:firstLine="720" w:firstLineChars="200"/>
        <w:rPr>
          <w:rFonts w:ascii="仿宋_GB2312" w:eastAsia="仿宋_GB2312"/>
          <w:sz w:val="36"/>
          <w:szCs w:val="36"/>
        </w:rPr>
      </w:pPr>
      <w:r>
        <w:rPr>
          <w:rFonts w:hint="eastAsia" w:ascii="仿宋_GB2312" w:eastAsia="仿宋_GB2312"/>
          <w:sz w:val="36"/>
          <w:szCs w:val="36"/>
        </w:rPr>
        <w:t>实施单位（公章）：自治区疾控中心</w:t>
      </w:r>
    </w:p>
    <w:p>
      <w:pPr>
        <w:spacing w:line="520" w:lineRule="atLeast"/>
        <w:ind w:left="283" w:leftChars="135" w:firstLine="720" w:firstLineChars="200"/>
        <w:rPr>
          <w:rFonts w:ascii="仿宋_GB2312" w:eastAsia="仿宋_GB2312"/>
          <w:sz w:val="36"/>
          <w:szCs w:val="36"/>
        </w:rPr>
      </w:pPr>
      <w:r>
        <w:rPr>
          <w:rFonts w:hint="eastAsia" w:ascii="仿宋_GB2312" w:eastAsia="仿宋_GB2312"/>
          <w:sz w:val="36"/>
          <w:szCs w:val="36"/>
        </w:rPr>
        <w:t>主管部门（公章）：自治区卫生健康委员会</w:t>
      </w:r>
    </w:p>
    <w:p>
      <w:pPr>
        <w:spacing w:line="520" w:lineRule="atLeast"/>
        <w:ind w:left="283" w:leftChars="135" w:firstLine="720" w:firstLineChars="200"/>
        <w:rPr>
          <w:rFonts w:hint="eastAsia" w:ascii="仿宋_GB2312" w:eastAsia="仿宋_GB2312"/>
          <w:sz w:val="36"/>
          <w:szCs w:val="36"/>
          <w:lang w:eastAsia="zh-CN"/>
        </w:rPr>
      </w:pPr>
      <w:r>
        <w:rPr>
          <w:rFonts w:hint="eastAsia" w:ascii="仿宋_GB2312" w:eastAsia="仿宋_GB2312"/>
          <w:sz w:val="36"/>
          <w:szCs w:val="36"/>
        </w:rPr>
        <w:t>项目负责人（签章）：</w:t>
      </w:r>
      <w:r>
        <w:rPr>
          <w:rFonts w:hint="eastAsia" w:ascii="仿宋_GB2312" w:eastAsia="仿宋_GB2312"/>
          <w:sz w:val="36"/>
          <w:szCs w:val="36"/>
          <w:lang w:eastAsia="zh-CN"/>
        </w:rPr>
        <w:t>陈洁</w:t>
      </w:r>
    </w:p>
    <w:p>
      <w:pPr>
        <w:spacing w:line="520" w:lineRule="atLeast"/>
        <w:ind w:left="283" w:leftChars="135" w:firstLine="720" w:firstLineChars="200"/>
        <w:rPr>
          <w:rFonts w:ascii="仿宋_GB2312" w:eastAsia="仿宋_GB2312"/>
          <w:sz w:val="44"/>
          <w:szCs w:val="44"/>
        </w:rPr>
      </w:pPr>
      <w:r>
        <w:rPr>
          <w:rFonts w:hint="eastAsia" w:ascii="仿宋_GB2312" w:eastAsia="仿宋_GB2312"/>
          <w:sz w:val="36"/>
          <w:szCs w:val="36"/>
        </w:rPr>
        <w:t>填报时间：2024年</w:t>
      </w:r>
      <w:r>
        <w:rPr>
          <w:rFonts w:ascii="仿宋_GB2312" w:eastAsia="仿宋_GB2312"/>
          <w:sz w:val="36"/>
          <w:szCs w:val="36"/>
        </w:rPr>
        <w:t>3</w:t>
      </w:r>
      <w:r>
        <w:rPr>
          <w:rFonts w:hint="eastAsia" w:ascii="仿宋_GB2312" w:eastAsia="仿宋_GB2312"/>
          <w:sz w:val="36"/>
          <w:szCs w:val="36"/>
        </w:rPr>
        <w:t>月</w:t>
      </w:r>
      <w:r>
        <w:rPr>
          <w:rFonts w:ascii="仿宋_GB2312" w:eastAsia="仿宋_GB2312"/>
          <w:sz w:val="36"/>
          <w:szCs w:val="36"/>
        </w:rPr>
        <w:t>5</w:t>
      </w:r>
      <w:r>
        <w:rPr>
          <w:rFonts w:hint="eastAsia" w:ascii="仿宋_GB2312" w:eastAsia="仿宋_GB2312"/>
          <w:sz w:val="36"/>
          <w:szCs w:val="36"/>
        </w:rPr>
        <w:t>日</w:t>
      </w:r>
    </w:p>
    <w:p>
      <w:pPr>
        <w:spacing w:line="520" w:lineRule="exact"/>
        <w:rPr>
          <w:rFonts w:ascii="仿宋_GB2312" w:eastAsia="仿宋_GB2312"/>
          <w:sz w:val="32"/>
          <w:szCs w:val="32"/>
        </w:rPr>
      </w:pPr>
    </w:p>
    <w:p>
      <w:pPr>
        <w:spacing w:line="520" w:lineRule="exact"/>
        <w:rPr>
          <w:rFonts w:ascii="仿宋_GB2312" w:eastAsia="仿宋_GB2312"/>
          <w:sz w:val="32"/>
          <w:szCs w:val="32"/>
        </w:rPr>
      </w:pPr>
    </w:p>
    <w:p>
      <w:pPr>
        <w:spacing w:line="520" w:lineRule="exact"/>
        <w:rPr>
          <w:rFonts w:ascii="仿宋_GB2312" w:eastAsia="仿宋_GB2312"/>
          <w:sz w:val="32"/>
          <w:szCs w:val="32"/>
        </w:rPr>
      </w:pPr>
    </w:p>
    <w:p>
      <w:pPr>
        <w:spacing w:line="520" w:lineRule="exact"/>
        <w:rPr>
          <w:rFonts w:ascii="仿宋_GB2312" w:eastAsia="仿宋_GB2312"/>
          <w:sz w:val="32"/>
          <w:szCs w:val="32"/>
        </w:rPr>
      </w:pPr>
    </w:p>
    <w:p>
      <w:pPr>
        <w:spacing w:line="520" w:lineRule="exact"/>
        <w:rPr>
          <w:rFonts w:ascii="仿宋_GB2312" w:eastAsia="仿宋_GB2312"/>
          <w:sz w:val="32"/>
          <w:szCs w:val="32"/>
        </w:rPr>
      </w:pPr>
    </w:p>
    <w:p>
      <w:pPr>
        <w:spacing w:line="520" w:lineRule="exact"/>
        <w:rPr>
          <w:rFonts w:ascii="仿宋_GB2312" w:eastAsia="仿宋_GB2312"/>
          <w:sz w:val="32"/>
          <w:szCs w:val="32"/>
        </w:rPr>
      </w:pPr>
    </w:p>
    <w:p>
      <w:pPr>
        <w:spacing w:line="520" w:lineRule="exact"/>
        <w:rPr>
          <w:rFonts w:ascii="仿宋_GB2312" w:eastAsia="仿宋_GB2312"/>
          <w:sz w:val="32"/>
          <w:szCs w:val="32"/>
        </w:rPr>
      </w:pPr>
    </w:p>
    <w:p>
      <w:pPr>
        <w:spacing w:line="520" w:lineRule="exact"/>
        <w:ind w:firstLine="640" w:firstLineChars="200"/>
        <w:rPr>
          <w:rFonts w:ascii="黑体" w:hAnsi="黑体" w:eastAsia="黑体"/>
          <w:sz w:val="32"/>
          <w:szCs w:val="32"/>
        </w:rPr>
      </w:pPr>
      <w:r>
        <w:rPr>
          <w:rFonts w:hint="eastAsia" w:ascii="黑体" w:hAnsi="黑体" w:eastAsia="黑体"/>
          <w:sz w:val="32"/>
          <w:szCs w:val="32"/>
        </w:rPr>
        <w:t>一、基本情况</w:t>
      </w:r>
    </w:p>
    <w:p>
      <w:pPr>
        <w:spacing w:line="520" w:lineRule="exact"/>
        <w:ind w:firstLine="640" w:firstLineChars="200"/>
        <w:rPr>
          <w:rFonts w:ascii="楷体_GB2312" w:eastAsia="楷体_GB2312"/>
          <w:sz w:val="32"/>
          <w:szCs w:val="32"/>
        </w:rPr>
      </w:pPr>
      <w:r>
        <w:rPr>
          <w:rFonts w:hint="eastAsia" w:ascii="楷体_GB2312" w:eastAsia="楷体_GB2312"/>
          <w:sz w:val="32"/>
          <w:szCs w:val="32"/>
        </w:rPr>
        <w:t>（一）项目概况</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1.项目背景</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新疆维吾尔自治区疾病预防控制中心是全额拨款事业单位（属公益一类），隶属自治区卫生健康委，同时挂牌新疆维吾尔自治区预防医学研究所。按照新党编办〔2015〕165号，事业编制455人。主要职责是承担组织实施自治区重大疾病预防控制策略与措施，提供公共卫生监测与信息服务，确定重大公共卫生问题，调查处理重大疫情、群体性不明原因疾病和突发公共卫生事件，开展预防医学领域相关研究工作，开展实验动物研究及质量检测工作六项工作职能。</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中心2023年在职职工412人，离休1人，退休371人。设置有24个科室：职能科室10个，业务科室14个。中心占地面积14.56万平方米，有两个工作区（碱泉一街和河南东路），办公面积2.6万平方米，实验室面积1.5万平方米。各类实验室共200间：生物安全Ⅱ级实验室30间， PCR室4套，生物安全Ⅰ级实验室21间，其它实验室142间，2 套生物安全Ⅲ级实验室，1套菌（毒）株和生物样品库。</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2.项目主要内容：</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疾病预防控制专项项目只涉及自治区疾控中心本级，其主要业务工作是：保证中心业务大楼的保洁、保安及消防等基本运转；实验室的安全和洁净；房屋、道路及维护（修）；设备每年检测、维护保养及更换；防病下乡工作车辆维修及保险；突发公共卫生事件的核实和处置；院落的整洁和绿化；提高疾病防控能力基本保障。保证疾病预防控制实验室正常运转及安全，保障生物安全实验室运行；开展公共卫生事件管理系统实时报告和监测，实施疫情网络等级保护。</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本项目总投资1228万元，其中：财政本级资金1228万元，其他资金0万元。项目实际支出1228万元，支出率为100%。</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3.资金投入和使用情况</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（1）资金安排</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项目总投资1228万元，按照单位财务制度等相关规定，资金支出符合疾病预防控制专项资金费用范围，做到了专款专用。在项目资金拨付和使用过程中，为确保项目资金的安全性，提高项目资金使用效率，严格遵循专项资金的支付程序，认真审核项目实施各阶段的相关材料和手续，根据项目实施进展情况支付资金。</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（2）预算资金来源及使用情况</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项目预算资金来源于年初财政一般公共预算安排1228万元。项目资金到位1228万元，全年执行1228万元，预算执行率为100%,主要用于支付项目实施进程中的各项费用。</w:t>
      </w:r>
    </w:p>
    <w:p>
      <w:pPr>
        <w:spacing w:line="520" w:lineRule="exact"/>
        <w:ind w:firstLine="640" w:firstLineChars="200"/>
        <w:rPr>
          <w:rFonts w:ascii="楷体_GB2312" w:eastAsia="楷体_GB2312"/>
          <w:sz w:val="32"/>
          <w:szCs w:val="32"/>
        </w:rPr>
      </w:pPr>
      <w:r>
        <w:rPr>
          <w:rFonts w:hint="eastAsia" w:ascii="楷体_GB2312" w:eastAsia="楷体_GB2312"/>
          <w:sz w:val="32"/>
          <w:szCs w:val="32"/>
        </w:rPr>
        <w:t>（二）项目绩效目标</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1.总体目标</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保障疾控业务和生物安全实验室运行。生物安全实验室要求“三分建设、七分维护”，按照我国现行标准规范对生物安全实验室及关键防护设备的运行、维护、管理提供规范指导支撑；完成实验室管理及培训、实验室资质认证，有效保障实验开展业务工作；公共卫生事件管理系统实时报告和监测、网络等级保护，为全面准确地收集分析疫情资料，为预防控制传染病的传播与流行提供及时准确的信息；履行国家监督和检测任务，进行检验复核，完成以预防和控制传染病疫情需要开展卫生检测、评价和分析工作；宣传疾病预防控工作和预防疾病知识；维持传染病和突发公共卫生事件应急处置能力；生物安全三级实验室正常安全运行；保证职工得到相对应的奖励，促使单位平安建设稳步开展，维护社会及单位秩序，促进“物质文明、政治文明和精神文明”协调发展，打造文明和谐的工作环境，树立良好形象，推动职工工作水平的全面提升，</w:t>
      </w:r>
      <w:bookmarkStart w:id="0" w:name="_GoBack"/>
      <w:bookmarkEnd w:id="0"/>
      <w:r>
        <w:rPr>
          <w:rFonts w:hint="eastAsia" w:ascii="仿宋_GB2312" w:eastAsia="仿宋_GB2312"/>
          <w:sz w:val="32"/>
          <w:szCs w:val="32"/>
          <w:lang w:eastAsia="zh-CN"/>
        </w:rPr>
        <w:t>更好地为</w:t>
      </w:r>
      <w:r>
        <w:rPr>
          <w:rFonts w:hint="eastAsia" w:ascii="仿宋_GB2312" w:eastAsia="仿宋_GB2312"/>
          <w:sz w:val="32"/>
          <w:szCs w:val="32"/>
        </w:rPr>
        <w:t>全区人民的健康服务。</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2.阶段性目标</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（1）前期准备：通过制定项目实施方案，经项目负责人审核通过后，有序开展后续工作。</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（2）组织实施：资金到位后，立即根据项目要求实施项目。项目责任人按照项目实施方案要求逐一进行项目部署安排，提高项目质量及效率性。</w:t>
      </w:r>
    </w:p>
    <w:p>
      <w:pPr>
        <w:spacing w:line="520" w:lineRule="exact"/>
        <w:ind w:firstLine="640" w:firstLineChars="200"/>
        <w:rPr>
          <w:rFonts w:ascii="黑体" w:hAnsi="黑体" w:eastAsia="黑体"/>
          <w:sz w:val="32"/>
          <w:szCs w:val="32"/>
        </w:rPr>
      </w:pPr>
      <w:r>
        <w:rPr>
          <w:rFonts w:hint="eastAsia" w:ascii="黑体" w:hAnsi="黑体" w:eastAsia="黑体"/>
          <w:sz w:val="32"/>
          <w:szCs w:val="32"/>
        </w:rPr>
        <w:t>二、绩效评价工作开展情况</w:t>
      </w:r>
    </w:p>
    <w:p>
      <w:pPr>
        <w:spacing w:line="520" w:lineRule="exact"/>
        <w:ind w:firstLine="640" w:firstLineChars="200"/>
        <w:rPr>
          <w:rFonts w:ascii="楷体_GB2312" w:eastAsia="楷体_GB2312"/>
          <w:sz w:val="32"/>
          <w:szCs w:val="32"/>
        </w:rPr>
      </w:pPr>
      <w:r>
        <w:rPr>
          <w:rFonts w:hint="eastAsia" w:ascii="楷体_GB2312" w:eastAsia="楷体_GB2312"/>
          <w:sz w:val="32"/>
          <w:szCs w:val="32"/>
        </w:rPr>
        <w:t>（一）绩效评价目的、对象和范围</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1.绩效评价的目的</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（1）项目在实施前向项目负责人提供财政支出绩效方面的资金管理信息，促进项目支出严格按照资金管理规定进行。</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（2）项目绩效管理财政支出运行提供及时、有效的信息。</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综合来看，通过开展有效的财政支出绩效评价管理，全面了解该项目预算编制合理性、资金使用合规性、项目管理的规范性、项目目标的实现情况、服务对象的满意度等，通过本次项目绩效评价来总结经验和教训，为今后类似项目的长效管理，提供可行性参考建议。也为下一年预算编制与评审提供充分有效的依据，以达到改进预算管理、控制节约成本，优化资源配置、提高预算资金使用效益的目的。</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2.绩效评价的对象</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疾病预防控制专项项目所包含的全部项目建设内容。</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3.绩效评价的范围</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疾病预防控制专项项目的决策、过程、产出、效益等。</w:t>
      </w:r>
    </w:p>
    <w:p>
      <w:pPr>
        <w:spacing w:line="520" w:lineRule="exact"/>
        <w:ind w:firstLine="640" w:firstLineChars="200"/>
        <w:rPr>
          <w:rFonts w:ascii="楷体_GB2312" w:eastAsia="楷体_GB2312"/>
          <w:sz w:val="32"/>
          <w:szCs w:val="32"/>
        </w:rPr>
      </w:pPr>
      <w:r>
        <w:rPr>
          <w:rFonts w:hint="eastAsia" w:ascii="楷体_GB2312" w:eastAsia="楷体_GB2312"/>
          <w:sz w:val="32"/>
          <w:szCs w:val="32"/>
        </w:rPr>
        <w:t>（二）绩效评价原则、评价指标体系（详情见表1）、评价方法、评价标准。</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1.绩效评价原则</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本次项目绩效评价遵循以下基本原则：</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（1）科学公正。绩效评价应当运用科学合理的方法，按照规范的程序，对项目绩效进行客观、公正的反映。</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（2）统筹兼顾。单位自评、部门评价和财政评价应职责明确，各有侧重，相互衔接。单位自评应由项目单位自主实施，即“谁支出、谁自评”。部门评价和财政评价应在单位自评的基础上开展。</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（3）激励约束。绩效评价结果应与预算安排、政策调整、改进管理实质性挂钩，体现奖优罚劣和激励相容导向，有效要安排、低效要压减、无效要问责。</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（4）公开透明。绩效评价结果应依法依规公开，并自觉接受社会监督。</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2.评价指标体系</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绩效评价框架是开展绩效评价的核心。绩效评价框架包括评价准则、关键评价问题、评价指标、数据来源、数据收集方法等。指标体系建立过程如下：</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（1）确定评价指标</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（2）确定权重</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确定各个指标相对于项目总体绩效的权重分值。在绩效评价指标体系中，项目决策权重为20分，项目过程权重为20分，项目产出权重为40分，项目效益权重为20分。</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（3）确定指标标准值</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指标标准值是绩效评价指标的尺度，既要反映同类项目的先进水平，又要符合项目的实际绩效水平。具体采用计划标准等确定此次绩效评价指标标准值。</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具体评价指标体系详情见附件1</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3.绩效评价方法</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绩效评价从项目决策、项目过程、项目产出、项目效益四个维度进行评价。评价对象为项目目标实施情况，  评价核心为资金的支出完成情况和项目的产出效益。</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本次评价指标中，既有定性指标又有定量指标，各类指标因考核内容不同和客观标准不同存在较大差异，因此核定具体指标时采用了不同方法，具体评价方法如下：</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（1）比较法</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通过对绩效目标与实施效果、历史与当期情况，综合分析绩效目标实现程度。对项目最终验收情况与年度绩效目标对比、预算资金执行情况等相关因素进行比较。</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（2）因素分析法</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4.评价标准</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绩效评价标准通常包括计划标准、行业标准、历史标准等，用于对绩效指标完成情况进行比较。本次评价主要采用了计划标准和行业标准。</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 xml:space="preserve">计划标准：指以预先制定的目标、计划、预算、定额等作为评价标准。               </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行业标准：指参照国家公布的行业指标数据制定的评价标准。</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历史标准：指参照历史数据制定的评价标准，为体现绩效改进的原则，在可实现的条件下应当确定相对较高的评价标准。</w:t>
      </w:r>
    </w:p>
    <w:p>
      <w:pPr>
        <w:spacing w:line="520" w:lineRule="exact"/>
        <w:ind w:firstLine="640" w:firstLineChars="200"/>
        <w:rPr>
          <w:rFonts w:ascii="楷体_GB2312" w:eastAsia="楷体_GB2312"/>
          <w:sz w:val="32"/>
          <w:szCs w:val="32"/>
        </w:rPr>
      </w:pPr>
      <w:r>
        <w:rPr>
          <w:rFonts w:hint="eastAsia" w:ascii="楷体_GB2312" w:eastAsia="楷体_GB2312"/>
          <w:sz w:val="32"/>
          <w:szCs w:val="32"/>
        </w:rPr>
        <w:t>（三）绩效评价工作过程</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1.前期准备。首先成立评价工作组，开展前期调研；其次明确项目绩效目标，设计绩效评价指标体系并确定绩效评价方法；接着确定现场和非现场评价范围，设计资料清单；最后制定评价实施方案并进行论证。</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2.组织实施。制定绩效评价工作方案，具体包括项目概况、评价思路、方法手段、组织实施、进度安排等。收集项目立项依据、相关会议纪要、实施方案、财政资金分配方案、支付管理情况等相关评价资料并进行梳理。</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3.分析评价。根据收集梳理的资料围绕项目立项、资金落实、业务管理、财务管理、项目产出、项目效益等内容，对照已确定的绩效评价指标进行详细全面的分析评价，逐项打分并形成绩效评价最终结果。</w:t>
      </w:r>
    </w:p>
    <w:p>
      <w:pPr>
        <w:spacing w:line="520" w:lineRule="exact"/>
        <w:ind w:firstLine="640" w:firstLineChars="200"/>
        <w:rPr>
          <w:rFonts w:ascii="黑体" w:hAnsi="黑体" w:eastAsia="黑体"/>
          <w:sz w:val="32"/>
          <w:szCs w:val="32"/>
        </w:rPr>
      </w:pPr>
      <w:r>
        <w:rPr>
          <w:rFonts w:hint="eastAsia" w:ascii="黑体" w:hAnsi="黑体" w:eastAsia="黑体"/>
          <w:sz w:val="32"/>
          <w:szCs w:val="32"/>
        </w:rPr>
        <w:t>三、综合评价情况及评价结论（附相关评分表）</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对疾病预防控制专项项目进行客观评价，最终评分结果：总得分为100分，属于“优”。其中，项目决策类指标权重为20分，得分为 20分，得分率为 100%。项目过程类指标权重为20分，得分为20分，得分率为 100%。项目产出类指标权重为40分，得分为40分，得分率为 100%。项目效益类指标权重为20分，得分为20分，得分率为100%。</w:t>
      </w:r>
    </w:p>
    <w:p>
      <w:pPr>
        <w:spacing w:line="520" w:lineRule="atLeast"/>
        <w:ind w:firstLine="640" w:firstLineChars="200"/>
        <w:rPr>
          <w:rFonts w:ascii="仿宋_GB2312" w:eastAsia="仿宋_GB2312"/>
          <w:sz w:val="32"/>
          <w:szCs w:val="32"/>
        </w:rPr>
      </w:pPr>
      <w:r>
        <w:rPr>
          <w:rFonts w:hint="eastAsia" w:ascii="仿宋_GB2312" w:eastAsia="仿宋_GB2312"/>
          <w:sz w:val="32"/>
          <w:szCs w:val="32"/>
        </w:rPr>
        <w:t>表1综合评分表</w:t>
      </w:r>
    </w:p>
    <w:tbl>
      <w:tblPr>
        <w:tblStyle w:val="6"/>
        <w:tblpPr w:leftFromText="180" w:rightFromText="180" w:vertAnchor="text" w:horzAnchor="margin" w:tblpXSpec="center" w:tblpY="243"/>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pPr>
              <w:widowControl/>
              <w:spacing w:line="0" w:lineRule="atLeast"/>
              <w:rPr>
                <w:b/>
                <w:bCs/>
                <w:color w:val="000000"/>
                <w:kern w:val="0"/>
                <w:sz w:val="22"/>
              </w:rPr>
            </w:pPr>
            <w:r>
              <w:rPr>
                <w:b/>
                <w:bCs/>
                <w:color w:val="000000"/>
                <w:kern w:val="0"/>
                <w:sz w:val="22"/>
              </w:rPr>
              <w:t>一级指标</w:t>
            </w:r>
          </w:p>
        </w:tc>
        <w:tc>
          <w:tcPr>
            <w:tcW w:w="990" w:type="dxa"/>
            <w:shd w:val="clear" w:color="auto" w:fill="BFBFBF"/>
            <w:vAlign w:val="center"/>
          </w:tcPr>
          <w:p>
            <w:pPr>
              <w:widowControl/>
              <w:spacing w:line="0" w:lineRule="atLeast"/>
              <w:jc w:val="center"/>
              <w:rPr>
                <w:b/>
                <w:bCs/>
                <w:color w:val="000000"/>
                <w:kern w:val="0"/>
                <w:sz w:val="22"/>
              </w:rPr>
            </w:pPr>
            <w:r>
              <w:rPr>
                <w:b/>
                <w:bCs/>
                <w:color w:val="000000"/>
                <w:kern w:val="0"/>
                <w:sz w:val="22"/>
              </w:rPr>
              <w:t>分值</w:t>
            </w:r>
          </w:p>
        </w:tc>
        <w:tc>
          <w:tcPr>
            <w:tcW w:w="1283" w:type="dxa"/>
            <w:shd w:val="clear" w:color="auto" w:fill="BFBFBF"/>
            <w:vAlign w:val="center"/>
          </w:tcPr>
          <w:p>
            <w:pPr>
              <w:widowControl/>
              <w:spacing w:line="0" w:lineRule="atLeast"/>
              <w:jc w:val="center"/>
              <w:rPr>
                <w:b/>
                <w:bCs/>
                <w:color w:val="000000"/>
                <w:kern w:val="0"/>
                <w:sz w:val="22"/>
              </w:rPr>
            </w:pPr>
            <w:r>
              <w:rPr>
                <w:b/>
                <w:bCs/>
                <w:color w:val="000000"/>
                <w:kern w:val="0"/>
                <w:sz w:val="22"/>
              </w:rPr>
              <w:t>二级指标</w:t>
            </w:r>
          </w:p>
        </w:tc>
        <w:tc>
          <w:tcPr>
            <w:tcW w:w="1707" w:type="dxa"/>
            <w:shd w:val="clear" w:color="auto" w:fill="BFBFBF"/>
            <w:vAlign w:val="center"/>
          </w:tcPr>
          <w:p>
            <w:pPr>
              <w:widowControl/>
              <w:spacing w:line="0" w:lineRule="atLeast"/>
              <w:jc w:val="center"/>
              <w:rPr>
                <w:b/>
                <w:bCs/>
                <w:color w:val="000000"/>
                <w:kern w:val="0"/>
                <w:sz w:val="22"/>
              </w:rPr>
            </w:pPr>
            <w:r>
              <w:rPr>
                <w:b/>
                <w:bCs/>
                <w:color w:val="000000"/>
                <w:kern w:val="0"/>
                <w:sz w:val="22"/>
              </w:rPr>
              <w:t>三级指标</w:t>
            </w:r>
          </w:p>
        </w:tc>
        <w:tc>
          <w:tcPr>
            <w:tcW w:w="727" w:type="dxa"/>
            <w:shd w:val="clear" w:color="auto" w:fill="BFBFBF"/>
            <w:vAlign w:val="center"/>
          </w:tcPr>
          <w:p>
            <w:pPr>
              <w:widowControl/>
              <w:spacing w:line="0" w:lineRule="atLeast"/>
              <w:jc w:val="center"/>
              <w:rPr>
                <w:b/>
                <w:bCs/>
                <w:color w:val="000000"/>
                <w:kern w:val="0"/>
                <w:sz w:val="22"/>
              </w:rPr>
            </w:pPr>
            <w:r>
              <w:rPr>
                <w:b/>
                <w:bCs/>
                <w:color w:val="000000"/>
                <w:kern w:val="0"/>
                <w:sz w:val="22"/>
              </w:rPr>
              <w:t>权重</w:t>
            </w:r>
          </w:p>
        </w:tc>
        <w:tc>
          <w:tcPr>
            <w:tcW w:w="1044" w:type="dxa"/>
            <w:shd w:val="clear" w:color="auto" w:fill="BFBFBF"/>
            <w:vAlign w:val="center"/>
          </w:tcPr>
          <w:p>
            <w:pPr>
              <w:widowControl/>
              <w:tabs>
                <w:tab w:val="left" w:pos="1333"/>
                <w:tab w:val="center" w:pos="3623"/>
              </w:tabs>
              <w:spacing w:line="0" w:lineRule="atLeast"/>
              <w:jc w:val="center"/>
              <w:rPr>
                <w:b/>
                <w:bCs/>
                <w:color w:val="000000"/>
                <w:kern w:val="0"/>
                <w:sz w:val="22"/>
              </w:rPr>
            </w:pPr>
            <w:r>
              <w:rPr>
                <w:b/>
                <w:bCs/>
                <w:color w:val="000000"/>
                <w:kern w:val="0"/>
                <w:sz w:val="22"/>
              </w:rPr>
              <w:t>目标值</w:t>
            </w:r>
          </w:p>
        </w:tc>
        <w:tc>
          <w:tcPr>
            <w:tcW w:w="924" w:type="dxa"/>
            <w:shd w:val="clear" w:color="auto" w:fill="BFBFBF"/>
            <w:vAlign w:val="center"/>
          </w:tcPr>
          <w:p>
            <w:pPr>
              <w:widowControl/>
              <w:tabs>
                <w:tab w:val="left" w:pos="1333"/>
                <w:tab w:val="center" w:pos="3623"/>
              </w:tabs>
              <w:spacing w:line="0" w:lineRule="atLeast"/>
              <w:jc w:val="center"/>
              <w:rPr>
                <w:b/>
                <w:bCs/>
                <w:color w:val="000000"/>
                <w:kern w:val="0"/>
                <w:sz w:val="22"/>
              </w:rPr>
            </w:pPr>
            <w:r>
              <w:rPr>
                <w:b/>
                <w:bCs/>
                <w:color w:val="000000"/>
                <w:kern w:val="0"/>
                <w:sz w:val="22"/>
              </w:rPr>
              <w:t>业绩值</w:t>
            </w:r>
          </w:p>
        </w:tc>
        <w:tc>
          <w:tcPr>
            <w:tcW w:w="1215" w:type="dxa"/>
            <w:shd w:val="clear" w:color="auto" w:fill="BFBFBF"/>
            <w:vAlign w:val="center"/>
          </w:tcPr>
          <w:p>
            <w:pPr>
              <w:widowControl/>
              <w:tabs>
                <w:tab w:val="left" w:pos="1333"/>
                <w:tab w:val="center" w:pos="3623"/>
              </w:tabs>
              <w:spacing w:line="0" w:lineRule="atLeast"/>
              <w:jc w:val="center"/>
              <w:rPr>
                <w:b/>
                <w:bCs/>
                <w:color w:val="000000"/>
                <w:kern w:val="0"/>
                <w:sz w:val="22"/>
              </w:rPr>
            </w:pPr>
            <w:r>
              <w:rPr>
                <w:b/>
                <w:bCs/>
                <w:color w:val="000000"/>
                <w:kern w:val="0"/>
                <w:sz w:val="22"/>
              </w:rPr>
              <w:t>得分率</w:t>
            </w:r>
          </w:p>
        </w:tc>
        <w:tc>
          <w:tcPr>
            <w:tcW w:w="960" w:type="dxa"/>
            <w:shd w:val="clear" w:color="auto" w:fill="BFBFBF"/>
            <w:vAlign w:val="center"/>
          </w:tcPr>
          <w:p>
            <w:pPr>
              <w:widowControl/>
              <w:tabs>
                <w:tab w:val="left" w:pos="1333"/>
                <w:tab w:val="center" w:pos="3623"/>
              </w:tabs>
              <w:spacing w:line="0" w:lineRule="atLeast"/>
              <w:jc w:val="center"/>
              <w:rPr>
                <w:b/>
                <w:bCs/>
                <w:color w:val="000000"/>
                <w:kern w:val="0"/>
                <w:sz w:val="22"/>
              </w:rPr>
            </w:pPr>
            <w:r>
              <w:rPr>
                <w:b/>
                <w:bCs/>
                <w:color w:val="000000"/>
                <w:kern w:val="0"/>
                <w:sz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color w:val="000000"/>
                <w:kern w:val="0"/>
                <w:sz w:val="22"/>
              </w:rPr>
            </w:pPr>
            <w:r>
              <w:rPr>
                <w:color w:val="000000"/>
                <w:kern w:val="0"/>
                <w:sz w:val="22"/>
              </w:rPr>
              <w:t>决策　</w:t>
            </w:r>
          </w:p>
          <w:p>
            <w:pPr>
              <w:widowControl/>
              <w:spacing w:line="0" w:lineRule="atLeast"/>
              <w:jc w:val="center"/>
              <w:rPr>
                <w:color w:val="000000"/>
                <w:kern w:val="0"/>
                <w:sz w:val="22"/>
              </w:rPr>
            </w:pPr>
            <w:r>
              <w:rPr>
                <w:color w:val="000000"/>
                <w:kern w:val="0"/>
                <w:sz w:val="22"/>
              </w:rPr>
              <w:t>　</w:t>
            </w:r>
          </w:p>
          <w:p>
            <w:pPr>
              <w:spacing w:line="0" w:lineRule="atLeast"/>
              <w:jc w:val="center"/>
              <w:rPr>
                <w:color w:val="000000"/>
                <w:kern w:val="0"/>
                <w:sz w:val="22"/>
              </w:rPr>
            </w:pPr>
            <w:r>
              <w:rPr>
                <w:color w:val="000000"/>
                <w:kern w:val="0"/>
                <w:sz w:val="22"/>
              </w:rPr>
              <w:t>　</w:t>
            </w:r>
          </w:p>
          <w:p>
            <w:pPr>
              <w:widowControl/>
              <w:spacing w:line="0" w:lineRule="atLeast"/>
              <w:jc w:val="center"/>
              <w:rPr>
                <w:color w:val="000000"/>
                <w:kern w:val="0"/>
                <w:sz w:val="22"/>
              </w:rPr>
            </w:pPr>
            <w:r>
              <w:rPr>
                <w:color w:val="000000"/>
                <w:kern w:val="0"/>
                <w:sz w:val="22"/>
              </w:rPr>
              <w:t>　</w:t>
            </w:r>
          </w:p>
        </w:tc>
        <w:tc>
          <w:tcPr>
            <w:tcW w:w="990" w:type="dxa"/>
            <w:vMerge w:val="restart"/>
            <w:shd w:val="clear" w:color="auto" w:fill="FFFFFF"/>
            <w:vAlign w:val="center"/>
          </w:tcPr>
          <w:p>
            <w:pPr>
              <w:widowControl/>
              <w:spacing w:line="0" w:lineRule="atLeast"/>
              <w:jc w:val="center"/>
              <w:rPr>
                <w:color w:val="000000"/>
                <w:kern w:val="0"/>
                <w:sz w:val="22"/>
              </w:rPr>
            </w:pPr>
            <w:r>
              <w:rPr>
                <w:rFonts w:hint="eastAsia"/>
                <w:kern w:val="0"/>
                <w:sz w:val="22"/>
              </w:rPr>
              <w:t>20</w:t>
            </w:r>
            <w:r>
              <w:rPr>
                <w:kern w:val="0"/>
                <w:sz w:val="22"/>
              </w:rPr>
              <w:t>分</w:t>
            </w:r>
          </w:p>
        </w:tc>
        <w:tc>
          <w:tcPr>
            <w:tcW w:w="1283" w:type="dxa"/>
            <w:vMerge w:val="restart"/>
            <w:shd w:val="clear" w:color="auto" w:fill="FFFFFF"/>
            <w:vAlign w:val="center"/>
          </w:tcPr>
          <w:p>
            <w:pPr>
              <w:widowControl/>
              <w:spacing w:line="0" w:lineRule="atLeast"/>
              <w:jc w:val="center"/>
              <w:rPr>
                <w:color w:val="000000"/>
                <w:kern w:val="0"/>
                <w:sz w:val="22"/>
              </w:rPr>
            </w:pPr>
            <w:r>
              <w:rPr>
                <w:color w:val="000000"/>
                <w:kern w:val="0"/>
                <w:sz w:val="22"/>
              </w:rPr>
              <w:t>项目立项　</w:t>
            </w:r>
          </w:p>
        </w:tc>
        <w:tc>
          <w:tcPr>
            <w:tcW w:w="1707" w:type="dxa"/>
            <w:shd w:val="clear" w:color="auto" w:fill="FFFFFF"/>
            <w:vAlign w:val="center"/>
          </w:tcPr>
          <w:p>
            <w:pPr>
              <w:widowControl/>
              <w:spacing w:line="0" w:lineRule="atLeast"/>
              <w:jc w:val="center"/>
              <w:rPr>
                <w:color w:val="000000"/>
                <w:kern w:val="0"/>
                <w:sz w:val="22"/>
              </w:rPr>
            </w:pPr>
            <w:r>
              <w:rPr>
                <w:color w:val="000000"/>
                <w:kern w:val="0"/>
                <w:sz w:val="22"/>
              </w:rPr>
              <w:t>立项依据</w:t>
            </w:r>
          </w:p>
          <w:p>
            <w:pPr>
              <w:widowControl/>
              <w:spacing w:line="0" w:lineRule="atLeast"/>
              <w:jc w:val="center"/>
              <w:rPr>
                <w:color w:val="000000"/>
                <w:kern w:val="0"/>
                <w:sz w:val="22"/>
              </w:rPr>
            </w:pPr>
            <w:r>
              <w:rPr>
                <w:color w:val="000000"/>
                <w:kern w:val="0"/>
                <w:sz w:val="22"/>
              </w:rPr>
              <w:t>充分性</w:t>
            </w:r>
          </w:p>
        </w:tc>
        <w:tc>
          <w:tcPr>
            <w:tcW w:w="727" w:type="dxa"/>
            <w:shd w:val="clear" w:color="auto" w:fill="FFFFFF"/>
            <w:vAlign w:val="center"/>
          </w:tcPr>
          <w:p>
            <w:pPr>
              <w:widowControl/>
              <w:spacing w:line="0" w:lineRule="atLeast"/>
              <w:jc w:val="center"/>
              <w:rPr>
                <w:color w:val="000000"/>
                <w:kern w:val="0"/>
                <w:sz w:val="22"/>
              </w:rPr>
            </w:pPr>
            <w:r>
              <w:rPr>
                <w:rFonts w:hint="eastAsia"/>
                <w:color w:val="000000"/>
                <w:kern w:val="0"/>
                <w:sz w:val="22"/>
              </w:rPr>
              <w:t>3</w:t>
            </w:r>
          </w:p>
        </w:tc>
        <w:tc>
          <w:tcPr>
            <w:tcW w:w="1044" w:type="dxa"/>
            <w:shd w:val="clear" w:color="auto" w:fill="FFFFFF"/>
            <w:vAlign w:val="center"/>
          </w:tcPr>
          <w:p>
            <w:pPr>
              <w:widowControl/>
              <w:spacing w:line="0" w:lineRule="atLeast"/>
              <w:jc w:val="center"/>
              <w:rPr>
                <w:color w:val="000000"/>
                <w:kern w:val="0"/>
                <w:sz w:val="22"/>
              </w:rPr>
            </w:pPr>
            <w:r>
              <w:rPr>
                <w:color w:val="000000"/>
                <w:kern w:val="0"/>
                <w:sz w:val="22"/>
              </w:rPr>
              <w:t>充分</w:t>
            </w:r>
          </w:p>
        </w:tc>
        <w:tc>
          <w:tcPr>
            <w:tcW w:w="924" w:type="dxa"/>
            <w:shd w:val="clear" w:color="auto" w:fill="FFFFFF"/>
            <w:vAlign w:val="center"/>
          </w:tcPr>
          <w:p>
            <w:pPr>
              <w:widowControl/>
              <w:spacing w:line="0" w:lineRule="atLeast"/>
              <w:jc w:val="center"/>
              <w:rPr>
                <w:color w:val="000000"/>
                <w:kern w:val="0"/>
                <w:sz w:val="22"/>
              </w:rPr>
            </w:pPr>
            <w:r>
              <w:rPr>
                <w:color w:val="000000"/>
                <w:kern w:val="0"/>
                <w:sz w:val="22"/>
              </w:rPr>
              <w:t>充分</w:t>
            </w:r>
          </w:p>
        </w:tc>
        <w:tc>
          <w:tcPr>
            <w:tcW w:w="1215" w:type="dxa"/>
            <w:shd w:val="clear" w:color="auto" w:fill="FFFFFF"/>
            <w:vAlign w:val="center"/>
          </w:tcPr>
          <w:p>
            <w:pPr>
              <w:widowControl/>
              <w:spacing w:line="0" w:lineRule="atLeast"/>
              <w:jc w:val="center"/>
              <w:rPr>
                <w:color w:val="000000"/>
                <w:kern w:val="0"/>
                <w:sz w:val="22"/>
              </w:rPr>
            </w:pPr>
            <w:r>
              <w:rPr>
                <w:rFonts w:hint="eastAsia"/>
                <w:color w:val="000000"/>
                <w:kern w:val="0"/>
                <w:sz w:val="22"/>
              </w:rPr>
              <w:t>100%</w:t>
            </w:r>
          </w:p>
        </w:tc>
        <w:tc>
          <w:tcPr>
            <w:tcW w:w="960" w:type="dxa"/>
            <w:shd w:val="clear" w:color="auto" w:fill="FFFFFF"/>
            <w:vAlign w:val="center"/>
          </w:tcPr>
          <w:p>
            <w:pPr>
              <w:widowControl/>
              <w:spacing w:line="0" w:lineRule="atLeast"/>
              <w:jc w:val="center"/>
              <w:rPr>
                <w:color w:val="000000"/>
                <w:kern w:val="0"/>
                <w:sz w:val="22"/>
              </w:rPr>
            </w:pPr>
            <w:r>
              <w:rPr>
                <w:rFonts w:hint="eastAsia"/>
                <w:color w:val="000000"/>
                <w:kern w:val="0"/>
                <w:sz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rPr>
            </w:pPr>
          </w:p>
        </w:tc>
        <w:tc>
          <w:tcPr>
            <w:tcW w:w="990" w:type="dxa"/>
            <w:vMerge w:val="continue"/>
            <w:shd w:val="clear" w:color="auto" w:fill="FFFFFF"/>
            <w:vAlign w:val="center"/>
          </w:tcPr>
          <w:p>
            <w:pPr>
              <w:widowControl/>
              <w:spacing w:line="0" w:lineRule="atLeast"/>
              <w:jc w:val="center"/>
              <w:rPr>
                <w:color w:val="000000"/>
                <w:kern w:val="0"/>
                <w:sz w:val="22"/>
              </w:rPr>
            </w:pPr>
          </w:p>
        </w:tc>
        <w:tc>
          <w:tcPr>
            <w:tcW w:w="1283" w:type="dxa"/>
            <w:vMerge w:val="continue"/>
            <w:shd w:val="clear" w:color="auto" w:fill="FFFFFF"/>
            <w:vAlign w:val="center"/>
          </w:tcPr>
          <w:p>
            <w:pPr>
              <w:widowControl/>
              <w:spacing w:line="0" w:lineRule="atLeast"/>
              <w:jc w:val="center"/>
              <w:rPr>
                <w:color w:val="000000"/>
                <w:kern w:val="0"/>
                <w:sz w:val="22"/>
              </w:rPr>
            </w:pPr>
          </w:p>
        </w:tc>
        <w:tc>
          <w:tcPr>
            <w:tcW w:w="1707" w:type="dxa"/>
            <w:shd w:val="clear" w:color="auto" w:fill="FFFFFF"/>
            <w:vAlign w:val="center"/>
          </w:tcPr>
          <w:p>
            <w:pPr>
              <w:widowControl/>
              <w:spacing w:line="0" w:lineRule="atLeast"/>
              <w:jc w:val="center"/>
              <w:rPr>
                <w:color w:val="000000"/>
                <w:kern w:val="0"/>
                <w:sz w:val="22"/>
              </w:rPr>
            </w:pPr>
            <w:r>
              <w:rPr>
                <w:color w:val="000000"/>
                <w:kern w:val="0"/>
                <w:sz w:val="22"/>
              </w:rPr>
              <w:t>立项程序</w:t>
            </w:r>
          </w:p>
          <w:p>
            <w:pPr>
              <w:widowControl/>
              <w:spacing w:line="0" w:lineRule="atLeast"/>
              <w:jc w:val="center"/>
              <w:rPr>
                <w:color w:val="000000"/>
                <w:kern w:val="0"/>
                <w:sz w:val="22"/>
              </w:rPr>
            </w:pPr>
            <w:r>
              <w:rPr>
                <w:color w:val="000000"/>
                <w:kern w:val="0"/>
                <w:sz w:val="22"/>
              </w:rPr>
              <w:t>规范性</w:t>
            </w:r>
          </w:p>
        </w:tc>
        <w:tc>
          <w:tcPr>
            <w:tcW w:w="727" w:type="dxa"/>
            <w:shd w:val="clear" w:color="auto" w:fill="FFFFFF"/>
            <w:vAlign w:val="center"/>
          </w:tcPr>
          <w:p>
            <w:pPr>
              <w:widowControl/>
              <w:spacing w:line="0" w:lineRule="atLeast"/>
              <w:jc w:val="center"/>
              <w:rPr>
                <w:color w:val="000000"/>
                <w:kern w:val="0"/>
                <w:sz w:val="22"/>
              </w:rPr>
            </w:pPr>
            <w:r>
              <w:rPr>
                <w:rFonts w:hint="eastAsia"/>
                <w:color w:val="000000"/>
                <w:kern w:val="0"/>
                <w:sz w:val="22"/>
              </w:rPr>
              <w:t>3</w:t>
            </w:r>
          </w:p>
        </w:tc>
        <w:tc>
          <w:tcPr>
            <w:tcW w:w="1044" w:type="dxa"/>
            <w:shd w:val="clear" w:color="auto" w:fill="FFFFFF"/>
            <w:vAlign w:val="center"/>
          </w:tcPr>
          <w:p>
            <w:pPr>
              <w:widowControl/>
              <w:spacing w:line="0" w:lineRule="atLeast"/>
              <w:jc w:val="center"/>
              <w:rPr>
                <w:color w:val="000000"/>
                <w:kern w:val="0"/>
                <w:sz w:val="22"/>
              </w:rPr>
            </w:pPr>
            <w:r>
              <w:rPr>
                <w:color w:val="000000"/>
                <w:kern w:val="0"/>
                <w:sz w:val="22"/>
              </w:rPr>
              <w:t>规范</w:t>
            </w:r>
          </w:p>
        </w:tc>
        <w:tc>
          <w:tcPr>
            <w:tcW w:w="924" w:type="dxa"/>
            <w:shd w:val="clear" w:color="auto" w:fill="FFFFFF"/>
            <w:vAlign w:val="center"/>
          </w:tcPr>
          <w:p>
            <w:pPr>
              <w:widowControl/>
              <w:spacing w:line="0" w:lineRule="atLeast"/>
              <w:jc w:val="center"/>
              <w:rPr>
                <w:color w:val="000000"/>
                <w:kern w:val="0"/>
                <w:sz w:val="22"/>
              </w:rPr>
            </w:pPr>
            <w:r>
              <w:rPr>
                <w:color w:val="000000"/>
                <w:kern w:val="0"/>
                <w:sz w:val="22"/>
              </w:rPr>
              <w:t>规范</w:t>
            </w:r>
          </w:p>
        </w:tc>
        <w:tc>
          <w:tcPr>
            <w:tcW w:w="1215" w:type="dxa"/>
            <w:shd w:val="clear" w:color="auto" w:fill="FFFFFF"/>
            <w:vAlign w:val="center"/>
          </w:tcPr>
          <w:p>
            <w:pPr>
              <w:widowControl/>
              <w:spacing w:line="0" w:lineRule="atLeast"/>
              <w:jc w:val="center"/>
              <w:rPr>
                <w:color w:val="000000"/>
                <w:kern w:val="0"/>
                <w:sz w:val="22"/>
              </w:rPr>
            </w:pPr>
            <w:r>
              <w:rPr>
                <w:rFonts w:hint="eastAsia"/>
                <w:color w:val="000000"/>
                <w:kern w:val="0"/>
                <w:sz w:val="22"/>
              </w:rPr>
              <w:t>100%</w:t>
            </w:r>
          </w:p>
        </w:tc>
        <w:tc>
          <w:tcPr>
            <w:tcW w:w="960" w:type="dxa"/>
            <w:shd w:val="clear" w:color="auto" w:fill="FFFFFF"/>
            <w:vAlign w:val="center"/>
          </w:tcPr>
          <w:p>
            <w:pPr>
              <w:widowControl/>
              <w:spacing w:line="0" w:lineRule="atLeast"/>
              <w:jc w:val="center"/>
              <w:rPr>
                <w:color w:val="000000"/>
                <w:kern w:val="0"/>
                <w:sz w:val="22"/>
              </w:rPr>
            </w:pPr>
            <w:r>
              <w:rPr>
                <w:rFonts w:hint="eastAsia"/>
                <w:color w:val="000000"/>
                <w:kern w:val="0"/>
                <w:sz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rPr>
            </w:pPr>
          </w:p>
        </w:tc>
        <w:tc>
          <w:tcPr>
            <w:tcW w:w="990" w:type="dxa"/>
            <w:vMerge w:val="continue"/>
            <w:shd w:val="clear" w:color="auto" w:fill="FFFFFF"/>
            <w:vAlign w:val="center"/>
          </w:tcPr>
          <w:p>
            <w:pPr>
              <w:widowControl/>
              <w:spacing w:line="0" w:lineRule="atLeast"/>
              <w:jc w:val="center"/>
              <w:rPr>
                <w:color w:val="000000"/>
                <w:kern w:val="0"/>
                <w:sz w:val="22"/>
              </w:rPr>
            </w:pPr>
          </w:p>
        </w:tc>
        <w:tc>
          <w:tcPr>
            <w:tcW w:w="1283" w:type="dxa"/>
            <w:vMerge w:val="restart"/>
            <w:shd w:val="clear" w:color="auto" w:fill="FFFFFF"/>
            <w:vAlign w:val="center"/>
          </w:tcPr>
          <w:p>
            <w:pPr>
              <w:widowControl/>
              <w:spacing w:line="0" w:lineRule="atLeast"/>
              <w:jc w:val="center"/>
              <w:rPr>
                <w:color w:val="000000"/>
                <w:kern w:val="0"/>
                <w:sz w:val="22"/>
              </w:rPr>
            </w:pPr>
            <w:r>
              <w:rPr>
                <w:color w:val="000000"/>
                <w:kern w:val="0"/>
                <w:sz w:val="22"/>
              </w:rPr>
              <w:t>绩效目标　</w:t>
            </w:r>
          </w:p>
        </w:tc>
        <w:tc>
          <w:tcPr>
            <w:tcW w:w="1707" w:type="dxa"/>
            <w:shd w:val="clear" w:color="auto" w:fill="FFFFFF"/>
            <w:vAlign w:val="center"/>
          </w:tcPr>
          <w:p>
            <w:pPr>
              <w:widowControl/>
              <w:spacing w:line="0" w:lineRule="atLeast"/>
              <w:jc w:val="center"/>
              <w:rPr>
                <w:color w:val="000000"/>
                <w:kern w:val="0"/>
                <w:sz w:val="22"/>
              </w:rPr>
            </w:pPr>
            <w:r>
              <w:rPr>
                <w:color w:val="000000"/>
                <w:kern w:val="0"/>
                <w:sz w:val="22"/>
              </w:rPr>
              <w:t>绩效目标</w:t>
            </w:r>
          </w:p>
          <w:p>
            <w:pPr>
              <w:widowControl/>
              <w:spacing w:line="0" w:lineRule="atLeast"/>
              <w:jc w:val="center"/>
              <w:rPr>
                <w:color w:val="000000"/>
                <w:kern w:val="0"/>
                <w:sz w:val="22"/>
              </w:rPr>
            </w:pPr>
            <w:r>
              <w:rPr>
                <w:color w:val="000000"/>
                <w:kern w:val="0"/>
                <w:sz w:val="22"/>
              </w:rPr>
              <w:t>合理性</w:t>
            </w:r>
          </w:p>
        </w:tc>
        <w:tc>
          <w:tcPr>
            <w:tcW w:w="727" w:type="dxa"/>
            <w:shd w:val="clear" w:color="000000" w:fill="FFFFFF"/>
            <w:vAlign w:val="center"/>
          </w:tcPr>
          <w:p>
            <w:pPr>
              <w:widowControl/>
              <w:spacing w:line="0" w:lineRule="atLeast"/>
              <w:jc w:val="center"/>
              <w:rPr>
                <w:color w:val="000000"/>
                <w:kern w:val="0"/>
                <w:sz w:val="22"/>
              </w:rPr>
            </w:pPr>
            <w:r>
              <w:rPr>
                <w:rFonts w:hint="eastAsia"/>
                <w:color w:val="000000"/>
                <w:kern w:val="0"/>
                <w:sz w:val="22"/>
              </w:rPr>
              <w:t>4</w:t>
            </w:r>
          </w:p>
        </w:tc>
        <w:tc>
          <w:tcPr>
            <w:tcW w:w="1044" w:type="dxa"/>
            <w:shd w:val="clear" w:color="000000" w:fill="FFFFFF"/>
            <w:vAlign w:val="center"/>
          </w:tcPr>
          <w:p>
            <w:pPr>
              <w:widowControl/>
              <w:spacing w:line="0" w:lineRule="atLeast"/>
              <w:jc w:val="center"/>
              <w:rPr>
                <w:color w:val="000000"/>
                <w:kern w:val="0"/>
                <w:sz w:val="22"/>
              </w:rPr>
            </w:pPr>
            <w:r>
              <w:rPr>
                <w:color w:val="000000"/>
                <w:kern w:val="0"/>
                <w:sz w:val="22"/>
              </w:rPr>
              <w:t>合理</w:t>
            </w:r>
          </w:p>
        </w:tc>
        <w:tc>
          <w:tcPr>
            <w:tcW w:w="924" w:type="dxa"/>
            <w:shd w:val="clear" w:color="000000" w:fill="FFFFFF"/>
            <w:vAlign w:val="center"/>
          </w:tcPr>
          <w:p>
            <w:pPr>
              <w:widowControl/>
              <w:spacing w:line="0" w:lineRule="atLeast"/>
              <w:jc w:val="center"/>
              <w:rPr>
                <w:color w:val="000000"/>
                <w:kern w:val="0"/>
                <w:sz w:val="22"/>
              </w:rPr>
            </w:pPr>
            <w:r>
              <w:rPr>
                <w:color w:val="000000"/>
                <w:kern w:val="0"/>
                <w:sz w:val="22"/>
              </w:rPr>
              <w:t>合理</w:t>
            </w:r>
          </w:p>
        </w:tc>
        <w:tc>
          <w:tcPr>
            <w:tcW w:w="1215" w:type="dxa"/>
            <w:shd w:val="clear" w:color="000000" w:fill="FFFFFF"/>
            <w:vAlign w:val="center"/>
          </w:tcPr>
          <w:p>
            <w:pPr>
              <w:widowControl/>
              <w:spacing w:line="0" w:lineRule="atLeast"/>
              <w:jc w:val="center"/>
              <w:rPr>
                <w:color w:val="000000"/>
                <w:kern w:val="0"/>
                <w:sz w:val="22"/>
              </w:rPr>
            </w:pPr>
            <w:r>
              <w:rPr>
                <w:rFonts w:hint="eastAsia"/>
                <w:color w:val="000000"/>
                <w:kern w:val="0"/>
                <w:sz w:val="22"/>
              </w:rPr>
              <w:t>100%</w:t>
            </w:r>
          </w:p>
        </w:tc>
        <w:tc>
          <w:tcPr>
            <w:tcW w:w="960" w:type="dxa"/>
            <w:shd w:val="clear" w:color="000000" w:fill="FFFFFF"/>
            <w:vAlign w:val="center"/>
          </w:tcPr>
          <w:p>
            <w:pPr>
              <w:widowControl/>
              <w:spacing w:line="0" w:lineRule="atLeast"/>
              <w:jc w:val="center"/>
              <w:rPr>
                <w:color w:val="000000"/>
                <w:kern w:val="0"/>
                <w:sz w:val="22"/>
              </w:rPr>
            </w:pPr>
            <w:r>
              <w:rPr>
                <w:rFonts w:hint="eastAsia"/>
                <w:color w:val="000000"/>
                <w:kern w:val="0"/>
                <w:sz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rPr>
            </w:pPr>
          </w:p>
        </w:tc>
        <w:tc>
          <w:tcPr>
            <w:tcW w:w="990" w:type="dxa"/>
            <w:vMerge w:val="continue"/>
            <w:shd w:val="clear" w:color="auto" w:fill="FFFFFF"/>
            <w:vAlign w:val="center"/>
          </w:tcPr>
          <w:p>
            <w:pPr>
              <w:widowControl/>
              <w:spacing w:line="0" w:lineRule="atLeast"/>
              <w:jc w:val="center"/>
              <w:rPr>
                <w:color w:val="000000"/>
                <w:kern w:val="0"/>
                <w:sz w:val="22"/>
              </w:rPr>
            </w:pPr>
          </w:p>
        </w:tc>
        <w:tc>
          <w:tcPr>
            <w:tcW w:w="1283" w:type="dxa"/>
            <w:vMerge w:val="continue"/>
            <w:shd w:val="clear" w:color="auto" w:fill="FFFFFF"/>
            <w:vAlign w:val="center"/>
          </w:tcPr>
          <w:p>
            <w:pPr>
              <w:widowControl/>
              <w:spacing w:line="0" w:lineRule="atLeast"/>
              <w:jc w:val="center"/>
              <w:rPr>
                <w:color w:val="000000"/>
                <w:kern w:val="0"/>
                <w:sz w:val="22"/>
              </w:rPr>
            </w:pPr>
          </w:p>
        </w:tc>
        <w:tc>
          <w:tcPr>
            <w:tcW w:w="1707" w:type="dxa"/>
            <w:shd w:val="clear" w:color="auto" w:fill="FFFFFF"/>
            <w:vAlign w:val="center"/>
          </w:tcPr>
          <w:p>
            <w:pPr>
              <w:widowControl/>
              <w:spacing w:line="0" w:lineRule="atLeast"/>
              <w:jc w:val="center"/>
              <w:rPr>
                <w:color w:val="000000"/>
                <w:kern w:val="0"/>
                <w:sz w:val="22"/>
              </w:rPr>
            </w:pPr>
            <w:r>
              <w:rPr>
                <w:color w:val="000000"/>
                <w:kern w:val="0"/>
                <w:sz w:val="22"/>
              </w:rPr>
              <w:t>绩效指标</w:t>
            </w:r>
          </w:p>
          <w:p>
            <w:pPr>
              <w:widowControl/>
              <w:spacing w:line="0" w:lineRule="atLeast"/>
              <w:jc w:val="center"/>
              <w:rPr>
                <w:color w:val="000000"/>
                <w:kern w:val="0"/>
                <w:sz w:val="22"/>
              </w:rPr>
            </w:pPr>
            <w:r>
              <w:rPr>
                <w:color w:val="000000"/>
                <w:kern w:val="0"/>
                <w:sz w:val="22"/>
              </w:rPr>
              <w:t>明确性</w:t>
            </w:r>
          </w:p>
        </w:tc>
        <w:tc>
          <w:tcPr>
            <w:tcW w:w="727" w:type="dxa"/>
            <w:shd w:val="clear" w:color="000000" w:fill="FFFFFF"/>
            <w:vAlign w:val="center"/>
          </w:tcPr>
          <w:p>
            <w:pPr>
              <w:widowControl/>
              <w:spacing w:line="0" w:lineRule="atLeast"/>
              <w:jc w:val="center"/>
              <w:rPr>
                <w:color w:val="000000"/>
                <w:kern w:val="0"/>
                <w:sz w:val="22"/>
              </w:rPr>
            </w:pPr>
            <w:r>
              <w:rPr>
                <w:rFonts w:hint="eastAsia"/>
                <w:color w:val="000000"/>
                <w:kern w:val="0"/>
                <w:sz w:val="22"/>
              </w:rPr>
              <w:t>3</w:t>
            </w:r>
          </w:p>
        </w:tc>
        <w:tc>
          <w:tcPr>
            <w:tcW w:w="1044" w:type="dxa"/>
            <w:shd w:val="clear" w:color="000000" w:fill="FFFFFF"/>
            <w:vAlign w:val="center"/>
          </w:tcPr>
          <w:p>
            <w:pPr>
              <w:widowControl/>
              <w:spacing w:line="0" w:lineRule="atLeast"/>
              <w:jc w:val="center"/>
              <w:rPr>
                <w:color w:val="000000"/>
                <w:kern w:val="0"/>
                <w:sz w:val="22"/>
              </w:rPr>
            </w:pPr>
            <w:r>
              <w:rPr>
                <w:color w:val="000000"/>
                <w:kern w:val="0"/>
                <w:sz w:val="22"/>
              </w:rPr>
              <w:t>明确</w:t>
            </w:r>
          </w:p>
        </w:tc>
        <w:tc>
          <w:tcPr>
            <w:tcW w:w="924" w:type="dxa"/>
            <w:shd w:val="clear" w:color="000000" w:fill="FFFFFF"/>
            <w:vAlign w:val="center"/>
          </w:tcPr>
          <w:p>
            <w:pPr>
              <w:widowControl/>
              <w:spacing w:line="0" w:lineRule="atLeast"/>
              <w:jc w:val="center"/>
              <w:rPr>
                <w:color w:val="000000"/>
                <w:kern w:val="0"/>
                <w:sz w:val="22"/>
              </w:rPr>
            </w:pPr>
            <w:r>
              <w:rPr>
                <w:color w:val="000000"/>
                <w:kern w:val="0"/>
                <w:sz w:val="22"/>
              </w:rPr>
              <w:t>明确</w:t>
            </w:r>
          </w:p>
        </w:tc>
        <w:tc>
          <w:tcPr>
            <w:tcW w:w="1215" w:type="dxa"/>
            <w:shd w:val="clear" w:color="000000" w:fill="FFFFFF"/>
            <w:vAlign w:val="center"/>
          </w:tcPr>
          <w:p>
            <w:pPr>
              <w:widowControl/>
              <w:spacing w:line="0" w:lineRule="atLeast"/>
              <w:jc w:val="center"/>
              <w:rPr>
                <w:color w:val="000000"/>
                <w:kern w:val="0"/>
                <w:sz w:val="22"/>
              </w:rPr>
            </w:pPr>
            <w:r>
              <w:rPr>
                <w:rFonts w:hint="eastAsia"/>
                <w:color w:val="000000"/>
                <w:kern w:val="0"/>
                <w:sz w:val="22"/>
              </w:rPr>
              <w:t>100%</w:t>
            </w:r>
          </w:p>
        </w:tc>
        <w:tc>
          <w:tcPr>
            <w:tcW w:w="960" w:type="dxa"/>
            <w:shd w:val="clear" w:color="000000" w:fill="FFFFFF"/>
            <w:vAlign w:val="center"/>
          </w:tcPr>
          <w:p>
            <w:pPr>
              <w:widowControl/>
              <w:spacing w:line="0" w:lineRule="atLeast"/>
              <w:jc w:val="center"/>
              <w:rPr>
                <w:color w:val="000000"/>
                <w:kern w:val="0"/>
                <w:sz w:val="22"/>
              </w:rPr>
            </w:pPr>
            <w:r>
              <w:rPr>
                <w:rFonts w:hint="eastAsia"/>
                <w:color w:val="000000"/>
                <w:kern w:val="0"/>
                <w:sz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rPr>
            </w:pPr>
          </w:p>
        </w:tc>
        <w:tc>
          <w:tcPr>
            <w:tcW w:w="990" w:type="dxa"/>
            <w:vMerge w:val="continue"/>
            <w:shd w:val="clear" w:color="auto" w:fill="FFFFFF"/>
            <w:vAlign w:val="center"/>
          </w:tcPr>
          <w:p>
            <w:pPr>
              <w:spacing w:line="0" w:lineRule="atLeast"/>
              <w:jc w:val="center"/>
              <w:rPr>
                <w:color w:val="000000"/>
                <w:kern w:val="0"/>
                <w:sz w:val="22"/>
              </w:rPr>
            </w:pPr>
          </w:p>
        </w:tc>
        <w:tc>
          <w:tcPr>
            <w:tcW w:w="1283" w:type="dxa"/>
            <w:vMerge w:val="restart"/>
            <w:shd w:val="clear" w:color="auto" w:fill="FFFFFF"/>
            <w:vAlign w:val="center"/>
          </w:tcPr>
          <w:p>
            <w:pPr>
              <w:widowControl/>
              <w:spacing w:line="0" w:lineRule="atLeast"/>
              <w:jc w:val="center"/>
              <w:rPr>
                <w:color w:val="000000"/>
                <w:kern w:val="0"/>
                <w:sz w:val="22"/>
              </w:rPr>
            </w:pPr>
            <w:r>
              <w:rPr>
                <w:color w:val="000000"/>
                <w:kern w:val="0"/>
                <w:sz w:val="22"/>
              </w:rPr>
              <w:t>资金投入</w:t>
            </w:r>
          </w:p>
        </w:tc>
        <w:tc>
          <w:tcPr>
            <w:tcW w:w="1707" w:type="dxa"/>
            <w:shd w:val="clear" w:color="auto" w:fill="FFFFFF"/>
            <w:vAlign w:val="center"/>
          </w:tcPr>
          <w:p>
            <w:pPr>
              <w:widowControl/>
              <w:spacing w:line="0" w:lineRule="atLeast"/>
              <w:jc w:val="center"/>
              <w:rPr>
                <w:color w:val="000000"/>
                <w:kern w:val="0"/>
                <w:sz w:val="22"/>
              </w:rPr>
            </w:pPr>
            <w:r>
              <w:rPr>
                <w:color w:val="000000"/>
                <w:kern w:val="0"/>
                <w:sz w:val="22"/>
              </w:rPr>
              <w:t>预算编制</w:t>
            </w:r>
          </w:p>
          <w:p>
            <w:pPr>
              <w:widowControl/>
              <w:spacing w:line="0" w:lineRule="atLeast"/>
              <w:jc w:val="center"/>
              <w:rPr>
                <w:color w:val="000000"/>
                <w:kern w:val="0"/>
                <w:sz w:val="22"/>
              </w:rPr>
            </w:pPr>
            <w:r>
              <w:rPr>
                <w:color w:val="000000"/>
                <w:kern w:val="0"/>
                <w:sz w:val="22"/>
              </w:rPr>
              <w:t>科学性</w:t>
            </w:r>
          </w:p>
        </w:tc>
        <w:tc>
          <w:tcPr>
            <w:tcW w:w="727" w:type="dxa"/>
            <w:shd w:val="clear" w:color="auto" w:fill="FFFFFF"/>
            <w:vAlign w:val="center"/>
          </w:tcPr>
          <w:p>
            <w:pPr>
              <w:widowControl/>
              <w:spacing w:line="0" w:lineRule="atLeast"/>
              <w:jc w:val="center"/>
              <w:rPr>
                <w:color w:val="000000"/>
                <w:kern w:val="0"/>
                <w:sz w:val="22"/>
              </w:rPr>
            </w:pPr>
            <w:r>
              <w:rPr>
                <w:rFonts w:hint="eastAsia"/>
                <w:color w:val="000000"/>
                <w:kern w:val="0"/>
                <w:sz w:val="22"/>
              </w:rPr>
              <w:t>4</w:t>
            </w:r>
          </w:p>
        </w:tc>
        <w:tc>
          <w:tcPr>
            <w:tcW w:w="1044" w:type="dxa"/>
            <w:shd w:val="clear" w:color="auto" w:fill="FFFFFF"/>
            <w:vAlign w:val="center"/>
          </w:tcPr>
          <w:p>
            <w:pPr>
              <w:widowControl/>
              <w:spacing w:line="0" w:lineRule="atLeast"/>
              <w:jc w:val="center"/>
              <w:rPr>
                <w:color w:val="000000"/>
                <w:kern w:val="0"/>
                <w:sz w:val="22"/>
              </w:rPr>
            </w:pPr>
            <w:r>
              <w:rPr>
                <w:color w:val="000000"/>
                <w:kern w:val="0"/>
                <w:sz w:val="22"/>
              </w:rPr>
              <w:t>科学</w:t>
            </w:r>
          </w:p>
        </w:tc>
        <w:tc>
          <w:tcPr>
            <w:tcW w:w="924" w:type="dxa"/>
            <w:shd w:val="clear" w:color="auto" w:fill="FFFFFF"/>
            <w:vAlign w:val="center"/>
          </w:tcPr>
          <w:p>
            <w:pPr>
              <w:widowControl/>
              <w:spacing w:line="0" w:lineRule="atLeast"/>
              <w:jc w:val="center"/>
              <w:rPr>
                <w:color w:val="000000"/>
                <w:kern w:val="0"/>
                <w:sz w:val="22"/>
              </w:rPr>
            </w:pPr>
            <w:r>
              <w:rPr>
                <w:color w:val="000000"/>
                <w:kern w:val="0"/>
                <w:sz w:val="22"/>
              </w:rPr>
              <w:t>科学</w:t>
            </w:r>
          </w:p>
        </w:tc>
        <w:tc>
          <w:tcPr>
            <w:tcW w:w="1215" w:type="dxa"/>
            <w:shd w:val="clear" w:color="auto" w:fill="FFFFFF"/>
            <w:vAlign w:val="center"/>
          </w:tcPr>
          <w:p>
            <w:pPr>
              <w:widowControl/>
              <w:spacing w:line="0" w:lineRule="atLeast"/>
              <w:jc w:val="center"/>
              <w:rPr>
                <w:color w:val="000000"/>
                <w:kern w:val="0"/>
                <w:sz w:val="22"/>
              </w:rPr>
            </w:pPr>
            <w:r>
              <w:rPr>
                <w:rFonts w:hint="eastAsia"/>
                <w:color w:val="000000"/>
                <w:kern w:val="0"/>
                <w:sz w:val="22"/>
              </w:rPr>
              <w:t>100%</w:t>
            </w:r>
          </w:p>
        </w:tc>
        <w:tc>
          <w:tcPr>
            <w:tcW w:w="960" w:type="dxa"/>
            <w:shd w:val="clear" w:color="auto" w:fill="FFFFFF"/>
            <w:vAlign w:val="center"/>
          </w:tcPr>
          <w:p>
            <w:pPr>
              <w:widowControl/>
              <w:spacing w:line="0" w:lineRule="atLeast"/>
              <w:jc w:val="center"/>
              <w:rPr>
                <w:color w:val="000000"/>
                <w:kern w:val="0"/>
                <w:sz w:val="22"/>
              </w:rPr>
            </w:pPr>
            <w:r>
              <w:rPr>
                <w:rFonts w:hint="eastAsia"/>
                <w:color w:val="000000"/>
                <w:kern w:val="0"/>
                <w:sz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rPr>
            </w:pPr>
          </w:p>
        </w:tc>
        <w:tc>
          <w:tcPr>
            <w:tcW w:w="990" w:type="dxa"/>
            <w:vMerge w:val="continue"/>
            <w:shd w:val="clear" w:color="auto" w:fill="FFFFFF"/>
            <w:vAlign w:val="center"/>
          </w:tcPr>
          <w:p>
            <w:pPr>
              <w:widowControl/>
              <w:spacing w:line="0" w:lineRule="atLeast"/>
              <w:jc w:val="center"/>
              <w:rPr>
                <w:color w:val="000000"/>
                <w:kern w:val="0"/>
                <w:sz w:val="22"/>
              </w:rPr>
            </w:pPr>
          </w:p>
        </w:tc>
        <w:tc>
          <w:tcPr>
            <w:tcW w:w="1283" w:type="dxa"/>
            <w:vMerge w:val="continue"/>
            <w:shd w:val="clear" w:color="auto" w:fill="FFFFFF"/>
            <w:vAlign w:val="center"/>
          </w:tcPr>
          <w:p>
            <w:pPr>
              <w:widowControl/>
              <w:spacing w:line="0" w:lineRule="atLeast"/>
              <w:jc w:val="center"/>
              <w:rPr>
                <w:color w:val="000000"/>
                <w:kern w:val="0"/>
                <w:sz w:val="22"/>
              </w:rPr>
            </w:pPr>
          </w:p>
        </w:tc>
        <w:tc>
          <w:tcPr>
            <w:tcW w:w="1707" w:type="dxa"/>
            <w:shd w:val="clear" w:color="auto" w:fill="FFFFFF"/>
            <w:vAlign w:val="center"/>
          </w:tcPr>
          <w:p>
            <w:pPr>
              <w:widowControl/>
              <w:spacing w:line="0" w:lineRule="atLeast"/>
              <w:jc w:val="center"/>
              <w:rPr>
                <w:color w:val="000000"/>
                <w:kern w:val="0"/>
                <w:sz w:val="22"/>
              </w:rPr>
            </w:pPr>
            <w:r>
              <w:rPr>
                <w:color w:val="000000"/>
                <w:kern w:val="0"/>
                <w:sz w:val="22"/>
              </w:rPr>
              <w:t>资金分配</w:t>
            </w:r>
          </w:p>
          <w:p>
            <w:pPr>
              <w:widowControl/>
              <w:spacing w:line="0" w:lineRule="atLeast"/>
              <w:jc w:val="center"/>
              <w:rPr>
                <w:color w:val="000000"/>
                <w:kern w:val="0"/>
                <w:sz w:val="22"/>
              </w:rPr>
            </w:pPr>
            <w:r>
              <w:rPr>
                <w:color w:val="000000"/>
                <w:kern w:val="0"/>
                <w:sz w:val="22"/>
              </w:rPr>
              <w:t>合理性</w:t>
            </w:r>
          </w:p>
        </w:tc>
        <w:tc>
          <w:tcPr>
            <w:tcW w:w="727" w:type="dxa"/>
            <w:shd w:val="clear" w:color="auto" w:fill="FFFFFF"/>
            <w:vAlign w:val="center"/>
          </w:tcPr>
          <w:p>
            <w:pPr>
              <w:widowControl/>
              <w:spacing w:line="0" w:lineRule="atLeast"/>
              <w:jc w:val="center"/>
              <w:rPr>
                <w:color w:val="000000"/>
                <w:kern w:val="0"/>
                <w:sz w:val="22"/>
              </w:rPr>
            </w:pPr>
            <w:r>
              <w:rPr>
                <w:rFonts w:hint="eastAsia"/>
                <w:color w:val="000000"/>
                <w:kern w:val="0"/>
                <w:sz w:val="22"/>
              </w:rPr>
              <w:t>3</w:t>
            </w:r>
          </w:p>
        </w:tc>
        <w:tc>
          <w:tcPr>
            <w:tcW w:w="1044" w:type="dxa"/>
            <w:shd w:val="clear" w:color="auto" w:fill="FFFFFF"/>
            <w:vAlign w:val="center"/>
          </w:tcPr>
          <w:p>
            <w:pPr>
              <w:widowControl/>
              <w:spacing w:line="0" w:lineRule="atLeast"/>
              <w:jc w:val="center"/>
              <w:rPr>
                <w:color w:val="000000"/>
                <w:kern w:val="0"/>
                <w:sz w:val="22"/>
              </w:rPr>
            </w:pPr>
            <w:r>
              <w:rPr>
                <w:color w:val="000000"/>
                <w:kern w:val="0"/>
                <w:sz w:val="22"/>
              </w:rPr>
              <w:t>合理</w:t>
            </w:r>
          </w:p>
        </w:tc>
        <w:tc>
          <w:tcPr>
            <w:tcW w:w="924" w:type="dxa"/>
            <w:shd w:val="clear" w:color="auto" w:fill="FFFFFF"/>
            <w:vAlign w:val="center"/>
          </w:tcPr>
          <w:p>
            <w:pPr>
              <w:widowControl/>
              <w:spacing w:line="0" w:lineRule="atLeast"/>
              <w:jc w:val="center"/>
              <w:rPr>
                <w:color w:val="000000"/>
                <w:kern w:val="0"/>
                <w:sz w:val="22"/>
              </w:rPr>
            </w:pPr>
            <w:r>
              <w:rPr>
                <w:color w:val="000000"/>
                <w:kern w:val="0"/>
                <w:sz w:val="22"/>
              </w:rPr>
              <w:t>合理</w:t>
            </w:r>
          </w:p>
        </w:tc>
        <w:tc>
          <w:tcPr>
            <w:tcW w:w="1215" w:type="dxa"/>
            <w:shd w:val="clear" w:color="auto" w:fill="FFFFFF"/>
            <w:vAlign w:val="center"/>
          </w:tcPr>
          <w:p>
            <w:pPr>
              <w:widowControl/>
              <w:spacing w:line="0" w:lineRule="atLeast"/>
              <w:jc w:val="center"/>
              <w:rPr>
                <w:color w:val="000000"/>
                <w:kern w:val="0"/>
                <w:sz w:val="22"/>
              </w:rPr>
            </w:pPr>
            <w:r>
              <w:rPr>
                <w:rFonts w:hint="eastAsia"/>
                <w:color w:val="000000"/>
                <w:kern w:val="0"/>
                <w:sz w:val="22"/>
              </w:rPr>
              <w:t>100%</w:t>
            </w:r>
          </w:p>
        </w:tc>
        <w:tc>
          <w:tcPr>
            <w:tcW w:w="960" w:type="dxa"/>
            <w:shd w:val="clear" w:color="auto" w:fill="FFFFFF"/>
            <w:vAlign w:val="center"/>
          </w:tcPr>
          <w:p>
            <w:pPr>
              <w:widowControl/>
              <w:spacing w:line="0" w:lineRule="atLeast"/>
              <w:jc w:val="center"/>
              <w:rPr>
                <w:color w:val="000000"/>
                <w:kern w:val="0"/>
                <w:sz w:val="22"/>
              </w:rPr>
            </w:pPr>
            <w:r>
              <w:rPr>
                <w:rFonts w:hint="eastAsia"/>
                <w:color w:val="000000"/>
                <w:kern w:val="0"/>
                <w:sz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spacing w:line="0" w:lineRule="atLeast"/>
              <w:jc w:val="center"/>
              <w:rPr>
                <w:color w:val="000000"/>
                <w:kern w:val="0"/>
                <w:sz w:val="22"/>
              </w:rPr>
            </w:pPr>
            <w:r>
              <w:rPr>
                <w:color w:val="000000"/>
                <w:kern w:val="0"/>
                <w:sz w:val="22"/>
              </w:rPr>
              <w:t>过程</w:t>
            </w:r>
          </w:p>
          <w:p>
            <w:pPr>
              <w:spacing w:line="0" w:lineRule="atLeast"/>
              <w:jc w:val="center"/>
              <w:rPr>
                <w:color w:val="000000"/>
                <w:kern w:val="0"/>
                <w:sz w:val="22"/>
              </w:rPr>
            </w:pPr>
            <w:r>
              <w:rPr>
                <w:color w:val="000000"/>
                <w:kern w:val="0"/>
                <w:sz w:val="22"/>
              </w:rPr>
              <w:t>　</w:t>
            </w:r>
          </w:p>
        </w:tc>
        <w:tc>
          <w:tcPr>
            <w:tcW w:w="990" w:type="dxa"/>
            <w:vMerge w:val="restart"/>
            <w:shd w:val="clear" w:color="auto" w:fill="FFFFFF"/>
            <w:vAlign w:val="center"/>
          </w:tcPr>
          <w:p>
            <w:pPr>
              <w:widowControl/>
              <w:spacing w:line="0" w:lineRule="atLeast"/>
              <w:jc w:val="center"/>
              <w:rPr>
                <w:color w:val="000000"/>
                <w:kern w:val="0"/>
                <w:sz w:val="22"/>
              </w:rPr>
            </w:pPr>
            <w:r>
              <w:rPr>
                <w:rFonts w:hint="eastAsia"/>
                <w:kern w:val="0"/>
                <w:sz w:val="22"/>
              </w:rPr>
              <w:t>20</w:t>
            </w:r>
            <w:r>
              <w:rPr>
                <w:kern w:val="0"/>
                <w:sz w:val="22"/>
              </w:rPr>
              <w:t>分</w:t>
            </w:r>
          </w:p>
        </w:tc>
        <w:tc>
          <w:tcPr>
            <w:tcW w:w="1283" w:type="dxa"/>
            <w:vMerge w:val="restart"/>
            <w:shd w:val="clear" w:color="auto" w:fill="FFFFFF"/>
            <w:vAlign w:val="center"/>
          </w:tcPr>
          <w:p>
            <w:pPr>
              <w:widowControl/>
              <w:spacing w:line="0" w:lineRule="atLeast"/>
              <w:jc w:val="center"/>
              <w:rPr>
                <w:color w:val="000000"/>
                <w:kern w:val="0"/>
                <w:sz w:val="22"/>
              </w:rPr>
            </w:pPr>
            <w:r>
              <w:rPr>
                <w:color w:val="000000"/>
                <w:kern w:val="0"/>
                <w:sz w:val="22"/>
              </w:rPr>
              <w:t>资金管理</w:t>
            </w:r>
          </w:p>
        </w:tc>
        <w:tc>
          <w:tcPr>
            <w:tcW w:w="1707" w:type="dxa"/>
            <w:shd w:val="clear" w:color="auto" w:fill="FFFFFF"/>
            <w:vAlign w:val="center"/>
          </w:tcPr>
          <w:p>
            <w:pPr>
              <w:widowControl/>
              <w:spacing w:line="0" w:lineRule="atLeast"/>
              <w:jc w:val="center"/>
              <w:rPr>
                <w:color w:val="000000"/>
                <w:kern w:val="0"/>
                <w:sz w:val="22"/>
              </w:rPr>
            </w:pPr>
            <w:r>
              <w:rPr>
                <w:color w:val="000000"/>
                <w:kern w:val="0"/>
                <w:sz w:val="22"/>
              </w:rPr>
              <w:t>资金到位率</w:t>
            </w:r>
          </w:p>
        </w:tc>
        <w:tc>
          <w:tcPr>
            <w:tcW w:w="727" w:type="dxa"/>
            <w:shd w:val="clear" w:color="000000" w:fill="FFFFFF"/>
            <w:vAlign w:val="center"/>
          </w:tcPr>
          <w:p>
            <w:pPr>
              <w:widowControl/>
              <w:spacing w:line="0" w:lineRule="atLeast"/>
              <w:jc w:val="center"/>
              <w:rPr>
                <w:color w:val="000000"/>
                <w:kern w:val="0"/>
                <w:sz w:val="22"/>
              </w:rPr>
            </w:pPr>
            <w:r>
              <w:rPr>
                <w:rFonts w:hint="eastAsia"/>
                <w:color w:val="000000"/>
                <w:kern w:val="0"/>
                <w:sz w:val="22"/>
              </w:rPr>
              <w:t>4</w:t>
            </w:r>
          </w:p>
        </w:tc>
        <w:tc>
          <w:tcPr>
            <w:tcW w:w="1044" w:type="dxa"/>
            <w:shd w:val="clear" w:color="000000" w:fill="FFFFFF"/>
            <w:vAlign w:val="center"/>
          </w:tcPr>
          <w:p>
            <w:pPr>
              <w:widowControl/>
              <w:spacing w:line="0" w:lineRule="atLeast"/>
              <w:jc w:val="center"/>
              <w:rPr>
                <w:color w:val="000000"/>
                <w:kern w:val="0"/>
                <w:sz w:val="22"/>
              </w:rPr>
            </w:pPr>
            <w:r>
              <w:rPr>
                <w:color w:val="000000"/>
                <w:kern w:val="0"/>
                <w:sz w:val="22"/>
              </w:rPr>
              <w:t>100%</w:t>
            </w:r>
          </w:p>
        </w:tc>
        <w:tc>
          <w:tcPr>
            <w:tcW w:w="924" w:type="dxa"/>
            <w:shd w:val="clear" w:color="000000" w:fill="FFFFFF"/>
            <w:vAlign w:val="center"/>
          </w:tcPr>
          <w:p>
            <w:pPr>
              <w:widowControl/>
              <w:spacing w:line="0" w:lineRule="atLeast"/>
              <w:jc w:val="center"/>
              <w:rPr>
                <w:color w:val="000000"/>
                <w:kern w:val="0"/>
                <w:sz w:val="22"/>
              </w:rPr>
            </w:pPr>
            <w:r>
              <w:rPr>
                <w:rFonts w:hint="eastAsia"/>
                <w:color w:val="000000"/>
                <w:kern w:val="0"/>
                <w:sz w:val="22"/>
              </w:rPr>
              <w:t>100</w:t>
            </w:r>
            <w:r>
              <w:rPr>
                <w:color w:val="000000"/>
                <w:kern w:val="0"/>
                <w:sz w:val="22"/>
              </w:rPr>
              <w:t>%</w:t>
            </w:r>
          </w:p>
        </w:tc>
        <w:tc>
          <w:tcPr>
            <w:tcW w:w="1215" w:type="dxa"/>
            <w:shd w:val="clear" w:color="000000" w:fill="FFFFFF"/>
            <w:vAlign w:val="center"/>
          </w:tcPr>
          <w:p>
            <w:pPr>
              <w:widowControl/>
              <w:spacing w:line="0" w:lineRule="atLeast"/>
              <w:jc w:val="center"/>
              <w:rPr>
                <w:color w:val="000000"/>
                <w:kern w:val="0"/>
                <w:sz w:val="22"/>
              </w:rPr>
            </w:pPr>
            <w:r>
              <w:rPr>
                <w:rFonts w:hint="eastAsia"/>
                <w:color w:val="000000"/>
                <w:kern w:val="0"/>
                <w:sz w:val="22"/>
              </w:rPr>
              <w:t>100%</w:t>
            </w:r>
          </w:p>
        </w:tc>
        <w:tc>
          <w:tcPr>
            <w:tcW w:w="960" w:type="dxa"/>
            <w:shd w:val="clear" w:color="000000" w:fill="FFFFFF"/>
            <w:vAlign w:val="center"/>
          </w:tcPr>
          <w:p>
            <w:pPr>
              <w:widowControl/>
              <w:spacing w:line="0" w:lineRule="atLeast"/>
              <w:jc w:val="center"/>
              <w:rPr>
                <w:color w:val="000000"/>
                <w:kern w:val="0"/>
                <w:sz w:val="22"/>
              </w:rPr>
            </w:pPr>
            <w:r>
              <w:rPr>
                <w:rFonts w:hint="eastAsia"/>
                <w:color w:val="000000"/>
                <w:kern w:val="0"/>
                <w:sz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rPr>
            </w:pPr>
          </w:p>
        </w:tc>
        <w:tc>
          <w:tcPr>
            <w:tcW w:w="990" w:type="dxa"/>
            <w:vMerge w:val="continue"/>
            <w:shd w:val="clear" w:color="auto" w:fill="FFFFFF"/>
            <w:vAlign w:val="center"/>
          </w:tcPr>
          <w:p>
            <w:pPr>
              <w:spacing w:line="0" w:lineRule="atLeast"/>
              <w:jc w:val="center"/>
              <w:rPr>
                <w:color w:val="000000"/>
                <w:kern w:val="0"/>
                <w:sz w:val="22"/>
              </w:rPr>
            </w:pPr>
          </w:p>
        </w:tc>
        <w:tc>
          <w:tcPr>
            <w:tcW w:w="1283" w:type="dxa"/>
            <w:vMerge w:val="continue"/>
            <w:shd w:val="clear" w:color="auto" w:fill="FFFFFF"/>
            <w:vAlign w:val="center"/>
          </w:tcPr>
          <w:p>
            <w:pPr>
              <w:spacing w:line="0" w:lineRule="atLeast"/>
              <w:jc w:val="center"/>
              <w:rPr>
                <w:color w:val="000000"/>
                <w:kern w:val="0"/>
                <w:sz w:val="22"/>
              </w:rPr>
            </w:pPr>
          </w:p>
        </w:tc>
        <w:tc>
          <w:tcPr>
            <w:tcW w:w="1707" w:type="dxa"/>
            <w:shd w:val="clear" w:color="auto" w:fill="FFFFFF"/>
            <w:vAlign w:val="center"/>
          </w:tcPr>
          <w:p>
            <w:pPr>
              <w:widowControl/>
              <w:spacing w:line="0" w:lineRule="atLeast"/>
              <w:jc w:val="center"/>
              <w:rPr>
                <w:color w:val="000000"/>
                <w:kern w:val="0"/>
                <w:sz w:val="22"/>
              </w:rPr>
            </w:pPr>
            <w:r>
              <w:rPr>
                <w:color w:val="000000"/>
                <w:kern w:val="0"/>
                <w:sz w:val="22"/>
              </w:rPr>
              <w:t>预算执行率</w:t>
            </w:r>
          </w:p>
        </w:tc>
        <w:tc>
          <w:tcPr>
            <w:tcW w:w="727" w:type="dxa"/>
            <w:shd w:val="clear" w:color="auto" w:fill="FFFFFF"/>
            <w:vAlign w:val="center"/>
          </w:tcPr>
          <w:p>
            <w:pPr>
              <w:widowControl/>
              <w:spacing w:line="0" w:lineRule="atLeast"/>
              <w:jc w:val="center"/>
              <w:rPr>
                <w:color w:val="000000"/>
                <w:kern w:val="0"/>
                <w:sz w:val="22"/>
              </w:rPr>
            </w:pPr>
            <w:r>
              <w:rPr>
                <w:rFonts w:hint="eastAsia"/>
                <w:color w:val="000000"/>
                <w:kern w:val="0"/>
                <w:sz w:val="22"/>
              </w:rPr>
              <w:t>4</w:t>
            </w:r>
          </w:p>
        </w:tc>
        <w:tc>
          <w:tcPr>
            <w:tcW w:w="1044" w:type="dxa"/>
            <w:shd w:val="clear" w:color="auto" w:fill="FFFFFF"/>
            <w:vAlign w:val="center"/>
          </w:tcPr>
          <w:p>
            <w:pPr>
              <w:widowControl/>
              <w:spacing w:line="0" w:lineRule="atLeast"/>
              <w:jc w:val="center"/>
              <w:rPr>
                <w:color w:val="000000"/>
                <w:kern w:val="0"/>
                <w:sz w:val="22"/>
              </w:rPr>
            </w:pPr>
            <w:r>
              <w:rPr>
                <w:color w:val="000000"/>
                <w:kern w:val="0"/>
                <w:sz w:val="22"/>
              </w:rPr>
              <w:t>100%</w:t>
            </w:r>
          </w:p>
        </w:tc>
        <w:tc>
          <w:tcPr>
            <w:tcW w:w="924" w:type="dxa"/>
            <w:shd w:val="clear" w:color="auto" w:fill="FFFFFF"/>
            <w:vAlign w:val="center"/>
          </w:tcPr>
          <w:p>
            <w:pPr>
              <w:widowControl/>
              <w:spacing w:line="0" w:lineRule="atLeast"/>
              <w:jc w:val="center"/>
              <w:rPr>
                <w:color w:val="000000"/>
                <w:kern w:val="0"/>
                <w:sz w:val="22"/>
              </w:rPr>
            </w:pPr>
            <w:r>
              <w:rPr>
                <w:rFonts w:hint="eastAsia"/>
                <w:color w:val="000000"/>
                <w:kern w:val="0"/>
                <w:sz w:val="22"/>
              </w:rPr>
              <w:t>100</w:t>
            </w:r>
            <w:r>
              <w:rPr>
                <w:color w:val="000000"/>
                <w:kern w:val="0"/>
                <w:sz w:val="22"/>
              </w:rPr>
              <w:t>%</w:t>
            </w:r>
          </w:p>
        </w:tc>
        <w:tc>
          <w:tcPr>
            <w:tcW w:w="1215" w:type="dxa"/>
            <w:shd w:val="clear" w:color="auto" w:fill="FFFFFF"/>
            <w:vAlign w:val="center"/>
          </w:tcPr>
          <w:p>
            <w:pPr>
              <w:widowControl/>
              <w:spacing w:line="0" w:lineRule="atLeast"/>
              <w:jc w:val="center"/>
              <w:rPr>
                <w:color w:val="000000"/>
                <w:kern w:val="0"/>
                <w:sz w:val="22"/>
              </w:rPr>
            </w:pPr>
            <w:r>
              <w:rPr>
                <w:rFonts w:hint="eastAsia"/>
                <w:color w:val="000000"/>
                <w:kern w:val="0"/>
                <w:sz w:val="22"/>
              </w:rPr>
              <w:t>100%</w:t>
            </w:r>
          </w:p>
        </w:tc>
        <w:tc>
          <w:tcPr>
            <w:tcW w:w="960" w:type="dxa"/>
            <w:shd w:val="clear" w:color="auto" w:fill="FFFFFF"/>
            <w:vAlign w:val="center"/>
          </w:tcPr>
          <w:p>
            <w:pPr>
              <w:widowControl/>
              <w:spacing w:line="0" w:lineRule="atLeast"/>
              <w:jc w:val="center"/>
              <w:rPr>
                <w:color w:val="000000"/>
                <w:kern w:val="0"/>
                <w:sz w:val="22"/>
              </w:rPr>
            </w:pPr>
            <w:r>
              <w:rPr>
                <w:rFonts w:hint="eastAsia"/>
                <w:color w:val="000000"/>
                <w:kern w:val="0"/>
                <w:sz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rPr>
            </w:pPr>
          </w:p>
        </w:tc>
        <w:tc>
          <w:tcPr>
            <w:tcW w:w="990" w:type="dxa"/>
            <w:vMerge w:val="continue"/>
            <w:shd w:val="clear" w:color="auto" w:fill="FFFFFF"/>
            <w:vAlign w:val="center"/>
          </w:tcPr>
          <w:p>
            <w:pPr>
              <w:widowControl/>
              <w:spacing w:line="0" w:lineRule="atLeast"/>
              <w:jc w:val="center"/>
              <w:rPr>
                <w:color w:val="000000"/>
                <w:kern w:val="0"/>
                <w:sz w:val="22"/>
              </w:rPr>
            </w:pPr>
          </w:p>
        </w:tc>
        <w:tc>
          <w:tcPr>
            <w:tcW w:w="1283" w:type="dxa"/>
            <w:shd w:val="clear" w:color="auto" w:fill="FFFFFF"/>
            <w:vAlign w:val="center"/>
          </w:tcPr>
          <w:p>
            <w:pPr>
              <w:widowControl/>
              <w:spacing w:line="0" w:lineRule="atLeast"/>
              <w:jc w:val="center"/>
              <w:rPr>
                <w:color w:val="000000"/>
                <w:kern w:val="0"/>
                <w:sz w:val="22"/>
              </w:rPr>
            </w:pPr>
            <w:r>
              <w:rPr>
                <w:color w:val="000000"/>
                <w:kern w:val="0"/>
                <w:sz w:val="22"/>
              </w:rPr>
              <w:t>资金管理</w:t>
            </w:r>
          </w:p>
        </w:tc>
        <w:tc>
          <w:tcPr>
            <w:tcW w:w="1707" w:type="dxa"/>
            <w:shd w:val="clear" w:color="auto" w:fill="FFFFFF"/>
            <w:vAlign w:val="center"/>
          </w:tcPr>
          <w:p>
            <w:pPr>
              <w:widowControl/>
              <w:spacing w:line="0" w:lineRule="atLeast"/>
              <w:jc w:val="center"/>
              <w:rPr>
                <w:color w:val="000000"/>
                <w:kern w:val="0"/>
                <w:sz w:val="22"/>
              </w:rPr>
            </w:pPr>
            <w:r>
              <w:rPr>
                <w:color w:val="000000"/>
                <w:kern w:val="0"/>
                <w:sz w:val="22"/>
              </w:rPr>
              <w:t>资金使用</w:t>
            </w:r>
          </w:p>
          <w:p>
            <w:pPr>
              <w:widowControl/>
              <w:spacing w:line="0" w:lineRule="atLeast"/>
              <w:jc w:val="center"/>
              <w:rPr>
                <w:color w:val="000000"/>
                <w:kern w:val="0"/>
                <w:sz w:val="22"/>
              </w:rPr>
            </w:pPr>
            <w:r>
              <w:rPr>
                <w:color w:val="000000"/>
                <w:kern w:val="0"/>
                <w:sz w:val="22"/>
              </w:rPr>
              <w:t>合规性</w:t>
            </w:r>
          </w:p>
        </w:tc>
        <w:tc>
          <w:tcPr>
            <w:tcW w:w="727" w:type="dxa"/>
            <w:shd w:val="clear" w:color="000000" w:fill="FFFFFF"/>
            <w:vAlign w:val="center"/>
          </w:tcPr>
          <w:p>
            <w:pPr>
              <w:widowControl/>
              <w:spacing w:line="0" w:lineRule="atLeast"/>
              <w:jc w:val="center"/>
              <w:rPr>
                <w:color w:val="000000"/>
                <w:kern w:val="0"/>
                <w:sz w:val="22"/>
              </w:rPr>
            </w:pPr>
            <w:r>
              <w:rPr>
                <w:rFonts w:hint="eastAsia"/>
                <w:color w:val="000000"/>
                <w:kern w:val="0"/>
                <w:sz w:val="22"/>
              </w:rPr>
              <w:t>4</w:t>
            </w:r>
          </w:p>
        </w:tc>
        <w:tc>
          <w:tcPr>
            <w:tcW w:w="1044" w:type="dxa"/>
            <w:shd w:val="clear" w:color="000000" w:fill="FFFFFF"/>
            <w:vAlign w:val="center"/>
          </w:tcPr>
          <w:p>
            <w:pPr>
              <w:widowControl/>
              <w:spacing w:line="0" w:lineRule="atLeast"/>
              <w:jc w:val="center"/>
              <w:rPr>
                <w:color w:val="000000"/>
                <w:kern w:val="0"/>
                <w:sz w:val="22"/>
              </w:rPr>
            </w:pPr>
            <w:r>
              <w:rPr>
                <w:color w:val="000000"/>
                <w:kern w:val="0"/>
                <w:sz w:val="22"/>
              </w:rPr>
              <w:t>合格</w:t>
            </w:r>
          </w:p>
        </w:tc>
        <w:tc>
          <w:tcPr>
            <w:tcW w:w="924" w:type="dxa"/>
            <w:shd w:val="clear" w:color="000000" w:fill="FFFFFF"/>
            <w:vAlign w:val="center"/>
          </w:tcPr>
          <w:p>
            <w:pPr>
              <w:widowControl/>
              <w:spacing w:line="0" w:lineRule="atLeast"/>
              <w:jc w:val="center"/>
              <w:rPr>
                <w:color w:val="000000"/>
                <w:kern w:val="0"/>
                <w:sz w:val="22"/>
              </w:rPr>
            </w:pPr>
            <w:r>
              <w:rPr>
                <w:color w:val="000000"/>
                <w:kern w:val="0"/>
                <w:sz w:val="22"/>
              </w:rPr>
              <w:t>合格</w:t>
            </w:r>
          </w:p>
        </w:tc>
        <w:tc>
          <w:tcPr>
            <w:tcW w:w="1215" w:type="dxa"/>
            <w:shd w:val="clear" w:color="000000" w:fill="FFFFFF"/>
            <w:vAlign w:val="center"/>
          </w:tcPr>
          <w:p>
            <w:pPr>
              <w:widowControl/>
              <w:spacing w:line="0" w:lineRule="atLeast"/>
              <w:jc w:val="center"/>
              <w:rPr>
                <w:color w:val="000000"/>
                <w:kern w:val="0"/>
                <w:sz w:val="22"/>
              </w:rPr>
            </w:pPr>
            <w:r>
              <w:rPr>
                <w:rFonts w:hint="eastAsia"/>
                <w:color w:val="000000"/>
                <w:kern w:val="0"/>
                <w:sz w:val="22"/>
              </w:rPr>
              <w:t>100%</w:t>
            </w:r>
          </w:p>
        </w:tc>
        <w:tc>
          <w:tcPr>
            <w:tcW w:w="960" w:type="dxa"/>
            <w:shd w:val="clear" w:color="000000" w:fill="FFFFFF"/>
            <w:vAlign w:val="center"/>
          </w:tcPr>
          <w:p>
            <w:pPr>
              <w:widowControl/>
              <w:spacing w:line="0" w:lineRule="atLeast"/>
              <w:jc w:val="center"/>
              <w:rPr>
                <w:color w:val="000000"/>
                <w:kern w:val="0"/>
                <w:sz w:val="22"/>
              </w:rPr>
            </w:pPr>
            <w:r>
              <w:rPr>
                <w:rFonts w:hint="eastAsia"/>
                <w:color w:val="000000"/>
                <w:kern w:val="0"/>
                <w:sz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rPr>
            </w:pPr>
          </w:p>
        </w:tc>
        <w:tc>
          <w:tcPr>
            <w:tcW w:w="990" w:type="dxa"/>
            <w:vMerge w:val="continue"/>
            <w:shd w:val="clear" w:color="auto" w:fill="FFFFFF"/>
            <w:vAlign w:val="center"/>
          </w:tcPr>
          <w:p>
            <w:pPr>
              <w:spacing w:line="0" w:lineRule="atLeast"/>
              <w:jc w:val="center"/>
              <w:rPr>
                <w:color w:val="000000"/>
                <w:kern w:val="0"/>
                <w:sz w:val="22"/>
              </w:rPr>
            </w:pPr>
          </w:p>
        </w:tc>
        <w:tc>
          <w:tcPr>
            <w:tcW w:w="1283" w:type="dxa"/>
            <w:vMerge w:val="restart"/>
            <w:shd w:val="clear" w:color="auto" w:fill="FFFFFF"/>
            <w:vAlign w:val="center"/>
          </w:tcPr>
          <w:p>
            <w:pPr>
              <w:widowControl/>
              <w:spacing w:line="0" w:lineRule="atLeast"/>
              <w:jc w:val="center"/>
              <w:rPr>
                <w:color w:val="000000"/>
                <w:kern w:val="0"/>
                <w:sz w:val="22"/>
              </w:rPr>
            </w:pPr>
            <w:r>
              <w:rPr>
                <w:color w:val="000000"/>
                <w:kern w:val="0"/>
                <w:sz w:val="22"/>
              </w:rPr>
              <w:t>组织实施</w:t>
            </w:r>
          </w:p>
        </w:tc>
        <w:tc>
          <w:tcPr>
            <w:tcW w:w="1707" w:type="dxa"/>
            <w:shd w:val="clear" w:color="auto" w:fill="FFFFFF"/>
            <w:vAlign w:val="center"/>
          </w:tcPr>
          <w:p>
            <w:pPr>
              <w:widowControl/>
              <w:spacing w:line="0" w:lineRule="atLeast"/>
              <w:jc w:val="center"/>
              <w:rPr>
                <w:color w:val="000000"/>
                <w:kern w:val="0"/>
                <w:sz w:val="22"/>
              </w:rPr>
            </w:pPr>
            <w:r>
              <w:rPr>
                <w:color w:val="000000"/>
                <w:kern w:val="0"/>
                <w:sz w:val="22"/>
              </w:rPr>
              <w:t>管理制度</w:t>
            </w:r>
          </w:p>
          <w:p>
            <w:pPr>
              <w:widowControl/>
              <w:spacing w:line="0" w:lineRule="atLeast"/>
              <w:jc w:val="center"/>
              <w:rPr>
                <w:color w:val="000000"/>
                <w:kern w:val="0"/>
                <w:sz w:val="22"/>
              </w:rPr>
            </w:pPr>
            <w:r>
              <w:rPr>
                <w:color w:val="000000"/>
                <w:kern w:val="0"/>
                <w:sz w:val="22"/>
              </w:rPr>
              <w:t>健全性</w:t>
            </w:r>
          </w:p>
        </w:tc>
        <w:tc>
          <w:tcPr>
            <w:tcW w:w="727" w:type="dxa"/>
            <w:shd w:val="clear" w:color="000000" w:fill="FFFFFF"/>
            <w:vAlign w:val="center"/>
          </w:tcPr>
          <w:p>
            <w:pPr>
              <w:widowControl/>
              <w:spacing w:line="0" w:lineRule="atLeast"/>
              <w:jc w:val="center"/>
              <w:rPr>
                <w:color w:val="000000"/>
                <w:kern w:val="0"/>
                <w:sz w:val="22"/>
              </w:rPr>
            </w:pPr>
            <w:r>
              <w:rPr>
                <w:rFonts w:hint="eastAsia"/>
                <w:color w:val="000000"/>
                <w:kern w:val="0"/>
                <w:sz w:val="22"/>
              </w:rPr>
              <w:t>4</w:t>
            </w:r>
          </w:p>
        </w:tc>
        <w:tc>
          <w:tcPr>
            <w:tcW w:w="1044" w:type="dxa"/>
            <w:shd w:val="clear" w:color="000000" w:fill="FFFFFF"/>
            <w:vAlign w:val="center"/>
          </w:tcPr>
          <w:p>
            <w:pPr>
              <w:widowControl/>
              <w:spacing w:line="0" w:lineRule="atLeast"/>
              <w:jc w:val="center"/>
              <w:rPr>
                <w:color w:val="000000"/>
                <w:kern w:val="0"/>
                <w:sz w:val="22"/>
              </w:rPr>
            </w:pPr>
            <w:r>
              <w:rPr>
                <w:color w:val="000000"/>
                <w:kern w:val="0"/>
                <w:sz w:val="22"/>
              </w:rPr>
              <w:t>健全</w:t>
            </w:r>
          </w:p>
        </w:tc>
        <w:tc>
          <w:tcPr>
            <w:tcW w:w="924" w:type="dxa"/>
            <w:shd w:val="clear" w:color="000000" w:fill="FFFFFF"/>
            <w:vAlign w:val="center"/>
          </w:tcPr>
          <w:p>
            <w:pPr>
              <w:widowControl/>
              <w:spacing w:line="0" w:lineRule="atLeast"/>
              <w:jc w:val="center"/>
              <w:rPr>
                <w:color w:val="000000"/>
                <w:kern w:val="0"/>
                <w:sz w:val="22"/>
              </w:rPr>
            </w:pPr>
            <w:r>
              <w:rPr>
                <w:color w:val="000000"/>
                <w:kern w:val="0"/>
                <w:sz w:val="22"/>
              </w:rPr>
              <w:t>健全</w:t>
            </w:r>
          </w:p>
        </w:tc>
        <w:tc>
          <w:tcPr>
            <w:tcW w:w="1215" w:type="dxa"/>
            <w:shd w:val="clear" w:color="000000" w:fill="FFFFFF"/>
            <w:vAlign w:val="center"/>
          </w:tcPr>
          <w:p>
            <w:pPr>
              <w:widowControl/>
              <w:spacing w:line="0" w:lineRule="atLeast"/>
              <w:jc w:val="center"/>
              <w:rPr>
                <w:color w:val="000000"/>
                <w:kern w:val="0"/>
                <w:sz w:val="22"/>
              </w:rPr>
            </w:pPr>
            <w:r>
              <w:rPr>
                <w:rFonts w:hint="eastAsia"/>
                <w:color w:val="000000"/>
                <w:kern w:val="0"/>
                <w:sz w:val="22"/>
              </w:rPr>
              <w:t>100%</w:t>
            </w:r>
          </w:p>
        </w:tc>
        <w:tc>
          <w:tcPr>
            <w:tcW w:w="960" w:type="dxa"/>
            <w:shd w:val="clear" w:color="000000" w:fill="FFFFFF"/>
            <w:vAlign w:val="center"/>
          </w:tcPr>
          <w:p>
            <w:pPr>
              <w:widowControl/>
              <w:spacing w:line="0" w:lineRule="atLeast"/>
              <w:jc w:val="center"/>
              <w:rPr>
                <w:color w:val="000000"/>
                <w:kern w:val="0"/>
                <w:sz w:val="22"/>
              </w:rPr>
            </w:pPr>
            <w:r>
              <w:rPr>
                <w:rFonts w:hint="eastAsia"/>
                <w:color w:val="000000"/>
                <w:kern w:val="0"/>
                <w:sz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rPr>
            </w:pPr>
          </w:p>
        </w:tc>
        <w:tc>
          <w:tcPr>
            <w:tcW w:w="990" w:type="dxa"/>
            <w:vMerge w:val="continue"/>
            <w:shd w:val="clear" w:color="auto" w:fill="FFFFFF"/>
            <w:vAlign w:val="center"/>
          </w:tcPr>
          <w:p>
            <w:pPr>
              <w:widowControl/>
              <w:spacing w:line="0" w:lineRule="atLeast"/>
              <w:jc w:val="center"/>
              <w:rPr>
                <w:color w:val="000000"/>
                <w:kern w:val="0"/>
                <w:sz w:val="22"/>
              </w:rPr>
            </w:pPr>
          </w:p>
        </w:tc>
        <w:tc>
          <w:tcPr>
            <w:tcW w:w="1283" w:type="dxa"/>
            <w:vMerge w:val="continue"/>
            <w:shd w:val="clear" w:color="auto" w:fill="FFFFFF"/>
            <w:vAlign w:val="center"/>
          </w:tcPr>
          <w:p>
            <w:pPr>
              <w:widowControl/>
              <w:spacing w:line="0" w:lineRule="atLeast"/>
              <w:jc w:val="center"/>
              <w:rPr>
                <w:color w:val="000000"/>
                <w:kern w:val="0"/>
                <w:sz w:val="22"/>
              </w:rPr>
            </w:pPr>
          </w:p>
        </w:tc>
        <w:tc>
          <w:tcPr>
            <w:tcW w:w="1707" w:type="dxa"/>
            <w:shd w:val="clear" w:color="auto" w:fill="FFFFFF"/>
            <w:vAlign w:val="center"/>
          </w:tcPr>
          <w:p>
            <w:pPr>
              <w:widowControl/>
              <w:spacing w:line="0" w:lineRule="atLeast"/>
              <w:jc w:val="center"/>
              <w:rPr>
                <w:color w:val="000000"/>
                <w:kern w:val="0"/>
                <w:sz w:val="22"/>
              </w:rPr>
            </w:pPr>
            <w:r>
              <w:rPr>
                <w:color w:val="000000"/>
                <w:kern w:val="0"/>
                <w:sz w:val="22"/>
              </w:rPr>
              <w:t>制度执行</w:t>
            </w:r>
          </w:p>
          <w:p>
            <w:pPr>
              <w:widowControl/>
              <w:spacing w:line="0" w:lineRule="atLeast"/>
              <w:jc w:val="center"/>
              <w:rPr>
                <w:color w:val="000000"/>
                <w:kern w:val="0"/>
                <w:sz w:val="22"/>
              </w:rPr>
            </w:pPr>
            <w:r>
              <w:rPr>
                <w:color w:val="000000"/>
                <w:kern w:val="0"/>
                <w:sz w:val="22"/>
              </w:rPr>
              <w:t>有效性</w:t>
            </w:r>
          </w:p>
        </w:tc>
        <w:tc>
          <w:tcPr>
            <w:tcW w:w="727" w:type="dxa"/>
            <w:shd w:val="clear" w:color="000000" w:fill="FFFFFF"/>
            <w:vAlign w:val="center"/>
          </w:tcPr>
          <w:p>
            <w:pPr>
              <w:widowControl/>
              <w:spacing w:line="0" w:lineRule="atLeast"/>
              <w:jc w:val="center"/>
              <w:rPr>
                <w:color w:val="000000"/>
                <w:kern w:val="0"/>
                <w:sz w:val="22"/>
              </w:rPr>
            </w:pPr>
            <w:r>
              <w:rPr>
                <w:rFonts w:hint="eastAsia"/>
                <w:color w:val="000000"/>
                <w:kern w:val="0"/>
                <w:sz w:val="22"/>
              </w:rPr>
              <w:t>4</w:t>
            </w:r>
          </w:p>
        </w:tc>
        <w:tc>
          <w:tcPr>
            <w:tcW w:w="1044" w:type="dxa"/>
            <w:shd w:val="clear" w:color="000000" w:fill="FFFFFF"/>
            <w:vAlign w:val="center"/>
          </w:tcPr>
          <w:p>
            <w:pPr>
              <w:widowControl/>
              <w:spacing w:line="0" w:lineRule="atLeast"/>
              <w:jc w:val="center"/>
              <w:rPr>
                <w:color w:val="000000"/>
                <w:kern w:val="0"/>
                <w:sz w:val="22"/>
              </w:rPr>
            </w:pPr>
            <w:r>
              <w:rPr>
                <w:color w:val="000000"/>
                <w:kern w:val="0"/>
                <w:sz w:val="22"/>
              </w:rPr>
              <w:t>有效</w:t>
            </w:r>
          </w:p>
        </w:tc>
        <w:tc>
          <w:tcPr>
            <w:tcW w:w="924" w:type="dxa"/>
            <w:shd w:val="clear" w:color="000000" w:fill="FFFFFF"/>
            <w:vAlign w:val="center"/>
          </w:tcPr>
          <w:p>
            <w:pPr>
              <w:widowControl/>
              <w:spacing w:line="0" w:lineRule="atLeast"/>
              <w:jc w:val="center"/>
              <w:rPr>
                <w:color w:val="000000"/>
                <w:kern w:val="0"/>
                <w:sz w:val="22"/>
              </w:rPr>
            </w:pPr>
            <w:r>
              <w:rPr>
                <w:color w:val="000000"/>
                <w:kern w:val="0"/>
                <w:sz w:val="22"/>
              </w:rPr>
              <w:t>有效</w:t>
            </w:r>
          </w:p>
        </w:tc>
        <w:tc>
          <w:tcPr>
            <w:tcW w:w="1215" w:type="dxa"/>
            <w:shd w:val="clear" w:color="000000" w:fill="FFFFFF"/>
            <w:vAlign w:val="center"/>
          </w:tcPr>
          <w:p>
            <w:pPr>
              <w:widowControl/>
              <w:spacing w:line="0" w:lineRule="atLeast"/>
              <w:jc w:val="center"/>
              <w:rPr>
                <w:color w:val="000000"/>
                <w:kern w:val="0"/>
                <w:sz w:val="22"/>
              </w:rPr>
            </w:pPr>
            <w:r>
              <w:rPr>
                <w:rFonts w:hint="eastAsia"/>
                <w:color w:val="000000"/>
                <w:kern w:val="0"/>
                <w:sz w:val="22"/>
              </w:rPr>
              <w:t>100%</w:t>
            </w:r>
          </w:p>
        </w:tc>
        <w:tc>
          <w:tcPr>
            <w:tcW w:w="960" w:type="dxa"/>
            <w:shd w:val="clear" w:color="000000" w:fill="FFFFFF"/>
            <w:vAlign w:val="center"/>
          </w:tcPr>
          <w:p>
            <w:pPr>
              <w:widowControl/>
              <w:spacing w:line="0" w:lineRule="atLeast"/>
              <w:jc w:val="center"/>
              <w:rPr>
                <w:color w:val="000000"/>
                <w:kern w:val="0"/>
                <w:sz w:val="22"/>
              </w:rPr>
            </w:pPr>
            <w:r>
              <w:rPr>
                <w:rFonts w:hint="eastAsia"/>
                <w:color w:val="000000"/>
                <w:kern w:val="0"/>
                <w:sz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color w:val="000000"/>
                <w:kern w:val="0"/>
                <w:sz w:val="22"/>
              </w:rPr>
            </w:pPr>
            <w:r>
              <w:rPr>
                <w:color w:val="000000"/>
                <w:kern w:val="0"/>
                <w:sz w:val="22"/>
              </w:rPr>
              <w:t>产出</w:t>
            </w:r>
          </w:p>
        </w:tc>
        <w:tc>
          <w:tcPr>
            <w:tcW w:w="990" w:type="dxa"/>
            <w:vMerge w:val="restart"/>
            <w:shd w:val="clear" w:color="auto" w:fill="FFFFFF"/>
            <w:vAlign w:val="center"/>
          </w:tcPr>
          <w:p>
            <w:pPr>
              <w:widowControl/>
              <w:spacing w:line="0" w:lineRule="atLeast"/>
              <w:jc w:val="center"/>
              <w:rPr>
                <w:color w:val="000000"/>
                <w:kern w:val="0"/>
                <w:sz w:val="22"/>
              </w:rPr>
            </w:pPr>
            <w:r>
              <w:rPr>
                <w:rFonts w:hint="eastAsia"/>
                <w:kern w:val="0"/>
                <w:sz w:val="22"/>
              </w:rPr>
              <w:t>40</w:t>
            </w:r>
            <w:r>
              <w:rPr>
                <w:kern w:val="0"/>
                <w:sz w:val="22"/>
              </w:rPr>
              <w:t>分</w:t>
            </w:r>
          </w:p>
        </w:tc>
        <w:tc>
          <w:tcPr>
            <w:tcW w:w="1283" w:type="dxa"/>
            <w:shd w:val="clear" w:color="auto" w:fill="FFFFFF"/>
            <w:vAlign w:val="center"/>
          </w:tcPr>
          <w:p>
            <w:pPr>
              <w:widowControl/>
              <w:spacing w:line="0" w:lineRule="atLeast"/>
              <w:jc w:val="center"/>
              <w:rPr>
                <w:color w:val="000000"/>
                <w:kern w:val="0"/>
                <w:sz w:val="22"/>
              </w:rPr>
            </w:pPr>
            <w:r>
              <w:rPr>
                <w:color w:val="000000"/>
                <w:kern w:val="0"/>
                <w:sz w:val="22"/>
              </w:rPr>
              <w:t>产出数量</w:t>
            </w:r>
          </w:p>
        </w:tc>
        <w:tc>
          <w:tcPr>
            <w:tcW w:w="1707" w:type="dxa"/>
            <w:shd w:val="clear" w:color="auto" w:fill="FFFFFF"/>
            <w:vAlign w:val="center"/>
          </w:tcPr>
          <w:p>
            <w:pPr>
              <w:widowControl/>
              <w:spacing w:line="0" w:lineRule="atLeast"/>
              <w:jc w:val="center"/>
              <w:rPr>
                <w:color w:val="000000"/>
                <w:kern w:val="0"/>
                <w:sz w:val="22"/>
              </w:rPr>
            </w:pPr>
            <w:r>
              <w:rPr>
                <w:color w:val="000000"/>
                <w:kern w:val="0"/>
                <w:sz w:val="22"/>
              </w:rPr>
              <w:t>实际完成率</w:t>
            </w:r>
          </w:p>
        </w:tc>
        <w:tc>
          <w:tcPr>
            <w:tcW w:w="727" w:type="dxa"/>
            <w:shd w:val="clear" w:color="000000" w:fill="FFFFFF"/>
            <w:vAlign w:val="center"/>
          </w:tcPr>
          <w:p>
            <w:pPr>
              <w:widowControl/>
              <w:spacing w:line="0" w:lineRule="atLeast"/>
              <w:jc w:val="center"/>
              <w:rPr>
                <w:color w:val="000000"/>
                <w:kern w:val="0"/>
                <w:sz w:val="22"/>
              </w:rPr>
            </w:pPr>
            <w:r>
              <w:rPr>
                <w:color w:val="000000"/>
                <w:kern w:val="0"/>
                <w:sz w:val="22"/>
              </w:rPr>
              <w:t>1</w:t>
            </w:r>
            <w:r>
              <w:rPr>
                <w:rFonts w:hint="eastAsia"/>
                <w:color w:val="000000"/>
                <w:kern w:val="0"/>
                <w:sz w:val="22"/>
              </w:rPr>
              <w:t>0</w:t>
            </w:r>
          </w:p>
        </w:tc>
        <w:tc>
          <w:tcPr>
            <w:tcW w:w="1044" w:type="dxa"/>
            <w:shd w:val="clear" w:color="000000" w:fill="FFFFFF"/>
            <w:vAlign w:val="center"/>
          </w:tcPr>
          <w:p>
            <w:pPr>
              <w:widowControl/>
              <w:spacing w:line="0" w:lineRule="atLeast"/>
              <w:jc w:val="center"/>
              <w:rPr>
                <w:color w:val="000000"/>
                <w:kern w:val="0"/>
                <w:sz w:val="22"/>
              </w:rPr>
            </w:pPr>
            <w:r>
              <w:rPr>
                <w:color w:val="000000"/>
                <w:kern w:val="0"/>
                <w:sz w:val="22"/>
              </w:rPr>
              <w:t>100%</w:t>
            </w:r>
          </w:p>
        </w:tc>
        <w:tc>
          <w:tcPr>
            <w:tcW w:w="924" w:type="dxa"/>
            <w:shd w:val="clear" w:color="000000" w:fill="FFFFFF"/>
            <w:vAlign w:val="center"/>
          </w:tcPr>
          <w:p>
            <w:pPr>
              <w:widowControl/>
              <w:spacing w:line="0" w:lineRule="atLeast"/>
              <w:jc w:val="center"/>
              <w:rPr>
                <w:color w:val="000000"/>
                <w:kern w:val="0"/>
                <w:sz w:val="22"/>
              </w:rPr>
            </w:pPr>
            <w:r>
              <w:rPr>
                <w:rFonts w:hint="eastAsia"/>
                <w:color w:val="000000"/>
                <w:kern w:val="0"/>
                <w:sz w:val="22"/>
              </w:rPr>
              <w:t>100%</w:t>
            </w:r>
          </w:p>
        </w:tc>
        <w:tc>
          <w:tcPr>
            <w:tcW w:w="1215" w:type="dxa"/>
            <w:shd w:val="clear" w:color="000000" w:fill="FFFFFF"/>
            <w:vAlign w:val="center"/>
          </w:tcPr>
          <w:p>
            <w:pPr>
              <w:widowControl/>
              <w:spacing w:line="0" w:lineRule="atLeast"/>
              <w:jc w:val="center"/>
              <w:rPr>
                <w:color w:val="000000"/>
                <w:kern w:val="0"/>
                <w:sz w:val="22"/>
              </w:rPr>
            </w:pPr>
            <w:r>
              <w:rPr>
                <w:rFonts w:hint="eastAsia"/>
                <w:color w:val="000000"/>
                <w:kern w:val="0"/>
                <w:sz w:val="22"/>
              </w:rPr>
              <w:t>100%</w:t>
            </w:r>
          </w:p>
        </w:tc>
        <w:tc>
          <w:tcPr>
            <w:tcW w:w="960" w:type="dxa"/>
            <w:shd w:val="clear" w:color="000000" w:fill="FFFFFF"/>
            <w:vAlign w:val="center"/>
          </w:tcPr>
          <w:p>
            <w:pPr>
              <w:widowControl/>
              <w:spacing w:line="0" w:lineRule="atLeast"/>
              <w:jc w:val="center"/>
              <w:rPr>
                <w:color w:val="000000"/>
                <w:kern w:val="0"/>
                <w:sz w:val="22"/>
              </w:rPr>
            </w:pPr>
            <w:r>
              <w:rPr>
                <w:rFonts w:hint="eastAsia"/>
                <w:color w:val="000000"/>
                <w:kern w:val="0"/>
                <w:sz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rPr>
            </w:pPr>
          </w:p>
        </w:tc>
        <w:tc>
          <w:tcPr>
            <w:tcW w:w="990" w:type="dxa"/>
            <w:vMerge w:val="continue"/>
            <w:shd w:val="clear" w:color="auto" w:fill="FFFFFF"/>
            <w:vAlign w:val="center"/>
          </w:tcPr>
          <w:p>
            <w:pPr>
              <w:widowControl/>
              <w:spacing w:line="0" w:lineRule="atLeast"/>
              <w:jc w:val="center"/>
              <w:rPr>
                <w:color w:val="000000"/>
                <w:kern w:val="0"/>
                <w:sz w:val="22"/>
              </w:rPr>
            </w:pPr>
          </w:p>
        </w:tc>
        <w:tc>
          <w:tcPr>
            <w:tcW w:w="1283" w:type="dxa"/>
            <w:shd w:val="clear" w:color="auto" w:fill="FFFFFF"/>
            <w:vAlign w:val="center"/>
          </w:tcPr>
          <w:p>
            <w:pPr>
              <w:widowControl/>
              <w:spacing w:line="0" w:lineRule="atLeast"/>
              <w:jc w:val="center"/>
              <w:rPr>
                <w:color w:val="000000"/>
                <w:kern w:val="0"/>
                <w:sz w:val="22"/>
              </w:rPr>
            </w:pPr>
            <w:r>
              <w:rPr>
                <w:color w:val="000000"/>
                <w:kern w:val="0"/>
                <w:sz w:val="22"/>
              </w:rPr>
              <w:t>产出质量</w:t>
            </w:r>
          </w:p>
        </w:tc>
        <w:tc>
          <w:tcPr>
            <w:tcW w:w="1707" w:type="dxa"/>
            <w:shd w:val="clear" w:color="auto" w:fill="FFFFFF"/>
            <w:vAlign w:val="center"/>
          </w:tcPr>
          <w:p>
            <w:pPr>
              <w:widowControl/>
              <w:spacing w:line="0" w:lineRule="atLeast"/>
              <w:jc w:val="center"/>
              <w:rPr>
                <w:color w:val="000000"/>
                <w:kern w:val="0"/>
                <w:sz w:val="22"/>
              </w:rPr>
            </w:pPr>
            <w:r>
              <w:rPr>
                <w:color w:val="000000"/>
                <w:kern w:val="0"/>
                <w:sz w:val="22"/>
              </w:rPr>
              <w:t>质量达标率</w:t>
            </w:r>
          </w:p>
        </w:tc>
        <w:tc>
          <w:tcPr>
            <w:tcW w:w="727" w:type="dxa"/>
            <w:shd w:val="clear" w:color="000000" w:fill="FFFFFF"/>
            <w:vAlign w:val="center"/>
          </w:tcPr>
          <w:p>
            <w:pPr>
              <w:widowControl/>
              <w:spacing w:line="0" w:lineRule="atLeast"/>
              <w:jc w:val="center"/>
              <w:rPr>
                <w:color w:val="000000"/>
                <w:kern w:val="0"/>
                <w:sz w:val="22"/>
              </w:rPr>
            </w:pPr>
            <w:r>
              <w:rPr>
                <w:color w:val="000000"/>
                <w:kern w:val="0"/>
                <w:sz w:val="22"/>
              </w:rPr>
              <w:t>10</w:t>
            </w:r>
          </w:p>
        </w:tc>
        <w:tc>
          <w:tcPr>
            <w:tcW w:w="1044" w:type="dxa"/>
            <w:shd w:val="clear" w:color="000000" w:fill="FFFFFF"/>
            <w:vAlign w:val="center"/>
          </w:tcPr>
          <w:p>
            <w:pPr>
              <w:widowControl/>
              <w:spacing w:line="0" w:lineRule="atLeast"/>
              <w:jc w:val="center"/>
              <w:rPr>
                <w:color w:val="000000"/>
                <w:kern w:val="0"/>
                <w:sz w:val="22"/>
              </w:rPr>
            </w:pPr>
            <w:r>
              <w:rPr>
                <w:color w:val="000000"/>
                <w:kern w:val="0"/>
                <w:sz w:val="22"/>
              </w:rPr>
              <w:t>100%</w:t>
            </w:r>
          </w:p>
        </w:tc>
        <w:tc>
          <w:tcPr>
            <w:tcW w:w="924" w:type="dxa"/>
            <w:shd w:val="clear" w:color="000000" w:fill="FFFFFF"/>
            <w:vAlign w:val="center"/>
          </w:tcPr>
          <w:p>
            <w:pPr>
              <w:widowControl/>
              <w:spacing w:line="0" w:lineRule="atLeast"/>
              <w:jc w:val="center"/>
              <w:rPr>
                <w:color w:val="000000"/>
                <w:kern w:val="0"/>
                <w:sz w:val="22"/>
              </w:rPr>
            </w:pPr>
            <w:r>
              <w:rPr>
                <w:rFonts w:hint="eastAsia"/>
                <w:color w:val="000000"/>
                <w:kern w:val="0"/>
                <w:sz w:val="22"/>
              </w:rPr>
              <w:t>100%</w:t>
            </w:r>
          </w:p>
        </w:tc>
        <w:tc>
          <w:tcPr>
            <w:tcW w:w="1215" w:type="dxa"/>
            <w:shd w:val="clear" w:color="000000" w:fill="FFFFFF"/>
            <w:vAlign w:val="center"/>
          </w:tcPr>
          <w:p>
            <w:pPr>
              <w:widowControl/>
              <w:spacing w:line="0" w:lineRule="atLeast"/>
              <w:jc w:val="center"/>
              <w:rPr>
                <w:color w:val="000000"/>
                <w:kern w:val="0"/>
                <w:sz w:val="22"/>
              </w:rPr>
            </w:pPr>
            <w:r>
              <w:rPr>
                <w:rFonts w:hint="eastAsia"/>
                <w:color w:val="000000"/>
                <w:kern w:val="0"/>
                <w:sz w:val="22"/>
              </w:rPr>
              <w:t>100%</w:t>
            </w:r>
          </w:p>
        </w:tc>
        <w:tc>
          <w:tcPr>
            <w:tcW w:w="960" w:type="dxa"/>
            <w:shd w:val="clear" w:color="000000" w:fill="FFFFFF"/>
            <w:vAlign w:val="center"/>
          </w:tcPr>
          <w:p>
            <w:pPr>
              <w:widowControl/>
              <w:spacing w:line="0" w:lineRule="atLeast"/>
              <w:jc w:val="center"/>
              <w:rPr>
                <w:color w:val="000000"/>
                <w:kern w:val="0"/>
                <w:sz w:val="22"/>
              </w:rPr>
            </w:pPr>
            <w:r>
              <w:rPr>
                <w:rFonts w:hint="eastAsia"/>
                <w:color w:val="000000"/>
                <w:kern w:val="0"/>
                <w:sz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spacing w:line="0" w:lineRule="atLeast"/>
              <w:jc w:val="center"/>
              <w:rPr>
                <w:color w:val="000000"/>
                <w:kern w:val="0"/>
                <w:sz w:val="22"/>
              </w:rPr>
            </w:pPr>
          </w:p>
        </w:tc>
        <w:tc>
          <w:tcPr>
            <w:tcW w:w="990" w:type="dxa"/>
            <w:vMerge w:val="continue"/>
            <w:shd w:val="clear" w:color="auto" w:fill="FFFFFF"/>
            <w:vAlign w:val="center"/>
          </w:tcPr>
          <w:p>
            <w:pPr>
              <w:spacing w:line="0" w:lineRule="atLeast"/>
              <w:jc w:val="center"/>
              <w:rPr>
                <w:color w:val="000000"/>
                <w:kern w:val="0"/>
                <w:sz w:val="22"/>
              </w:rPr>
            </w:pPr>
          </w:p>
        </w:tc>
        <w:tc>
          <w:tcPr>
            <w:tcW w:w="1283" w:type="dxa"/>
            <w:shd w:val="clear" w:color="auto" w:fill="FFFFFF"/>
            <w:vAlign w:val="center"/>
          </w:tcPr>
          <w:p>
            <w:pPr>
              <w:spacing w:line="0" w:lineRule="atLeast"/>
              <w:jc w:val="center"/>
              <w:rPr>
                <w:color w:val="000000"/>
                <w:kern w:val="0"/>
                <w:sz w:val="22"/>
              </w:rPr>
            </w:pPr>
            <w:r>
              <w:rPr>
                <w:color w:val="000000"/>
                <w:kern w:val="0"/>
                <w:sz w:val="22"/>
              </w:rPr>
              <w:t>产出时效</w:t>
            </w:r>
          </w:p>
        </w:tc>
        <w:tc>
          <w:tcPr>
            <w:tcW w:w="1707" w:type="dxa"/>
            <w:shd w:val="clear" w:color="auto" w:fill="FFFFFF"/>
            <w:vAlign w:val="center"/>
          </w:tcPr>
          <w:p>
            <w:pPr>
              <w:widowControl/>
              <w:spacing w:line="0" w:lineRule="atLeast"/>
              <w:jc w:val="center"/>
              <w:rPr>
                <w:color w:val="000000"/>
                <w:kern w:val="0"/>
                <w:sz w:val="22"/>
              </w:rPr>
            </w:pPr>
            <w:r>
              <w:rPr>
                <w:color w:val="000000"/>
                <w:kern w:val="0"/>
                <w:sz w:val="22"/>
              </w:rPr>
              <w:t>完成及时性</w:t>
            </w:r>
          </w:p>
        </w:tc>
        <w:tc>
          <w:tcPr>
            <w:tcW w:w="727" w:type="dxa"/>
            <w:shd w:val="clear" w:color="000000" w:fill="FFFFFF"/>
            <w:vAlign w:val="center"/>
          </w:tcPr>
          <w:p>
            <w:pPr>
              <w:widowControl/>
              <w:spacing w:line="0" w:lineRule="atLeast"/>
              <w:jc w:val="center"/>
              <w:rPr>
                <w:color w:val="000000"/>
                <w:kern w:val="0"/>
                <w:sz w:val="22"/>
              </w:rPr>
            </w:pPr>
            <w:r>
              <w:rPr>
                <w:color w:val="000000"/>
                <w:kern w:val="0"/>
                <w:sz w:val="22"/>
              </w:rPr>
              <w:t>1</w:t>
            </w:r>
            <w:r>
              <w:rPr>
                <w:rFonts w:hint="eastAsia"/>
                <w:color w:val="000000"/>
                <w:kern w:val="0"/>
                <w:sz w:val="22"/>
              </w:rPr>
              <w:t>0</w:t>
            </w:r>
          </w:p>
        </w:tc>
        <w:tc>
          <w:tcPr>
            <w:tcW w:w="1044" w:type="dxa"/>
            <w:shd w:val="clear" w:color="000000" w:fill="FFFFFF"/>
            <w:vAlign w:val="center"/>
          </w:tcPr>
          <w:p>
            <w:pPr>
              <w:widowControl/>
              <w:spacing w:line="0" w:lineRule="atLeast"/>
              <w:jc w:val="center"/>
              <w:rPr>
                <w:color w:val="000000"/>
                <w:kern w:val="0"/>
                <w:sz w:val="22"/>
              </w:rPr>
            </w:pPr>
            <w:r>
              <w:rPr>
                <w:color w:val="000000"/>
                <w:kern w:val="0"/>
                <w:sz w:val="22"/>
              </w:rPr>
              <w:t>及时</w:t>
            </w:r>
          </w:p>
        </w:tc>
        <w:tc>
          <w:tcPr>
            <w:tcW w:w="924" w:type="dxa"/>
            <w:shd w:val="clear" w:color="000000" w:fill="FFFFFF"/>
            <w:vAlign w:val="center"/>
          </w:tcPr>
          <w:p>
            <w:pPr>
              <w:widowControl/>
              <w:spacing w:line="0" w:lineRule="atLeast"/>
              <w:jc w:val="center"/>
              <w:rPr>
                <w:color w:val="000000"/>
                <w:kern w:val="0"/>
                <w:sz w:val="22"/>
              </w:rPr>
            </w:pPr>
            <w:r>
              <w:rPr>
                <w:color w:val="000000"/>
                <w:kern w:val="0"/>
                <w:sz w:val="22"/>
              </w:rPr>
              <w:t>及时</w:t>
            </w:r>
          </w:p>
        </w:tc>
        <w:tc>
          <w:tcPr>
            <w:tcW w:w="1215" w:type="dxa"/>
            <w:shd w:val="clear" w:color="000000" w:fill="FFFFFF"/>
            <w:vAlign w:val="center"/>
          </w:tcPr>
          <w:p>
            <w:pPr>
              <w:widowControl/>
              <w:spacing w:line="0" w:lineRule="atLeast"/>
              <w:jc w:val="center"/>
              <w:rPr>
                <w:color w:val="000000"/>
                <w:kern w:val="0"/>
                <w:sz w:val="22"/>
              </w:rPr>
            </w:pPr>
            <w:r>
              <w:rPr>
                <w:rFonts w:hint="eastAsia"/>
                <w:color w:val="000000"/>
                <w:kern w:val="0"/>
                <w:sz w:val="22"/>
              </w:rPr>
              <w:t>100%</w:t>
            </w:r>
          </w:p>
        </w:tc>
        <w:tc>
          <w:tcPr>
            <w:tcW w:w="960" w:type="dxa"/>
            <w:shd w:val="clear" w:color="000000" w:fill="FFFFFF"/>
            <w:vAlign w:val="center"/>
          </w:tcPr>
          <w:p>
            <w:pPr>
              <w:widowControl/>
              <w:spacing w:line="0" w:lineRule="atLeast"/>
              <w:jc w:val="center"/>
              <w:rPr>
                <w:color w:val="000000"/>
                <w:kern w:val="0"/>
                <w:sz w:val="22"/>
              </w:rPr>
            </w:pPr>
            <w:r>
              <w:rPr>
                <w:rFonts w:hint="eastAsia"/>
                <w:color w:val="000000"/>
                <w:kern w:val="0"/>
                <w:sz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rPr>
            </w:pPr>
          </w:p>
        </w:tc>
        <w:tc>
          <w:tcPr>
            <w:tcW w:w="990" w:type="dxa"/>
            <w:vMerge w:val="continue"/>
            <w:shd w:val="clear" w:color="auto" w:fill="FFFFFF"/>
            <w:vAlign w:val="center"/>
          </w:tcPr>
          <w:p>
            <w:pPr>
              <w:widowControl/>
              <w:spacing w:line="0" w:lineRule="atLeast"/>
              <w:jc w:val="center"/>
              <w:rPr>
                <w:color w:val="000000"/>
                <w:kern w:val="0"/>
                <w:sz w:val="22"/>
              </w:rPr>
            </w:pPr>
          </w:p>
        </w:tc>
        <w:tc>
          <w:tcPr>
            <w:tcW w:w="1283" w:type="dxa"/>
            <w:shd w:val="clear" w:color="auto" w:fill="FFFFFF"/>
            <w:vAlign w:val="center"/>
          </w:tcPr>
          <w:p>
            <w:pPr>
              <w:widowControl/>
              <w:spacing w:line="0" w:lineRule="atLeast"/>
              <w:jc w:val="center"/>
              <w:rPr>
                <w:color w:val="000000"/>
                <w:kern w:val="0"/>
                <w:sz w:val="22"/>
              </w:rPr>
            </w:pPr>
            <w:r>
              <w:rPr>
                <w:color w:val="000000"/>
                <w:kern w:val="0"/>
                <w:sz w:val="22"/>
              </w:rPr>
              <w:t>产出成本</w:t>
            </w:r>
          </w:p>
        </w:tc>
        <w:tc>
          <w:tcPr>
            <w:tcW w:w="1707" w:type="dxa"/>
            <w:shd w:val="clear" w:color="auto" w:fill="FFFFFF"/>
            <w:vAlign w:val="center"/>
          </w:tcPr>
          <w:p>
            <w:pPr>
              <w:widowControl/>
              <w:spacing w:line="0" w:lineRule="atLeast"/>
              <w:jc w:val="center"/>
              <w:rPr>
                <w:color w:val="000000"/>
                <w:kern w:val="0"/>
                <w:sz w:val="22"/>
              </w:rPr>
            </w:pPr>
            <w:r>
              <w:rPr>
                <w:color w:val="000000"/>
                <w:kern w:val="0"/>
                <w:sz w:val="22"/>
              </w:rPr>
              <w:t>成本</w:t>
            </w:r>
            <w:r>
              <w:rPr>
                <w:rFonts w:hint="eastAsia"/>
                <w:color w:val="000000"/>
                <w:kern w:val="0"/>
                <w:sz w:val="22"/>
              </w:rPr>
              <w:t>支出</w:t>
            </w:r>
            <w:r>
              <w:rPr>
                <w:color w:val="000000"/>
                <w:kern w:val="0"/>
                <w:sz w:val="22"/>
              </w:rPr>
              <w:t>率</w:t>
            </w:r>
          </w:p>
        </w:tc>
        <w:tc>
          <w:tcPr>
            <w:tcW w:w="727" w:type="dxa"/>
            <w:shd w:val="clear" w:color="000000" w:fill="FFFFFF"/>
            <w:vAlign w:val="center"/>
          </w:tcPr>
          <w:p>
            <w:pPr>
              <w:widowControl/>
              <w:spacing w:line="0" w:lineRule="atLeast"/>
              <w:jc w:val="center"/>
              <w:rPr>
                <w:color w:val="000000"/>
                <w:kern w:val="0"/>
                <w:sz w:val="22"/>
              </w:rPr>
            </w:pPr>
            <w:r>
              <w:rPr>
                <w:color w:val="000000"/>
                <w:kern w:val="0"/>
                <w:sz w:val="22"/>
              </w:rPr>
              <w:t>10</w:t>
            </w:r>
          </w:p>
        </w:tc>
        <w:tc>
          <w:tcPr>
            <w:tcW w:w="1044" w:type="dxa"/>
            <w:shd w:val="clear" w:color="000000" w:fill="FFFFFF"/>
            <w:vAlign w:val="center"/>
          </w:tcPr>
          <w:p>
            <w:pPr>
              <w:widowControl/>
              <w:spacing w:line="0" w:lineRule="atLeast"/>
              <w:jc w:val="center"/>
              <w:rPr>
                <w:color w:val="000000"/>
                <w:kern w:val="0"/>
                <w:sz w:val="22"/>
              </w:rPr>
            </w:pPr>
            <w:r>
              <w:rPr>
                <w:color w:val="000000"/>
                <w:kern w:val="0"/>
                <w:sz w:val="22"/>
              </w:rPr>
              <w:t>100%</w:t>
            </w:r>
          </w:p>
        </w:tc>
        <w:tc>
          <w:tcPr>
            <w:tcW w:w="924" w:type="dxa"/>
            <w:shd w:val="clear" w:color="000000" w:fill="FFFFFF"/>
            <w:vAlign w:val="center"/>
          </w:tcPr>
          <w:p>
            <w:pPr>
              <w:widowControl/>
              <w:spacing w:line="0" w:lineRule="atLeast"/>
              <w:jc w:val="center"/>
              <w:rPr>
                <w:color w:val="000000"/>
                <w:kern w:val="0"/>
                <w:sz w:val="22"/>
              </w:rPr>
            </w:pPr>
            <w:r>
              <w:rPr>
                <w:rFonts w:hint="eastAsia"/>
                <w:color w:val="000000"/>
                <w:kern w:val="0"/>
                <w:sz w:val="22"/>
              </w:rPr>
              <w:t>100</w:t>
            </w:r>
            <w:r>
              <w:rPr>
                <w:color w:val="000000"/>
                <w:kern w:val="0"/>
                <w:sz w:val="22"/>
              </w:rPr>
              <w:t>%</w:t>
            </w:r>
          </w:p>
        </w:tc>
        <w:tc>
          <w:tcPr>
            <w:tcW w:w="1215" w:type="dxa"/>
            <w:shd w:val="clear" w:color="000000" w:fill="FFFFFF"/>
            <w:vAlign w:val="center"/>
          </w:tcPr>
          <w:p>
            <w:pPr>
              <w:widowControl/>
              <w:spacing w:line="0" w:lineRule="atLeast"/>
              <w:jc w:val="center"/>
              <w:rPr>
                <w:color w:val="000000"/>
                <w:kern w:val="0"/>
                <w:sz w:val="22"/>
              </w:rPr>
            </w:pPr>
            <w:r>
              <w:rPr>
                <w:rFonts w:hint="eastAsia"/>
                <w:color w:val="000000"/>
                <w:kern w:val="0"/>
                <w:sz w:val="22"/>
              </w:rPr>
              <w:t>100%</w:t>
            </w:r>
          </w:p>
        </w:tc>
        <w:tc>
          <w:tcPr>
            <w:tcW w:w="960" w:type="dxa"/>
            <w:shd w:val="clear" w:color="000000" w:fill="FFFFFF"/>
            <w:vAlign w:val="center"/>
          </w:tcPr>
          <w:p>
            <w:pPr>
              <w:widowControl/>
              <w:spacing w:line="0" w:lineRule="atLeast"/>
              <w:jc w:val="center"/>
              <w:rPr>
                <w:color w:val="000000"/>
                <w:kern w:val="0"/>
                <w:sz w:val="22"/>
              </w:rPr>
            </w:pPr>
            <w:r>
              <w:rPr>
                <w:rFonts w:hint="eastAsia"/>
                <w:color w:val="000000"/>
                <w:kern w:val="0"/>
                <w:sz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widowControl/>
              <w:spacing w:line="0" w:lineRule="atLeast"/>
              <w:jc w:val="center"/>
              <w:rPr>
                <w:color w:val="000000"/>
                <w:kern w:val="0"/>
                <w:sz w:val="22"/>
              </w:rPr>
            </w:pPr>
            <w:r>
              <w:rPr>
                <w:color w:val="000000"/>
                <w:kern w:val="0"/>
                <w:sz w:val="22"/>
              </w:rPr>
              <w:t>效益　</w:t>
            </w:r>
          </w:p>
        </w:tc>
        <w:tc>
          <w:tcPr>
            <w:tcW w:w="990" w:type="dxa"/>
            <w:vMerge w:val="restart"/>
            <w:shd w:val="clear" w:color="auto" w:fill="FFFFFF"/>
            <w:vAlign w:val="center"/>
          </w:tcPr>
          <w:p>
            <w:pPr>
              <w:widowControl/>
              <w:spacing w:line="0" w:lineRule="atLeast"/>
              <w:jc w:val="center"/>
              <w:rPr>
                <w:color w:val="000000"/>
                <w:kern w:val="0"/>
                <w:sz w:val="22"/>
              </w:rPr>
            </w:pPr>
            <w:r>
              <w:rPr>
                <w:rFonts w:hint="eastAsia"/>
                <w:color w:val="000000"/>
                <w:kern w:val="0"/>
                <w:sz w:val="22"/>
              </w:rPr>
              <w:t>20</w:t>
            </w:r>
            <w:r>
              <w:rPr>
                <w:color w:val="000000"/>
                <w:kern w:val="0"/>
                <w:sz w:val="22"/>
              </w:rPr>
              <w:t>分</w:t>
            </w:r>
          </w:p>
        </w:tc>
        <w:tc>
          <w:tcPr>
            <w:tcW w:w="1283" w:type="dxa"/>
            <w:vMerge w:val="restart"/>
            <w:shd w:val="clear" w:color="auto" w:fill="FFFFFF"/>
            <w:vAlign w:val="center"/>
          </w:tcPr>
          <w:p>
            <w:pPr>
              <w:widowControl/>
              <w:spacing w:line="0" w:lineRule="atLeast"/>
              <w:jc w:val="center"/>
              <w:rPr>
                <w:color w:val="000000"/>
                <w:kern w:val="0"/>
                <w:sz w:val="22"/>
              </w:rPr>
            </w:pPr>
            <w:r>
              <w:rPr>
                <w:color w:val="000000"/>
                <w:kern w:val="0"/>
                <w:sz w:val="22"/>
              </w:rPr>
              <w:t>项目效益　</w:t>
            </w:r>
          </w:p>
        </w:tc>
        <w:tc>
          <w:tcPr>
            <w:tcW w:w="1707" w:type="dxa"/>
            <w:shd w:val="clear" w:color="auto" w:fill="FFFFFF"/>
            <w:vAlign w:val="center"/>
          </w:tcPr>
          <w:p>
            <w:pPr>
              <w:widowControl/>
              <w:spacing w:line="0" w:lineRule="atLeast"/>
              <w:jc w:val="center"/>
              <w:rPr>
                <w:color w:val="000000"/>
                <w:kern w:val="0"/>
                <w:sz w:val="22"/>
              </w:rPr>
            </w:pPr>
            <w:r>
              <w:rPr>
                <w:color w:val="000000"/>
                <w:kern w:val="0"/>
                <w:sz w:val="22"/>
              </w:rPr>
              <w:t>实施效益</w:t>
            </w:r>
          </w:p>
          <w:p>
            <w:pPr>
              <w:widowControl/>
              <w:spacing w:line="0" w:lineRule="atLeast"/>
              <w:jc w:val="center"/>
              <w:rPr>
                <w:color w:val="000000"/>
                <w:kern w:val="0"/>
                <w:sz w:val="22"/>
              </w:rPr>
            </w:pPr>
            <w:r>
              <w:rPr>
                <w:color w:val="000000"/>
                <w:kern w:val="0"/>
                <w:sz w:val="22"/>
              </w:rPr>
              <w:t>（社会效益、经济效益、可持续效益）</w:t>
            </w:r>
          </w:p>
        </w:tc>
        <w:tc>
          <w:tcPr>
            <w:tcW w:w="727" w:type="dxa"/>
            <w:shd w:val="clear" w:color="auto" w:fill="FFFFFF"/>
            <w:vAlign w:val="center"/>
          </w:tcPr>
          <w:p>
            <w:pPr>
              <w:widowControl/>
              <w:spacing w:line="0" w:lineRule="atLeast"/>
              <w:jc w:val="center"/>
              <w:rPr>
                <w:color w:val="000000"/>
                <w:kern w:val="0"/>
                <w:sz w:val="22"/>
              </w:rPr>
            </w:pPr>
            <w:r>
              <w:rPr>
                <w:rFonts w:hint="eastAsia"/>
                <w:color w:val="000000"/>
                <w:kern w:val="0"/>
                <w:sz w:val="22"/>
              </w:rPr>
              <w:t>15</w:t>
            </w:r>
          </w:p>
        </w:tc>
        <w:tc>
          <w:tcPr>
            <w:tcW w:w="1044" w:type="dxa"/>
            <w:shd w:val="clear" w:color="auto" w:fill="FFFFFF"/>
            <w:vAlign w:val="center"/>
          </w:tcPr>
          <w:p>
            <w:pPr>
              <w:widowControl/>
              <w:spacing w:line="0" w:lineRule="atLeast"/>
              <w:jc w:val="center"/>
              <w:rPr>
                <w:color w:val="000000"/>
                <w:kern w:val="0"/>
                <w:sz w:val="22"/>
              </w:rPr>
            </w:pPr>
            <w:r>
              <w:rPr>
                <w:color w:val="000000"/>
                <w:kern w:val="0"/>
                <w:sz w:val="22"/>
              </w:rPr>
              <w:t>有效</w:t>
            </w:r>
          </w:p>
        </w:tc>
        <w:tc>
          <w:tcPr>
            <w:tcW w:w="924" w:type="dxa"/>
            <w:shd w:val="clear" w:color="auto" w:fill="FFFFFF"/>
            <w:vAlign w:val="center"/>
          </w:tcPr>
          <w:p>
            <w:pPr>
              <w:widowControl/>
              <w:spacing w:line="0" w:lineRule="atLeast"/>
              <w:jc w:val="center"/>
              <w:rPr>
                <w:color w:val="000000"/>
                <w:kern w:val="0"/>
                <w:sz w:val="22"/>
              </w:rPr>
            </w:pPr>
            <w:r>
              <w:rPr>
                <w:color w:val="000000"/>
                <w:kern w:val="0"/>
                <w:sz w:val="22"/>
              </w:rPr>
              <w:t>有效</w:t>
            </w:r>
          </w:p>
        </w:tc>
        <w:tc>
          <w:tcPr>
            <w:tcW w:w="1215" w:type="dxa"/>
            <w:shd w:val="clear" w:color="auto" w:fill="FFFFFF"/>
            <w:vAlign w:val="center"/>
          </w:tcPr>
          <w:p>
            <w:pPr>
              <w:widowControl/>
              <w:spacing w:line="0" w:lineRule="atLeast"/>
              <w:jc w:val="center"/>
              <w:rPr>
                <w:color w:val="000000"/>
                <w:kern w:val="0"/>
                <w:sz w:val="22"/>
              </w:rPr>
            </w:pPr>
            <w:r>
              <w:rPr>
                <w:rFonts w:hint="eastAsia"/>
                <w:color w:val="000000"/>
                <w:kern w:val="0"/>
                <w:sz w:val="22"/>
              </w:rPr>
              <w:t>100%</w:t>
            </w:r>
          </w:p>
        </w:tc>
        <w:tc>
          <w:tcPr>
            <w:tcW w:w="960" w:type="dxa"/>
            <w:shd w:val="clear" w:color="auto" w:fill="FFFFFF"/>
            <w:vAlign w:val="center"/>
          </w:tcPr>
          <w:p>
            <w:pPr>
              <w:widowControl/>
              <w:spacing w:line="0" w:lineRule="atLeast"/>
              <w:jc w:val="center"/>
              <w:rPr>
                <w:color w:val="000000"/>
                <w:kern w:val="0"/>
                <w:sz w:val="22"/>
              </w:rPr>
            </w:pPr>
            <w:r>
              <w:rPr>
                <w:rFonts w:hint="eastAsia"/>
                <w:color w:val="000000"/>
                <w:kern w:val="0"/>
                <w:sz w:val="22"/>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widowControl/>
              <w:spacing w:line="0" w:lineRule="atLeast"/>
              <w:jc w:val="center"/>
              <w:rPr>
                <w:color w:val="000000"/>
                <w:kern w:val="0"/>
                <w:sz w:val="22"/>
              </w:rPr>
            </w:pPr>
          </w:p>
        </w:tc>
        <w:tc>
          <w:tcPr>
            <w:tcW w:w="990" w:type="dxa"/>
            <w:vMerge w:val="continue"/>
            <w:shd w:val="clear" w:color="auto" w:fill="FFFFFF"/>
            <w:vAlign w:val="center"/>
          </w:tcPr>
          <w:p>
            <w:pPr>
              <w:widowControl/>
              <w:spacing w:line="0" w:lineRule="atLeast"/>
              <w:jc w:val="center"/>
              <w:rPr>
                <w:color w:val="000000"/>
                <w:kern w:val="0"/>
                <w:sz w:val="22"/>
              </w:rPr>
            </w:pPr>
          </w:p>
        </w:tc>
        <w:tc>
          <w:tcPr>
            <w:tcW w:w="1283" w:type="dxa"/>
            <w:vMerge w:val="continue"/>
            <w:shd w:val="clear" w:color="auto" w:fill="FFFFFF"/>
            <w:vAlign w:val="center"/>
          </w:tcPr>
          <w:p>
            <w:pPr>
              <w:widowControl/>
              <w:spacing w:line="0" w:lineRule="atLeast"/>
              <w:jc w:val="center"/>
              <w:rPr>
                <w:color w:val="000000"/>
                <w:kern w:val="0"/>
                <w:sz w:val="22"/>
              </w:rPr>
            </w:pPr>
          </w:p>
        </w:tc>
        <w:tc>
          <w:tcPr>
            <w:tcW w:w="1707" w:type="dxa"/>
            <w:shd w:val="clear" w:color="auto" w:fill="FFFFFF"/>
            <w:vAlign w:val="center"/>
          </w:tcPr>
          <w:p>
            <w:pPr>
              <w:widowControl/>
              <w:spacing w:line="0" w:lineRule="atLeast"/>
              <w:jc w:val="center"/>
              <w:rPr>
                <w:color w:val="000000"/>
                <w:kern w:val="0"/>
                <w:sz w:val="22"/>
              </w:rPr>
            </w:pPr>
            <w:r>
              <w:rPr>
                <w:color w:val="000000"/>
                <w:kern w:val="0"/>
                <w:sz w:val="22"/>
              </w:rPr>
              <w:t>满意度</w:t>
            </w:r>
          </w:p>
        </w:tc>
        <w:tc>
          <w:tcPr>
            <w:tcW w:w="727" w:type="dxa"/>
            <w:shd w:val="clear" w:color="000000" w:fill="FFFFFF"/>
            <w:vAlign w:val="center"/>
          </w:tcPr>
          <w:p>
            <w:pPr>
              <w:widowControl/>
              <w:spacing w:line="0" w:lineRule="atLeast"/>
              <w:jc w:val="center"/>
              <w:rPr>
                <w:color w:val="000000"/>
                <w:kern w:val="0"/>
                <w:sz w:val="22"/>
              </w:rPr>
            </w:pPr>
            <w:r>
              <w:rPr>
                <w:rFonts w:hint="eastAsia"/>
                <w:color w:val="000000"/>
                <w:kern w:val="0"/>
                <w:sz w:val="22"/>
              </w:rPr>
              <w:t>5</w:t>
            </w:r>
          </w:p>
        </w:tc>
        <w:tc>
          <w:tcPr>
            <w:tcW w:w="1044" w:type="dxa"/>
            <w:shd w:val="clear" w:color="000000" w:fill="FFFFFF"/>
            <w:vAlign w:val="center"/>
          </w:tcPr>
          <w:p>
            <w:pPr>
              <w:widowControl/>
              <w:spacing w:line="0" w:lineRule="atLeast"/>
              <w:jc w:val="center"/>
              <w:rPr>
                <w:color w:val="000000"/>
                <w:kern w:val="0"/>
                <w:sz w:val="22"/>
              </w:rPr>
            </w:pPr>
            <w:r>
              <w:rPr>
                <w:color w:val="000000"/>
                <w:kern w:val="0"/>
                <w:sz w:val="22"/>
              </w:rPr>
              <w:t>≥</w:t>
            </w:r>
            <w:r>
              <w:rPr>
                <w:rFonts w:hint="eastAsia"/>
                <w:color w:val="000000"/>
                <w:kern w:val="0"/>
                <w:sz w:val="22"/>
              </w:rPr>
              <w:t>90</w:t>
            </w:r>
            <w:r>
              <w:rPr>
                <w:color w:val="000000"/>
                <w:kern w:val="0"/>
                <w:sz w:val="22"/>
              </w:rPr>
              <w:t>%</w:t>
            </w:r>
          </w:p>
        </w:tc>
        <w:tc>
          <w:tcPr>
            <w:tcW w:w="924" w:type="dxa"/>
            <w:shd w:val="clear" w:color="000000" w:fill="FFFFFF"/>
            <w:vAlign w:val="center"/>
          </w:tcPr>
          <w:p>
            <w:pPr>
              <w:widowControl/>
              <w:spacing w:line="0" w:lineRule="atLeast"/>
              <w:jc w:val="center"/>
              <w:rPr>
                <w:color w:val="000000"/>
                <w:kern w:val="0"/>
                <w:sz w:val="22"/>
              </w:rPr>
            </w:pPr>
            <w:r>
              <w:rPr>
                <w:rFonts w:hint="eastAsia"/>
                <w:color w:val="000000"/>
                <w:kern w:val="0"/>
                <w:sz w:val="22"/>
              </w:rPr>
              <w:t>90</w:t>
            </w:r>
            <w:r>
              <w:rPr>
                <w:color w:val="000000"/>
                <w:kern w:val="0"/>
                <w:sz w:val="22"/>
              </w:rPr>
              <w:t>%</w:t>
            </w:r>
          </w:p>
        </w:tc>
        <w:tc>
          <w:tcPr>
            <w:tcW w:w="1215" w:type="dxa"/>
            <w:shd w:val="clear" w:color="000000" w:fill="FFFFFF"/>
            <w:vAlign w:val="center"/>
          </w:tcPr>
          <w:p>
            <w:pPr>
              <w:widowControl/>
              <w:spacing w:line="0" w:lineRule="atLeast"/>
              <w:jc w:val="center"/>
              <w:rPr>
                <w:color w:val="000000"/>
                <w:kern w:val="0"/>
                <w:sz w:val="22"/>
              </w:rPr>
            </w:pPr>
            <w:r>
              <w:rPr>
                <w:rFonts w:hint="eastAsia"/>
                <w:color w:val="000000"/>
                <w:kern w:val="0"/>
                <w:sz w:val="22"/>
              </w:rPr>
              <w:t>100%</w:t>
            </w:r>
          </w:p>
        </w:tc>
        <w:tc>
          <w:tcPr>
            <w:tcW w:w="960" w:type="dxa"/>
            <w:shd w:val="clear" w:color="000000" w:fill="FFFFFF"/>
            <w:vAlign w:val="center"/>
          </w:tcPr>
          <w:p>
            <w:pPr>
              <w:widowControl/>
              <w:spacing w:line="0" w:lineRule="atLeast"/>
              <w:jc w:val="center"/>
              <w:rPr>
                <w:color w:val="000000"/>
                <w:kern w:val="0"/>
                <w:sz w:val="22"/>
              </w:rPr>
            </w:pPr>
            <w:r>
              <w:rPr>
                <w:rFonts w:hint="eastAsia"/>
                <w:color w:val="000000"/>
                <w:kern w:val="0"/>
                <w:sz w:val="22"/>
              </w:rPr>
              <w:t>5</w:t>
            </w:r>
          </w:p>
        </w:tc>
      </w:tr>
    </w:tbl>
    <w:p>
      <w:pPr>
        <w:spacing w:line="520" w:lineRule="exact"/>
        <w:ind w:firstLine="640" w:firstLineChars="200"/>
        <w:rPr>
          <w:rFonts w:ascii="黑体" w:hAnsi="黑体" w:eastAsia="黑体"/>
          <w:sz w:val="32"/>
          <w:szCs w:val="32"/>
        </w:rPr>
      </w:pPr>
      <w:r>
        <w:rPr>
          <w:rFonts w:hint="eastAsia" w:ascii="黑体" w:hAnsi="黑体" w:eastAsia="黑体"/>
          <w:sz w:val="32"/>
          <w:szCs w:val="32"/>
        </w:rPr>
        <w:t>四、绩效评价指标分析</w:t>
      </w:r>
    </w:p>
    <w:p>
      <w:pPr>
        <w:spacing w:line="520" w:lineRule="exact"/>
        <w:ind w:firstLine="640" w:firstLineChars="200"/>
        <w:rPr>
          <w:rFonts w:ascii="楷体_GB2312" w:eastAsia="楷体_GB2312"/>
          <w:sz w:val="32"/>
          <w:szCs w:val="32"/>
        </w:rPr>
      </w:pPr>
      <w:r>
        <w:rPr>
          <w:rFonts w:hint="eastAsia" w:ascii="楷体_GB2312" w:eastAsia="楷体_GB2312"/>
          <w:sz w:val="32"/>
          <w:szCs w:val="32"/>
        </w:rPr>
        <w:t>（一）项目决策情况</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1.立项依据充分性</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项目立项依据《生物安全实验室运行维护评价规范》《病原微生物实验是生物安全管理条例》《实验室资质认定评审准则》《关于疾病预防控制体系建设的若干规定》《安全生产法》《消毒技术规范》《实验室生物安全通用要求》《中华人民共和国特种设备安全法》《特种设备安全监察条例》《生物安全三级实验室关键防护设备评价应用说明》《中华人民共和国生物安全法》《中华人民共和国固体废物污染环境防治法》《医疗废物管理条例》《医疗卫生机构医疗废物管理办法》《突发公共卫生事件与传染病疫情监测信息报告管理办法》《国家传染病信息报告管理规范》《公安机关信息安全等级保护检查工作规范》等，符合法律法规、相关政策及部门职责，属于部门履职所需，能反映和考核项目立项依据情况。项目属于地方财政拨款延续性项目，项目资金主要是保障疾控业务和生物安全实验室运行，符合中央、地方事权支出责任划分原则，项目与相关部门同类项目或部门内部相关项目无重复。</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2.立项程序规范性</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项目按照规定的程序申请设立，材料符合相关要求，能反映和考核项目立项的规范情况。事前已经过必要的可行性研究、绩效评估、集体决策。</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3.绩效目标合理性</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疾病预防控制专项项目设立了项目绩效目标，与保障疾控业务和生物安全实验室运行；公共卫生事件管理系统实时报告和监测、网络等级保护；履行国家监督和检测任务，进行检验复核，完成以预防和控制传染病疫情需要开展的卫生检测、评价和分析工作；宣传疾病预防控工作和预防疾病知识；维持传染病和突发公共卫生事件应急处置能力等具有相关性，项目的预期产出效益和效果也均能符合正常的业绩水平，并且与预算确定的项目投资额或资金量相匹配。</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4.绩效指标明确性</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疾病预防控制专项项目将项目绩效目标细化分解为具体的绩效指标，一级指标共4条，二级指标共6条，三级指标共18条，其中量化指标条数共17条，所有绩效指标均通过清晰、可衡量的指标值予以体现，并且做到了与项目目标任务数或计划数相对应，能反映和考核项目绩效目标的明细化情况。</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5.预算编制科学性</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预算编制经过市场调研、专家咨询、科学论证，预算内容与项目内容匹配，额度测算依据充分，严格按照标准编制，确定的项目资金量与工作任务相匹配。</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6.资金分配合理性</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年初结合实际工作内容设定绩效目标，绩效目标依据充分，符合客观实际，依据绩效目标设定的绩效指标清晰、细化、可衡量，预算资金分配依据充分，分配额度合理，与项目单位项目情况相适应。</w:t>
      </w:r>
    </w:p>
    <w:p>
      <w:pPr>
        <w:spacing w:line="520" w:lineRule="exact"/>
        <w:ind w:firstLine="640" w:firstLineChars="200"/>
        <w:rPr>
          <w:rFonts w:ascii="楷体_GB2312" w:eastAsia="楷体_GB2312"/>
          <w:sz w:val="32"/>
          <w:szCs w:val="32"/>
        </w:rPr>
      </w:pPr>
      <w:r>
        <w:rPr>
          <w:rFonts w:hint="eastAsia" w:ascii="楷体_GB2312" w:eastAsia="楷体_GB2312"/>
          <w:sz w:val="32"/>
          <w:szCs w:val="32"/>
        </w:rPr>
        <w:t>（二）项目过程情况</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1.资金到位率：</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实际到位资金1228万元，预算资金1228万元，资金到位率100%。</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2.预算执行率</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年初预算数1228万元，全年预算数1228万元，全年执行数1228万元，预算执行率为100%。</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3.资金使用合规性</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项目严格按照预期绩效目标执行预算资金。项目资金使用符合相关的财务管理制度规定，能够反映和考核项目资金的规范运行情况。资金拨付依照完整的审批程序和手续执行，符合项目预算批复规定的用途，杜绝截留、挤占、挪用、虚列支出等情况发生。</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4.管理制度健全性</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项目实施单位的财务和业务管理制度健全，能够反映和考核财务和业务管理制度对项目顺利实施的保障情况。</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5.制度执行有效性</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本项目实施过程中严格遵守相关法律法规和相关管理规定，项目调整及支出调整手续完备。项目合同书、验收报告、技术鉴定等资料齐全并及时归档，项目实施的人员条件、场地设备、信息支撑等落实到位。</w:t>
      </w:r>
    </w:p>
    <w:p>
      <w:pPr>
        <w:spacing w:line="520" w:lineRule="exact"/>
        <w:ind w:firstLine="640" w:firstLineChars="200"/>
        <w:rPr>
          <w:rFonts w:ascii="楷体_GB2312" w:eastAsia="楷体_GB2312"/>
          <w:sz w:val="32"/>
          <w:szCs w:val="32"/>
        </w:rPr>
      </w:pPr>
      <w:r>
        <w:rPr>
          <w:rFonts w:hint="eastAsia" w:ascii="楷体_GB2312" w:eastAsia="楷体_GB2312"/>
          <w:sz w:val="32"/>
          <w:szCs w:val="32"/>
        </w:rPr>
        <w:t>（三）项目产出</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数量指标方面：</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生物安全实验室运行维护次数,预期指标值为≥10次,实际完成值为 10次，指标完成率为 100%,偏差率0；</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各类实验室仪器维护及鉴定次数，预期指标值为≥1次/年，实际完成值为1次/年，指标完成率为100%,偏差率0；</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公共卫生事件平台互联网链路数，预期指标值为3条，实际完成值为 3条，指标完成率为100%,偏差率0；</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生物安全管理和技术能力维持检测认证次数，预期指标值为≥1次，实际完成值为1次，指标完成率为100%,偏差率0；</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 xml:space="preserve">发放临工工资及补贴等绩效奖励实有人数，预期指标值为751人，实际完成值为753人，指标完成率为100%,偏差率0； </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质量指标方面：</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实验室及业务大楼安全保障率，预期指标值为≥99%，实际完成值为99%，指标完成率为100%,偏差率0；</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实验室及实验室设备运行维护合格率，预期指标值为≥99%，实际完成值为99%，指标完成率为100%,偏差率0；</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实验室检测能力验证覆盖数，预期指标值为≥90%，实际完成值为90%，指标完成率为100%,偏差率0；</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传染病直报信息管理及应急指挥等应用平台故障率，预期指标值为0%，实际完成值为0%，指标完成率为100%,偏差率0。</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成本指标方面：</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生物安全实验室运行维护总成本，预期指标值为≤750万元，实际完成值为750万元，指标完成率为100%,偏差率0；</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公共卫生事件互联网链路总租赁维护费，预期指标值为≤100万元，实际完成值为100万元，指标完成率为100 %，偏差率0；</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实验用试剂耗材、防护物资成本，预期指标值为≤100万元，实际完成值为100万元，指标完成率为100%，偏差率0；</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发放临工工资及补贴等绩效奖励等，预期指标值为≤200万元，实际完成值为200万元，指标完成率为100%，偏差率0。</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时效指标方面：</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公共卫生事件平台运行维护响应时间，预期指标值为≤24小时，实际完成值为24小时，指标完成率为100%,偏差率0；</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实验室运行维护经费支出及时性，预期指标值为≥90%，实际完成值为90%，指标完成率为100%,偏差率0。</w:t>
      </w:r>
    </w:p>
    <w:p>
      <w:pPr>
        <w:spacing w:line="520" w:lineRule="exact"/>
        <w:ind w:firstLine="640" w:firstLineChars="200"/>
        <w:rPr>
          <w:rFonts w:ascii="楷体_GB2312" w:eastAsia="楷体_GB2312"/>
          <w:sz w:val="32"/>
          <w:szCs w:val="32"/>
        </w:rPr>
      </w:pPr>
      <w:r>
        <w:rPr>
          <w:rFonts w:hint="eastAsia" w:ascii="楷体_GB2312" w:eastAsia="楷体_GB2312"/>
          <w:sz w:val="32"/>
          <w:szCs w:val="32"/>
        </w:rPr>
        <w:t>（四）效益情况</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社会效益指标方面：</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提升地方公共卫生服务水平，预期指标值为有效提升，实际完成值为有效提升，指标完成率为100%,偏差率0；</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满意度指标方面：</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使用人员满意度，预期指标值为≥90%，实际完成值为90%，指标完成率为100%,偏差率0。</w:t>
      </w:r>
    </w:p>
    <w:p>
      <w:pPr>
        <w:spacing w:line="520" w:lineRule="exact"/>
        <w:ind w:firstLine="640" w:firstLineChars="200"/>
        <w:rPr>
          <w:rFonts w:ascii="黑体" w:hAnsi="黑体" w:eastAsia="黑体"/>
          <w:sz w:val="32"/>
          <w:szCs w:val="32"/>
        </w:rPr>
      </w:pPr>
      <w:r>
        <w:rPr>
          <w:rFonts w:hint="eastAsia" w:ascii="黑体" w:hAnsi="黑体" w:eastAsia="黑体"/>
          <w:sz w:val="32"/>
          <w:szCs w:val="32"/>
        </w:rPr>
        <w:t>五、预算执行进度与绩效指标总体完成率偏差</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疾病预防控制专项项目预算1228万元，到位1228万元，实际支出1228万元，预算执行率为100%，项目绩效指标总体完成率为100%，总体偏差率为0%。</w:t>
      </w:r>
    </w:p>
    <w:p>
      <w:pPr>
        <w:spacing w:line="520" w:lineRule="exact"/>
        <w:ind w:firstLine="640" w:firstLineChars="200"/>
        <w:rPr>
          <w:rFonts w:ascii="黑体" w:hAnsi="黑体" w:eastAsia="黑体"/>
          <w:sz w:val="32"/>
          <w:szCs w:val="32"/>
        </w:rPr>
      </w:pPr>
      <w:r>
        <w:rPr>
          <w:rFonts w:hint="eastAsia" w:ascii="黑体" w:hAnsi="黑体" w:eastAsia="黑体"/>
          <w:sz w:val="32"/>
          <w:szCs w:val="32"/>
        </w:rPr>
        <w:t>六、主要经验及做法、存在的问题及原因分析</w:t>
      </w:r>
    </w:p>
    <w:p>
      <w:pPr>
        <w:spacing w:line="520" w:lineRule="exact"/>
        <w:ind w:firstLine="640" w:firstLineChars="200"/>
        <w:rPr>
          <w:rFonts w:ascii="楷体_GB2312" w:eastAsia="楷体_GB2312"/>
          <w:sz w:val="32"/>
          <w:szCs w:val="32"/>
        </w:rPr>
      </w:pPr>
      <w:r>
        <w:rPr>
          <w:rFonts w:hint="eastAsia" w:ascii="楷体_GB2312" w:eastAsia="楷体_GB2312"/>
          <w:sz w:val="32"/>
          <w:szCs w:val="32"/>
        </w:rPr>
        <w:t>（一）主要经验及做法</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spacing w:line="520" w:lineRule="exact"/>
        <w:ind w:firstLine="640" w:firstLineChars="200"/>
        <w:rPr>
          <w:rFonts w:ascii="楷体_GB2312" w:eastAsia="楷体_GB2312"/>
          <w:sz w:val="32"/>
          <w:szCs w:val="32"/>
        </w:rPr>
      </w:pPr>
      <w:r>
        <w:rPr>
          <w:rFonts w:hint="eastAsia" w:ascii="楷体_GB2312" w:eastAsia="楷体_GB2312"/>
          <w:sz w:val="32"/>
          <w:szCs w:val="32"/>
        </w:rPr>
        <w:t>（二）存在的问题及原因分析</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本项目2023年度无存在的问题。</w:t>
      </w:r>
    </w:p>
    <w:p>
      <w:pPr>
        <w:spacing w:line="520" w:lineRule="exact"/>
        <w:ind w:firstLine="640" w:firstLineChars="200"/>
        <w:rPr>
          <w:rFonts w:ascii="黑体" w:hAnsi="黑体" w:eastAsia="黑体"/>
          <w:sz w:val="32"/>
          <w:szCs w:val="32"/>
        </w:rPr>
      </w:pPr>
      <w:r>
        <w:rPr>
          <w:rFonts w:hint="eastAsia" w:ascii="黑体" w:hAnsi="黑体" w:eastAsia="黑体"/>
          <w:sz w:val="32"/>
          <w:szCs w:val="32"/>
        </w:rPr>
        <w:t>七、有关建议</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进一步加强对绩效管理工作的组织领导，提高对预算绩效管理工作重要性的认识，总结经验查找问题，抓紧研究制定更全面更完善的绩效评价管理办法。结合生物安全考核建立绩效工作考核制度，加大全局对全面实施预算绩效管理和绩效管理工作的学习力度，让“花钱必问效，无效必问责”的理念深入工作每个环节。</w:t>
      </w:r>
    </w:p>
    <w:p>
      <w:pPr>
        <w:spacing w:line="520" w:lineRule="exact"/>
        <w:ind w:firstLine="640" w:firstLineChars="200"/>
        <w:rPr>
          <w:rFonts w:ascii="黑体" w:hAnsi="黑体" w:eastAsia="黑体"/>
          <w:sz w:val="32"/>
          <w:szCs w:val="32"/>
        </w:rPr>
      </w:pPr>
      <w:r>
        <w:rPr>
          <w:rFonts w:hint="eastAsia" w:ascii="黑体" w:hAnsi="黑体" w:eastAsia="黑体"/>
          <w:sz w:val="32"/>
          <w:szCs w:val="32"/>
        </w:rPr>
        <w:t>八、其他需要说明的问题</w:t>
      </w:r>
    </w:p>
    <w:p>
      <w:pPr>
        <w:spacing w:line="520" w:lineRule="exact"/>
        <w:ind w:firstLine="640" w:firstLineChars="200"/>
        <w:rPr>
          <w:rFonts w:ascii="仿宋_GB2312" w:eastAsia="仿宋_GB2312"/>
          <w:sz w:val="32"/>
          <w:szCs w:val="32"/>
        </w:rPr>
      </w:pPr>
      <w:r>
        <w:rPr>
          <w:rFonts w:hint="eastAsia" w:ascii="仿宋_GB2312" w:eastAsia="仿宋_GB2312"/>
          <w:sz w:val="32"/>
          <w:szCs w:val="32"/>
        </w:rPr>
        <w:t xml:space="preserve">本项目无其他需要说明的问题。 </w:t>
      </w:r>
    </w:p>
    <w:tbl>
      <w:tblPr>
        <w:tblStyle w:val="6"/>
        <w:tblpPr w:leftFromText="180" w:rightFromText="180" w:horzAnchor="page" w:tblpX="699" w:tblpY="-1440"/>
        <w:tblW w:w="10598" w:type="dxa"/>
        <w:tblInd w:w="0" w:type="dxa"/>
        <w:tblLayout w:type="fixed"/>
        <w:tblCellMar>
          <w:top w:w="0" w:type="dxa"/>
          <w:left w:w="108" w:type="dxa"/>
          <w:bottom w:w="0" w:type="dxa"/>
          <w:right w:w="108" w:type="dxa"/>
        </w:tblCellMar>
      </w:tblPr>
      <w:tblGrid>
        <w:gridCol w:w="698"/>
        <w:gridCol w:w="759"/>
        <w:gridCol w:w="918"/>
        <w:gridCol w:w="1093"/>
        <w:gridCol w:w="1610"/>
        <w:gridCol w:w="1096"/>
        <w:gridCol w:w="1135"/>
        <w:gridCol w:w="737"/>
        <w:gridCol w:w="709"/>
        <w:gridCol w:w="851"/>
        <w:gridCol w:w="141"/>
        <w:gridCol w:w="851"/>
      </w:tblGrid>
      <w:tr>
        <w:tblPrEx>
          <w:tblCellMar>
            <w:top w:w="0" w:type="dxa"/>
            <w:left w:w="108" w:type="dxa"/>
            <w:bottom w:w="0" w:type="dxa"/>
            <w:right w:w="108" w:type="dxa"/>
          </w:tblCellMar>
        </w:tblPrEx>
        <w:trPr>
          <w:trHeight w:val="739" w:hRule="atLeast"/>
        </w:trPr>
        <w:tc>
          <w:tcPr>
            <w:tcW w:w="10598" w:type="dxa"/>
            <w:gridSpan w:val="12"/>
            <w:tcBorders>
              <w:top w:val="nil"/>
              <w:left w:val="nil"/>
              <w:bottom w:val="nil"/>
              <w:right w:val="nil"/>
            </w:tcBorders>
            <w:shd w:val="clear" w:color="auto" w:fill="auto"/>
            <w:vAlign w:val="center"/>
          </w:tcPr>
          <w:p>
            <w:pPr>
              <w:widowControl/>
              <w:rPr>
                <w:rFonts w:hint="eastAsia" w:ascii="宋体" w:hAnsi="宋体" w:cs="宋体"/>
                <w:b/>
                <w:bCs/>
                <w:color w:val="000000"/>
                <w:kern w:val="0"/>
                <w:sz w:val="32"/>
                <w:szCs w:val="32"/>
              </w:rPr>
            </w:pPr>
          </w:p>
          <w:p>
            <w:pPr>
              <w:widowControl/>
              <w:rPr>
                <w:rFonts w:ascii="宋体" w:hAnsi="宋体" w:cs="宋体"/>
                <w:b/>
                <w:bCs/>
                <w:color w:val="000000"/>
                <w:kern w:val="0"/>
                <w:sz w:val="32"/>
                <w:szCs w:val="32"/>
              </w:rPr>
            </w:pPr>
          </w:p>
          <w:p>
            <w:pPr>
              <w:widowControl/>
              <w:jc w:val="center"/>
              <w:rPr>
                <w:rFonts w:ascii="方正小标宋_GBK" w:hAnsi="宋体" w:eastAsia="方正小标宋_GBK" w:cs="宋体"/>
                <w:bCs/>
                <w:color w:val="000000"/>
                <w:kern w:val="0"/>
                <w:sz w:val="32"/>
                <w:szCs w:val="32"/>
              </w:rPr>
            </w:pPr>
            <w:r>
              <w:rPr>
                <w:rFonts w:hint="eastAsia" w:ascii="方正小标宋_GBK" w:hAnsi="宋体" w:eastAsia="方正小标宋_GBK" w:cs="宋体"/>
                <w:bCs/>
                <w:color w:val="000000"/>
                <w:kern w:val="0"/>
                <w:sz w:val="32"/>
                <w:szCs w:val="32"/>
              </w:rPr>
              <w:t>2023年度项目支出绩效自评表</w:t>
            </w:r>
          </w:p>
        </w:tc>
      </w:tr>
      <w:tr>
        <w:tblPrEx>
          <w:tblCellMar>
            <w:top w:w="0" w:type="dxa"/>
            <w:left w:w="108" w:type="dxa"/>
            <w:bottom w:w="0" w:type="dxa"/>
            <w:right w:w="108" w:type="dxa"/>
          </w:tblCellMar>
        </w:tblPrEx>
        <w:trPr>
          <w:trHeight w:val="577" w:hRule="atLeast"/>
        </w:trPr>
        <w:tc>
          <w:tcPr>
            <w:tcW w:w="10598" w:type="dxa"/>
            <w:gridSpan w:val="12"/>
            <w:tcBorders>
              <w:top w:val="nil"/>
              <w:left w:val="nil"/>
              <w:bottom w:val="nil"/>
              <w:right w:val="nil"/>
            </w:tcBorders>
            <w:shd w:val="clear" w:color="auto" w:fill="auto"/>
          </w:tcPr>
          <w:p>
            <w:pPr>
              <w:widowControl/>
              <w:jc w:val="center"/>
              <w:rPr>
                <w:rFonts w:ascii="宋体" w:hAnsi="宋体" w:cs="宋体"/>
                <w:color w:val="000000"/>
                <w:kern w:val="0"/>
                <w:sz w:val="22"/>
              </w:rPr>
            </w:pPr>
          </w:p>
        </w:tc>
      </w:tr>
      <w:tr>
        <w:tblPrEx>
          <w:tblCellMar>
            <w:top w:w="0" w:type="dxa"/>
            <w:left w:w="108" w:type="dxa"/>
            <w:bottom w:w="0" w:type="dxa"/>
            <w:right w:w="108" w:type="dxa"/>
          </w:tblCellMar>
        </w:tblPrEx>
        <w:trPr>
          <w:trHeight w:val="577" w:hRule="atLeast"/>
        </w:trPr>
        <w:tc>
          <w:tcPr>
            <w:tcW w:w="14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项目名称</w:t>
            </w:r>
          </w:p>
        </w:tc>
        <w:tc>
          <w:tcPr>
            <w:tcW w:w="9141" w:type="dxa"/>
            <w:gridSpan w:val="10"/>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疾病预防控制专项</w:t>
            </w:r>
          </w:p>
        </w:tc>
      </w:tr>
      <w:tr>
        <w:tblPrEx>
          <w:tblCellMar>
            <w:top w:w="0" w:type="dxa"/>
            <w:left w:w="108" w:type="dxa"/>
            <w:bottom w:w="0" w:type="dxa"/>
            <w:right w:w="108" w:type="dxa"/>
          </w:tblCellMar>
        </w:tblPrEx>
        <w:trPr>
          <w:trHeight w:val="577" w:hRule="atLeast"/>
        </w:trPr>
        <w:tc>
          <w:tcPr>
            <w:tcW w:w="14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主管部门</w:t>
            </w:r>
          </w:p>
        </w:tc>
        <w:tc>
          <w:tcPr>
            <w:tcW w:w="4717"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新疆自治区卫生健康委员会</w:t>
            </w:r>
          </w:p>
        </w:tc>
        <w:tc>
          <w:tcPr>
            <w:tcW w:w="113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实施单位</w:t>
            </w:r>
          </w:p>
        </w:tc>
        <w:tc>
          <w:tcPr>
            <w:tcW w:w="3289"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新疆维吾尔自治区疾病预防控制中心</w:t>
            </w:r>
          </w:p>
        </w:tc>
      </w:tr>
      <w:tr>
        <w:tblPrEx>
          <w:tblCellMar>
            <w:top w:w="0" w:type="dxa"/>
            <w:left w:w="108" w:type="dxa"/>
            <w:bottom w:w="0" w:type="dxa"/>
            <w:right w:w="108" w:type="dxa"/>
          </w:tblCellMar>
        </w:tblPrEx>
        <w:trPr>
          <w:trHeight w:val="529" w:hRule="atLeast"/>
        </w:trPr>
        <w:tc>
          <w:tcPr>
            <w:tcW w:w="145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项目资金</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（万元）</w:t>
            </w:r>
          </w:p>
        </w:tc>
        <w:tc>
          <w:tcPr>
            <w:tcW w:w="20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61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年初预算数</w:t>
            </w:r>
          </w:p>
        </w:tc>
        <w:tc>
          <w:tcPr>
            <w:tcW w:w="109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全年预算数</w:t>
            </w:r>
          </w:p>
        </w:tc>
        <w:tc>
          <w:tcPr>
            <w:tcW w:w="113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全年执行数</w:t>
            </w:r>
          </w:p>
        </w:tc>
        <w:tc>
          <w:tcPr>
            <w:tcW w:w="14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分值</w:t>
            </w:r>
          </w:p>
        </w:tc>
        <w:tc>
          <w:tcPr>
            <w:tcW w:w="9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执行率</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r>
      <w:tr>
        <w:tblPrEx>
          <w:tblCellMar>
            <w:top w:w="0" w:type="dxa"/>
            <w:left w:w="108" w:type="dxa"/>
            <w:bottom w:w="0" w:type="dxa"/>
            <w:right w:w="108" w:type="dxa"/>
          </w:tblCellMar>
        </w:tblPrEx>
        <w:trPr>
          <w:trHeight w:val="577" w:hRule="atLeast"/>
        </w:trPr>
        <w:tc>
          <w:tcPr>
            <w:tcW w:w="145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2011" w:type="dxa"/>
            <w:gridSpan w:val="2"/>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color w:val="000000"/>
                <w:kern w:val="0"/>
                <w:sz w:val="18"/>
                <w:szCs w:val="18"/>
              </w:rPr>
            </w:pPr>
            <w:r>
              <w:rPr>
                <w:rFonts w:hint="eastAsia" w:ascii="宋体" w:hAnsi="宋体" w:cs="宋体"/>
                <w:color w:val="000000"/>
                <w:kern w:val="0"/>
                <w:sz w:val="18"/>
                <w:szCs w:val="18"/>
              </w:rPr>
              <w:t>年度资金总额</w:t>
            </w:r>
          </w:p>
        </w:tc>
        <w:tc>
          <w:tcPr>
            <w:tcW w:w="161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1228</w:t>
            </w:r>
          </w:p>
        </w:tc>
        <w:tc>
          <w:tcPr>
            <w:tcW w:w="109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1228</w:t>
            </w:r>
          </w:p>
        </w:tc>
        <w:tc>
          <w:tcPr>
            <w:tcW w:w="113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1228</w:t>
            </w:r>
          </w:p>
        </w:tc>
        <w:tc>
          <w:tcPr>
            <w:tcW w:w="14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9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r>
      <w:tr>
        <w:tblPrEx>
          <w:tblCellMar>
            <w:top w:w="0" w:type="dxa"/>
            <w:left w:w="108" w:type="dxa"/>
            <w:bottom w:w="0" w:type="dxa"/>
            <w:right w:w="108" w:type="dxa"/>
          </w:tblCellMar>
        </w:tblPrEx>
        <w:trPr>
          <w:trHeight w:val="577" w:hRule="atLeast"/>
        </w:trPr>
        <w:tc>
          <w:tcPr>
            <w:tcW w:w="145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20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其中：当年财政拨款</w:t>
            </w:r>
          </w:p>
        </w:tc>
        <w:tc>
          <w:tcPr>
            <w:tcW w:w="161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1228</w:t>
            </w:r>
          </w:p>
        </w:tc>
        <w:tc>
          <w:tcPr>
            <w:tcW w:w="109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1228</w:t>
            </w:r>
          </w:p>
        </w:tc>
        <w:tc>
          <w:tcPr>
            <w:tcW w:w="113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1228</w:t>
            </w:r>
          </w:p>
        </w:tc>
        <w:tc>
          <w:tcPr>
            <w:tcW w:w="14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r>
      <w:tr>
        <w:tblPrEx>
          <w:tblCellMar>
            <w:top w:w="0" w:type="dxa"/>
            <w:left w:w="108" w:type="dxa"/>
            <w:bottom w:w="0" w:type="dxa"/>
            <w:right w:w="108" w:type="dxa"/>
          </w:tblCellMar>
        </w:tblPrEx>
        <w:trPr>
          <w:trHeight w:val="577" w:hRule="atLeast"/>
        </w:trPr>
        <w:tc>
          <w:tcPr>
            <w:tcW w:w="145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20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上年结转资金</w:t>
            </w:r>
          </w:p>
        </w:tc>
        <w:tc>
          <w:tcPr>
            <w:tcW w:w="161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09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13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4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r>
      <w:tr>
        <w:tblPrEx>
          <w:tblCellMar>
            <w:top w:w="0" w:type="dxa"/>
            <w:left w:w="108" w:type="dxa"/>
            <w:bottom w:w="0" w:type="dxa"/>
            <w:right w:w="108" w:type="dxa"/>
          </w:tblCellMar>
        </w:tblPrEx>
        <w:trPr>
          <w:trHeight w:val="577" w:hRule="atLeast"/>
        </w:trPr>
        <w:tc>
          <w:tcPr>
            <w:tcW w:w="145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2011"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其他资金</w:t>
            </w:r>
          </w:p>
        </w:tc>
        <w:tc>
          <w:tcPr>
            <w:tcW w:w="161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09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13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1446"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c>
          <w:tcPr>
            <w:tcW w:w="9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w:t>
            </w:r>
          </w:p>
        </w:tc>
      </w:tr>
      <w:tr>
        <w:tblPrEx>
          <w:tblCellMar>
            <w:top w:w="0" w:type="dxa"/>
            <w:left w:w="108" w:type="dxa"/>
            <w:bottom w:w="0" w:type="dxa"/>
            <w:right w:w="108" w:type="dxa"/>
          </w:tblCellMar>
        </w:tblPrEx>
        <w:trPr>
          <w:trHeight w:val="577" w:hRule="atLeast"/>
        </w:trPr>
        <w:tc>
          <w:tcPr>
            <w:tcW w:w="69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年度总体</w:t>
            </w:r>
            <w:r>
              <w:rPr>
                <w:rFonts w:hint="eastAsia" w:ascii="宋体" w:hAnsi="宋体" w:cs="宋体"/>
                <w:color w:val="000000"/>
                <w:kern w:val="0"/>
                <w:sz w:val="18"/>
                <w:szCs w:val="18"/>
              </w:rPr>
              <w:br w:type="textWrapping"/>
            </w:r>
            <w:r>
              <w:rPr>
                <w:rFonts w:hint="eastAsia" w:ascii="宋体" w:hAnsi="宋体" w:cs="宋体"/>
                <w:color w:val="000000"/>
                <w:kern w:val="0"/>
                <w:sz w:val="18"/>
                <w:szCs w:val="18"/>
              </w:rPr>
              <w:t>目标</w:t>
            </w:r>
          </w:p>
        </w:tc>
        <w:tc>
          <w:tcPr>
            <w:tcW w:w="5476"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预期目标</w:t>
            </w:r>
          </w:p>
        </w:tc>
        <w:tc>
          <w:tcPr>
            <w:tcW w:w="4424"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实际完成情况</w:t>
            </w:r>
          </w:p>
        </w:tc>
      </w:tr>
      <w:tr>
        <w:tblPrEx>
          <w:tblCellMar>
            <w:top w:w="0" w:type="dxa"/>
            <w:left w:w="108" w:type="dxa"/>
            <w:bottom w:w="0" w:type="dxa"/>
            <w:right w:w="108" w:type="dxa"/>
          </w:tblCellMar>
        </w:tblPrEx>
        <w:trPr>
          <w:trHeight w:val="4762" w:hRule="atLeast"/>
        </w:trPr>
        <w:tc>
          <w:tcPr>
            <w:tcW w:w="69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5476"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保障疾控业务和生物安全实验室运行。生物安全实验室要求“三分建设、七分维护”，按照我国现行标准规范对生物安全实验室及关键防护设备的运行、维护、管理提供规范指导支撑；完成实验室管理及培训、实验室资质认证，有效保障实验开展业务工作；公共卫生事件管理系统实时报告和监测、网络等级保护，为全面准确地收集分析疫情资料，为预防控制传染病的传播与流行提供及时准确的信息；履行国家监督和检测任务，进行检验复核，完成以预防和控制传染病疫情需要开展卫生检测、评价和分析工作；宣传疾病预防控工作和预防疾病知识；维持传染病和突发公共卫生事件应急处置能力；发放临工工资及补贴，单位考核先进优秀积极分子等绩效奖励部分，打造文明和谐的工作环境，树立良好形象，推动职工工作水平的全面提升，</w:t>
            </w:r>
            <w:r>
              <w:rPr>
                <w:rFonts w:hint="eastAsia" w:ascii="宋体" w:hAnsi="宋体" w:cs="宋体"/>
                <w:kern w:val="0"/>
                <w:sz w:val="18"/>
                <w:szCs w:val="18"/>
                <w:lang w:eastAsia="zh-CN"/>
              </w:rPr>
              <w:t>更好地为</w:t>
            </w:r>
            <w:r>
              <w:rPr>
                <w:rFonts w:hint="eastAsia" w:ascii="宋体" w:hAnsi="宋体" w:cs="宋体"/>
                <w:kern w:val="0"/>
                <w:sz w:val="18"/>
                <w:szCs w:val="18"/>
              </w:rPr>
              <w:t>全区人民的健康服务,使实验室及实验室设备运行维护达到合格率标准，完成生物安全实验室的认证，保证公共卫生事件平台的正常运行。</w:t>
            </w:r>
          </w:p>
        </w:tc>
        <w:tc>
          <w:tcPr>
            <w:tcW w:w="4424"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FF0000"/>
                <w:kern w:val="0"/>
                <w:sz w:val="18"/>
                <w:szCs w:val="18"/>
              </w:rPr>
            </w:pPr>
            <w:r>
              <w:rPr>
                <w:rFonts w:hint="eastAsia" w:ascii="宋体" w:hAnsi="宋体" w:cs="宋体"/>
                <w:kern w:val="0"/>
                <w:sz w:val="18"/>
                <w:szCs w:val="18"/>
              </w:rPr>
              <w:t>按照我国现行标准规范完成生物安全实验室及关键防护设备的运行、维护，各类实验室仪器维护及鉴定，完成实验室管理及培训、实验室资质认证，有效保障实验，开展业务工作；完成公共卫生事件管理系统实时报告和监测、网络等级保护，保证公共卫生事件平台的正常运行；履行国家监督和检测任务，进行检验复核，完成以预防和控制传染病疫情需要开展卫生检测、评价和分析工作；宣传疾病预防控工作和预防疾病知识；维持传染病和突发公共卫生事件应急处置能力；发放临工工资及补贴，单位考核先进优秀积极分子等绩效奖励部分，打造文明和谐的工作环境，推动职工工作水平的全面提升。</w:t>
            </w:r>
          </w:p>
        </w:tc>
      </w:tr>
      <w:tr>
        <w:tblPrEx>
          <w:tblCellMar>
            <w:top w:w="0" w:type="dxa"/>
            <w:left w:w="108" w:type="dxa"/>
            <w:bottom w:w="0" w:type="dxa"/>
            <w:right w:w="108" w:type="dxa"/>
          </w:tblCellMar>
        </w:tblPrEx>
        <w:trPr>
          <w:trHeight w:val="759" w:hRule="atLeast"/>
        </w:trPr>
        <w:tc>
          <w:tcPr>
            <w:tcW w:w="698"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绩效指标</w:t>
            </w:r>
          </w:p>
        </w:tc>
        <w:tc>
          <w:tcPr>
            <w:tcW w:w="75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一级指标</w:t>
            </w:r>
          </w:p>
        </w:tc>
        <w:tc>
          <w:tcPr>
            <w:tcW w:w="918"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二级指标</w:t>
            </w:r>
          </w:p>
        </w:tc>
        <w:tc>
          <w:tcPr>
            <w:tcW w:w="2703"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三级指标</w:t>
            </w:r>
          </w:p>
        </w:tc>
        <w:tc>
          <w:tcPr>
            <w:tcW w:w="1096"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年度指标值</w:t>
            </w:r>
          </w:p>
        </w:tc>
        <w:tc>
          <w:tcPr>
            <w:tcW w:w="1135" w:type="dxa"/>
            <w:tcBorders>
              <w:top w:val="nil"/>
              <w:left w:val="nil"/>
              <w:bottom w:val="nil"/>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实际完成值</w:t>
            </w:r>
          </w:p>
        </w:tc>
        <w:tc>
          <w:tcPr>
            <w:tcW w:w="73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分值</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得分</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指标完成率</w:t>
            </w:r>
          </w:p>
        </w:tc>
        <w:tc>
          <w:tcPr>
            <w:tcW w:w="9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偏差原因分析及改进措施</w:t>
            </w:r>
          </w:p>
        </w:tc>
      </w:tr>
      <w:tr>
        <w:tblPrEx>
          <w:tblCellMar>
            <w:top w:w="0" w:type="dxa"/>
            <w:left w:w="108" w:type="dxa"/>
            <w:bottom w:w="0" w:type="dxa"/>
            <w:right w:w="108" w:type="dxa"/>
          </w:tblCellMar>
        </w:tblPrEx>
        <w:trPr>
          <w:trHeight w:val="571" w:hRule="atLeast"/>
        </w:trPr>
        <w:tc>
          <w:tcPr>
            <w:tcW w:w="69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7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产出指标</w:t>
            </w:r>
          </w:p>
        </w:tc>
        <w:tc>
          <w:tcPr>
            <w:tcW w:w="918"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数量指标</w:t>
            </w:r>
          </w:p>
        </w:tc>
        <w:tc>
          <w:tcPr>
            <w:tcW w:w="270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生物安全实验室运行维护次数</w:t>
            </w:r>
          </w:p>
        </w:tc>
        <w:tc>
          <w:tcPr>
            <w:tcW w:w="1096"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&gt;=10次</w:t>
            </w:r>
          </w:p>
        </w:tc>
        <w:tc>
          <w:tcPr>
            <w:tcW w:w="1135"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10次</w:t>
            </w:r>
          </w:p>
        </w:tc>
        <w:tc>
          <w:tcPr>
            <w:tcW w:w="737"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5</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5</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100%</w:t>
            </w:r>
          </w:p>
        </w:tc>
        <w:tc>
          <w:tcPr>
            <w:tcW w:w="99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FF0000"/>
                <w:kern w:val="0"/>
                <w:sz w:val="18"/>
                <w:szCs w:val="18"/>
              </w:rPr>
            </w:pPr>
            <w:r>
              <w:rPr>
                <w:rFonts w:hint="eastAsia" w:ascii="宋体" w:hAnsi="宋体" w:cs="宋体"/>
                <w:color w:val="FF0000"/>
                <w:kern w:val="0"/>
                <w:sz w:val="18"/>
                <w:szCs w:val="18"/>
              </w:rPr>
              <w:t>　</w:t>
            </w:r>
          </w:p>
        </w:tc>
      </w:tr>
      <w:tr>
        <w:tblPrEx>
          <w:tblCellMar>
            <w:top w:w="0" w:type="dxa"/>
            <w:left w:w="108" w:type="dxa"/>
            <w:bottom w:w="0" w:type="dxa"/>
            <w:right w:w="108" w:type="dxa"/>
          </w:tblCellMar>
        </w:tblPrEx>
        <w:trPr>
          <w:trHeight w:val="605" w:hRule="atLeast"/>
        </w:trPr>
        <w:tc>
          <w:tcPr>
            <w:tcW w:w="69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75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91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270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各类实验室仪器维护及鉴定次数</w:t>
            </w:r>
          </w:p>
        </w:tc>
        <w:tc>
          <w:tcPr>
            <w:tcW w:w="109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&gt;=1次/年</w:t>
            </w:r>
          </w:p>
        </w:tc>
        <w:tc>
          <w:tcPr>
            <w:tcW w:w="113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1次</w:t>
            </w:r>
          </w:p>
        </w:tc>
        <w:tc>
          <w:tcPr>
            <w:tcW w:w="737"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100%</w:t>
            </w:r>
          </w:p>
        </w:tc>
        <w:tc>
          <w:tcPr>
            <w:tcW w:w="99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FF0000"/>
                <w:kern w:val="0"/>
                <w:sz w:val="18"/>
                <w:szCs w:val="18"/>
              </w:rPr>
            </w:pPr>
            <w:r>
              <w:rPr>
                <w:rFonts w:hint="eastAsia" w:ascii="宋体" w:hAnsi="宋体" w:cs="宋体"/>
                <w:color w:val="FF0000"/>
                <w:kern w:val="0"/>
                <w:sz w:val="18"/>
                <w:szCs w:val="18"/>
              </w:rPr>
              <w:t>　</w:t>
            </w:r>
          </w:p>
        </w:tc>
      </w:tr>
      <w:tr>
        <w:tblPrEx>
          <w:tblCellMar>
            <w:top w:w="0" w:type="dxa"/>
            <w:left w:w="108" w:type="dxa"/>
            <w:bottom w:w="0" w:type="dxa"/>
            <w:right w:w="108" w:type="dxa"/>
          </w:tblCellMar>
        </w:tblPrEx>
        <w:trPr>
          <w:trHeight w:val="699" w:hRule="atLeast"/>
        </w:trPr>
        <w:tc>
          <w:tcPr>
            <w:tcW w:w="69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75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91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270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公共卫生事件平台互联网链路数</w:t>
            </w:r>
          </w:p>
        </w:tc>
        <w:tc>
          <w:tcPr>
            <w:tcW w:w="109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3条</w:t>
            </w:r>
          </w:p>
        </w:tc>
        <w:tc>
          <w:tcPr>
            <w:tcW w:w="113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3条</w:t>
            </w:r>
          </w:p>
        </w:tc>
        <w:tc>
          <w:tcPr>
            <w:tcW w:w="737"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4</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4</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100%</w:t>
            </w:r>
          </w:p>
        </w:tc>
        <w:tc>
          <w:tcPr>
            <w:tcW w:w="99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FF0000"/>
                <w:kern w:val="0"/>
                <w:sz w:val="18"/>
                <w:szCs w:val="18"/>
              </w:rPr>
            </w:pPr>
            <w:r>
              <w:rPr>
                <w:rFonts w:hint="eastAsia" w:ascii="宋体" w:hAnsi="宋体" w:cs="宋体"/>
                <w:color w:val="FF0000"/>
                <w:kern w:val="0"/>
                <w:sz w:val="18"/>
                <w:szCs w:val="18"/>
              </w:rPr>
              <w:t>　</w:t>
            </w:r>
          </w:p>
        </w:tc>
      </w:tr>
      <w:tr>
        <w:tblPrEx>
          <w:tblCellMar>
            <w:top w:w="0" w:type="dxa"/>
            <w:left w:w="108" w:type="dxa"/>
            <w:bottom w:w="0" w:type="dxa"/>
            <w:right w:w="108" w:type="dxa"/>
          </w:tblCellMar>
        </w:tblPrEx>
        <w:trPr>
          <w:trHeight w:val="841" w:hRule="atLeast"/>
        </w:trPr>
        <w:tc>
          <w:tcPr>
            <w:tcW w:w="69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75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91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270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生物安全管理和技术能力维持检测认证次数</w:t>
            </w:r>
          </w:p>
        </w:tc>
        <w:tc>
          <w:tcPr>
            <w:tcW w:w="109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&gt;=1次</w:t>
            </w:r>
          </w:p>
        </w:tc>
        <w:tc>
          <w:tcPr>
            <w:tcW w:w="113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1次</w:t>
            </w:r>
          </w:p>
        </w:tc>
        <w:tc>
          <w:tcPr>
            <w:tcW w:w="737"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3</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100%</w:t>
            </w:r>
          </w:p>
        </w:tc>
        <w:tc>
          <w:tcPr>
            <w:tcW w:w="99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FF0000"/>
                <w:kern w:val="0"/>
                <w:sz w:val="18"/>
                <w:szCs w:val="18"/>
              </w:rPr>
            </w:pPr>
            <w:r>
              <w:rPr>
                <w:rFonts w:hint="eastAsia" w:ascii="宋体" w:hAnsi="宋体" w:cs="宋体"/>
                <w:color w:val="FF0000"/>
                <w:kern w:val="0"/>
                <w:sz w:val="18"/>
                <w:szCs w:val="18"/>
              </w:rPr>
              <w:t>　</w:t>
            </w:r>
          </w:p>
        </w:tc>
      </w:tr>
      <w:tr>
        <w:tblPrEx>
          <w:tblCellMar>
            <w:top w:w="0" w:type="dxa"/>
            <w:left w:w="108" w:type="dxa"/>
            <w:bottom w:w="0" w:type="dxa"/>
            <w:right w:w="108" w:type="dxa"/>
          </w:tblCellMar>
        </w:tblPrEx>
        <w:trPr>
          <w:trHeight w:val="895" w:hRule="atLeast"/>
        </w:trPr>
        <w:tc>
          <w:tcPr>
            <w:tcW w:w="69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75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91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270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kern w:val="0"/>
                <w:sz w:val="18"/>
                <w:szCs w:val="18"/>
              </w:rPr>
            </w:pPr>
            <w:r>
              <w:rPr>
                <w:rFonts w:hint="eastAsia" w:ascii="宋体" w:hAnsi="宋体" w:cs="宋体"/>
                <w:kern w:val="0"/>
                <w:sz w:val="18"/>
                <w:szCs w:val="18"/>
              </w:rPr>
              <w:t>发放临工工资及补贴等绩效奖励实有人数</w:t>
            </w:r>
          </w:p>
        </w:tc>
        <w:tc>
          <w:tcPr>
            <w:tcW w:w="109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=751人</w:t>
            </w:r>
          </w:p>
        </w:tc>
        <w:tc>
          <w:tcPr>
            <w:tcW w:w="113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753人</w:t>
            </w:r>
          </w:p>
        </w:tc>
        <w:tc>
          <w:tcPr>
            <w:tcW w:w="737"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100%</w:t>
            </w:r>
          </w:p>
        </w:tc>
        <w:tc>
          <w:tcPr>
            <w:tcW w:w="9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497" w:hRule="atLeast"/>
        </w:trPr>
        <w:tc>
          <w:tcPr>
            <w:tcW w:w="69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75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918"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质量指标</w:t>
            </w:r>
          </w:p>
        </w:tc>
        <w:tc>
          <w:tcPr>
            <w:tcW w:w="270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实验室及业务大楼安全保障率</w:t>
            </w:r>
          </w:p>
        </w:tc>
        <w:tc>
          <w:tcPr>
            <w:tcW w:w="109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&gt;=99%</w:t>
            </w:r>
          </w:p>
        </w:tc>
        <w:tc>
          <w:tcPr>
            <w:tcW w:w="113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99%</w:t>
            </w:r>
          </w:p>
        </w:tc>
        <w:tc>
          <w:tcPr>
            <w:tcW w:w="737"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100%</w:t>
            </w:r>
          </w:p>
        </w:tc>
        <w:tc>
          <w:tcPr>
            <w:tcW w:w="9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727" w:hRule="atLeast"/>
        </w:trPr>
        <w:tc>
          <w:tcPr>
            <w:tcW w:w="69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75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91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270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实验室及实验室设备运行维护合格率</w:t>
            </w:r>
          </w:p>
        </w:tc>
        <w:tc>
          <w:tcPr>
            <w:tcW w:w="109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&gt;=99%</w:t>
            </w:r>
          </w:p>
        </w:tc>
        <w:tc>
          <w:tcPr>
            <w:tcW w:w="113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99%</w:t>
            </w:r>
          </w:p>
        </w:tc>
        <w:tc>
          <w:tcPr>
            <w:tcW w:w="737"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100%</w:t>
            </w:r>
          </w:p>
        </w:tc>
        <w:tc>
          <w:tcPr>
            <w:tcW w:w="9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528" w:hRule="atLeast"/>
        </w:trPr>
        <w:tc>
          <w:tcPr>
            <w:tcW w:w="69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75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91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270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实验室检测能力验证覆盖数</w:t>
            </w:r>
          </w:p>
        </w:tc>
        <w:tc>
          <w:tcPr>
            <w:tcW w:w="109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&gt;=90%</w:t>
            </w:r>
          </w:p>
        </w:tc>
        <w:tc>
          <w:tcPr>
            <w:tcW w:w="113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90%</w:t>
            </w:r>
          </w:p>
        </w:tc>
        <w:tc>
          <w:tcPr>
            <w:tcW w:w="737"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100%</w:t>
            </w:r>
          </w:p>
        </w:tc>
        <w:tc>
          <w:tcPr>
            <w:tcW w:w="99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727" w:hRule="atLeast"/>
        </w:trPr>
        <w:tc>
          <w:tcPr>
            <w:tcW w:w="69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75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91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270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传染病直报信息管理及应急指挥等应用平台故障率</w:t>
            </w:r>
          </w:p>
        </w:tc>
        <w:tc>
          <w:tcPr>
            <w:tcW w:w="109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0%</w:t>
            </w:r>
          </w:p>
        </w:tc>
        <w:tc>
          <w:tcPr>
            <w:tcW w:w="113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0%</w:t>
            </w:r>
          </w:p>
        </w:tc>
        <w:tc>
          <w:tcPr>
            <w:tcW w:w="737"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100%</w:t>
            </w:r>
          </w:p>
        </w:tc>
        <w:tc>
          <w:tcPr>
            <w:tcW w:w="99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727" w:hRule="atLeast"/>
        </w:trPr>
        <w:tc>
          <w:tcPr>
            <w:tcW w:w="69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75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918"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时效指标</w:t>
            </w:r>
          </w:p>
        </w:tc>
        <w:tc>
          <w:tcPr>
            <w:tcW w:w="270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公共卫生事件平台运行维护响应时间</w:t>
            </w:r>
          </w:p>
        </w:tc>
        <w:tc>
          <w:tcPr>
            <w:tcW w:w="109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&lt;=24小时</w:t>
            </w:r>
          </w:p>
        </w:tc>
        <w:tc>
          <w:tcPr>
            <w:tcW w:w="113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24小时</w:t>
            </w:r>
          </w:p>
        </w:tc>
        <w:tc>
          <w:tcPr>
            <w:tcW w:w="737"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100%</w:t>
            </w:r>
          </w:p>
        </w:tc>
        <w:tc>
          <w:tcPr>
            <w:tcW w:w="992"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515" w:hRule="atLeast"/>
        </w:trPr>
        <w:tc>
          <w:tcPr>
            <w:tcW w:w="69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75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91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270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实验室运行维护经费支出及时性</w:t>
            </w:r>
          </w:p>
        </w:tc>
        <w:tc>
          <w:tcPr>
            <w:tcW w:w="109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&gt;=90%</w:t>
            </w:r>
          </w:p>
        </w:tc>
        <w:tc>
          <w:tcPr>
            <w:tcW w:w="113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90%</w:t>
            </w:r>
          </w:p>
        </w:tc>
        <w:tc>
          <w:tcPr>
            <w:tcW w:w="737"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100%</w:t>
            </w:r>
          </w:p>
        </w:tc>
        <w:tc>
          <w:tcPr>
            <w:tcW w:w="9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551" w:hRule="atLeast"/>
        </w:trPr>
        <w:tc>
          <w:tcPr>
            <w:tcW w:w="69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759"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成本指标</w:t>
            </w:r>
          </w:p>
        </w:tc>
        <w:tc>
          <w:tcPr>
            <w:tcW w:w="918"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社会成本指标</w:t>
            </w:r>
          </w:p>
        </w:tc>
        <w:tc>
          <w:tcPr>
            <w:tcW w:w="270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生物安全实验室运行维护总成本</w:t>
            </w:r>
          </w:p>
        </w:tc>
        <w:tc>
          <w:tcPr>
            <w:tcW w:w="109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&lt;=750万元</w:t>
            </w:r>
          </w:p>
        </w:tc>
        <w:tc>
          <w:tcPr>
            <w:tcW w:w="113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750万元</w:t>
            </w:r>
          </w:p>
        </w:tc>
        <w:tc>
          <w:tcPr>
            <w:tcW w:w="737"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100%</w:t>
            </w:r>
          </w:p>
        </w:tc>
        <w:tc>
          <w:tcPr>
            <w:tcW w:w="9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727" w:hRule="atLeast"/>
        </w:trPr>
        <w:tc>
          <w:tcPr>
            <w:tcW w:w="69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75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91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270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公共卫生事件互联网链路总租赁维护费</w:t>
            </w:r>
          </w:p>
        </w:tc>
        <w:tc>
          <w:tcPr>
            <w:tcW w:w="109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&lt;=100万元</w:t>
            </w:r>
          </w:p>
        </w:tc>
        <w:tc>
          <w:tcPr>
            <w:tcW w:w="113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100万元</w:t>
            </w:r>
          </w:p>
        </w:tc>
        <w:tc>
          <w:tcPr>
            <w:tcW w:w="737"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100%</w:t>
            </w:r>
          </w:p>
        </w:tc>
        <w:tc>
          <w:tcPr>
            <w:tcW w:w="9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727" w:hRule="atLeast"/>
        </w:trPr>
        <w:tc>
          <w:tcPr>
            <w:tcW w:w="69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75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91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270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生物安全管理和技术能力维持费</w:t>
            </w:r>
          </w:p>
        </w:tc>
        <w:tc>
          <w:tcPr>
            <w:tcW w:w="109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&lt;=90万元</w:t>
            </w:r>
          </w:p>
        </w:tc>
        <w:tc>
          <w:tcPr>
            <w:tcW w:w="113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90万元</w:t>
            </w:r>
          </w:p>
        </w:tc>
        <w:tc>
          <w:tcPr>
            <w:tcW w:w="737"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100%</w:t>
            </w:r>
          </w:p>
        </w:tc>
        <w:tc>
          <w:tcPr>
            <w:tcW w:w="9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727" w:hRule="atLeast"/>
        </w:trPr>
        <w:tc>
          <w:tcPr>
            <w:tcW w:w="69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75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91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270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实验用试剂耗材、防护物资成本</w:t>
            </w:r>
          </w:p>
        </w:tc>
        <w:tc>
          <w:tcPr>
            <w:tcW w:w="109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&lt;=100万元</w:t>
            </w:r>
          </w:p>
        </w:tc>
        <w:tc>
          <w:tcPr>
            <w:tcW w:w="113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100万元</w:t>
            </w:r>
          </w:p>
        </w:tc>
        <w:tc>
          <w:tcPr>
            <w:tcW w:w="737"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100%</w:t>
            </w:r>
          </w:p>
        </w:tc>
        <w:tc>
          <w:tcPr>
            <w:tcW w:w="9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727" w:hRule="atLeast"/>
        </w:trPr>
        <w:tc>
          <w:tcPr>
            <w:tcW w:w="69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759"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918"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color w:val="000000"/>
                <w:kern w:val="0"/>
                <w:sz w:val="18"/>
                <w:szCs w:val="18"/>
              </w:rPr>
            </w:pPr>
          </w:p>
        </w:tc>
        <w:tc>
          <w:tcPr>
            <w:tcW w:w="2703"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发放临工工资及补贴等绩效奖励等</w:t>
            </w:r>
          </w:p>
        </w:tc>
        <w:tc>
          <w:tcPr>
            <w:tcW w:w="109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&lt;=200万元</w:t>
            </w:r>
          </w:p>
        </w:tc>
        <w:tc>
          <w:tcPr>
            <w:tcW w:w="113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200万元</w:t>
            </w:r>
          </w:p>
        </w:tc>
        <w:tc>
          <w:tcPr>
            <w:tcW w:w="737"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100%</w:t>
            </w:r>
          </w:p>
        </w:tc>
        <w:tc>
          <w:tcPr>
            <w:tcW w:w="9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688" w:hRule="atLeast"/>
        </w:trPr>
        <w:tc>
          <w:tcPr>
            <w:tcW w:w="69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759" w:type="dxa"/>
            <w:tcBorders>
              <w:top w:val="nil"/>
              <w:left w:val="nil"/>
              <w:bottom w:val="nil"/>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效益指标</w:t>
            </w:r>
          </w:p>
        </w:tc>
        <w:tc>
          <w:tcPr>
            <w:tcW w:w="918"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社会效益指标</w:t>
            </w:r>
          </w:p>
        </w:tc>
        <w:tc>
          <w:tcPr>
            <w:tcW w:w="2703"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提升地方公共卫生服务水平</w:t>
            </w:r>
          </w:p>
        </w:tc>
        <w:tc>
          <w:tcPr>
            <w:tcW w:w="109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有效提升</w:t>
            </w:r>
          </w:p>
        </w:tc>
        <w:tc>
          <w:tcPr>
            <w:tcW w:w="113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有效提升</w:t>
            </w:r>
          </w:p>
        </w:tc>
        <w:tc>
          <w:tcPr>
            <w:tcW w:w="737"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100%</w:t>
            </w:r>
          </w:p>
        </w:tc>
        <w:tc>
          <w:tcPr>
            <w:tcW w:w="9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759" w:hRule="atLeast"/>
        </w:trPr>
        <w:tc>
          <w:tcPr>
            <w:tcW w:w="698"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000000"/>
                <w:kern w:val="0"/>
                <w:sz w:val="18"/>
                <w:szCs w:val="18"/>
              </w:rPr>
            </w:pPr>
          </w:p>
        </w:tc>
        <w:tc>
          <w:tcPr>
            <w:tcW w:w="759"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满意度指标</w:t>
            </w:r>
          </w:p>
        </w:tc>
        <w:tc>
          <w:tcPr>
            <w:tcW w:w="91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服务对象满意度</w:t>
            </w:r>
          </w:p>
        </w:tc>
        <w:tc>
          <w:tcPr>
            <w:tcW w:w="2703"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使用人员满意度</w:t>
            </w:r>
          </w:p>
        </w:tc>
        <w:tc>
          <w:tcPr>
            <w:tcW w:w="1096"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&gt;=90%</w:t>
            </w:r>
          </w:p>
        </w:tc>
        <w:tc>
          <w:tcPr>
            <w:tcW w:w="1135"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90%</w:t>
            </w:r>
          </w:p>
        </w:tc>
        <w:tc>
          <w:tcPr>
            <w:tcW w:w="737"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851"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100%</w:t>
            </w:r>
          </w:p>
        </w:tc>
        <w:tc>
          <w:tcPr>
            <w:tcW w:w="99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r>
        <w:tblPrEx>
          <w:tblCellMar>
            <w:top w:w="0" w:type="dxa"/>
            <w:left w:w="108" w:type="dxa"/>
            <w:bottom w:w="0" w:type="dxa"/>
            <w:right w:w="108" w:type="dxa"/>
          </w:tblCellMar>
        </w:tblPrEx>
        <w:trPr>
          <w:trHeight w:val="727" w:hRule="atLeast"/>
        </w:trPr>
        <w:tc>
          <w:tcPr>
            <w:tcW w:w="7309" w:type="dxa"/>
            <w:gridSpan w:val="7"/>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总分</w:t>
            </w:r>
          </w:p>
        </w:tc>
        <w:tc>
          <w:tcPr>
            <w:tcW w:w="737"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100</w:t>
            </w:r>
          </w:p>
        </w:tc>
        <w:tc>
          <w:tcPr>
            <w:tcW w:w="709"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18"/>
                <w:szCs w:val="18"/>
              </w:rPr>
            </w:pPr>
            <w:r>
              <w:rPr>
                <w:rFonts w:hint="eastAsia" w:ascii="宋体" w:hAnsi="宋体" w:cs="宋体"/>
                <w:kern w:val="0"/>
                <w:sz w:val="18"/>
                <w:szCs w:val="18"/>
              </w:rPr>
              <w:t>100</w:t>
            </w:r>
          </w:p>
        </w:tc>
        <w:tc>
          <w:tcPr>
            <w:tcW w:w="851"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color w:val="000000"/>
                <w:kern w:val="0"/>
                <w:sz w:val="18"/>
                <w:szCs w:val="18"/>
              </w:rPr>
            </w:pPr>
            <w:r>
              <w:rPr>
                <w:rFonts w:hint="eastAsia" w:ascii="宋体" w:hAnsi="宋体" w:cs="宋体"/>
                <w:color w:val="000000"/>
                <w:kern w:val="0"/>
                <w:sz w:val="18"/>
                <w:szCs w:val="18"/>
              </w:rPr>
              <w:t>　</w:t>
            </w:r>
          </w:p>
        </w:tc>
        <w:tc>
          <w:tcPr>
            <w:tcW w:w="992"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ascii="宋体" w:hAnsi="宋体" w:cs="宋体"/>
                <w:color w:val="000000"/>
                <w:kern w:val="0"/>
                <w:sz w:val="22"/>
              </w:rPr>
            </w:pPr>
            <w:r>
              <w:rPr>
                <w:rFonts w:hint="eastAsia" w:ascii="宋体" w:hAnsi="宋体" w:cs="宋体"/>
                <w:color w:val="000000"/>
                <w:kern w:val="0"/>
                <w:sz w:val="22"/>
              </w:rPr>
              <w:t>　</w:t>
            </w:r>
          </w:p>
        </w:tc>
      </w:tr>
    </w:tbl>
    <w:p>
      <w:pPr>
        <w:spacing w:line="520" w:lineRule="atLeast"/>
        <w:rPr>
          <w:rFonts w:ascii="仿宋_GB2312" w:eastAsia="仿宋_GB2312"/>
          <w:sz w:val="32"/>
          <w:szCs w:val="32"/>
        </w:rPr>
      </w:pPr>
    </w:p>
    <w:p>
      <w:pPr>
        <w:spacing w:line="520" w:lineRule="atLeast"/>
        <w:rPr>
          <w:rFonts w:ascii="仿宋_GB2312" w:eastAsia="仿宋_GB2312"/>
          <w:sz w:val="32"/>
          <w:szCs w:val="32"/>
        </w:rPr>
        <w:sectPr>
          <w:pgSz w:w="11906" w:h="16838"/>
          <w:pgMar w:top="1440" w:right="1800" w:bottom="1440" w:left="1800" w:header="851" w:footer="992" w:gutter="0"/>
          <w:cols w:space="425" w:num="1"/>
          <w:docGrid w:type="lines" w:linePitch="312" w:charSpace="0"/>
        </w:sectPr>
      </w:pPr>
    </w:p>
    <w:p>
      <w:pPr>
        <w:spacing w:line="600" w:lineRule="exact"/>
        <w:rPr>
          <w:rFonts w:ascii="宋体" w:hAnsi="宋体"/>
          <w:bCs/>
          <w:sz w:val="32"/>
          <w:szCs w:val="32"/>
        </w:rPr>
      </w:pPr>
      <w:r>
        <w:rPr>
          <w:rFonts w:ascii="宋体" w:hAnsi="宋体"/>
          <w:bCs/>
          <w:sz w:val="32"/>
          <w:szCs w:val="32"/>
        </w:rPr>
        <w:t>附件1</w:t>
      </w:r>
    </w:p>
    <w:tbl>
      <w:tblPr>
        <w:tblStyle w:val="6"/>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41"/>
        <w:gridCol w:w="766"/>
        <w:gridCol w:w="873"/>
        <w:gridCol w:w="2552"/>
        <w:gridCol w:w="5672"/>
        <w:gridCol w:w="992"/>
        <w:gridCol w:w="987"/>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41" w:type="dxa"/>
            <w:shd w:val="clear" w:color="auto" w:fill="FFFFFF"/>
            <w:vAlign w:val="center"/>
          </w:tcPr>
          <w:p>
            <w:pPr>
              <w:widowControl/>
              <w:spacing w:line="0" w:lineRule="atLeast"/>
              <w:jc w:val="center"/>
              <w:rPr>
                <w:b/>
                <w:bCs/>
                <w:color w:val="000000"/>
                <w:kern w:val="0"/>
                <w:sz w:val="22"/>
              </w:rPr>
            </w:pPr>
            <w:r>
              <w:rPr>
                <w:b/>
                <w:bCs/>
                <w:color w:val="000000"/>
                <w:kern w:val="0"/>
                <w:sz w:val="22"/>
              </w:rPr>
              <w:t>一级指标</w:t>
            </w:r>
          </w:p>
        </w:tc>
        <w:tc>
          <w:tcPr>
            <w:tcW w:w="766" w:type="dxa"/>
            <w:shd w:val="clear" w:color="auto" w:fill="FFFFFF"/>
            <w:vAlign w:val="center"/>
          </w:tcPr>
          <w:p>
            <w:pPr>
              <w:widowControl/>
              <w:spacing w:line="0" w:lineRule="atLeast"/>
              <w:jc w:val="center"/>
              <w:rPr>
                <w:b/>
                <w:bCs/>
                <w:color w:val="000000"/>
                <w:kern w:val="0"/>
                <w:sz w:val="22"/>
              </w:rPr>
            </w:pPr>
            <w:r>
              <w:rPr>
                <w:b/>
                <w:bCs/>
                <w:color w:val="000000"/>
                <w:kern w:val="0"/>
                <w:sz w:val="22"/>
              </w:rPr>
              <w:t>二级指标</w:t>
            </w:r>
          </w:p>
        </w:tc>
        <w:tc>
          <w:tcPr>
            <w:tcW w:w="873" w:type="dxa"/>
            <w:shd w:val="clear" w:color="auto" w:fill="FFFFFF"/>
            <w:vAlign w:val="center"/>
          </w:tcPr>
          <w:p>
            <w:pPr>
              <w:widowControl/>
              <w:spacing w:line="0" w:lineRule="atLeast"/>
              <w:jc w:val="center"/>
              <w:rPr>
                <w:b/>
                <w:bCs/>
                <w:color w:val="000000"/>
                <w:kern w:val="0"/>
                <w:sz w:val="22"/>
              </w:rPr>
            </w:pPr>
            <w:r>
              <w:rPr>
                <w:b/>
                <w:bCs/>
                <w:color w:val="000000"/>
                <w:kern w:val="0"/>
                <w:sz w:val="22"/>
              </w:rPr>
              <w:t>三级指标</w:t>
            </w:r>
          </w:p>
        </w:tc>
        <w:tc>
          <w:tcPr>
            <w:tcW w:w="2552" w:type="dxa"/>
            <w:shd w:val="clear" w:color="auto" w:fill="FFFFFF"/>
            <w:vAlign w:val="center"/>
          </w:tcPr>
          <w:p>
            <w:pPr>
              <w:widowControl/>
              <w:spacing w:line="0" w:lineRule="atLeast"/>
              <w:jc w:val="center"/>
              <w:rPr>
                <w:b/>
                <w:bCs/>
                <w:color w:val="000000"/>
                <w:kern w:val="0"/>
                <w:sz w:val="22"/>
              </w:rPr>
            </w:pPr>
            <w:r>
              <w:rPr>
                <w:b/>
                <w:bCs/>
                <w:color w:val="000000"/>
                <w:kern w:val="0"/>
                <w:sz w:val="22"/>
              </w:rPr>
              <w:t>指标解释</w:t>
            </w:r>
          </w:p>
        </w:tc>
        <w:tc>
          <w:tcPr>
            <w:tcW w:w="5672" w:type="dxa"/>
            <w:shd w:val="clear" w:color="auto" w:fill="FFFFFF"/>
            <w:vAlign w:val="center"/>
          </w:tcPr>
          <w:p>
            <w:pPr>
              <w:widowControl/>
              <w:spacing w:line="0" w:lineRule="atLeast"/>
              <w:jc w:val="center"/>
              <w:rPr>
                <w:b/>
                <w:bCs/>
                <w:color w:val="000000"/>
                <w:kern w:val="0"/>
                <w:sz w:val="22"/>
              </w:rPr>
            </w:pPr>
            <w:r>
              <w:rPr>
                <w:b/>
                <w:bCs/>
                <w:color w:val="000000"/>
                <w:kern w:val="0"/>
                <w:sz w:val="22"/>
              </w:rPr>
              <w:t>指标说明</w:t>
            </w:r>
          </w:p>
        </w:tc>
        <w:tc>
          <w:tcPr>
            <w:tcW w:w="992" w:type="dxa"/>
            <w:shd w:val="clear" w:color="auto" w:fill="FFFFFF"/>
            <w:vAlign w:val="center"/>
          </w:tcPr>
          <w:p>
            <w:pPr>
              <w:widowControl/>
              <w:spacing w:line="0" w:lineRule="atLeast"/>
              <w:jc w:val="center"/>
              <w:rPr>
                <w:b/>
                <w:bCs/>
                <w:color w:val="000000"/>
                <w:kern w:val="0"/>
                <w:sz w:val="22"/>
              </w:rPr>
            </w:pPr>
            <w:r>
              <w:rPr>
                <w:b/>
                <w:bCs/>
                <w:color w:val="000000"/>
                <w:kern w:val="0"/>
                <w:sz w:val="22"/>
              </w:rPr>
              <w:t>权重</w:t>
            </w:r>
          </w:p>
        </w:tc>
        <w:tc>
          <w:tcPr>
            <w:tcW w:w="987" w:type="dxa"/>
            <w:shd w:val="clear" w:color="auto" w:fill="FFFFFF"/>
            <w:vAlign w:val="center"/>
          </w:tcPr>
          <w:p>
            <w:pPr>
              <w:widowControl/>
              <w:spacing w:line="0" w:lineRule="atLeast"/>
              <w:jc w:val="center"/>
              <w:rPr>
                <w:b/>
                <w:bCs/>
                <w:color w:val="000000"/>
                <w:kern w:val="0"/>
                <w:sz w:val="22"/>
              </w:rPr>
            </w:pPr>
            <w:r>
              <w:rPr>
                <w:b/>
                <w:bCs/>
                <w:color w:val="000000"/>
                <w:kern w:val="0"/>
                <w:sz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41" w:type="dxa"/>
            <w:vMerge w:val="restart"/>
            <w:shd w:val="clear" w:color="auto" w:fill="FFFFFF"/>
            <w:vAlign w:val="center"/>
          </w:tcPr>
          <w:p>
            <w:pPr>
              <w:widowControl/>
              <w:spacing w:line="0" w:lineRule="atLeast"/>
              <w:jc w:val="center"/>
              <w:rPr>
                <w:color w:val="000000"/>
                <w:kern w:val="0"/>
                <w:sz w:val="22"/>
              </w:rPr>
            </w:pPr>
            <w:r>
              <w:rPr>
                <w:color w:val="000000"/>
                <w:kern w:val="0"/>
                <w:sz w:val="22"/>
              </w:rPr>
              <w:t>决策　</w:t>
            </w:r>
          </w:p>
          <w:p>
            <w:pPr>
              <w:widowControl/>
              <w:spacing w:line="0" w:lineRule="atLeast"/>
              <w:jc w:val="center"/>
              <w:rPr>
                <w:color w:val="000000"/>
                <w:kern w:val="0"/>
                <w:sz w:val="22"/>
              </w:rPr>
            </w:pPr>
            <w:r>
              <w:rPr>
                <w:color w:val="000000"/>
                <w:kern w:val="0"/>
                <w:sz w:val="22"/>
              </w:rPr>
              <w:t>　</w:t>
            </w:r>
          </w:p>
          <w:p>
            <w:pPr>
              <w:spacing w:line="0" w:lineRule="atLeast"/>
              <w:jc w:val="center"/>
              <w:rPr>
                <w:color w:val="000000"/>
                <w:kern w:val="0"/>
                <w:sz w:val="22"/>
              </w:rPr>
            </w:pPr>
            <w:r>
              <w:rPr>
                <w:color w:val="000000"/>
                <w:kern w:val="0"/>
                <w:sz w:val="22"/>
              </w:rPr>
              <w:t>　</w:t>
            </w:r>
          </w:p>
        </w:tc>
        <w:tc>
          <w:tcPr>
            <w:tcW w:w="766" w:type="dxa"/>
            <w:vMerge w:val="restart"/>
            <w:shd w:val="clear" w:color="auto" w:fill="FFFFFF"/>
            <w:vAlign w:val="center"/>
          </w:tcPr>
          <w:p>
            <w:pPr>
              <w:widowControl/>
              <w:spacing w:line="0" w:lineRule="atLeast"/>
              <w:jc w:val="center"/>
              <w:rPr>
                <w:color w:val="000000"/>
                <w:kern w:val="0"/>
                <w:sz w:val="22"/>
              </w:rPr>
            </w:pPr>
            <w:r>
              <w:rPr>
                <w:color w:val="000000"/>
                <w:kern w:val="0"/>
                <w:sz w:val="22"/>
              </w:rPr>
              <w:t>项目立项　</w:t>
            </w:r>
          </w:p>
        </w:tc>
        <w:tc>
          <w:tcPr>
            <w:tcW w:w="873" w:type="dxa"/>
            <w:shd w:val="clear" w:color="auto" w:fill="FFFFFF"/>
            <w:vAlign w:val="center"/>
          </w:tcPr>
          <w:p>
            <w:pPr>
              <w:widowControl/>
              <w:spacing w:line="0" w:lineRule="atLeast"/>
              <w:jc w:val="center"/>
              <w:rPr>
                <w:color w:val="000000"/>
                <w:kern w:val="0"/>
                <w:sz w:val="22"/>
              </w:rPr>
            </w:pPr>
            <w:r>
              <w:rPr>
                <w:color w:val="000000"/>
                <w:kern w:val="0"/>
                <w:sz w:val="22"/>
              </w:rPr>
              <w:t>立项依据</w:t>
            </w:r>
          </w:p>
          <w:p>
            <w:pPr>
              <w:widowControl/>
              <w:spacing w:line="0" w:lineRule="atLeast"/>
              <w:jc w:val="center"/>
              <w:rPr>
                <w:color w:val="000000"/>
                <w:kern w:val="0"/>
                <w:sz w:val="22"/>
              </w:rPr>
            </w:pPr>
            <w:r>
              <w:rPr>
                <w:color w:val="000000"/>
                <w:kern w:val="0"/>
                <w:sz w:val="22"/>
              </w:rPr>
              <w:t>充分性</w:t>
            </w:r>
          </w:p>
        </w:tc>
        <w:tc>
          <w:tcPr>
            <w:tcW w:w="2552" w:type="dxa"/>
            <w:shd w:val="clear" w:color="auto" w:fill="FFFFFF"/>
            <w:vAlign w:val="center"/>
          </w:tcPr>
          <w:p>
            <w:pPr>
              <w:widowControl/>
              <w:spacing w:line="0" w:lineRule="atLeast"/>
              <w:rPr>
                <w:color w:val="000000"/>
                <w:kern w:val="0"/>
                <w:sz w:val="22"/>
              </w:rPr>
            </w:pPr>
            <w:r>
              <w:rPr>
                <w:color w:val="000000"/>
                <w:kern w:val="0"/>
                <w:sz w:val="22"/>
              </w:rPr>
              <w:t>项目立项是否符合法律法规、相关政策、发展规划以及部门职责，用以反映和考核项目立项依据情况。</w:t>
            </w:r>
          </w:p>
        </w:tc>
        <w:tc>
          <w:tcPr>
            <w:tcW w:w="5672" w:type="dxa"/>
            <w:shd w:val="clear" w:color="auto" w:fill="FFFFFF"/>
            <w:vAlign w:val="center"/>
          </w:tcPr>
          <w:p>
            <w:pPr>
              <w:widowControl/>
              <w:spacing w:line="0" w:lineRule="atLeast"/>
              <w:jc w:val="left"/>
              <w:rPr>
                <w:color w:val="000000"/>
                <w:kern w:val="0"/>
                <w:sz w:val="22"/>
              </w:rPr>
            </w:pPr>
            <w:r>
              <w:rPr>
                <w:color w:val="000000"/>
                <w:kern w:val="0"/>
                <w:sz w:val="22"/>
              </w:rPr>
              <w:t>评价要点：</w:t>
            </w:r>
            <w:r>
              <w:rPr>
                <w:color w:val="000000"/>
                <w:kern w:val="0"/>
                <w:sz w:val="22"/>
              </w:rPr>
              <w:br w:type="textWrapping"/>
            </w:r>
            <w:r>
              <w:rPr>
                <w:color w:val="000000"/>
                <w:kern w:val="0"/>
                <w:sz w:val="22"/>
              </w:rPr>
              <w:t>①项目立项是否符合国家法律法规、国民经济发展规划和相关政策；</w:t>
            </w:r>
            <w:r>
              <w:rPr>
                <w:color w:val="000000"/>
                <w:kern w:val="0"/>
                <w:sz w:val="22"/>
              </w:rPr>
              <w:br w:type="textWrapping"/>
            </w:r>
            <w:r>
              <w:rPr>
                <w:color w:val="000000"/>
                <w:kern w:val="0"/>
                <w:sz w:val="22"/>
              </w:rPr>
              <w:t>②项目立项是否符合行业发展规划和政策要求；</w:t>
            </w:r>
            <w:r>
              <w:rPr>
                <w:color w:val="000000"/>
                <w:kern w:val="0"/>
                <w:sz w:val="22"/>
              </w:rPr>
              <w:br w:type="textWrapping"/>
            </w:r>
            <w:r>
              <w:rPr>
                <w:color w:val="000000"/>
                <w:kern w:val="0"/>
                <w:sz w:val="22"/>
              </w:rPr>
              <w:t>③项目立项是否与部门职责范围相符，属于部门履职所需；</w:t>
            </w:r>
            <w:r>
              <w:rPr>
                <w:color w:val="000000"/>
                <w:kern w:val="0"/>
                <w:sz w:val="22"/>
              </w:rPr>
              <w:br w:type="textWrapping"/>
            </w:r>
            <w:r>
              <w:rPr>
                <w:color w:val="000000"/>
                <w:kern w:val="0"/>
                <w:sz w:val="22"/>
              </w:rPr>
              <w:t>④项目是否属于公共财政支持范围，是否符合中央、地方事权支出责任划分原则；</w:t>
            </w:r>
            <w:r>
              <w:rPr>
                <w:color w:val="000000"/>
                <w:kern w:val="0"/>
                <w:sz w:val="22"/>
              </w:rPr>
              <w:br w:type="textWrapping"/>
            </w:r>
            <w:r>
              <w:rPr>
                <w:color w:val="000000"/>
                <w:kern w:val="0"/>
                <w:sz w:val="22"/>
              </w:rPr>
              <w:t>⑤项目是否与相关部门同类项目或部门内部相关项目重复。</w:t>
            </w:r>
          </w:p>
        </w:tc>
        <w:tc>
          <w:tcPr>
            <w:tcW w:w="992" w:type="dxa"/>
            <w:shd w:val="clear" w:color="auto" w:fill="FFFFFF"/>
            <w:vAlign w:val="center"/>
          </w:tcPr>
          <w:p>
            <w:pPr>
              <w:widowControl/>
              <w:spacing w:line="0" w:lineRule="atLeast"/>
              <w:jc w:val="center"/>
              <w:rPr>
                <w:b/>
                <w:bCs/>
                <w:color w:val="000000"/>
                <w:kern w:val="0"/>
                <w:sz w:val="22"/>
              </w:rPr>
            </w:pPr>
            <w:r>
              <w:rPr>
                <w:rFonts w:hint="eastAsia"/>
                <w:b/>
                <w:bCs/>
                <w:color w:val="000000"/>
                <w:kern w:val="0"/>
                <w:sz w:val="22"/>
              </w:rPr>
              <w:t>3</w:t>
            </w:r>
          </w:p>
        </w:tc>
        <w:tc>
          <w:tcPr>
            <w:tcW w:w="987" w:type="dxa"/>
            <w:shd w:val="clear" w:color="auto" w:fill="FFFFFF"/>
            <w:vAlign w:val="center"/>
          </w:tcPr>
          <w:p>
            <w:pPr>
              <w:widowControl/>
              <w:spacing w:line="0" w:lineRule="atLeast"/>
              <w:jc w:val="center"/>
              <w:rPr>
                <w:b/>
                <w:bCs/>
                <w:color w:val="000000"/>
                <w:kern w:val="0"/>
                <w:sz w:val="22"/>
              </w:rPr>
            </w:pPr>
            <w:r>
              <w:rPr>
                <w:rFonts w:hint="eastAsia"/>
                <w:b/>
                <w:bCs/>
                <w:color w:val="000000"/>
                <w:kern w:val="0"/>
                <w:sz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41" w:type="dxa"/>
            <w:vMerge w:val="continue"/>
            <w:shd w:val="clear" w:color="auto" w:fill="FFFFFF"/>
            <w:vAlign w:val="center"/>
          </w:tcPr>
          <w:p>
            <w:pPr>
              <w:spacing w:line="0" w:lineRule="atLeast"/>
              <w:jc w:val="center"/>
              <w:rPr>
                <w:color w:val="000000"/>
                <w:kern w:val="0"/>
                <w:sz w:val="22"/>
              </w:rPr>
            </w:pPr>
          </w:p>
        </w:tc>
        <w:tc>
          <w:tcPr>
            <w:tcW w:w="766" w:type="dxa"/>
            <w:vMerge w:val="continue"/>
            <w:shd w:val="clear" w:color="auto" w:fill="FFFFFF"/>
            <w:vAlign w:val="center"/>
          </w:tcPr>
          <w:p>
            <w:pPr>
              <w:widowControl/>
              <w:spacing w:line="0" w:lineRule="atLeast"/>
              <w:jc w:val="center"/>
              <w:rPr>
                <w:color w:val="000000"/>
                <w:kern w:val="0"/>
                <w:sz w:val="22"/>
              </w:rPr>
            </w:pPr>
          </w:p>
        </w:tc>
        <w:tc>
          <w:tcPr>
            <w:tcW w:w="873" w:type="dxa"/>
            <w:shd w:val="clear" w:color="auto" w:fill="FFFFFF"/>
            <w:vAlign w:val="center"/>
          </w:tcPr>
          <w:p>
            <w:pPr>
              <w:widowControl/>
              <w:spacing w:line="0" w:lineRule="atLeast"/>
              <w:jc w:val="center"/>
              <w:rPr>
                <w:color w:val="000000"/>
                <w:kern w:val="0"/>
                <w:sz w:val="22"/>
              </w:rPr>
            </w:pPr>
            <w:r>
              <w:rPr>
                <w:color w:val="000000"/>
                <w:kern w:val="0"/>
                <w:sz w:val="22"/>
              </w:rPr>
              <w:t>立项程序</w:t>
            </w:r>
          </w:p>
          <w:p>
            <w:pPr>
              <w:widowControl/>
              <w:spacing w:line="0" w:lineRule="atLeast"/>
              <w:jc w:val="center"/>
              <w:rPr>
                <w:color w:val="000000"/>
                <w:kern w:val="0"/>
                <w:sz w:val="22"/>
              </w:rPr>
            </w:pPr>
            <w:r>
              <w:rPr>
                <w:color w:val="000000"/>
                <w:kern w:val="0"/>
                <w:sz w:val="22"/>
              </w:rPr>
              <w:t>规范性</w:t>
            </w:r>
          </w:p>
        </w:tc>
        <w:tc>
          <w:tcPr>
            <w:tcW w:w="2552" w:type="dxa"/>
            <w:shd w:val="clear" w:color="auto" w:fill="FFFFFF"/>
            <w:vAlign w:val="center"/>
          </w:tcPr>
          <w:p>
            <w:pPr>
              <w:widowControl/>
              <w:spacing w:line="0" w:lineRule="atLeast"/>
              <w:rPr>
                <w:color w:val="000000"/>
                <w:kern w:val="0"/>
                <w:sz w:val="22"/>
              </w:rPr>
            </w:pPr>
            <w:r>
              <w:rPr>
                <w:color w:val="000000"/>
                <w:kern w:val="0"/>
                <w:sz w:val="22"/>
              </w:rPr>
              <w:t>项目申请、设立过程是否符合相关要求，用以反映和考核项目立项的规范情况。</w:t>
            </w:r>
          </w:p>
        </w:tc>
        <w:tc>
          <w:tcPr>
            <w:tcW w:w="5672" w:type="dxa"/>
            <w:shd w:val="clear" w:color="auto" w:fill="FFFFFF"/>
            <w:vAlign w:val="center"/>
          </w:tcPr>
          <w:p>
            <w:pPr>
              <w:widowControl/>
              <w:spacing w:line="0" w:lineRule="atLeast"/>
              <w:jc w:val="left"/>
              <w:rPr>
                <w:color w:val="000000"/>
                <w:kern w:val="0"/>
                <w:sz w:val="22"/>
              </w:rPr>
            </w:pPr>
            <w:r>
              <w:rPr>
                <w:color w:val="000000"/>
                <w:kern w:val="0"/>
                <w:sz w:val="22"/>
              </w:rPr>
              <w:t>评价要点：</w:t>
            </w:r>
            <w:r>
              <w:rPr>
                <w:color w:val="000000"/>
                <w:kern w:val="0"/>
                <w:sz w:val="22"/>
              </w:rPr>
              <w:br w:type="textWrapping"/>
            </w:r>
            <w:r>
              <w:rPr>
                <w:color w:val="000000"/>
                <w:kern w:val="0"/>
                <w:sz w:val="22"/>
              </w:rPr>
              <w:t>①项目是否按照规定的程序申请设立；</w:t>
            </w:r>
            <w:r>
              <w:rPr>
                <w:color w:val="000000"/>
                <w:kern w:val="0"/>
                <w:sz w:val="22"/>
              </w:rPr>
              <w:br w:type="textWrapping"/>
            </w:r>
            <w:r>
              <w:rPr>
                <w:color w:val="000000"/>
                <w:kern w:val="0"/>
                <w:sz w:val="22"/>
              </w:rPr>
              <w:t>②审批文件、材料是否符合相关要求；</w:t>
            </w:r>
            <w:r>
              <w:rPr>
                <w:color w:val="000000"/>
                <w:kern w:val="0"/>
                <w:sz w:val="22"/>
              </w:rPr>
              <w:br w:type="textWrapping"/>
            </w:r>
            <w:r>
              <w:rPr>
                <w:color w:val="000000"/>
                <w:kern w:val="0"/>
                <w:sz w:val="22"/>
              </w:rPr>
              <w:t>③事前是否已经过必要的可行性研究、专家论证、风险评估、绩效评估、集体决策。</w:t>
            </w:r>
          </w:p>
        </w:tc>
        <w:tc>
          <w:tcPr>
            <w:tcW w:w="992" w:type="dxa"/>
            <w:shd w:val="clear" w:color="auto" w:fill="FFFFFF"/>
            <w:vAlign w:val="center"/>
          </w:tcPr>
          <w:p>
            <w:pPr>
              <w:widowControl/>
              <w:spacing w:line="0" w:lineRule="atLeast"/>
              <w:jc w:val="center"/>
              <w:rPr>
                <w:b/>
                <w:bCs/>
                <w:color w:val="000000"/>
                <w:kern w:val="0"/>
                <w:sz w:val="22"/>
              </w:rPr>
            </w:pPr>
            <w:r>
              <w:rPr>
                <w:rFonts w:hint="eastAsia"/>
                <w:b/>
                <w:bCs/>
                <w:color w:val="000000"/>
                <w:kern w:val="0"/>
                <w:sz w:val="22"/>
              </w:rPr>
              <w:t>3</w:t>
            </w:r>
          </w:p>
        </w:tc>
        <w:tc>
          <w:tcPr>
            <w:tcW w:w="987" w:type="dxa"/>
            <w:shd w:val="clear" w:color="auto" w:fill="FFFFFF"/>
            <w:vAlign w:val="center"/>
          </w:tcPr>
          <w:p>
            <w:pPr>
              <w:widowControl/>
              <w:spacing w:line="0" w:lineRule="atLeast"/>
              <w:jc w:val="center"/>
              <w:rPr>
                <w:b/>
                <w:bCs/>
                <w:color w:val="000000"/>
                <w:kern w:val="0"/>
                <w:sz w:val="22"/>
              </w:rPr>
            </w:pPr>
            <w:r>
              <w:rPr>
                <w:rFonts w:hint="eastAsia"/>
                <w:b/>
                <w:bCs/>
                <w:color w:val="000000"/>
                <w:kern w:val="0"/>
                <w:sz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41" w:type="dxa"/>
            <w:vMerge w:val="continue"/>
            <w:shd w:val="clear" w:color="auto" w:fill="FFFFFF"/>
            <w:vAlign w:val="center"/>
          </w:tcPr>
          <w:p>
            <w:pPr>
              <w:spacing w:line="0" w:lineRule="atLeast"/>
              <w:jc w:val="center"/>
              <w:rPr>
                <w:color w:val="000000"/>
                <w:kern w:val="0"/>
                <w:sz w:val="22"/>
              </w:rPr>
            </w:pPr>
          </w:p>
        </w:tc>
        <w:tc>
          <w:tcPr>
            <w:tcW w:w="766" w:type="dxa"/>
            <w:shd w:val="clear" w:color="auto" w:fill="FFFFFF"/>
            <w:vAlign w:val="center"/>
          </w:tcPr>
          <w:p>
            <w:pPr>
              <w:widowControl/>
              <w:spacing w:line="0" w:lineRule="atLeast"/>
              <w:jc w:val="center"/>
              <w:rPr>
                <w:color w:val="000000"/>
                <w:kern w:val="0"/>
                <w:sz w:val="22"/>
              </w:rPr>
            </w:pPr>
            <w:r>
              <w:rPr>
                <w:color w:val="000000"/>
                <w:kern w:val="0"/>
                <w:sz w:val="22"/>
              </w:rPr>
              <w:t>绩效目标　</w:t>
            </w:r>
          </w:p>
        </w:tc>
        <w:tc>
          <w:tcPr>
            <w:tcW w:w="873" w:type="dxa"/>
            <w:shd w:val="clear" w:color="auto" w:fill="FFFFFF"/>
            <w:vAlign w:val="center"/>
          </w:tcPr>
          <w:p>
            <w:pPr>
              <w:widowControl/>
              <w:spacing w:line="0" w:lineRule="atLeast"/>
              <w:jc w:val="center"/>
              <w:rPr>
                <w:color w:val="000000"/>
                <w:kern w:val="0"/>
                <w:sz w:val="22"/>
              </w:rPr>
            </w:pPr>
            <w:r>
              <w:rPr>
                <w:color w:val="000000"/>
                <w:kern w:val="0"/>
                <w:sz w:val="22"/>
              </w:rPr>
              <w:t>绩效目标</w:t>
            </w:r>
          </w:p>
          <w:p>
            <w:pPr>
              <w:widowControl/>
              <w:spacing w:line="0" w:lineRule="atLeast"/>
              <w:jc w:val="center"/>
              <w:rPr>
                <w:color w:val="000000"/>
                <w:kern w:val="0"/>
                <w:sz w:val="22"/>
              </w:rPr>
            </w:pPr>
            <w:r>
              <w:rPr>
                <w:color w:val="000000"/>
                <w:kern w:val="0"/>
                <w:sz w:val="22"/>
              </w:rPr>
              <w:t>合理性</w:t>
            </w:r>
          </w:p>
        </w:tc>
        <w:tc>
          <w:tcPr>
            <w:tcW w:w="2552" w:type="dxa"/>
            <w:shd w:val="clear" w:color="000000" w:fill="FFFFFF"/>
            <w:vAlign w:val="center"/>
          </w:tcPr>
          <w:p>
            <w:pPr>
              <w:widowControl/>
              <w:spacing w:line="0" w:lineRule="atLeast"/>
              <w:rPr>
                <w:color w:val="000000"/>
                <w:kern w:val="0"/>
                <w:sz w:val="22"/>
              </w:rPr>
            </w:pPr>
            <w:r>
              <w:rPr>
                <w:color w:val="000000"/>
                <w:kern w:val="0"/>
                <w:sz w:val="22"/>
              </w:rPr>
              <w:t>项目所设定的绩效目标是否依据充分，是否符合客观实际，用以反映和考核项目绩效目标与项目实施的相符情况。</w:t>
            </w:r>
          </w:p>
        </w:tc>
        <w:tc>
          <w:tcPr>
            <w:tcW w:w="5672" w:type="dxa"/>
            <w:shd w:val="clear" w:color="000000" w:fill="FFFFFF"/>
            <w:vAlign w:val="center"/>
          </w:tcPr>
          <w:p>
            <w:pPr>
              <w:widowControl/>
              <w:spacing w:line="0" w:lineRule="atLeast"/>
              <w:jc w:val="left"/>
              <w:rPr>
                <w:color w:val="000000"/>
                <w:kern w:val="0"/>
                <w:sz w:val="22"/>
              </w:rPr>
            </w:pPr>
            <w:r>
              <w:rPr>
                <w:color w:val="000000"/>
                <w:kern w:val="0"/>
                <w:sz w:val="22"/>
              </w:rPr>
              <w:t>评价要点：</w:t>
            </w:r>
            <w:r>
              <w:rPr>
                <w:color w:val="000000"/>
                <w:kern w:val="0"/>
                <w:sz w:val="22"/>
              </w:rPr>
              <w:br w:type="textWrapping"/>
            </w:r>
            <w:r>
              <w:rPr>
                <w:color w:val="000000"/>
                <w:kern w:val="0"/>
                <w:sz w:val="22"/>
              </w:rPr>
              <w:t>（如未设定预算绩效目标，也可考核其他工作任务目标）</w:t>
            </w:r>
            <w:r>
              <w:rPr>
                <w:color w:val="000000"/>
                <w:kern w:val="0"/>
                <w:sz w:val="22"/>
              </w:rPr>
              <w:br w:type="textWrapping"/>
            </w:r>
            <w:r>
              <w:rPr>
                <w:color w:val="000000"/>
                <w:kern w:val="0"/>
                <w:sz w:val="22"/>
              </w:rPr>
              <w:t>①项目是否有绩效目标；</w:t>
            </w:r>
            <w:r>
              <w:rPr>
                <w:color w:val="000000"/>
                <w:kern w:val="0"/>
                <w:sz w:val="22"/>
              </w:rPr>
              <w:br w:type="textWrapping"/>
            </w:r>
            <w:r>
              <w:rPr>
                <w:color w:val="000000"/>
                <w:kern w:val="0"/>
                <w:sz w:val="22"/>
              </w:rPr>
              <w:t>②项目绩效目标与实际工作内容是否具有相关性；</w:t>
            </w:r>
            <w:r>
              <w:rPr>
                <w:color w:val="000000"/>
                <w:kern w:val="0"/>
                <w:sz w:val="22"/>
              </w:rPr>
              <w:br w:type="textWrapping"/>
            </w:r>
            <w:r>
              <w:rPr>
                <w:color w:val="000000"/>
                <w:kern w:val="0"/>
                <w:sz w:val="22"/>
              </w:rPr>
              <w:t>③项目预期产出效益和效果是否符合正常的业绩水平；</w:t>
            </w:r>
          </w:p>
          <w:p>
            <w:pPr>
              <w:widowControl/>
              <w:spacing w:line="0" w:lineRule="atLeast"/>
              <w:jc w:val="left"/>
              <w:rPr>
                <w:color w:val="000000"/>
                <w:kern w:val="0"/>
                <w:sz w:val="22"/>
              </w:rPr>
            </w:pPr>
            <w:r>
              <w:rPr>
                <w:color w:val="000000"/>
                <w:kern w:val="0"/>
                <w:sz w:val="22"/>
              </w:rPr>
              <w:t>④是否与预算确定的项目投资额或资金量相匹配。</w:t>
            </w:r>
          </w:p>
        </w:tc>
        <w:tc>
          <w:tcPr>
            <w:tcW w:w="992" w:type="dxa"/>
            <w:shd w:val="clear" w:color="000000" w:fill="FFFFFF"/>
            <w:vAlign w:val="center"/>
          </w:tcPr>
          <w:p>
            <w:pPr>
              <w:widowControl/>
              <w:spacing w:line="0" w:lineRule="atLeast"/>
              <w:jc w:val="center"/>
              <w:rPr>
                <w:b/>
                <w:bCs/>
                <w:color w:val="000000"/>
                <w:kern w:val="0"/>
                <w:sz w:val="22"/>
              </w:rPr>
            </w:pPr>
            <w:r>
              <w:rPr>
                <w:rFonts w:hint="eastAsia"/>
                <w:b/>
                <w:bCs/>
                <w:color w:val="000000"/>
                <w:kern w:val="0"/>
                <w:sz w:val="22"/>
              </w:rPr>
              <w:t>4</w:t>
            </w:r>
          </w:p>
        </w:tc>
        <w:tc>
          <w:tcPr>
            <w:tcW w:w="987" w:type="dxa"/>
            <w:shd w:val="clear" w:color="000000" w:fill="FFFFFF"/>
            <w:vAlign w:val="center"/>
          </w:tcPr>
          <w:p>
            <w:pPr>
              <w:widowControl/>
              <w:spacing w:line="0" w:lineRule="atLeast"/>
              <w:jc w:val="center"/>
              <w:rPr>
                <w:b/>
                <w:bCs/>
                <w:color w:val="000000"/>
                <w:kern w:val="0"/>
                <w:sz w:val="22"/>
              </w:rPr>
            </w:pPr>
            <w:r>
              <w:rPr>
                <w:rFonts w:hint="eastAsia"/>
                <w:b/>
                <w:bCs/>
                <w:color w:val="000000"/>
                <w:kern w:val="0"/>
                <w:sz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41" w:type="dxa"/>
            <w:vMerge w:val="restart"/>
            <w:shd w:val="clear" w:color="auto" w:fill="FFFFFF"/>
            <w:vAlign w:val="center"/>
          </w:tcPr>
          <w:p>
            <w:pPr>
              <w:widowControl/>
              <w:spacing w:line="0" w:lineRule="atLeast"/>
              <w:jc w:val="center"/>
              <w:rPr>
                <w:color w:val="000000"/>
                <w:kern w:val="0"/>
                <w:sz w:val="22"/>
              </w:rPr>
            </w:pPr>
            <w:r>
              <w:rPr>
                <w:color w:val="000000"/>
                <w:kern w:val="0"/>
                <w:sz w:val="22"/>
              </w:rPr>
              <w:t>决策　</w:t>
            </w:r>
          </w:p>
        </w:tc>
        <w:tc>
          <w:tcPr>
            <w:tcW w:w="766" w:type="dxa"/>
            <w:shd w:val="clear" w:color="auto" w:fill="FFFFFF"/>
            <w:vAlign w:val="center"/>
          </w:tcPr>
          <w:p>
            <w:pPr>
              <w:widowControl/>
              <w:spacing w:line="0" w:lineRule="atLeast"/>
              <w:jc w:val="center"/>
              <w:rPr>
                <w:color w:val="000000"/>
                <w:kern w:val="0"/>
                <w:sz w:val="22"/>
              </w:rPr>
            </w:pPr>
            <w:r>
              <w:rPr>
                <w:color w:val="000000"/>
                <w:kern w:val="0"/>
                <w:sz w:val="22"/>
              </w:rPr>
              <w:t>绩效目标</w:t>
            </w:r>
          </w:p>
        </w:tc>
        <w:tc>
          <w:tcPr>
            <w:tcW w:w="873" w:type="dxa"/>
            <w:shd w:val="clear" w:color="auto" w:fill="FFFFFF"/>
            <w:vAlign w:val="center"/>
          </w:tcPr>
          <w:p>
            <w:pPr>
              <w:widowControl/>
              <w:spacing w:line="0" w:lineRule="atLeast"/>
              <w:jc w:val="center"/>
              <w:rPr>
                <w:color w:val="000000"/>
                <w:kern w:val="0"/>
                <w:sz w:val="22"/>
              </w:rPr>
            </w:pPr>
            <w:r>
              <w:rPr>
                <w:color w:val="000000"/>
                <w:kern w:val="0"/>
                <w:sz w:val="22"/>
              </w:rPr>
              <w:t>绩效指标</w:t>
            </w:r>
          </w:p>
          <w:p>
            <w:pPr>
              <w:widowControl/>
              <w:spacing w:line="0" w:lineRule="atLeast"/>
              <w:jc w:val="center"/>
              <w:rPr>
                <w:color w:val="000000"/>
                <w:kern w:val="0"/>
                <w:sz w:val="22"/>
              </w:rPr>
            </w:pPr>
            <w:r>
              <w:rPr>
                <w:color w:val="000000"/>
                <w:kern w:val="0"/>
                <w:sz w:val="22"/>
              </w:rPr>
              <w:t>明确性</w:t>
            </w:r>
          </w:p>
        </w:tc>
        <w:tc>
          <w:tcPr>
            <w:tcW w:w="2552" w:type="dxa"/>
            <w:shd w:val="clear" w:color="000000" w:fill="FFFFFF"/>
            <w:vAlign w:val="center"/>
          </w:tcPr>
          <w:p>
            <w:pPr>
              <w:widowControl/>
              <w:spacing w:line="0" w:lineRule="atLeast"/>
              <w:rPr>
                <w:color w:val="000000"/>
                <w:kern w:val="0"/>
                <w:sz w:val="22"/>
              </w:rPr>
            </w:pPr>
            <w:r>
              <w:rPr>
                <w:color w:val="000000"/>
                <w:kern w:val="0"/>
                <w:sz w:val="22"/>
              </w:rPr>
              <w:t>依据绩效目标设定的绩效指标是否清晰、细化、可衡量等，用以反映和考核项目绩效目标的明细化情况。</w:t>
            </w:r>
          </w:p>
        </w:tc>
        <w:tc>
          <w:tcPr>
            <w:tcW w:w="5672" w:type="dxa"/>
            <w:shd w:val="clear" w:color="000000" w:fill="FFFFFF"/>
            <w:vAlign w:val="center"/>
          </w:tcPr>
          <w:p>
            <w:pPr>
              <w:widowControl/>
              <w:spacing w:line="0" w:lineRule="atLeast"/>
              <w:rPr>
                <w:color w:val="000000"/>
                <w:kern w:val="0"/>
                <w:sz w:val="22"/>
              </w:rPr>
            </w:pPr>
            <w:r>
              <w:rPr>
                <w:color w:val="000000"/>
                <w:kern w:val="0"/>
                <w:sz w:val="22"/>
              </w:rPr>
              <w:t>评价要点：</w:t>
            </w:r>
            <w:r>
              <w:rPr>
                <w:color w:val="000000"/>
                <w:kern w:val="0"/>
                <w:sz w:val="22"/>
              </w:rPr>
              <w:br w:type="textWrapping"/>
            </w:r>
            <w:r>
              <w:rPr>
                <w:color w:val="000000"/>
                <w:kern w:val="0"/>
                <w:sz w:val="22"/>
              </w:rPr>
              <w:t>①是否将项目绩效目标细化分解为具体的绩效指标；</w:t>
            </w:r>
            <w:r>
              <w:rPr>
                <w:color w:val="000000"/>
                <w:kern w:val="0"/>
                <w:sz w:val="22"/>
              </w:rPr>
              <w:br w:type="textWrapping"/>
            </w:r>
            <w:r>
              <w:rPr>
                <w:color w:val="000000"/>
                <w:kern w:val="0"/>
                <w:sz w:val="22"/>
              </w:rPr>
              <w:t>②是否通过清晰、可衡量的指标值予以体现；</w:t>
            </w:r>
            <w:r>
              <w:rPr>
                <w:color w:val="000000"/>
                <w:kern w:val="0"/>
                <w:sz w:val="22"/>
              </w:rPr>
              <w:br w:type="textWrapping"/>
            </w:r>
            <w:r>
              <w:rPr>
                <w:color w:val="000000"/>
                <w:kern w:val="0"/>
                <w:sz w:val="22"/>
              </w:rPr>
              <w:t>③是否与项目目标任务数或计划数相对应。</w:t>
            </w:r>
            <w:r>
              <w:rPr>
                <w:color w:val="000000"/>
                <w:kern w:val="0"/>
                <w:sz w:val="22"/>
              </w:rPr>
              <w:br w:type="textWrapping"/>
            </w:r>
          </w:p>
        </w:tc>
        <w:tc>
          <w:tcPr>
            <w:tcW w:w="992" w:type="dxa"/>
            <w:shd w:val="clear" w:color="000000" w:fill="FFFFFF"/>
            <w:vAlign w:val="center"/>
          </w:tcPr>
          <w:p>
            <w:pPr>
              <w:widowControl/>
              <w:spacing w:line="0" w:lineRule="atLeast"/>
              <w:jc w:val="center"/>
              <w:rPr>
                <w:b/>
                <w:bCs/>
                <w:color w:val="000000"/>
                <w:kern w:val="0"/>
                <w:sz w:val="22"/>
              </w:rPr>
            </w:pPr>
            <w:r>
              <w:rPr>
                <w:rFonts w:hint="eastAsia"/>
                <w:b/>
                <w:bCs/>
                <w:color w:val="000000"/>
                <w:kern w:val="0"/>
                <w:sz w:val="22"/>
              </w:rPr>
              <w:t>3</w:t>
            </w:r>
          </w:p>
        </w:tc>
        <w:tc>
          <w:tcPr>
            <w:tcW w:w="987" w:type="dxa"/>
            <w:shd w:val="clear" w:color="000000" w:fill="FFFFFF"/>
            <w:vAlign w:val="center"/>
          </w:tcPr>
          <w:p>
            <w:pPr>
              <w:widowControl/>
              <w:spacing w:line="0" w:lineRule="atLeast"/>
              <w:jc w:val="center"/>
              <w:rPr>
                <w:b/>
                <w:bCs/>
                <w:color w:val="000000"/>
                <w:kern w:val="0"/>
                <w:sz w:val="22"/>
              </w:rPr>
            </w:pPr>
            <w:r>
              <w:rPr>
                <w:rFonts w:hint="eastAsia"/>
                <w:b/>
                <w:bCs/>
                <w:color w:val="000000"/>
                <w:kern w:val="0"/>
                <w:sz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41" w:type="dxa"/>
            <w:vMerge w:val="continue"/>
            <w:shd w:val="clear" w:color="auto" w:fill="FFFFFF"/>
            <w:vAlign w:val="center"/>
          </w:tcPr>
          <w:p>
            <w:pPr>
              <w:spacing w:line="0" w:lineRule="atLeast"/>
              <w:jc w:val="center"/>
              <w:rPr>
                <w:color w:val="000000"/>
                <w:kern w:val="0"/>
                <w:sz w:val="22"/>
              </w:rPr>
            </w:pPr>
          </w:p>
        </w:tc>
        <w:tc>
          <w:tcPr>
            <w:tcW w:w="766" w:type="dxa"/>
            <w:vMerge w:val="restart"/>
            <w:shd w:val="clear" w:color="auto" w:fill="FFFFFF"/>
            <w:vAlign w:val="center"/>
          </w:tcPr>
          <w:p>
            <w:pPr>
              <w:widowControl/>
              <w:spacing w:line="0" w:lineRule="atLeast"/>
              <w:jc w:val="center"/>
              <w:rPr>
                <w:color w:val="000000"/>
                <w:kern w:val="0"/>
                <w:sz w:val="22"/>
              </w:rPr>
            </w:pPr>
            <w:r>
              <w:rPr>
                <w:color w:val="000000"/>
                <w:kern w:val="0"/>
                <w:sz w:val="22"/>
              </w:rPr>
              <w:t>资金投入</w:t>
            </w:r>
          </w:p>
          <w:p>
            <w:pPr>
              <w:spacing w:line="0" w:lineRule="atLeast"/>
              <w:jc w:val="center"/>
              <w:rPr>
                <w:color w:val="000000"/>
                <w:kern w:val="0"/>
                <w:sz w:val="22"/>
              </w:rPr>
            </w:pPr>
            <w:r>
              <w:rPr>
                <w:color w:val="000000"/>
                <w:kern w:val="0"/>
                <w:sz w:val="22"/>
              </w:rPr>
              <w:t>　</w:t>
            </w:r>
          </w:p>
        </w:tc>
        <w:tc>
          <w:tcPr>
            <w:tcW w:w="873" w:type="dxa"/>
            <w:shd w:val="clear" w:color="auto" w:fill="FFFFFF"/>
            <w:vAlign w:val="center"/>
          </w:tcPr>
          <w:p>
            <w:pPr>
              <w:widowControl/>
              <w:spacing w:line="0" w:lineRule="atLeast"/>
              <w:jc w:val="center"/>
              <w:rPr>
                <w:color w:val="000000"/>
                <w:kern w:val="0"/>
                <w:sz w:val="22"/>
              </w:rPr>
            </w:pPr>
            <w:r>
              <w:rPr>
                <w:color w:val="000000"/>
                <w:kern w:val="0"/>
                <w:sz w:val="22"/>
              </w:rPr>
              <w:t>预算编制</w:t>
            </w:r>
          </w:p>
          <w:p>
            <w:pPr>
              <w:widowControl/>
              <w:spacing w:line="0" w:lineRule="atLeast"/>
              <w:jc w:val="center"/>
              <w:rPr>
                <w:color w:val="000000"/>
                <w:kern w:val="0"/>
                <w:sz w:val="22"/>
              </w:rPr>
            </w:pPr>
            <w:r>
              <w:rPr>
                <w:color w:val="000000"/>
                <w:kern w:val="0"/>
                <w:sz w:val="22"/>
              </w:rPr>
              <w:t>科学性</w:t>
            </w:r>
          </w:p>
        </w:tc>
        <w:tc>
          <w:tcPr>
            <w:tcW w:w="2552" w:type="dxa"/>
            <w:shd w:val="clear" w:color="auto" w:fill="FFFFFF"/>
            <w:vAlign w:val="center"/>
          </w:tcPr>
          <w:p>
            <w:pPr>
              <w:widowControl/>
              <w:spacing w:line="0" w:lineRule="atLeast"/>
              <w:rPr>
                <w:color w:val="000000"/>
                <w:kern w:val="0"/>
                <w:sz w:val="22"/>
              </w:rPr>
            </w:pPr>
            <w:r>
              <w:rPr>
                <w:color w:val="000000"/>
                <w:kern w:val="0"/>
                <w:sz w:val="22"/>
              </w:rPr>
              <w:t>项目预算编制是否经过科学论证、有明确标准，资金额度与年度目标是否相适应，用以反映和考核项目预算编制的科学性、合理性情况。</w:t>
            </w:r>
          </w:p>
        </w:tc>
        <w:tc>
          <w:tcPr>
            <w:tcW w:w="5672" w:type="dxa"/>
            <w:shd w:val="clear" w:color="auto" w:fill="FFFFFF"/>
            <w:vAlign w:val="center"/>
          </w:tcPr>
          <w:p>
            <w:pPr>
              <w:widowControl/>
              <w:spacing w:line="0" w:lineRule="atLeast"/>
              <w:rPr>
                <w:color w:val="000000"/>
                <w:kern w:val="0"/>
                <w:sz w:val="22"/>
              </w:rPr>
            </w:pPr>
            <w:r>
              <w:rPr>
                <w:color w:val="000000"/>
                <w:kern w:val="0"/>
                <w:sz w:val="22"/>
              </w:rPr>
              <w:t>评价要点：</w:t>
            </w:r>
            <w:r>
              <w:rPr>
                <w:color w:val="000000"/>
                <w:kern w:val="0"/>
                <w:sz w:val="22"/>
              </w:rPr>
              <w:br w:type="textWrapping"/>
            </w:r>
            <w:r>
              <w:rPr>
                <w:color w:val="000000"/>
                <w:kern w:val="0"/>
                <w:sz w:val="22"/>
              </w:rPr>
              <w:t>①预算编制是否经过科学论证；</w:t>
            </w:r>
            <w:r>
              <w:rPr>
                <w:color w:val="000000"/>
                <w:kern w:val="0"/>
                <w:sz w:val="22"/>
              </w:rPr>
              <w:br w:type="textWrapping"/>
            </w:r>
            <w:r>
              <w:rPr>
                <w:color w:val="000000"/>
                <w:kern w:val="0"/>
                <w:sz w:val="22"/>
              </w:rPr>
              <w:t>②预算内容与项目内容是否匹配；</w:t>
            </w:r>
            <w:r>
              <w:rPr>
                <w:color w:val="000000"/>
                <w:kern w:val="0"/>
                <w:sz w:val="22"/>
              </w:rPr>
              <w:br w:type="textWrapping"/>
            </w:r>
            <w:r>
              <w:rPr>
                <w:color w:val="000000"/>
                <w:kern w:val="0"/>
                <w:sz w:val="22"/>
              </w:rPr>
              <w:t>③预算额度测算依据是否充分，是否按照标准编制；</w:t>
            </w:r>
            <w:r>
              <w:rPr>
                <w:color w:val="000000"/>
                <w:kern w:val="0"/>
                <w:sz w:val="22"/>
              </w:rPr>
              <w:br w:type="textWrapping"/>
            </w:r>
            <w:r>
              <w:rPr>
                <w:color w:val="000000"/>
                <w:kern w:val="0"/>
                <w:sz w:val="22"/>
              </w:rPr>
              <w:t>④预算确定的项目投资额或资金量是否与工作任务相匹配。</w:t>
            </w:r>
          </w:p>
        </w:tc>
        <w:tc>
          <w:tcPr>
            <w:tcW w:w="992" w:type="dxa"/>
            <w:shd w:val="clear" w:color="auto" w:fill="FFFFFF"/>
            <w:vAlign w:val="center"/>
          </w:tcPr>
          <w:p>
            <w:pPr>
              <w:widowControl/>
              <w:spacing w:line="0" w:lineRule="atLeast"/>
              <w:jc w:val="center"/>
              <w:rPr>
                <w:b/>
                <w:bCs/>
                <w:color w:val="000000"/>
                <w:kern w:val="0"/>
                <w:sz w:val="22"/>
              </w:rPr>
            </w:pPr>
            <w:r>
              <w:rPr>
                <w:rFonts w:hint="eastAsia"/>
                <w:b/>
                <w:bCs/>
                <w:color w:val="000000"/>
                <w:kern w:val="0"/>
                <w:sz w:val="22"/>
              </w:rPr>
              <w:t>4</w:t>
            </w:r>
          </w:p>
        </w:tc>
        <w:tc>
          <w:tcPr>
            <w:tcW w:w="987" w:type="dxa"/>
            <w:shd w:val="clear" w:color="auto" w:fill="FFFFFF"/>
            <w:vAlign w:val="center"/>
          </w:tcPr>
          <w:p>
            <w:pPr>
              <w:widowControl/>
              <w:spacing w:line="0" w:lineRule="atLeast"/>
              <w:jc w:val="center"/>
              <w:rPr>
                <w:b/>
                <w:bCs/>
                <w:color w:val="000000"/>
                <w:kern w:val="0"/>
                <w:sz w:val="22"/>
              </w:rPr>
            </w:pPr>
            <w:r>
              <w:rPr>
                <w:rFonts w:hint="eastAsia"/>
                <w:b/>
                <w:bCs/>
                <w:color w:val="000000"/>
                <w:kern w:val="0"/>
                <w:sz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41" w:type="dxa"/>
            <w:vMerge w:val="continue"/>
            <w:shd w:val="clear" w:color="auto" w:fill="FFFFFF"/>
            <w:vAlign w:val="center"/>
          </w:tcPr>
          <w:p>
            <w:pPr>
              <w:widowControl/>
              <w:spacing w:line="0" w:lineRule="atLeast"/>
              <w:jc w:val="center"/>
              <w:rPr>
                <w:color w:val="000000"/>
                <w:kern w:val="0"/>
                <w:sz w:val="22"/>
              </w:rPr>
            </w:pPr>
          </w:p>
        </w:tc>
        <w:tc>
          <w:tcPr>
            <w:tcW w:w="766" w:type="dxa"/>
            <w:vMerge w:val="continue"/>
            <w:shd w:val="clear" w:color="auto" w:fill="FFFFFF"/>
            <w:vAlign w:val="center"/>
          </w:tcPr>
          <w:p>
            <w:pPr>
              <w:widowControl/>
              <w:spacing w:line="0" w:lineRule="atLeast"/>
              <w:jc w:val="center"/>
              <w:rPr>
                <w:color w:val="000000"/>
                <w:kern w:val="0"/>
                <w:sz w:val="22"/>
              </w:rPr>
            </w:pPr>
          </w:p>
        </w:tc>
        <w:tc>
          <w:tcPr>
            <w:tcW w:w="873" w:type="dxa"/>
            <w:shd w:val="clear" w:color="auto" w:fill="FFFFFF"/>
            <w:vAlign w:val="center"/>
          </w:tcPr>
          <w:p>
            <w:pPr>
              <w:widowControl/>
              <w:spacing w:line="0" w:lineRule="atLeast"/>
              <w:jc w:val="center"/>
              <w:rPr>
                <w:color w:val="000000"/>
                <w:kern w:val="0"/>
                <w:sz w:val="22"/>
              </w:rPr>
            </w:pPr>
            <w:r>
              <w:rPr>
                <w:color w:val="000000"/>
                <w:kern w:val="0"/>
                <w:sz w:val="22"/>
              </w:rPr>
              <w:t>资金分配</w:t>
            </w:r>
          </w:p>
          <w:p>
            <w:pPr>
              <w:widowControl/>
              <w:spacing w:line="0" w:lineRule="atLeast"/>
              <w:jc w:val="center"/>
              <w:rPr>
                <w:color w:val="000000"/>
                <w:kern w:val="0"/>
                <w:sz w:val="22"/>
              </w:rPr>
            </w:pPr>
            <w:r>
              <w:rPr>
                <w:color w:val="000000"/>
                <w:kern w:val="0"/>
                <w:sz w:val="22"/>
              </w:rPr>
              <w:t>合理性</w:t>
            </w:r>
          </w:p>
        </w:tc>
        <w:tc>
          <w:tcPr>
            <w:tcW w:w="2552" w:type="dxa"/>
            <w:shd w:val="clear" w:color="auto" w:fill="FFFFFF"/>
            <w:vAlign w:val="center"/>
          </w:tcPr>
          <w:p>
            <w:pPr>
              <w:widowControl/>
              <w:spacing w:line="0" w:lineRule="atLeast"/>
              <w:rPr>
                <w:color w:val="000000"/>
                <w:kern w:val="0"/>
                <w:sz w:val="22"/>
              </w:rPr>
            </w:pPr>
            <w:r>
              <w:rPr>
                <w:color w:val="000000"/>
                <w:kern w:val="0"/>
                <w:sz w:val="22"/>
              </w:rPr>
              <w:t>项目预算资金分配是否有测算依据，与补助单位或地方实际是否相适应，用以反映和考核项目预算资金分配的科学性、合理性情况。</w:t>
            </w:r>
          </w:p>
        </w:tc>
        <w:tc>
          <w:tcPr>
            <w:tcW w:w="5672" w:type="dxa"/>
            <w:shd w:val="clear" w:color="auto" w:fill="FFFFFF"/>
            <w:vAlign w:val="center"/>
          </w:tcPr>
          <w:p>
            <w:pPr>
              <w:widowControl/>
              <w:spacing w:line="0" w:lineRule="atLeast"/>
              <w:rPr>
                <w:color w:val="000000"/>
                <w:kern w:val="0"/>
                <w:sz w:val="22"/>
              </w:rPr>
            </w:pPr>
            <w:r>
              <w:rPr>
                <w:color w:val="000000"/>
                <w:kern w:val="0"/>
                <w:sz w:val="22"/>
              </w:rPr>
              <w:t>评价要点：</w:t>
            </w:r>
            <w:r>
              <w:rPr>
                <w:color w:val="000000"/>
                <w:kern w:val="0"/>
                <w:sz w:val="22"/>
              </w:rPr>
              <w:br w:type="textWrapping"/>
            </w:r>
            <w:r>
              <w:rPr>
                <w:color w:val="000000"/>
                <w:kern w:val="0"/>
                <w:sz w:val="22"/>
              </w:rPr>
              <w:t>①预算资金分配依据是否充分；</w:t>
            </w:r>
            <w:r>
              <w:rPr>
                <w:color w:val="000000"/>
                <w:kern w:val="0"/>
                <w:sz w:val="22"/>
              </w:rPr>
              <w:br w:type="textWrapping"/>
            </w:r>
            <w:r>
              <w:rPr>
                <w:color w:val="000000"/>
                <w:kern w:val="0"/>
                <w:sz w:val="22"/>
              </w:rPr>
              <w:t>②资金分配额度是否合理，与项目单位或地方实际是否相适应。</w:t>
            </w:r>
          </w:p>
        </w:tc>
        <w:tc>
          <w:tcPr>
            <w:tcW w:w="992" w:type="dxa"/>
            <w:shd w:val="clear" w:color="auto" w:fill="FFFFFF"/>
            <w:vAlign w:val="center"/>
          </w:tcPr>
          <w:p>
            <w:pPr>
              <w:widowControl/>
              <w:spacing w:line="0" w:lineRule="atLeast"/>
              <w:jc w:val="center"/>
              <w:rPr>
                <w:b/>
                <w:bCs/>
                <w:color w:val="000000"/>
                <w:kern w:val="0"/>
                <w:sz w:val="22"/>
              </w:rPr>
            </w:pPr>
            <w:r>
              <w:rPr>
                <w:rFonts w:hint="eastAsia"/>
                <w:b/>
                <w:bCs/>
                <w:color w:val="000000"/>
                <w:kern w:val="0"/>
                <w:sz w:val="22"/>
              </w:rPr>
              <w:t>3</w:t>
            </w:r>
          </w:p>
        </w:tc>
        <w:tc>
          <w:tcPr>
            <w:tcW w:w="987" w:type="dxa"/>
            <w:shd w:val="clear" w:color="auto" w:fill="FFFFFF"/>
            <w:vAlign w:val="center"/>
          </w:tcPr>
          <w:p>
            <w:pPr>
              <w:widowControl/>
              <w:spacing w:line="0" w:lineRule="atLeast"/>
              <w:jc w:val="center"/>
              <w:rPr>
                <w:b/>
                <w:bCs/>
                <w:color w:val="000000"/>
                <w:kern w:val="0"/>
                <w:sz w:val="22"/>
              </w:rPr>
            </w:pPr>
            <w:r>
              <w:rPr>
                <w:rFonts w:hint="eastAsia"/>
                <w:b/>
                <w:bCs/>
                <w:color w:val="000000"/>
                <w:kern w:val="0"/>
                <w:sz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41" w:type="dxa"/>
            <w:vMerge w:val="restart"/>
            <w:shd w:val="clear" w:color="auto" w:fill="FFFFFF"/>
            <w:vAlign w:val="center"/>
          </w:tcPr>
          <w:p>
            <w:pPr>
              <w:spacing w:line="0" w:lineRule="atLeast"/>
              <w:jc w:val="center"/>
              <w:rPr>
                <w:color w:val="000000"/>
                <w:kern w:val="0"/>
                <w:sz w:val="22"/>
              </w:rPr>
            </w:pPr>
            <w:r>
              <w:rPr>
                <w:color w:val="000000"/>
                <w:kern w:val="0"/>
                <w:sz w:val="22"/>
              </w:rPr>
              <w:t>过程</w:t>
            </w:r>
          </w:p>
        </w:tc>
        <w:tc>
          <w:tcPr>
            <w:tcW w:w="766" w:type="dxa"/>
            <w:vMerge w:val="restart"/>
            <w:shd w:val="clear" w:color="auto" w:fill="FFFFFF"/>
            <w:vAlign w:val="center"/>
          </w:tcPr>
          <w:p>
            <w:pPr>
              <w:widowControl/>
              <w:spacing w:line="0" w:lineRule="atLeast"/>
              <w:jc w:val="center"/>
              <w:rPr>
                <w:color w:val="000000"/>
                <w:kern w:val="0"/>
                <w:sz w:val="22"/>
              </w:rPr>
            </w:pPr>
            <w:r>
              <w:rPr>
                <w:color w:val="000000"/>
                <w:kern w:val="0"/>
                <w:sz w:val="22"/>
              </w:rPr>
              <w:t>资金管理</w:t>
            </w:r>
          </w:p>
        </w:tc>
        <w:tc>
          <w:tcPr>
            <w:tcW w:w="873" w:type="dxa"/>
            <w:shd w:val="clear" w:color="auto" w:fill="FFFFFF"/>
            <w:vAlign w:val="center"/>
          </w:tcPr>
          <w:p>
            <w:pPr>
              <w:widowControl/>
              <w:spacing w:line="0" w:lineRule="atLeast"/>
              <w:jc w:val="center"/>
              <w:rPr>
                <w:color w:val="000000"/>
                <w:kern w:val="0"/>
                <w:sz w:val="22"/>
              </w:rPr>
            </w:pPr>
            <w:r>
              <w:rPr>
                <w:color w:val="000000"/>
                <w:kern w:val="0"/>
                <w:sz w:val="22"/>
              </w:rPr>
              <w:t>资金到位率</w:t>
            </w:r>
          </w:p>
        </w:tc>
        <w:tc>
          <w:tcPr>
            <w:tcW w:w="2552" w:type="dxa"/>
            <w:shd w:val="clear" w:color="000000" w:fill="FFFFFF"/>
            <w:vAlign w:val="center"/>
          </w:tcPr>
          <w:p>
            <w:pPr>
              <w:widowControl/>
              <w:spacing w:line="0" w:lineRule="atLeast"/>
              <w:rPr>
                <w:color w:val="000000"/>
                <w:kern w:val="0"/>
                <w:sz w:val="22"/>
              </w:rPr>
            </w:pPr>
            <w:r>
              <w:rPr>
                <w:color w:val="000000"/>
                <w:kern w:val="0"/>
                <w:sz w:val="22"/>
              </w:rPr>
              <w:t>实际到位资金与预算资金的比率，用以反映和考核资金落实情况对项目实施的总体保障程度。</w:t>
            </w:r>
          </w:p>
        </w:tc>
        <w:tc>
          <w:tcPr>
            <w:tcW w:w="5672" w:type="dxa"/>
            <w:shd w:val="clear" w:color="000000" w:fill="FFFFFF"/>
            <w:vAlign w:val="center"/>
          </w:tcPr>
          <w:p>
            <w:pPr>
              <w:widowControl/>
              <w:spacing w:line="0" w:lineRule="atLeast"/>
              <w:rPr>
                <w:color w:val="000000"/>
                <w:kern w:val="0"/>
                <w:sz w:val="22"/>
              </w:rPr>
            </w:pPr>
            <w:r>
              <w:rPr>
                <w:color w:val="000000"/>
                <w:kern w:val="0"/>
                <w:sz w:val="22"/>
              </w:rPr>
              <w:t>资金到位率=（实际到位资金/预算资金）×100%。</w:t>
            </w:r>
          </w:p>
          <w:p>
            <w:pPr>
              <w:widowControl/>
              <w:spacing w:line="0" w:lineRule="atLeast"/>
              <w:rPr>
                <w:color w:val="000000"/>
                <w:kern w:val="0"/>
                <w:sz w:val="22"/>
              </w:rPr>
            </w:pPr>
            <w:r>
              <w:rPr>
                <w:color w:val="000000"/>
                <w:kern w:val="0"/>
                <w:sz w:val="22"/>
              </w:rPr>
              <w:t>实际到位资金：一定时期（本年度或项目期）内落实到具体项目的资金。</w:t>
            </w:r>
          </w:p>
          <w:p>
            <w:pPr>
              <w:widowControl/>
              <w:spacing w:line="0" w:lineRule="atLeast"/>
              <w:rPr>
                <w:color w:val="000000"/>
                <w:kern w:val="0"/>
                <w:sz w:val="22"/>
              </w:rPr>
            </w:pPr>
            <w:r>
              <w:rPr>
                <w:color w:val="000000"/>
                <w:kern w:val="0"/>
                <w:sz w:val="22"/>
              </w:rPr>
              <w:t>预算资金：一定时期（本年度或项目期）内预算安排到具体项目的资金。</w:t>
            </w:r>
          </w:p>
        </w:tc>
        <w:tc>
          <w:tcPr>
            <w:tcW w:w="992" w:type="dxa"/>
            <w:shd w:val="clear" w:color="000000" w:fill="FFFFFF"/>
            <w:vAlign w:val="center"/>
          </w:tcPr>
          <w:p>
            <w:pPr>
              <w:widowControl/>
              <w:spacing w:line="0" w:lineRule="atLeast"/>
              <w:jc w:val="center"/>
              <w:rPr>
                <w:b/>
                <w:bCs/>
                <w:color w:val="000000"/>
                <w:kern w:val="0"/>
                <w:sz w:val="22"/>
              </w:rPr>
            </w:pPr>
            <w:r>
              <w:rPr>
                <w:rFonts w:hint="eastAsia"/>
                <w:b/>
                <w:bCs/>
                <w:color w:val="000000"/>
                <w:kern w:val="0"/>
                <w:sz w:val="22"/>
              </w:rPr>
              <w:t>4</w:t>
            </w:r>
          </w:p>
        </w:tc>
        <w:tc>
          <w:tcPr>
            <w:tcW w:w="987" w:type="dxa"/>
            <w:shd w:val="clear" w:color="000000" w:fill="FFFFFF"/>
            <w:vAlign w:val="center"/>
          </w:tcPr>
          <w:p>
            <w:pPr>
              <w:widowControl/>
              <w:spacing w:line="0" w:lineRule="atLeast"/>
              <w:jc w:val="center"/>
              <w:rPr>
                <w:b/>
                <w:bCs/>
                <w:color w:val="000000"/>
                <w:kern w:val="0"/>
                <w:sz w:val="22"/>
              </w:rPr>
            </w:pPr>
            <w:r>
              <w:rPr>
                <w:rFonts w:hint="eastAsia"/>
                <w:b/>
                <w:bCs/>
                <w:color w:val="000000"/>
                <w:kern w:val="0"/>
                <w:sz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41" w:type="dxa"/>
            <w:vMerge w:val="continue"/>
            <w:shd w:val="clear" w:color="auto" w:fill="FFFFFF"/>
            <w:vAlign w:val="center"/>
          </w:tcPr>
          <w:p>
            <w:pPr>
              <w:spacing w:line="0" w:lineRule="atLeast"/>
              <w:jc w:val="center"/>
              <w:rPr>
                <w:color w:val="000000"/>
                <w:kern w:val="0"/>
                <w:sz w:val="22"/>
              </w:rPr>
            </w:pPr>
          </w:p>
        </w:tc>
        <w:tc>
          <w:tcPr>
            <w:tcW w:w="766" w:type="dxa"/>
            <w:vMerge w:val="continue"/>
            <w:shd w:val="clear" w:color="auto" w:fill="FFFFFF"/>
            <w:vAlign w:val="center"/>
          </w:tcPr>
          <w:p>
            <w:pPr>
              <w:spacing w:line="0" w:lineRule="atLeast"/>
              <w:jc w:val="center"/>
              <w:rPr>
                <w:color w:val="000000"/>
                <w:kern w:val="0"/>
                <w:sz w:val="22"/>
              </w:rPr>
            </w:pPr>
          </w:p>
        </w:tc>
        <w:tc>
          <w:tcPr>
            <w:tcW w:w="873" w:type="dxa"/>
            <w:shd w:val="clear" w:color="auto" w:fill="FFFFFF"/>
            <w:vAlign w:val="center"/>
          </w:tcPr>
          <w:p>
            <w:pPr>
              <w:widowControl/>
              <w:spacing w:line="0" w:lineRule="atLeast"/>
              <w:jc w:val="center"/>
              <w:rPr>
                <w:color w:val="000000"/>
                <w:kern w:val="0"/>
                <w:sz w:val="22"/>
              </w:rPr>
            </w:pPr>
            <w:r>
              <w:rPr>
                <w:color w:val="000000"/>
                <w:kern w:val="0"/>
                <w:sz w:val="22"/>
              </w:rPr>
              <w:t>预算执行率</w:t>
            </w:r>
          </w:p>
        </w:tc>
        <w:tc>
          <w:tcPr>
            <w:tcW w:w="2552" w:type="dxa"/>
            <w:shd w:val="clear" w:color="auto" w:fill="FFFFFF"/>
            <w:vAlign w:val="center"/>
          </w:tcPr>
          <w:p>
            <w:pPr>
              <w:widowControl/>
              <w:spacing w:line="0" w:lineRule="atLeast"/>
              <w:rPr>
                <w:color w:val="000000"/>
                <w:kern w:val="0"/>
                <w:sz w:val="22"/>
              </w:rPr>
            </w:pPr>
            <w:r>
              <w:rPr>
                <w:color w:val="000000"/>
                <w:kern w:val="0"/>
                <w:sz w:val="22"/>
              </w:rPr>
              <w:t>项目预算资金是否按照计划执行，用以反映或考核项目预算执行情况。</w:t>
            </w:r>
          </w:p>
        </w:tc>
        <w:tc>
          <w:tcPr>
            <w:tcW w:w="5672" w:type="dxa"/>
            <w:shd w:val="clear" w:color="auto" w:fill="FFFFFF"/>
            <w:vAlign w:val="center"/>
          </w:tcPr>
          <w:p>
            <w:pPr>
              <w:widowControl/>
              <w:spacing w:line="0" w:lineRule="atLeast"/>
              <w:rPr>
                <w:color w:val="000000"/>
                <w:kern w:val="0"/>
                <w:sz w:val="22"/>
              </w:rPr>
            </w:pPr>
            <w:r>
              <w:rPr>
                <w:color w:val="000000"/>
                <w:kern w:val="0"/>
                <w:sz w:val="22"/>
              </w:rPr>
              <w:t>预算执行率=（实际支出资金/实际到位资金）×100%。</w:t>
            </w:r>
            <w:r>
              <w:rPr>
                <w:color w:val="000000"/>
                <w:kern w:val="0"/>
                <w:sz w:val="22"/>
              </w:rPr>
              <w:br w:type="textWrapping"/>
            </w:r>
            <w:r>
              <w:rPr>
                <w:color w:val="000000"/>
                <w:kern w:val="0"/>
                <w:sz w:val="22"/>
              </w:rPr>
              <w:t>实际支出资金：一定时期（本年度或项目期）内项目实际拨付的资金。</w:t>
            </w:r>
          </w:p>
        </w:tc>
        <w:tc>
          <w:tcPr>
            <w:tcW w:w="992" w:type="dxa"/>
            <w:shd w:val="clear" w:color="auto" w:fill="FFFFFF"/>
            <w:vAlign w:val="center"/>
          </w:tcPr>
          <w:p>
            <w:pPr>
              <w:widowControl/>
              <w:spacing w:line="0" w:lineRule="atLeast"/>
              <w:jc w:val="center"/>
              <w:rPr>
                <w:b/>
                <w:bCs/>
                <w:color w:val="000000"/>
                <w:kern w:val="0"/>
                <w:sz w:val="22"/>
              </w:rPr>
            </w:pPr>
            <w:r>
              <w:rPr>
                <w:rFonts w:hint="eastAsia"/>
                <w:b/>
                <w:bCs/>
                <w:color w:val="000000"/>
                <w:kern w:val="0"/>
                <w:sz w:val="22"/>
              </w:rPr>
              <w:t>4</w:t>
            </w:r>
          </w:p>
        </w:tc>
        <w:tc>
          <w:tcPr>
            <w:tcW w:w="987" w:type="dxa"/>
            <w:shd w:val="clear" w:color="auto" w:fill="FFFFFF"/>
            <w:vAlign w:val="center"/>
          </w:tcPr>
          <w:p>
            <w:pPr>
              <w:widowControl/>
              <w:spacing w:line="0" w:lineRule="atLeast"/>
              <w:jc w:val="center"/>
              <w:rPr>
                <w:b/>
                <w:bCs/>
                <w:color w:val="000000"/>
                <w:kern w:val="0"/>
                <w:sz w:val="22"/>
              </w:rPr>
            </w:pPr>
            <w:r>
              <w:rPr>
                <w:rFonts w:hint="eastAsia"/>
                <w:b/>
                <w:bCs/>
                <w:color w:val="000000"/>
                <w:kern w:val="0"/>
                <w:sz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41" w:type="dxa"/>
            <w:vMerge w:val="restart"/>
            <w:shd w:val="clear" w:color="auto" w:fill="FFFFFF"/>
            <w:vAlign w:val="center"/>
          </w:tcPr>
          <w:p>
            <w:pPr>
              <w:widowControl/>
              <w:spacing w:line="0" w:lineRule="atLeast"/>
              <w:jc w:val="center"/>
              <w:rPr>
                <w:color w:val="000000"/>
                <w:kern w:val="0"/>
                <w:sz w:val="22"/>
              </w:rPr>
            </w:pPr>
            <w:r>
              <w:rPr>
                <w:color w:val="000000"/>
                <w:kern w:val="0"/>
                <w:sz w:val="22"/>
              </w:rPr>
              <w:t>　</w:t>
            </w:r>
          </w:p>
          <w:p>
            <w:pPr>
              <w:spacing w:line="0" w:lineRule="atLeast"/>
              <w:jc w:val="center"/>
              <w:rPr>
                <w:color w:val="000000"/>
                <w:kern w:val="0"/>
                <w:sz w:val="22"/>
              </w:rPr>
            </w:pPr>
            <w:r>
              <w:rPr>
                <w:color w:val="000000"/>
                <w:kern w:val="0"/>
                <w:sz w:val="22"/>
              </w:rPr>
              <w:t>过程　</w:t>
            </w:r>
          </w:p>
        </w:tc>
        <w:tc>
          <w:tcPr>
            <w:tcW w:w="766" w:type="dxa"/>
            <w:shd w:val="clear" w:color="auto" w:fill="FFFFFF"/>
            <w:vAlign w:val="center"/>
          </w:tcPr>
          <w:p>
            <w:pPr>
              <w:widowControl/>
              <w:spacing w:line="0" w:lineRule="atLeast"/>
              <w:jc w:val="center"/>
              <w:rPr>
                <w:color w:val="000000"/>
                <w:kern w:val="0"/>
                <w:sz w:val="22"/>
              </w:rPr>
            </w:pPr>
            <w:r>
              <w:rPr>
                <w:color w:val="000000"/>
                <w:kern w:val="0"/>
                <w:sz w:val="22"/>
              </w:rPr>
              <w:t>资金管理</w:t>
            </w:r>
          </w:p>
        </w:tc>
        <w:tc>
          <w:tcPr>
            <w:tcW w:w="873" w:type="dxa"/>
            <w:shd w:val="clear" w:color="auto" w:fill="FFFFFF"/>
            <w:vAlign w:val="center"/>
          </w:tcPr>
          <w:p>
            <w:pPr>
              <w:widowControl/>
              <w:spacing w:line="0" w:lineRule="atLeast"/>
              <w:jc w:val="center"/>
              <w:rPr>
                <w:color w:val="000000"/>
                <w:kern w:val="0"/>
                <w:sz w:val="22"/>
              </w:rPr>
            </w:pPr>
            <w:r>
              <w:rPr>
                <w:color w:val="000000"/>
                <w:kern w:val="0"/>
                <w:sz w:val="22"/>
              </w:rPr>
              <w:t>资金使用</w:t>
            </w:r>
          </w:p>
          <w:p>
            <w:pPr>
              <w:widowControl/>
              <w:spacing w:line="0" w:lineRule="atLeast"/>
              <w:jc w:val="center"/>
              <w:rPr>
                <w:color w:val="000000"/>
                <w:kern w:val="0"/>
                <w:sz w:val="22"/>
              </w:rPr>
            </w:pPr>
            <w:r>
              <w:rPr>
                <w:color w:val="000000"/>
                <w:kern w:val="0"/>
                <w:sz w:val="22"/>
              </w:rPr>
              <w:t>合规性</w:t>
            </w:r>
          </w:p>
        </w:tc>
        <w:tc>
          <w:tcPr>
            <w:tcW w:w="2552" w:type="dxa"/>
            <w:shd w:val="clear" w:color="000000" w:fill="FFFFFF"/>
            <w:vAlign w:val="center"/>
          </w:tcPr>
          <w:p>
            <w:pPr>
              <w:widowControl/>
              <w:spacing w:line="0" w:lineRule="atLeast"/>
              <w:rPr>
                <w:color w:val="000000"/>
                <w:kern w:val="0"/>
                <w:sz w:val="22"/>
              </w:rPr>
            </w:pPr>
            <w:r>
              <w:rPr>
                <w:color w:val="000000"/>
                <w:kern w:val="0"/>
                <w:sz w:val="22"/>
              </w:rPr>
              <w:t>项目资金使用是否符合相关的财务管理制度规定，用以反映和考核项目资金的规范运行情况。</w:t>
            </w:r>
          </w:p>
        </w:tc>
        <w:tc>
          <w:tcPr>
            <w:tcW w:w="5672" w:type="dxa"/>
            <w:shd w:val="clear" w:color="000000" w:fill="FFFFFF"/>
            <w:vAlign w:val="center"/>
          </w:tcPr>
          <w:p>
            <w:pPr>
              <w:widowControl/>
              <w:spacing w:line="0" w:lineRule="atLeast"/>
              <w:rPr>
                <w:color w:val="000000"/>
                <w:kern w:val="0"/>
                <w:sz w:val="22"/>
              </w:rPr>
            </w:pPr>
            <w:r>
              <w:rPr>
                <w:color w:val="000000"/>
                <w:kern w:val="0"/>
                <w:sz w:val="22"/>
              </w:rPr>
              <w:t>评价要点：</w:t>
            </w:r>
            <w:r>
              <w:rPr>
                <w:color w:val="000000"/>
                <w:kern w:val="0"/>
                <w:sz w:val="22"/>
              </w:rPr>
              <w:br w:type="textWrapping"/>
            </w:r>
            <w:r>
              <w:rPr>
                <w:color w:val="000000"/>
                <w:kern w:val="0"/>
                <w:sz w:val="22"/>
              </w:rPr>
              <w:t>①是否符合国家财经法规和财务管理制度以及有关专项资金管理办法的规定；</w:t>
            </w:r>
            <w:r>
              <w:rPr>
                <w:color w:val="000000"/>
                <w:kern w:val="0"/>
                <w:sz w:val="22"/>
              </w:rPr>
              <w:br w:type="textWrapping"/>
            </w:r>
            <w:r>
              <w:rPr>
                <w:color w:val="000000"/>
                <w:kern w:val="0"/>
                <w:sz w:val="22"/>
              </w:rPr>
              <w:t>②资金的拨付是否有完整的审批程序和手续；</w:t>
            </w:r>
            <w:r>
              <w:rPr>
                <w:color w:val="000000"/>
                <w:kern w:val="0"/>
                <w:sz w:val="22"/>
              </w:rPr>
              <w:br w:type="textWrapping"/>
            </w:r>
            <w:r>
              <w:rPr>
                <w:color w:val="000000"/>
                <w:kern w:val="0"/>
                <w:sz w:val="22"/>
              </w:rPr>
              <w:t>③是否符合项目预算批复或合同规定的用途；</w:t>
            </w:r>
            <w:r>
              <w:rPr>
                <w:color w:val="000000"/>
                <w:kern w:val="0"/>
                <w:sz w:val="22"/>
              </w:rPr>
              <w:br w:type="textWrapping"/>
            </w:r>
            <w:r>
              <w:rPr>
                <w:color w:val="000000"/>
                <w:kern w:val="0"/>
                <w:sz w:val="22"/>
              </w:rPr>
              <w:t>④是否存在截留、挤占、挪用、虚列支出等情况。</w:t>
            </w:r>
          </w:p>
        </w:tc>
        <w:tc>
          <w:tcPr>
            <w:tcW w:w="992" w:type="dxa"/>
            <w:shd w:val="clear" w:color="000000" w:fill="FFFFFF"/>
            <w:vAlign w:val="center"/>
          </w:tcPr>
          <w:p>
            <w:pPr>
              <w:widowControl/>
              <w:spacing w:line="0" w:lineRule="atLeast"/>
              <w:jc w:val="center"/>
              <w:rPr>
                <w:b/>
                <w:bCs/>
                <w:color w:val="000000"/>
                <w:kern w:val="0"/>
                <w:sz w:val="22"/>
              </w:rPr>
            </w:pPr>
            <w:r>
              <w:rPr>
                <w:rFonts w:hint="eastAsia"/>
                <w:b/>
                <w:bCs/>
                <w:color w:val="000000"/>
                <w:kern w:val="0"/>
                <w:sz w:val="22"/>
              </w:rPr>
              <w:t>4</w:t>
            </w:r>
          </w:p>
        </w:tc>
        <w:tc>
          <w:tcPr>
            <w:tcW w:w="987" w:type="dxa"/>
            <w:shd w:val="clear" w:color="000000" w:fill="FFFFFF"/>
            <w:vAlign w:val="center"/>
          </w:tcPr>
          <w:p>
            <w:pPr>
              <w:widowControl/>
              <w:spacing w:line="0" w:lineRule="atLeast"/>
              <w:jc w:val="center"/>
              <w:rPr>
                <w:b/>
                <w:bCs/>
                <w:color w:val="000000"/>
                <w:kern w:val="0"/>
                <w:sz w:val="22"/>
              </w:rPr>
            </w:pPr>
            <w:r>
              <w:rPr>
                <w:rFonts w:hint="eastAsia"/>
                <w:b/>
                <w:bCs/>
                <w:color w:val="000000"/>
                <w:kern w:val="0"/>
                <w:sz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41" w:type="dxa"/>
            <w:vMerge w:val="continue"/>
            <w:shd w:val="clear" w:color="auto" w:fill="FFFFFF"/>
            <w:vAlign w:val="center"/>
          </w:tcPr>
          <w:p>
            <w:pPr>
              <w:spacing w:line="0" w:lineRule="atLeast"/>
              <w:jc w:val="center"/>
              <w:rPr>
                <w:color w:val="000000"/>
                <w:kern w:val="0"/>
                <w:sz w:val="22"/>
              </w:rPr>
            </w:pPr>
          </w:p>
        </w:tc>
        <w:tc>
          <w:tcPr>
            <w:tcW w:w="766" w:type="dxa"/>
            <w:vMerge w:val="restart"/>
            <w:shd w:val="clear" w:color="auto" w:fill="FFFFFF"/>
            <w:vAlign w:val="center"/>
          </w:tcPr>
          <w:p>
            <w:pPr>
              <w:widowControl/>
              <w:spacing w:line="0" w:lineRule="atLeast"/>
              <w:jc w:val="center"/>
              <w:rPr>
                <w:color w:val="000000"/>
                <w:kern w:val="0"/>
                <w:sz w:val="22"/>
              </w:rPr>
            </w:pPr>
            <w:r>
              <w:rPr>
                <w:color w:val="000000"/>
                <w:kern w:val="0"/>
                <w:sz w:val="22"/>
              </w:rPr>
              <w:t>组织实施</w:t>
            </w:r>
          </w:p>
          <w:p>
            <w:pPr>
              <w:spacing w:line="0" w:lineRule="atLeast"/>
              <w:jc w:val="center"/>
              <w:rPr>
                <w:color w:val="000000"/>
                <w:kern w:val="0"/>
                <w:sz w:val="22"/>
              </w:rPr>
            </w:pPr>
            <w:r>
              <w:rPr>
                <w:color w:val="000000"/>
                <w:kern w:val="0"/>
                <w:sz w:val="22"/>
              </w:rPr>
              <w:t>　</w:t>
            </w:r>
          </w:p>
        </w:tc>
        <w:tc>
          <w:tcPr>
            <w:tcW w:w="873" w:type="dxa"/>
            <w:shd w:val="clear" w:color="auto" w:fill="FFFFFF"/>
            <w:vAlign w:val="center"/>
          </w:tcPr>
          <w:p>
            <w:pPr>
              <w:widowControl/>
              <w:spacing w:line="0" w:lineRule="atLeast"/>
              <w:jc w:val="center"/>
              <w:rPr>
                <w:color w:val="000000"/>
                <w:kern w:val="0"/>
                <w:sz w:val="22"/>
              </w:rPr>
            </w:pPr>
            <w:r>
              <w:rPr>
                <w:color w:val="000000"/>
                <w:kern w:val="0"/>
                <w:sz w:val="22"/>
              </w:rPr>
              <w:t>管理制度</w:t>
            </w:r>
          </w:p>
          <w:p>
            <w:pPr>
              <w:widowControl/>
              <w:spacing w:line="0" w:lineRule="atLeast"/>
              <w:jc w:val="center"/>
              <w:rPr>
                <w:color w:val="000000"/>
                <w:kern w:val="0"/>
                <w:sz w:val="22"/>
              </w:rPr>
            </w:pPr>
            <w:r>
              <w:rPr>
                <w:color w:val="000000"/>
                <w:kern w:val="0"/>
                <w:sz w:val="22"/>
              </w:rPr>
              <w:t>健全性</w:t>
            </w:r>
          </w:p>
        </w:tc>
        <w:tc>
          <w:tcPr>
            <w:tcW w:w="2552" w:type="dxa"/>
            <w:shd w:val="clear" w:color="000000" w:fill="FFFFFF"/>
            <w:vAlign w:val="center"/>
          </w:tcPr>
          <w:p>
            <w:pPr>
              <w:widowControl/>
              <w:spacing w:line="0" w:lineRule="atLeast"/>
              <w:rPr>
                <w:color w:val="000000"/>
                <w:kern w:val="0"/>
                <w:sz w:val="22"/>
              </w:rPr>
            </w:pPr>
            <w:r>
              <w:rPr>
                <w:color w:val="000000"/>
                <w:kern w:val="0"/>
                <w:sz w:val="22"/>
              </w:rPr>
              <w:t>项目实施单位的财务和业务管理制度是否健全，用以反映和考核财务和业务管理制度对项目顺利实施的保障情况。</w:t>
            </w:r>
          </w:p>
        </w:tc>
        <w:tc>
          <w:tcPr>
            <w:tcW w:w="5672" w:type="dxa"/>
            <w:shd w:val="clear" w:color="000000" w:fill="FFFFFF"/>
            <w:vAlign w:val="center"/>
          </w:tcPr>
          <w:p>
            <w:pPr>
              <w:widowControl/>
              <w:spacing w:line="0" w:lineRule="atLeast"/>
              <w:rPr>
                <w:color w:val="000000"/>
                <w:kern w:val="0"/>
                <w:sz w:val="22"/>
              </w:rPr>
            </w:pPr>
            <w:r>
              <w:rPr>
                <w:color w:val="000000"/>
                <w:kern w:val="0"/>
                <w:sz w:val="22"/>
              </w:rPr>
              <w:t>评价要点：</w:t>
            </w:r>
            <w:r>
              <w:rPr>
                <w:color w:val="000000"/>
                <w:kern w:val="0"/>
                <w:sz w:val="22"/>
              </w:rPr>
              <w:br w:type="textWrapping"/>
            </w:r>
            <w:r>
              <w:rPr>
                <w:color w:val="000000"/>
                <w:kern w:val="0"/>
                <w:sz w:val="22"/>
              </w:rPr>
              <w:t>①是否已制定或具有相应的财务和业务管理制度；</w:t>
            </w:r>
            <w:r>
              <w:rPr>
                <w:color w:val="000000"/>
                <w:kern w:val="0"/>
                <w:sz w:val="22"/>
              </w:rPr>
              <w:br w:type="textWrapping"/>
            </w:r>
            <w:r>
              <w:rPr>
                <w:color w:val="000000"/>
                <w:kern w:val="0"/>
                <w:sz w:val="22"/>
              </w:rPr>
              <w:t>②财务和业务管理制度是否合法、合规、完整。</w:t>
            </w:r>
          </w:p>
        </w:tc>
        <w:tc>
          <w:tcPr>
            <w:tcW w:w="992" w:type="dxa"/>
            <w:shd w:val="clear" w:color="000000" w:fill="FFFFFF"/>
            <w:vAlign w:val="center"/>
          </w:tcPr>
          <w:p>
            <w:pPr>
              <w:widowControl/>
              <w:spacing w:line="0" w:lineRule="atLeast"/>
              <w:jc w:val="center"/>
              <w:rPr>
                <w:b/>
                <w:bCs/>
                <w:color w:val="000000"/>
                <w:kern w:val="0"/>
                <w:sz w:val="22"/>
              </w:rPr>
            </w:pPr>
            <w:r>
              <w:rPr>
                <w:rFonts w:hint="eastAsia"/>
                <w:b/>
                <w:bCs/>
                <w:color w:val="000000"/>
                <w:kern w:val="0"/>
                <w:sz w:val="22"/>
              </w:rPr>
              <w:t>4</w:t>
            </w:r>
          </w:p>
        </w:tc>
        <w:tc>
          <w:tcPr>
            <w:tcW w:w="987" w:type="dxa"/>
            <w:shd w:val="clear" w:color="000000" w:fill="FFFFFF"/>
            <w:vAlign w:val="center"/>
          </w:tcPr>
          <w:p>
            <w:pPr>
              <w:widowControl/>
              <w:spacing w:line="0" w:lineRule="atLeast"/>
              <w:jc w:val="center"/>
              <w:rPr>
                <w:b/>
                <w:bCs/>
                <w:color w:val="000000"/>
                <w:kern w:val="0"/>
                <w:sz w:val="22"/>
              </w:rPr>
            </w:pPr>
            <w:r>
              <w:rPr>
                <w:rFonts w:hint="eastAsia"/>
                <w:b/>
                <w:bCs/>
                <w:color w:val="000000"/>
                <w:kern w:val="0"/>
                <w:sz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41" w:type="dxa"/>
            <w:vMerge w:val="continue"/>
            <w:shd w:val="clear" w:color="auto" w:fill="FFFFFF"/>
            <w:vAlign w:val="center"/>
          </w:tcPr>
          <w:p>
            <w:pPr>
              <w:widowControl/>
              <w:spacing w:line="0" w:lineRule="atLeast"/>
              <w:jc w:val="center"/>
              <w:rPr>
                <w:color w:val="000000"/>
                <w:kern w:val="0"/>
                <w:sz w:val="22"/>
              </w:rPr>
            </w:pPr>
          </w:p>
        </w:tc>
        <w:tc>
          <w:tcPr>
            <w:tcW w:w="766" w:type="dxa"/>
            <w:vMerge w:val="continue"/>
            <w:shd w:val="clear" w:color="auto" w:fill="FFFFFF"/>
            <w:vAlign w:val="center"/>
          </w:tcPr>
          <w:p>
            <w:pPr>
              <w:widowControl/>
              <w:spacing w:line="0" w:lineRule="atLeast"/>
              <w:jc w:val="center"/>
              <w:rPr>
                <w:color w:val="000000"/>
                <w:kern w:val="0"/>
                <w:sz w:val="22"/>
              </w:rPr>
            </w:pPr>
          </w:p>
        </w:tc>
        <w:tc>
          <w:tcPr>
            <w:tcW w:w="873" w:type="dxa"/>
            <w:shd w:val="clear" w:color="auto" w:fill="FFFFFF"/>
            <w:vAlign w:val="center"/>
          </w:tcPr>
          <w:p>
            <w:pPr>
              <w:widowControl/>
              <w:spacing w:line="0" w:lineRule="atLeast"/>
              <w:jc w:val="center"/>
              <w:rPr>
                <w:color w:val="000000"/>
                <w:kern w:val="0"/>
                <w:sz w:val="22"/>
              </w:rPr>
            </w:pPr>
            <w:r>
              <w:rPr>
                <w:color w:val="000000"/>
                <w:kern w:val="0"/>
                <w:sz w:val="22"/>
              </w:rPr>
              <w:t>制度执行</w:t>
            </w:r>
          </w:p>
          <w:p>
            <w:pPr>
              <w:widowControl/>
              <w:spacing w:line="0" w:lineRule="atLeast"/>
              <w:jc w:val="center"/>
              <w:rPr>
                <w:color w:val="000000"/>
                <w:kern w:val="0"/>
                <w:sz w:val="22"/>
              </w:rPr>
            </w:pPr>
            <w:r>
              <w:rPr>
                <w:color w:val="000000"/>
                <w:kern w:val="0"/>
                <w:sz w:val="22"/>
              </w:rPr>
              <w:t>有效性</w:t>
            </w:r>
          </w:p>
        </w:tc>
        <w:tc>
          <w:tcPr>
            <w:tcW w:w="2552" w:type="dxa"/>
            <w:shd w:val="clear" w:color="000000" w:fill="FFFFFF"/>
            <w:vAlign w:val="center"/>
          </w:tcPr>
          <w:p>
            <w:pPr>
              <w:widowControl/>
              <w:spacing w:line="0" w:lineRule="atLeast"/>
              <w:rPr>
                <w:color w:val="000000"/>
                <w:kern w:val="0"/>
                <w:sz w:val="22"/>
              </w:rPr>
            </w:pPr>
            <w:r>
              <w:rPr>
                <w:color w:val="000000"/>
                <w:kern w:val="0"/>
                <w:sz w:val="22"/>
              </w:rPr>
              <w:t>项目实施是否符合相关管理规定，用以反映和考核相关管理制度的有效执行情况。</w:t>
            </w:r>
          </w:p>
        </w:tc>
        <w:tc>
          <w:tcPr>
            <w:tcW w:w="5672" w:type="dxa"/>
            <w:shd w:val="clear" w:color="000000" w:fill="FFFFFF"/>
            <w:vAlign w:val="center"/>
          </w:tcPr>
          <w:p>
            <w:pPr>
              <w:widowControl/>
              <w:spacing w:line="0" w:lineRule="atLeast"/>
              <w:rPr>
                <w:color w:val="000000"/>
                <w:kern w:val="0"/>
                <w:sz w:val="22"/>
              </w:rPr>
            </w:pPr>
            <w:r>
              <w:rPr>
                <w:color w:val="000000"/>
                <w:kern w:val="0"/>
                <w:sz w:val="22"/>
              </w:rPr>
              <w:t>评价要点：</w:t>
            </w:r>
            <w:r>
              <w:rPr>
                <w:color w:val="000000"/>
                <w:kern w:val="0"/>
                <w:sz w:val="22"/>
              </w:rPr>
              <w:br w:type="textWrapping"/>
            </w:r>
            <w:r>
              <w:rPr>
                <w:color w:val="000000"/>
                <w:kern w:val="0"/>
                <w:sz w:val="22"/>
              </w:rPr>
              <w:t>①是否遵守相关法律法规和相关管理规定；</w:t>
            </w:r>
            <w:r>
              <w:rPr>
                <w:color w:val="000000"/>
                <w:kern w:val="0"/>
                <w:sz w:val="22"/>
              </w:rPr>
              <w:br w:type="textWrapping"/>
            </w:r>
            <w:r>
              <w:rPr>
                <w:color w:val="000000"/>
                <w:kern w:val="0"/>
                <w:sz w:val="22"/>
              </w:rPr>
              <w:t>②项目调整及支出调整手续是否完备；</w:t>
            </w:r>
            <w:r>
              <w:rPr>
                <w:color w:val="000000"/>
                <w:kern w:val="0"/>
                <w:sz w:val="22"/>
              </w:rPr>
              <w:br w:type="textWrapping"/>
            </w:r>
            <w:r>
              <w:rPr>
                <w:color w:val="000000"/>
                <w:kern w:val="0"/>
                <w:sz w:val="22"/>
              </w:rPr>
              <w:t>③项目合同书、验收报告、技术鉴定等资料是否齐全并及时归档；</w:t>
            </w:r>
            <w:r>
              <w:rPr>
                <w:color w:val="000000"/>
                <w:kern w:val="0"/>
                <w:sz w:val="22"/>
              </w:rPr>
              <w:br w:type="textWrapping"/>
            </w:r>
            <w:r>
              <w:rPr>
                <w:color w:val="000000"/>
                <w:kern w:val="0"/>
                <w:sz w:val="22"/>
              </w:rPr>
              <w:t>④项目实施的人员条件、场地设备、信息支撑等是否落实到位。</w:t>
            </w:r>
          </w:p>
        </w:tc>
        <w:tc>
          <w:tcPr>
            <w:tcW w:w="992" w:type="dxa"/>
            <w:shd w:val="clear" w:color="000000" w:fill="FFFFFF"/>
            <w:vAlign w:val="center"/>
          </w:tcPr>
          <w:p>
            <w:pPr>
              <w:widowControl/>
              <w:spacing w:line="0" w:lineRule="atLeast"/>
              <w:jc w:val="center"/>
              <w:rPr>
                <w:b/>
                <w:bCs/>
                <w:color w:val="000000"/>
                <w:kern w:val="0"/>
                <w:sz w:val="22"/>
              </w:rPr>
            </w:pPr>
            <w:r>
              <w:rPr>
                <w:rFonts w:hint="eastAsia"/>
                <w:b/>
                <w:bCs/>
                <w:color w:val="000000"/>
                <w:kern w:val="0"/>
                <w:sz w:val="22"/>
              </w:rPr>
              <w:t>4</w:t>
            </w:r>
          </w:p>
        </w:tc>
        <w:tc>
          <w:tcPr>
            <w:tcW w:w="987" w:type="dxa"/>
            <w:shd w:val="clear" w:color="000000" w:fill="FFFFFF"/>
            <w:vAlign w:val="center"/>
          </w:tcPr>
          <w:p>
            <w:pPr>
              <w:widowControl/>
              <w:spacing w:line="0" w:lineRule="atLeast"/>
              <w:jc w:val="center"/>
              <w:rPr>
                <w:b/>
                <w:bCs/>
                <w:color w:val="000000"/>
                <w:kern w:val="0"/>
                <w:sz w:val="22"/>
              </w:rPr>
            </w:pPr>
            <w:r>
              <w:rPr>
                <w:rFonts w:hint="eastAsia"/>
                <w:b/>
                <w:bCs/>
                <w:color w:val="000000"/>
                <w:kern w:val="0"/>
                <w:sz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41" w:type="dxa"/>
            <w:shd w:val="clear" w:color="auto" w:fill="FFFFFF"/>
            <w:vAlign w:val="center"/>
          </w:tcPr>
          <w:p>
            <w:pPr>
              <w:widowControl/>
              <w:spacing w:line="0" w:lineRule="atLeast"/>
              <w:jc w:val="center"/>
              <w:rPr>
                <w:color w:val="000000"/>
                <w:kern w:val="0"/>
                <w:sz w:val="22"/>
              </w:rPr>
            </w:pPr>
            <w:r>
              <w:rPr>
                <w:color w:val="000000"/>
                <w:kern w:val="0"/>
                <w:sz w:val="22"/>
              </w:rPr>
              <w:t>产出</w:t>
            </w:r>
          </w:p>
        </w:tc>
        <w:tc>
          <w:tcPr>
            <w:tcW w:w="766" w:type="dxa"/>
            <w:shd w:val="clear" w:color="auto" w:fill="FFFFFF"/>
            <w:vAlign w:val="center"/>
          </w:tcPr>
          <w:p>
            <w:pPr>
              <w:widowControl/>
              <w:spacing w:line="0" w:lineRule="atLeast"/>
              <w:jc w:val="center"/>
              <w:rPr>
                <w:color w:val="000000"/>
                <w:kern w:val="0"/>
                <w:sz w:val="22"/>
              </w:rPr>
            </w:pPr>
            <w:r>
              <w:rPr>
                <w:color w:val="000000"/>
                <w:kern w:val="0"/>
                <w:sz w:val="22"/>
              </w:rPr>
              <w:t>产出数量</w:t>
            </w:r>
          </w:p>
        </w:tc>
        <w:tc>
          <w:tcPr>
            <w:tcW w:w="873" w:type="dxa"/>
            <w:shd w:val="clear" w:color="auto" w:fill="FFFFFF"/>
            <w:vAlign w:val="center"/>
          </w:tcPr>
          <w:p>
            <w:pPr>
              <w:widowControl/>
              <w:spacing w:line="0" w:lineRule="atLeast"/>
              <w:jc w:val="center"/>
              <w:rPr>
                <w:color w:val="000000"/>
                <w:kern w:val="0"/>
                <w:sz w:val="22"/>
              </w:rPr>
            </w:pPr>
            <w:r>
              <w:rPr>
                <w:color w:val="000000"/>
                <w:kern w:val="0"/>
                <w:sz w:val="22"/>
              </w:rPr>
              <w:t>实际完成率</w:t>
            </w:r>
          </w:p>
        </w:tc>
        <w:tc>
          <w:tcPr>
            <w:tcW w:w="2552" w:type="dxa"/>
            <w:shd w:val="clear" w:color="000000" w:fill="FFFFFF"/>
            <w:vAlign w:val="center"/>
          </w:tcPr>
          <w:p>
            <w:pPr>
              <w:widowControl/>
              <w:spacing w:line="0" w:lineRule="atLeast"/>
              <w:rPr>
                <w:color w:val="000000"/>
                <w:kern w:val="0"/>
                <w:sz w:val="22"/>
              </w:rPr>
            </w:pPr>
            <w:r>
              <w:rPr>
                <w:color w:val="000000"/>
                <w:kern w:val="0"/>
                <w:sz w:val="22"/>
              </w:rPr>
              <w:t>项目实施的实际产出数与计划产出数的比率，用以反映和考核项目产出数量目标的实现程度。</w:t>
            </w:r>
          </w:p>
        </w:tc>
        <w:tc>
          <w:tcPr>
            <w:tcW w:w="5672" w:type="dxa"/>
            <w:shd w:val="clear" w:color="000000" w:fill="FFFFFF"/>
            <w:vAlign w:val="center"/>
          </w:tcPr>
          <w:p>
            <w:pPr>
              <w:widowControl/>
              <w:spacing w:line="0" w:lineRule="atLeast"/>
              <w:rPr>
                <w:color w:val="000000"/>
                <w:kern w:val="0"/>
                <w:sz w:val="22"/>
              </w:rPr>
            </w:pPr>
            <w:r>
              <w:rPr>
                <w:color w:val="000000"/>
                <w:kern w:val="0"/>
                <w:sz w:val="22"/>
              </w:rPr>
              <w:t>实际完成率=（实际产出数/计划产出数）×100%。</w:t>
            </w:r>
            <w:r>
              <w:rPr>
                <w:color w:val="000000"/>
                <w:kern w:val="0"/>
                <w:sz w:val="22"/>
              </w:rPr>
              <w:br w:type="textWrapping"/>
            </w:r>
            <w:r>
              <w:rPr>
                <w:color w:val="000000"/>
                <w:kern w:val="0"/>
                <w:sz w:val="22"/>
              </w:rPr>
              <w:t>实际产出数：一定时期（本年度或项目期）内项目实际产出的产品或提供的服务数量。</w:t>
            </w:r>
            <w:r>
              <w:rPr>
                <w:color w:val="000000"/>
                <w:kern w:val="0"/>
                <w:sz w:val="22"/>
              </w:rPr>
              <w:br w:type="textWrapping"/>
            </w:r>
            <w:r>
              <w:rPr>
                <w:color w:val="000000"/>
                <w:kern w:val="0"/>
                <w:sz w:val="22"/>
              </w:rPr>
              <w:t>计划产出数：项目绩效目标确定的在一定时期（本年度或项目期）内计划产出的产品或提供的服务数量。</w:t>
            </w:r>
          </w:p>
        </w:tc>
        <w:tc>
          <w:tcPr>
            <w:tcW w:w="992" w:type="dxa"/>
            <w:shd w:val="clear" w:color="000000" w:fill="FFFFFF"/>
            <w:vAlign w:val="center"/>
          </w:tcPr>
          <w:p>
            <w:pPr>
              <w:widowControl/>
              <w:spacing w:line="0" w:lineRule="atLeast"/>
              <w:jc w:val="center"/>
              <w:rPr>
                <w:b/>
                <w:bCs/>
                <w:color w:val="000000"/>
                <w:kern w:val="0"/>
                <w:sz w:val="22"/>
              </w:rPr>
            </w:pPr>
            <w:r>
              <w:rPr>
                <w:b/>
                <w:bCs/>
                <w:color w:val="000000"/>
                <w:kern w:val="0"/>
                <w:sz w:val="22"/>
              </w:rPr>
              <w:t>1</w:t>
            </w:r>
            <w:r>
              <w:rPr>
                <w:rFonts w:hint="eastAsia"/>
                <w:b/>
                <w:bCs/>
                <w:color w:val="000000"/>
                <w:kern w:val="0"/>
                <w:sz w:val="22"/>
              </w:rPr>
              <w:t>0</w:t>
            </w:r>
          </w:p>
        </w:tc>
        <w:tc>
          <w:tcPr>
            <w:tcW w:w="987" w:type="dxa"/>
            <w:shd w:val="clear" w:color="000000" w:fill="FFFFFF"/>
            <w:vAlign w:val="center"/>
          </w:tcPr>
          <w:p>
            <w:pPr>
              <w:widowControl/>
              <w:spacing w:line="0" w:lineRule="atLeast"/>
              <w:jc w:val="center"/>
              <w:rPr>
                <w:b/>
                <w:bCs/>
                <w:color w:val="000000"/>
                <w:kern w:val="0"/>
                <w:sz w:val="22"/>
              </w:rPr>
            </w:pPr>
            <w:r>
              <w:rPr>
                <w:rFonts w:hint="eastAsia"/>
                <w:b/>
                <w:bCs/>
                <w:color w:val="000000"/>
                <w:kern w:val="0"/>
                <w:sz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41" w:type="dxa"/>
            <w:vMerge w:val="restart"/>
            <w:shd w:val="clear" w:color="auto" w:fill="FFFFFF"/>
            <w:vAlign w:val="center"/>
          </w:tcPr>
          <w:p>
            <w:pPr>
              <w:widowControl/>
              <w:spacing w:line="0" w:lineRule="atLeast"/>
              <w:jc w:val="center"/>
              <w:rPr>
                <w:color w:val="000000"/>
                <w:kern w:val="0"/>
                <w:sz w:val="22"/>
              </w:rPr>
            </w:pPr>
            <w:r>
              <w:rPr>
                <w:color w:val="000000"/>
                <w:kern w:val="0"/>
                <w:sz w:val="22"/>
              </w:rPr>
              <w:t>产出</w:t>
            </w:r>
          </w:p>
        </w:tc>
        <w:tc>
          <w:tcPr>
            <w:tcW w:w="766" w:type="dxa"/>
            <w:shd w:val="clear" w:color="auto" w:fill="FFFFFF"/>
            <w:vAlign w:val="center"/>
          </w:tcPr>
          <w:p>
            <w:pPr>
              <w:widowControl/>
              <w:spacing w:line="0" w:lineRule="atLeast"/>
              <w:jc w:val="center"/>
              <w:rPr>
                <w:color w:val="000000"/>
                <w:kern w:val="0"/>
                <w:sz w:val="22"/>
              </w:rPr>
            </w:pPr>
            <w:r>
              <w:rPr>
                <w:color w:val="000000"/>
                <w:kern w:val="0"/>
                <w:sz w:val="22"/>
              </w:rPr>
              <w:t>产出质量</w:t>
            </w:r>
          </w:p>
        </w:tc>
        <w:tc>
          <w:tcPr>
            <w:tcW w:w="873" w:type="dxa"/>
            <w:shd w:val="clear" w:color="auto" w:fill="FFFFFF"/>
            <w:vAlign w:val="center"/>
          </w:tcPr>
          <w:p>
            <w:pPr>
              <w:widowControl/>
              <w:spacing w:line="0" w:lineRule="atLeast"/>
              <w:jc w:val="center"/>
              <w:rPr>
                <w:color w:val="000000"/>
                <w:kern w:val="0"/>
                <w:sz w:val="22"/>
              </w:rPr>
            </w:pPr>
            <w:r>
              <w:rPr>
                <w:color w:val="000000"/>
                <w:kern w:val="0"/>
                <w:sz w:val="22"/>
              </w:rPr>
              <w:t>质量达标率</w:t>
            </w:r>
          </w:p>
        </w:tc>
        <w:tc>
          <w:tcPr>
            <w:tcW w:w="2552" w:type="dxa"/>
            <w:shd w:val="clear" w:color="000000" w:fill="FFFFFF"/>
            <w:vAlign w:val="center"/>
          </w:tcPr>
          <w:p>
            <w:pPr>
              <w:widowControl/>
              <w:spacing w:line="0" w:lineRule="atLeast"/>
              <w:rPr>
                <w:color w:val="000000"/>
                <w:kern w:val="0"/>
                <w:sz w:val="22"/>
              </w:rPr>
            </w:pPr>
            <w:r>
              <w:rPr>
                <w:color w:val="000000"/>
                <w:kern w:val="0"/>
                <w:sz w:val="22"/>
              </w:rPr>
              <w:t>项目完成的质量达标产出数与实际产出数的比率，用以反映和考核项目产出质量目标的实现程度。</w:t>
            </w:r>
          </w:p>
        </w:tc>
        <w:tc>
          <w:tcPr>
            <w:tcW w:w="5672" w:type="dxa"/>
            <w:shd w:val="clear" w:color="000000" w:fill="FFFFFF"/>
            <w:vAlign w:val="center"/>
          </w:tcPr>
          <w:p>
            <w:pPr>
              <w:widowControl/>
              <w:spacing w:line="0" w:lineRule="atLeast"/>
              <w:rPr>
                <w:color w:val="000000"/>
                <w:kern w:val="0"/>
                <w:sz w:val="22"/>
              </w:rPr>
            </w:pPr>
            <w:r>
              <w:rPr>
                <w:color w:val="000000"/>
                <w:kern w:val="0"/>
                <w:sz w:val="22"/>
              </w:rPr>
              <w:t>质量达标率=（质量达标产出数/实际产出数）×100%。</w:t>
            </w:r>
          </w:p>
          <w:p>
            <w:pPr>
              <w:widowControl/>
              <w:spacing w:line="0" w:lineRule="atLeast"/>
              <w:rPr>
                <w:color w:val="000000"/>
                <w:kern w:val="0"/>
                <w:sz w:val="22"/>
              </w:rPr>
            </w:pPr>
            <w:r>
              <w:rPr>
                <w:color w:val="000000"/>
                <w:kern w:val="0"/>
                <w:sz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992" w:type="dxa"/>
            <w:shd w:val="clear" w:color="000000" w:fill="FFFFFF"/>
            <w:vAlign w:val="center"/>
          </w:tcPr>
          <w:p>
            <w:pPr>
              <w:widowControl/>
              <w:spacing w:line="0" w:lineRule="atLeast"/>
              <w:jc w:val="center"/>
              <w:rPr>
                <w:b/>
                <w:bCs/>
                <w:color w:val="000000"/>
                <w:kern w:val="0"/>
                <w:sz w:val="22"/>
              </w:rPr>
            </w:pPr>
            <w:r>
              <w:rPr>
                <w:b/>
                <w:bCs/>
                <w:color w:val="000000"/>
                <w:kern w:val="0"/>
                <w:sz w:val="22"/>
              </w:rPr>
              <w:t>10</w:t>
            </w:r>
          </w:p>
        </w:tc>
        <w:tc>
          <w:tcPr>
            <w:tcW w:w="987" w:type="dxa"/>
            <w:shd w:val="clear" w:color="000000" w:fill="FFFFFF"/>
            <w:vAlign w:val="center"/>
          </w:tcPr>
          <w:p>
            <w:pPr>
              <w:widowControl/>
              <w:spacing w:line="0" w:lineRule="atLeast"/>
              <w:jc w:val="center"/>
              <w:rPr>
                <w:b/>
                <w:bCs/>
                <w:color w:val="000000"/>
                <w:kern w:val="0"/>
                <w:sz w:val="22"/>
              </w:rPr>
            </w:pPr>
            <w:r>
              <w:rPr>
                <w:rFonts w:hint="eastAsia"/>
                <w:b/>
                <w:bCs/>
                <w:color w:val="000000"/>
                <w:kern w:val="0"/>
                <w:sz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41" w:type="dxa"/>
            <w:vMerge w:val="continue"/>
            <w:shd w:val="clear" w:color="auto" w:fill="FFFFFF"/>
            <w:vAlign w:val="center"/>
          </w:tcPr>
          <w:p>
            <w:pPr>
              <w:spacing w:line="0" w:lineRule="atLeast"/>
              <w:jc w:val="center"/>
              <w:rPr>
                <w:color w:val="000000"/>
                <w:kern w:val="0"/>
                <w:sz w:val="22"/>
              </w:rPr>
            </w:pPr>
          </w:p>
        </w:tc>
        <w:tc>
          <w:tcPr>
            <w:tcW w:w="766" w:type="dxa"/>
            <w:shd w:val="clear" w:color="auto" w:fill="FFFFFF"/>
            <w:vAlign w:val="center"/>
          </w:tcPr>
          <w:p>
            <w:pPr>
              <w:spacing w:line="0" w:lineRule="atLeast"/>
              <w:jc w:val="center"/>
              <w:rPr>
                <w:color w:val="000000"/>
                <w:kern w:val="0"/>
                <w:sz w:val="22"/>
              </w:rPr>
            </w:pPr>
            <w:r>
              <w:rPr>
                <w:color w:val="000000"/>
                <w:kern w:val="0"/>
                <w:sz w:val="22"/>
              </w:rPr>
              <w:t>产出时效</w:t>
            </w:r>
          </w:p>
        </w:tc>
        <w:tc>
          <w:tcPr>
            <w:tcW w:w="873" w:type="dxa"/>
            <w:shd w:val="clear" w:color="auto" w:fill="FFFFFF"/>
            <w:vAlign w:val="center"/>
          </w:tcPr>
          <w:p>
            <w:pPr>
              <w:widowControl/>
              <w:spacing w:line="0" w:lineRule="atLeast"/>
              <w:jc w:val="center"/>
              <w:rPr>
                <w:color w:val="000000"/>
                <w:kern w:val="0"/>
                <w:sz w:val="22"/>
              </w:rPr>
            </w:pPr>
            <w:r>
              <w:rPr>
                <w:color w:val="000000"/>
                <w:kern w:val="0"/>
                <w:sz w:val="22"/>
              </w:rPr>
              <w:t>完成及时性</w:t>
            </w:r>
          </w:p>
        </w:tc>
        <w:tc>
          <w:tcPr>
            <w:tcW w:w="2552" w:type="dxa"/>
            <w:shd w:val="clear" w:color="000000" w:fill="FFFFFF"/>
            <w:vAlign w:val="center"/>
          </w:tcPr>
          <w:p>
            <w:pPr>
              <w:widowControl/>
              <w:spacing w:line="0" w:lineRule="atLeast"/>
              <w:rPr>
                <w:color w:val="000000"/>
                <w:kern w:val="0"/>
                <w:sz w:val="22"/>
              </w:rPr>
            </w:pPr>
            <w:r>
              <w:rPr>
                <w:color w:val="000000"/>
                <w:kern w:val="0"/>
                <w:sz w:val="22"/>
              </w:rPr>
              <w:t>项目实际完成时间与计划完成时间的比较，用以反映和考核项目产出时效目标的实现程度。</w:t>
            </w:r>
          </w:p>
        </w:tc>
        <w:tc>
          <w:tcPr>
            <w:tcW w:w="5672" w:type="dxa"/>
            <w:shd w:val="clear" w:color="000000" w:fill="FFFFFF"/>
            <w:vAlign w:val="center"/>
          </w:tcPr>
          <w:p>
            <w:pPr>
              <w:widowControl/>
              <w:spacing w:line="0" w:lineRule="atLeast"/>
              <w:rPr>
                <w:color w:val="000000"/>
                <w:kern w:val="0"/>
                <w:sz w:val="22"/>
              </w:rPr>
            </w:pPr>
            <w:r>
              <w:rPr>
                <w:color w:val="000000"/>
                <w:kern w:val="0"/>
                <w:sz w:val="22"/>
              </w:rPr>
              <w:t>实际完成时间：项目实施单位完成该项目实际所耗用的时间。</w:t>
            </w:r>
            <w:r>
              <w:rPr>
                <w:color w:val="000000"/>
                <w:kern w:val="0"/>
                <w:sz w:val="22"/>
              </w:rPr>
              <w:br w:type="textWrapping"/>
            </w:r>
            <w:r>
              <w:rPr>
                <w:color w:val="000000"/>
                <w:kern w:val="0"/>
                <w:sz w:val="22"/>
              </w:rPr>
              <w:t>计划完成时间：按照项目实施计划或相关规定完成该项目所需的时间。</w:t>
            </w:r>
          </w:p>
        </w:tc>
        <w:tc>
          <w:tcPr>
            <w:tcW w:w="992" w:type="dxa"/>
            <w:shd w:val="clear" w:color="000000" w:fill="FFFFFF"/>
            <w:vAlign w:val="center"/>
          </w:tcPr>
          <w:p>
            <w:pPr>
              <w:widowControl/>
              <w:spacing w:line="0" w:lineRule="atLeast"/>
              <w:jc w:val="center"/>
              <w:rPr>
                <w:b/>
                <w:bCs/>
                <w:color w:val="000000"/>
                <w:kern w:val="0"/>
                <w:sz w:val="22"/>
              </w:rPr>
            </w:pPr>
            <w:r>
              <w:rPr>
                <w:b/>
                <w:bCs/>
                <w:color w:val="000000"/>
                <w:kern w:val="0"/>
                <w:sz w:val="22"/>
              </w:rPr>
              <w:t>1</w:t>
            </w:r>
            <w:r>
              <w:rPr>
                <w:rFonts w:hint="eastAsia"/>
                <w:b/>
                <w:bCs/>
                <w:color w:val="000000"/>
                <w:kern w:val="0"/>
                <w:sz w:val="22"/>
              </w:rPr>
              <w:t>0</w:t>
            </w:r>
          </w:p>
        </w:tc>
        <w:tc>
          <w:tcPr>
            <w:tcW w:w="987" w:type="dxa"/>
            <w:shd w:val="clear" w:color="000000" w:fill="FFFFFF"/>
            <w:vAlign w:val="center"/>
          </w:tcPr>
          <w:p>
            <w:pPr>
              <w:widowControl/>
              <w:spacing w:line="0" w:lineRule="atLeast"/>
              <w:jc w:val="center"/>
              <w:rPr>
                <w:b/>
                <w:bCs/>
                <w:color w:val="000000"/>
                <w:kern w:val="0"/>
                <w:sz w:val="22"/>
              </w:rPr>
            </w:pPr>
            <w:r>
              <w:rPr>
                <w:rFonts w:hint="eastAsia"/>
                <w:b/>
                <w:bCs/>
                <w:color w:val="000000"/>
                <w:kern w:val="0"/>
                <w:sz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41" w:type="dxa"/>
            <w:vMerge w:val="continue"/>
            <w:shd w:val="clear" w:color="auto" w:fill="FFFFFF"/>
            <w:vAlign w:val="center"/>
          </w:tcPr>
          <w:p>
            <w:pPr>
              <w:widowControl/>
              <w:spacing w:line="0" w:lineRule="atLeast"/>
              <w:jc w:val="center"/>
              <w:rPr>
                <w:color w:val="000000"/>
                <w:kern w:val="0"/>
                <w:sz w:val="22"/>
              </w:rPr>
            </w:pPr>
          </w:p>
        </w:tc>
        <w:tc>
          <w:tcPr>
            <w:tcW w:w="766" w:type="dxa"/>
            <w:shd w:val="clear" w:color="auto" w:fill="FFFFFF"/>
            <w:vAlign w:val="center"/>
          </w:tcPr>
          <w:p>
            <w:pPr>
              <w:widowControl/>
              <w:spacing w:line="0" w:lineRule="atLeast"/>
              <w:jc w:val="center"/>
              <w:rPr>
                <w:color w:val="000000"/>
                <w:kern w:val="0"/>
                <w:sz w:val="22"/>
              </w:rPr>
            </w:pPr>
            <w:r>
              <w:rPr>
                <w:color w:val="000000"/>
                <w:kern w:val="0"/>
                <w:sz w:val="22"/>
              </w:rPr>
              <w:t>产出成本</w:t>
            </w:r>
          </w:p>
        </w:tc>
        <w:tc>
          <w:tcPr>
            <w:tcW w:w="873" w:type="dxa"/>
            <w:shd w:val="clear" w:color="auto" w:fill="FFFFFF"/>
            <w:vAlign w:val="center"/>
          </w:tcPr>
          <w:p>
            <w:pPr>
              <w:widowControl/>
              <w:spacing w:line="0" w:lineRule="atLeast"/>
              <w:jc w:val="center"/>
              <w:rPr>
                <w:color w:val="000000"/>
                <w:kern w:val="0"/>
                <w:sz w:val="22"/>
              </w:rPr>
            </w:pPr>
            <w:r>
              <w:rPr>
                <w:color w:val="000000"/>
                <w:kern w:val="0"/>
                <w:sz w:val="22"/>
              </w:rPr>
              <w:t>成本</w:t>
            </w:r>
            <w:r>
              <w:rPr>
                <w:rFonts w:hint="eastAsia"/>
                <w:color w:val="000000"/>
                <w:kern w:val="0"/>
                <w:sz w:val="22"/>
              </w:rPr>
              <w:t>支出</w:t>
            </w:r>
            <w:r>
              <w:rPr>
                <w:color w:val="000000"/>
                <w:kern w:val="0"/>
                <w:sz w:val="22"/>
              </w:rPr>
              <w:t>率</w:t>
            </w:r>
          </w:p>
        </w:tc>
        <w:tc>
          <w:tcPr>
            <w:tcW w:w="2552" w:type="dxa"/>
            <w:shd w:val="clear" w:color="000000" w:fill="FFFFFF"/>
            <w:vAlign w:val="center"/>
          </w:tcPr>
          <w:p>
            <w:pPr>
              <w:widowControl/>
              <w:spacing w:line="0" w:lineRule="atLeast"/>
              <w:rPr>
                <w:color w:val="000000"/>
                <w:kern w:val="0"/>
                <w:sz w:val="22"/>
              </w:rPr>
            </w:pPr>
            <w:r>
              <w:rPr>
                <w:color w:val="000000"/>
                <w:kern w:val="0"/>
                <w:sz w:val="22"/>
              </w:rPr>
              <w:t>完成项目计划工作目标的实际成本与计划成本的比率，用以反映和考核项目的成本</w:t>
            </w:r>
            <w:r>
              <w:rPr>
                <w:rFonts w:hint="eastAsia"/>
                <w:color w:val="000000"/>
                <w:kern w:val="0"/>
                <w:sz w:val="22"/>
              </w:rPr>
              <w:t>支出</w:t>
            </w:r>
            <w:r>
              <w:rPr>
                <w:color w:val="000000"/>
                <w:kern w:val="0"/>
                <w:sz w:val="22"/>
              </w:rPr>
              <w:t>程度。</w:t>
            </w:r>
          </w:p>
        </w:tc>
        <w:tc>
          <w:tcPr>
            <w:tcW w:w="5672" w:type="dxa"/>
            <w:shd w:val="clear" w:color="000000" w:fill="FFFFFF"/>
            <w:vAlign w:val="center"/>
          </w:tcPr>
          <w:p>
            <w:pPr>
              <w:widowControl/>
              <w:spacing w:line="0" w:lineRule="atLeast"/>
              <w:rPr>
                <w:color w:val="000000"/>
                <w:kern w:val="0"/>
                <w:sz w:val="22"/>
              </w:rPr>
            </w:pPr>
            <w:r>
              <w:rPr>
                <w:color w:val="000000"/>
                <w:kern w:val="0"/>
                <w:sz w:val="22"/>
              </w:rPr>
              <w:br w:type="textWrapping"/>
            </w:r>
            <w:r>
              <w:rPr>
                <w:color w:val="000000"/>
                <w:kern w:val="0"/>
                <w:sz w:val="22"/>
              </w:rPr>
              <w:t>成本</w:t>
            </w:r>
            <w:r>
              <w:rPr>
                <w:rFonts w:hint="eastAsia"/>
                <w:color w:val="000000"/>
                <w:kern w:val="0"/>
                <w:sz w:val="22"/>
              </w:rPr>
              <w:t>支出</w:t>
            </w:r>
            <w:r>
              <w:rPr>
                <w:color w:val="000000"/>
                <w:kern w:val="0"/>
                <w:sz w:val="22"/>
              </w:rPr>
              <w:t>率=</w:t>
            </w:r>
            <w:r>
              <w:rPr>
                <w:rFonts w:hint="eastAsia"/>
                <w:color w:val="000000"/>
                <w:kern w:val="0"/>
                <w:sz w:val="22"/>
              </w:rPr>
              <w:t>（</w:t>
            </w:r>
            <w:r>
              <w:rPr>
                <w:color w:val="000000"/>
                <w:kern w:val="0"/>
                <w:sz w:val="22"/>
              </w:rPr>
              <w:t>实际成本/计划成本</w:t>
            </w:r>
            <w:r>
              <w:rPr>
                <w:rFonts w:hint="eastAsia"/>
                <w:color w:val="000000"/>
                <w:kern w:val="0"/>
                <w:sz w:val="22"/>
              </w:rPr>
              <w:t>）</w:t>
            </w:r>
            <w:r>
              <w:rPr>
                <w:color w:val="000000"/>
                <w:kern w:val="0"/>
                <w:sz w:val="22"/>
              </w:rPr>
              <w:t>×100%。</w:t>
            </w:r>
            <w:r>
              <w:rPr>
                <w:color w:val="000000"/>
                <w:kern w:val="0"/>
                <w:sz w:val="22"/>
              </w:rPr>
              <w:br w:type="textWrapping"/>
            </w:r>
            <w:r>
              <w:rPr>
                <w:color w:val="000000"/>
                <w:kern w:val="0"/>
                <w:sz w:val="22"/>
              </w:rPr>
              <w:t>实际成本：项目实施单位如期、保质、保量完成既定工作目标实际所耗费的支出。</w:t>
            </w:r>
            <w:r>
              <w:rPr>
                <w:color w:val="000000"/>
                <w:kern w:val="0"/>
                <w:sz w:val="22"/>
              </w:rPr>
              <w:br w:type="textWrapping"/>
            </w:r>
            <w:r>
              <w:rPr>
                <w:color w:val="000000"/>
                <w:kern w:val="0"/>
                <w:sz w:val="22"/>
              </w:rPr>
              <w:t>计划成本：项目实施单位为完成工作目标计划安排的支出，一般以项目预算为参考。</w:t>
            </w:r>
          </w:p>
        </w:tc>
        <w:tc>
          <w:tcPr>
            <w:tcW w:w="992" w:type="dxa"/>
            <w:shd w:val="clear" w:color="000000" w:fill="FFFFFF"/>
            <w:vAlign w:val="center"/>
          </w:tcPr>
          <w:p>
            <w:pPr>
              <w:widowControl/>
              <w:spacing w:line="0" w:lineRule="atLeast"/>
              <w:jc w:val="center"/>
              <w:rPr>
                <w:b/>
                <w:bCs/>
                <w:color w:val="000000"/>
                <w:kern w:val="0"/>
                <w:sz w:val="22"/>
              </w:rPr>
            </w:pPr>
            <w:r>
              <w:rPr>
                <w:b/>
                <w:bCs/>
                <w:color w:val="000000"/>
                <w:kern w:val="0"/>
                <w:sz w:val="22"/>
              </w:rPr>
              <w:t>10</w:t>
            </w:r>
          </w:p>
        </w:tc>
        <w:tc>
          <w:tcPr>
            <w:tcW w:w="987" w:type="dxa"/>
            <w:shd w:val="clear" w:color="000000" w:fill="FFFFFF"/>
            <w:vAlign w:val="center"/>
          </w:tcPr>
          <w:p>
            <w:pPr>
              <w:widowControl/>
              <w:spacing w:line="0" w:lineRule="atLeast"/>
              <w:jc w:val="center"/>
              <w:rPr>
                <w:b/>
                <w:bCs/>
                <w:color w:val="000000"/>
                <w:kern w:val="0"/>
                <w:sz w:val="22"/>
              </w:rPr>
            </w:pPr>
            <w:r>
              <w:rPr>
                <w:rFonts w:hint="eastAsia"/>
                <w:b/>
                <w:bCs/>
                <w:color w:val="000000"/>
                <w:kern w:val="0"/>
                <w:sz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41" w:type="dxa"/>
            <w:vMerge w:val="restart"/>
            <w:shd w:val="clear" w:color="auto" w:fill="FFFFFF"/>
            <w:vAlign w:val="center"/>
          </w:tcPr>
          <w:p>
            <w:pPr>
              <w:widowControl/>
              <w:spacing w:line="0" w:lineRule="atLeast"/>
              <w:jc w:val="center"/>
              <w:rPr>
                <w:color w:val="000000"/>
                <w:kern w:val="0"/>
                <w:sz w:val="22"/>
              </w:rPr>
            </w:pPr>
            <w:r>
              <w:rPr>
                <w:color w:val="000000"/>
                <w:kern w:val="0"/>
                <w:sz w:val="22"/>
              </w:rPr>
              <w:t>效益　</w:t>
            </w:r>
          </w:p>
        </w:tc>
        <w:tc>
          <w:tcPr>
            <w:tcW w:w="766" w:type="dxa"/>
            <w:vMerge w:val="restart"/>
            <w:shd w:val="clear" w:color="auto" w:fill="FFFFFF"/>
            <w:vAlign w:val="center"/>
          </w:tcPr>
          <w:p>
            <w:pPr>
              <w:widowControl/>
              <w:spacing w:line="0" w:lineRule="atLeast"/>
              <w:jc w:val="center"/>
              <w:rPr>
                <w:color w:val="000000"/>
                <w:kern w:val="0"/>
                <w:sz w:val="22"/>
              </w:rPr>
            </w:pPr>
            <w:r>
              <w:rPr>
                <w:color w:val="000000"/>
                <w:kern w:val="0"/>
                <w:sz w:val="22"/>
              </w:rPr>
              <w:t>项目效益　</w:t>
            </w:r>
          </w:p>
        </w:tc>
        <w:tc>
          <w:tcPr>
            <w:tcW w:w="873" w:type="dxa"/>
            <w:shd w:val="clear" w:color="auto" w:fill="FFFFFF"/>
            <w:vAlign w:val="center"/>
          </w:tcPr>
          <w:p>
            <w:pPr>
              <w:widowControl/>
              <w:spacing w:line="0" w:lineRule="atLeast"/>
              <w:jc w:val="center"/>
              <w:rPr>
                <w:color w:val="000000"/>
                <w:kern w:val="0"/>
                <w:sz w:val="22"/>
              </w:rPr>
            </w:pPr>
            <w:r>
              <w:rPr>
                <w:color w:val="000000"/>
                <w:kern w:val="0"/>
                <w:sz w:val="22"/>
              </w:rPr>
              <w:t>实施效益</w:t>
            </w:r>
          </w:p>
        </w:tc>
        <w:tc>
          <w:tcPr>
            <w:tcW w:w="2552" w:type="dxa"/>
            <w:shd w:val="clear" w:color="auto" w:fill="FFFFFF"/>
            <w:vAlign w:val="center"/>
          </w:tcPr>
          <w:p>
            <w:pPr>
              <w:widowControl/>
              <w:spacing w:line="0" w:lineRule="atLeast"/>
              <w:jc w:val="left"/>
              <w:rPr>
                <w:color w:val="000000"/>
                <w:kern w:val="0"/>
                <w:sz w:val="22"/>
              </w:rPr>
            </w:pPr>
            <w:r>
              <w:rPr>
                <w:color w:val="000000"/>
                <w:kern w:val="0"/>
                <w:sz w:val="22"/>
              </w:rPr>
              <w:t>项目实施所产生的效益。</w:t>
            </w:r>
          </w:p>
        </w:tc>
        <w:tc>
          <w:tcPr>
            <w:tcW w:w="5672" w:type="dxa"/>
            <w:shd w:val="clear" w:color="auto" w:fill="FFFFFF"/>
            <w:vAlign w:val="center"/>
          </w:tcPr>
          <w:p>
            <w:pPr>
              <w:widowControl/>
              <w:spacing w:line="0" w:lineRule="atLeast"/>
              <w:rPr>
                <w:color w:val="000000"/>
                <w:kern w:val="0"/>
                <w:sz w:val="22"/>
              </w:rPr>
            </w:pPr>
            <w:r>
              <w:rPr>
                <w:color w:val="000000"/>
                <w:kern w:val="0"/>
                <w:sz w:val="22"/>
              </w:rPr>
              <w:t>项目实施所产生的社会效益、经济效益、生态效益、可持续影响等。可根据项目实际情况有选择地设置和细化。</w:t>
            </w:r>
          </w:p>
        </w:tc>
        <w:tc>
          <w:tcPr>
            <w:tcW w:w="992" w:type="dxa"/>
            <w:shd w:val="clear" w:color="auto" w:fill="FFFFFF"/>
            <w:vAlign w:val="center"/>
          </w:tcPr>
          <w:p>
            <w:pPr>
              <w:widowControl/>
              <w:spacing w:line="0" w:lineRule="atLeast"/>
              <w:jc w:val="center"/>
              <w:rPr>
                <w:b/>
                <w:bCs/>
                <w:color w:val="000000"/>
                <w:kern w:val="0"/>
                <w:sz w:val="22"/>
              </w:rPr>
            </w:pPr>
            <w:r>
              <w:rPr>
                <w:rFonts w:hint="eastAsia"/>
                <w:b/>
                <w:bCs/>
                <w:color w:val="000000"/>
                <w:kern w:val="0"/>
                <w:sz w:val="22"/>
              </w:rPr>
              <w:t>15</w:t>
            </w:r>
          </w:p>
        </w:tc>
        <w:tc>
          <w:tcPr>
            <w:tcW w:w="987" w:type="dxa"/>
            <w:shd w:val="clear" w:color="auto" w:fill="FFFFFF"/>
            <w:vAlign w:val="center"/>
          </w:tcPr>
          <w:p>
            <w:pPr>
              <w:widowControl/>
              <w:spacing w:line="0" w:lineRule="atLeast"/>
              <w:jc w:val="center"/>
              <w:rPr>
                <w:b/>
                <w:bCs/>
                <w:color w:val="000000"/>
                <w:kern w:val="0"/>
                <w:sz w:val="22"/>
              </w:rPr>
            </w:pPr>
            <w:r>
              <w:rPr>
                <w:rFonts w:hint="eastAsia"/>
                <w:b/>
                <w:bCs/>
                <w:color w:val="000000"/>
                <w:kern w:val="0"/>
                <w:sz w:val="22"/>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41" w:type="dxa"/>
            <w:vMerge w:val="continue"/>
            <w:shd w:val="clear" w:color="auto" w:fill="FFFFFF"/>
            <w:vAlign w:val="center"/>
          </w:tcPr>
          <w:p>
            <w:pPr>
              <w:widowControl/>
              <w:spacing w:line="0" w:lineRule="atLeast"/>
              <w:jc w:val="center"/>
              <w:rPr>
                <w:color w:val="000000"/>
                <w:kern w:val="0"/>
                <w:sz w:val="22"/>
              </w:rPr>
            </w:pPr>
          </w:p>
        </w:tc>
        <w:tc>
          <w:tcPr>
            <w:tcW w:w="766" w:type="dxa"/>
            <w:vMerge w:val="continue"/>
            <w:shd w:val="clear" w:color="auto" w:fill="FFFFFF"/>
            <w:vAlign w:val="center"/>
          </w:tcPr>
          <w:p>
            <w:pPr>
              <w:widowControl/>
              <w:spacing w:line="0" w:lineRule="atLeast"/>
              <w:jc w:val="center"/>
              <w:rPr>
                <w:color w:val="000000"/>
                <w:kern w:val="0"/>
                <w:sz w:val="22"/>
              </w:rPr>
            </w:pPr>
          </w:p>
        </w:tc>
        <w:tc>
          <w:tcPr>
            <w:tcW w:w="873" w:type="dxa"/>
            <w:shd w:val="clear" w:color="auto" w:fill="FFFFFF"/>
            <w:vAlign w:val="center"/>
          </w:tcPr>
          <w:p>
            <w:pPr>
              <w:widowControl/>
              <w:spacing w:line="0" w:lineRule="atLeast"/>
              <w:jc w:val="center"/>
              <w:rPr>
                <w:color w:val="000000"/>
                <w:kern w:val="0"/>
                <w:sz w:val="22"/>
              </w:rPr>
            </w:pPr>
            <w:r>
              <w:rPr>
                <w:color w:val="000000"/>
                <w:kern w:val="0"/>
                <w:sz w:val="22"/>
              </w:rPr>
              <w:t>满意度</w:t>
            </w:r>
          </w:p>
        </w:tc>
        <w:tc>
          <w:tcPr>
            <w:tcW w:w="2552" w:type="dxa"/>
            <w:shd w:val="clear" w:color="000000" w:fill="FFFFFF"/>
            <w:vAlign w:val="center"/>
          </w:tcPr>
          <w:p>
            <w:pPr>
              <w:widowControl/>
              <w:spacing w:line="0" w:lineRule="atLeast"/>
              <w:rPr>
                <w:color w:val="000000"/>
                <w:kern w:val="0"/>
                <w:sz w:val="22"/>
              </w:rPr>
            </w:pPr>
            <w:r>
              <w:rPr>
                <w:color w:val="000000"/>
                <w:kern w:val="0"/>
                <w:sz w:val="22"/>
              </w:rPr>
              <w:t>社会公众或服务对象对项目实施效果的满意程度。</w:t>
            </w:r>
          </w:p>
        </w:tc>
        <w:tc>
          <w:tcPr>
            <w:tcW w:w="5672" w:type="dxa"/>
            <w:shd w:val="clear" w:color="000000" w:fill="FFFFFF"/>
            <w:vAlign w:val="center"/>
          </w:tcPr>
          <w:p>
            <w:pPr>
              <w:widowControl/>
              <w:spacing w:line="0" w:lineRule="atLeast"/>
              <w:rPr>
                <w:color w:val="000000"/>
                <w:kern w:val="0"/>
                <w:sz w:val="22"/>
              </w:rPr>
            </w:pPr>
            <w:r>
              <w:rPr>
                <w:color w:val="000000"/>
                <w:kern w:val="0"/>
                <w:sz w:val="22"/>
              </w:rPr>
              <w:t>社会公众或服务对象是指因该项目实施而受到影响的部门（单位）、群体或个人。一般采取社会调查的方式。</w:t>
            </w:r>
          </w:p>
        </w:tc>
        <w:tc>
          <w:tcPr>
            <w:tcW w:w="992" w:type="dxa"/>
            <w:shd w:val="clear" w:color="000000" w:fill="FFFFFF"/>
            <w:vAlign w:val="center"/>
          </w:tcPr>
          <w:p>
            <w:pPr>
              <w:widowControl/>
              <w:spacing w:line="0" w:lineRule="atLeast"/>
              <w:jc w:val="center"/>
              <w:rPr>
                <w:b/>
                <w:bCs/>
                <w:color w:val="000000"/>
                <w:kern w:val="0"/>
                <w:sz w:val="22"/>
              </w:rPr>
            </w:pPr>
            <w:r>
              <w:rPr>
                <w:rFonts w:hint="eastAsia"/>
                <w:b/>
                <w:bCs/>
                <w:color w:val="000000"/>
                <w:kern w:val="0"/>
                <w:sz w:val="22"/>
              </w:rPr>
              <w:t>5</w:t>
            </w:r>
          </w:p>
        </w:tc>
        <w:tc>
          <w:tcPr>
            <w:tcW w:w="987" w:type="dxa"/>
            <w:shd w:val="clear" w:color="000000" w:fill="FFFFFF"/>
            <w:vAlign w:val="center"/>
          </w:tcPr>
          <w:p>
            <w:pPr>
              <w:widowControl/>
              <w:spacing w:line="0" w:lineRule="atLeast"/>
              <w:jc w:val="center"/>
              <w:rPr>
                <w:b/>
                <w:bCs/>
                <w:color w:val="000000"/>
                <w:kern w:val="0"/>
                <w:sz w:val="22"/>
              </w:rPr>
            </w:pPr>
            <w:r>
              <w:rPr>
                <w:rFonts w:hint="eastAsia"/>
                <w:b/>
                <w:bCs/>
                <w:color w:val="000000"/>
                <w:kern w:val="0"/>
                <w:sz w:val="22"/>
              </w:rPr>
              <w:t>5</w:t>
            </w:r>
          </w:p>
        </w:tc>
      </w:tr>
    </w:tbl>
    <w:p>
      <w:pPr>
        <w:pStyle w:val="5"/>
        <w:rPr>
          <w:rFonts w:ascii="Times New Roman" w:hAnsi="Times New Roman"/>
        </w:rPr>
      </w:pPr>
    </w:p>
    <w:p>
      <w:pPr>
        <w:spacing w:line="520" w:lineRule="atLeast"/>
        <w:rPr>
          <w:rFonts w:ascii="仿宋_GB2312" w:eastAsia="仿宋_GB2312"/>
          <w:sz w:val="32"/>
          <w:szCs w:val="32"/>
        </w:rPr>
      </w:pPr>
    </w:p>
    <w:sectPr>
      <w:pgSz w:w="16838" w:h="11906" w:orient="landscape"/>
      <w:pgMar w:top="1797" w:right="1440" w:bottom="1797" w:left="144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0000000000000000000"/>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等线 Light">
    <w:altName w:val="宋体"/>
    <w:panose1 w:val="00000000000000000000"/>
    <w:charset w:val="86"/>
    <w:family w:val="auto"/>
    <w:pitch w:val="default"/>
    <w:sig w:usb0="00000000" w:usb1="00000000"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90217"/>
    <w:rsid w:val="00027761"/>
    <w:rsid w:val="00032B88"/>
    <w:rsid w:val="00087F6F"/>
    <w:rsid w:val="00175F09"/>
    <w:rsid w:val="001C4182"/>
    <w:rsid w:val="002C2A72"/>
    <w:rsid w:val="002F69F5"/>
    <w:rsid w:val="003C160E"/>
    <w:rsid w:val="003C6570"/>
    <w:rsid w:val="00440F35"/>
    <w:rsid w:val="0051560A"/>
    <w:rsid w:val="00520023"/>
    <w:rsid w:val="005425D3"/>
    <w:rsid w:val="006A3900"/>
    <w:rsid w:val="006B569A"/>
    <w:rsid w:val="006C5288"/>
    <w:rsid w:val="007C1C81"/>
    <w:rsid w:val="007E7BEA"/>
    <w:rsid w:val="00873437"/>
    <w:rsid w:val="00963B68"/>
    <w:rsid w:val="00AB37F8"/>
    <w:rsid w:val="00AC3756"/>
    <w:rsid w:val="00BA1E75"/>
    <w:rsid w:val="00BB3E32"/>
    <w:rsid w:val="00BE1773"/>
    <w:rsid w:val="00CF404E"/>
    <w:rsid w:val="00D42D0E"/>
    <w:rsid w:val="00DF1748"/>
    <w:rsid w:val="00E90217"/>
    <w:rsid w:val="390876B1"/>
    <w:rsid w:val="3EF750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uiPriority w:val="99"/>
    <w:rPr>
      <w:sz w:val="18"/>
      <w:szCs w:val="18"/>
    </w:r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paragraph" w:styleId="5">
    <w:name w:val="Title"/>
    <w:basedOn w:val="1"/>
    <w:next w:val="1"/>
    <w:link w:val="10"/>
    <w:qFormat/>
    <w:uiPriority w:val="10"/>
    <w:pPr>
      <w:widowControl/>
      <w:spacing w:before="240" w:after="60"/>
      <w:jc w:val="center"/>
      <w:outlineLvl w:val="0"/>
    </w:pPr>
    <w:rPr>
      <w:rFonts w:cs="Times New Roman" w:asciiTheme="majorHAnsi" w:hAnsiTheme="majorHAnsi" w:eastAsiaTheme="majorEastAsia"/>
      <w:b/>
      <w:bCs/>
      <w:kern w:val="28"/>
      <w:sz w:val="32"/>
      <w:szCs w:val="32"/>
    </w:rPr>
  </w:style>
  <w:style w:type="character" w:customStyle="1" w:styleId="8">
    <w:name w:val="页眉 Char"/>
    <w:basedOn w:val="7"/>
    <w:link w:val="4"/>
    <w:uiPriority w:val="99"/>
    <w:rPr>
      <w:sz w:val="18"/>
      <w:szCs w:val="18"/>
    </w:rPr>
  </w:style>
  <w:style w:type="character" w:customStyle="1" w:styleId="9">
    <w:name w:val="页脚 Char"/>
    <w:basedOn w:val="7"/>
    <w:link w:val="3"/>
    <w:uiPriority w:val="99"/>
    <w:rPr>
      <w:sz w:val="18"/>
      <w:szCs w:val="18"/>
    </w:rPr>
  </w:style>
  <w:style w:type="character" w:customStyle="1" w:styleId="10">
    <w:name w:val="标题 Char"/>
    <w:basedOn w:val="7"/>
    <w:link w:val="5"/>
    <w:qFormat/>
    <w:uiPriority w:val="10"/>
    <w:rPr>
      <w:rFonts w:cs="Times New Roman" w:asciiTheme="majorHAnsi" w:hAnsiTheme="majorHAnsi" w:eastAsiaTheme="majorEastAsia"/>
      <w:b/>
      <w:bCs/>
      <w:kern w:val="28"/>
      <w:sz w:val="32"/>
      <w:szCs w:val="32"/>
    </w:rPr>
  </w:style>
  <w:style w:type="character" w:customStyle="1" w:styleId="11">
    <w:name w:val="批注框文本 Char"/>
    <w:basedOn w:val="7"/>
    <w:link w:val="2"/>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24</Pages>
  <Words>10517</Words>
  <Characters>11096</Characters>
  <Lines>85</Lines>
  <Paragraphs>23</Paragraphs>
  <TotalTime>34</TotalTime>
  <ScaleCrop>false</ScaleCrop>
  <LinksUpToDate>false</LinksUpToDate>
  <CharactersWithSpaces>11186</CharactersWithSpaces>
  <Application>WPS Office_11.1.0.11194_F1E327BC-269C-435d-A152-05C5408002CA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2024-03-07T08:33:00Z</dcterms:created>
  <dc:creator>陈洁</dc:creator>
  <cp:lastModifiedBy>admin</cp:lastModifiedBy>
  <cp:lastPrinted>2024-03-08T02:06:00Z</cp:lastPrinted>
  <dcterms:modified xsi:type="dcterms:W3CDTF">2024-09-18T09:34:47Z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FA41CF2B315F4A03B732D571803099CC</vt:lpwstr>
  </property>
</Properties>
</file>