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C778E">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7FD47F7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6647AE7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新疆维吾尔自治区政务资源综合服务中心</w:t>
      </w:r>
    </w:p>
    <w:p w14:paraId="45B412D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部门决算公开说明</w:t>
      </w:r>
    </w:p>
    <w:p w14:paraId="4D96B131">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24B5F226">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53B554F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2147628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6A859A5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653A427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7569A35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4287328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0305D1D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201CF17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6D694CA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2004863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3777757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108359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210E916A">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722B4A5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BD9EB32">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094252D7">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708C5A80">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2829EFB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56449B8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339A0D38">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691BBA2B">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3E86877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06BC73A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671B119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09CA0C3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26FCECD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2AF5016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6985A91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3E2A883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49783FE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78DFD353">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381CD56A">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0C0D5AF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30E1C3E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7DB83DBA">
      <w:pPr>
        <w:pStyle w:val="15"/>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color w:val="000000"/>
          <w:sz w:val="32"/>
          <w:szCs w:val="32"/>
          <w:lang w:eastAsia="zh-CN"/>
        </w:rPr>
      </w:pPr>
      <w:bookmarkStart w:id="4" w:name="_Toc31238"/>
      <w:bookmarkStart w:id="5" w:name="_Toc2151"/>
      <w:r>
        <w:rPr>
          <w:rFonts w:hint="eastAsia" w:ascii="仿宋" w:hAnsi="仿宋" w:eastAsia="仿宋" w:cs="仿宋"/>
          <w:color w:val="000000"/>
          <w:sz w:val="32"/>
          <w:szCs w:val="32"/>
        </w:rPr>
        <w:t>自治区政务资源综合服务中心主要职能</w:t>
      </w:r>
      <w:r>
        <w:rPr>
          <w:rFonts w:hint="eastAsia" w:ascii="仿宋" w:hAnsi="仿宋" w:eastAsia="仿宋" w:cs="仿宋"/>
          <w:color w:val="000000"/>
          <w:sz w:val="32"/>
          <w:szCs w:val="32"/>
          <w:lang w:eastAsia="zh-CN"/>
        </w:rPr>
        <w:t>：</w:t>
      </w:r>
    </w:p>
    <w:p w14:paraId="7796768F">
      <w:pPr>
        <w:pStyle w:val="15"/>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承担中心场地、车辆、固定资产等后勤保障工作；</w:t>
      </w:r>
    </w:p>
    <w:p w14:paraId="43341FB3">
      <w:pPr>
        <w:pStyle w:val="15"/>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承担“12345”在线服务平台保障；</w:t>
      </w:r>
    </w:p>
    <w:p w14:paraId="7DB658B4">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（三）承担一体化在线政务服务平台、政务数据和公共资源交易第三方服务工作。</w:t>
      </w:r>
    </w:p>
    <w:p w14:paraId="1B067D6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6AEB6A02">
      <w:pPr>
        <w:pStyle w:val="15"/>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新疆维吾尔自治区政务资源综合服务中心</w:t>
      </w:r>
      <w:r>
        <w:rPr>
          <w:rFonts w:hint="eastAsia" w:ascii="仿宋" w:hAnsi="仿宋" w:eastAsia="仿宋" w:cs="仿宋"/>
          <w:color w:val="000000"/>
          <w:sz w:val="32"/>
          <w:szCs w:val="32"/>
          <w:lang w:eastAsia="zh-CN"/>
        </w:rPr>
        <w:t>2023年度，</w:t>
      </w:r>
      <w:r>
        <w:rPr>
          <w:rFonts w:hint="eastAsia" w:ascii="仿宋" w:hAnsi="仿宋" w:eastAsia="仿宋" w:cs="仿宋"/>
          <w:color w:val="000000"/>
          <w:sz w:val="32"/>
          <w:szCs w:val="32"/>
        </w:rPr>
        <w:t>实有人数</w:t>
      </w:r>
      <w:r>
        <w:rPr>
          <w:rFonts w:hint="eastAsia" w:ascii="仿宋" w:hAnsi="仿宋" w:eastAsia="仿宋" w:cs="仿宋"/>
          <w:color w:val="000000"/>
          <w:sz w:val="32"/>
          <w:szCs w:val="32"/>
          <w:lang w:val="zh-CN" w:eastAsia="zh-CN"/>
        </w:rPr>
        <w:t>6</w:t>
      </w:r>
      <w:r>
        <w:rPr>
          <w:rFonts w:hint="eastAsia" w:ascii="仿宋" w:hAnsi="仿宋" w:eastAsia="仿宋" w:cs="仿宋"/>
          <w:color w:val="000000"/>
          <w:sz w:val="32"/>
          <w:szCs w:val="32"/>
        </w:rPr>
        <w:t>人，其中：在职人员</w:t>
      </w:r>
      <w:r>
        <w:rPr>
          <w:rFonts w:hint="eastAsia" w:ascii="仿宋" w:hAnsi="仿宋" w:eastAsia="仿宋" w:cs="仿宋"/>
          <w:color w:val="000000"/>
          <w:sz w:val="32"/>
          <w:szCs w:val="32"/>
          <w:lang w:val="zh-CN" w:eastAsia="zh-CN"/>
        </w:rPr>
        <w:t>6</w:t>
      </w:r>
      <w:r>
        <w:rPr>
          <w:rFonts w:hint="eastAsia" w:ascii="仿宋" w:hAnsi="仿宋" w:eastAsia="仿宋" w:cs="仿宋"/>
          <w:color w:val="000000"/>
          <w:sz w:val="32"/>
          <w:szCs w:val="32"/>
        </w:rPr>
        <w:t>人</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离休人员</w:t>
      </w:r>
      <w:r>
        <w:rPr>
          <w:rFonts w:hint="eastAsia" w:ascii="仿宋" w:hAnsi="仿宋" w:eastAsia="仿宋" w:cs="仿宋"/>
          <w:color w:val="000000"/>
          <w:sz w:val="32"/>
          <w:szCs w:val="32"/>
          <w:lang w:val="zh-CN" w:eastAsia="zh-CN"/>
        </w:rPr>
        <w:t>0</w:t>
      </w:r>
      <w:r>
        <w:rPr>
          <w:rFonts w:hint="eastAsia" w:ascii="仿宋" w:hAnsi="仿宋" w:eastAsia="仿宋" w:cs="仿宋"/>
          <w:color w:val="000000"/>
          <w:sz w:val="32"/>
          <w:szCs w:val="32"/>
        </w:rPr>
        <w:t>人，退休人员</w:t>
      </w:r>
      <w:r>
        <w:rPr>
          <w:rFonts w:hint="eastAsia" w:ascii="仿宋" w:hAnsi="仿宋" w:eastAsia="仿宋" w:cs="仿宋"/>
          <w:color w:val="000000"/>
          <w:sz w:val="32"/>
          <w:szCs w:val="32"/>
          <w:lang w:val="zh-CN" w:eastAsia="zh-CN"/>
        </w:rPr>
        <w:t>0</w:t>
      </w:r>
      <w:r>
        <w:rPr>
          <w:rFonts w:hint="eastAsia" w:ascii="仿宋" w:hAnsi="仿宋" w:eastAsia="仿宋" w:cs="仿宋"/>
          <w:color w:val="000000"/>
          <w:sz w:val="32"/>
          <w:szCs w:val="32"/>
        </w:rPr>
        <w:t>人。</w:t>
      </w:r>
    </w:p>
    <w:p w14:paraId="1D703F4E">
      <w:pPr>
        <w:pStyle w:val="15"/>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单位无下属预算单位，下设1个处室，分别是：自治区政务资源综合服务中心。</w:t>
      </w:r>
    </w:p>
    <w:p w14:paraId="0A4A023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0F854A5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4C0A26D3">
      <w:pPr>
        <w:pStyle w:val="15"/>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2023年度收入总计28,600.36万元，其中：本年收入合计28,600.36万元，使用非财政拨款结余0.00万元，年初结转和结余0.00万元。</w:t>
      </w:r>
    </w:p>
    <w:p w14:paraId="2A66C5CD">
      <w:pPr>
        <w:pStyle w:val="15"/>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2023年度支出总计28,600.36万元，其中：本年支出合计13,550.50万元，结余分配15,049.86万元，年末结转和结余0.00万元。</w:t>
      </w:r>
    </w:p>
    <w:p w14:paraId="35164E4F">
      <w:pPr>
        <w:pStyle w:val="15"/>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收入支出总体与上年相比，</w:t>
      </w:r>
      <w:r>
        <w:rPr>
          <w:rFonts w:hint="eastAsia" w:ascii="仿宋" w:hAnsi="仿宋" w:eastAsia="仿宋" w:cs="仿宋"/>
          <w:color w:val="000000"/>
          <w:sz w:val="32"/>
          <w:szCs w:val="32"/>
          <w:lang w:val="zh-CN" w:eastAsia="zh-CN"/>
        </w:rPr>
        <w:t>增加20,466.72万元</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lang w:val="zh-CN" w:eastAsia="zh-CN"/>
        </w:rPr>
        <w:t>增长251.63%</w:t>
      </w:r>
      <w:r>
        <w:rPr>
          <w:rFonts w:hint="eastAsia" w:ascii="仿宋" w:hAnsi="仿宋" w:eastAsia="仿宋" w:cs="仿宋"/>
          <w:color w:val="000000"/>
          <w:sz w:val="32"/>
          <w:szCs w:val="32"/>
          <w:lang w:val="en-US" w:eastAsia="zh-CN"/>
        </w:rPr>
        <w:t>，主要原因是</w:t>
      </w:r>
      <w:r>
        <w:rPr>
          <w:rFonts w:hint="default" w:ascii="仿宋" w:hAnsi="仿宋" w:eastAsia="仿宋" w:cs="仿宋"/>
          <w:color w:val="000000"/>
          <w:sz w:val="32"/>
          <w:szCs w:val="32"/>
          <w:lang w:val="en-US" w:eastAsia="zh-CN"/>
        </w:rPr>
        <w:t>矿业权交易服务费收入较上年有所增加</w:t>
      </w:r>
      <w:r>
        <w:rPr>
          <w:rFonts w:hint="eastAsia" w:ascii="仿宋" w:hAnsi="仿宋" w:eastAsia="仿宋" w:cs="仿宋"/>
          <w:color w:val="000000"/>
          <w:sz w:val="32"/>
          <w:szCs w:val="32"/>
          <w:lang w:val="en-US" w:eastAsia="zh-CN"/>
        </w:rPr>
        <w:t>，</w:t>
      </w:r>
      <w:r>
        <w:rPr>
          <w:rFonts w:hint="default" w:ascii="仿宋" w:hAnsi="仿宋" w:eastAsia="仿宋" w:cs="仿宋"/>
          <w:color w:val="000000"/>
          <w:sz w:val="32"/>
          <w:szCs w:val="32"/>
          <w:lang w:val="en-US" w:eastAsia="zh-CN"/>
        </w:rPr>
        <w:t>使用</w:t>
      </w:r>
      <w:r>
        <w:rPr>
          <w:rFonts w:hint="eastAsia" w:ascii="仿宋" w:hAnsi="仿宋" w:eastAsia="仿宋" w:cs="仿宋"/>
          <w:color w:val="000000"/>
          <w:sz w:val="32"/>
          <w:szCs w:val="32"/>
          <w:lang w:val="en-US" w:eastAsia="zh-CN"/>
        </w:rPr>
        <w:t>当年事业单位经营收入</w:t>
      </w:r>
      <w:r>
        <w:rPr>
          <w:rFonts w:hint="default" w:ascii="仿宋" w:hAnsi="仿宋" w:eastAsia="仿宋" w:cs="仿宋"/>
          <w:color w:val="000000"/>
          <w:sz w:val="32"/>
          <w:szCs w:val="32"/>
          <w:lang w:val="en-US" w:eastAsia="zh-CN"/>
        </w:rPr>
        <w:t>用于支付项目</w:t>
      </w:r>
      <w:r>
        <w:rPr>
          <w:rFonts w:hint="eastAsia" w:ascii="仿宋" w:hAnsi="仿宋" w:eastAsia="仿宋" w:cs="仿宋"/>
          <w:color w:val="000000"/>
          <w:sz w:val="32"/>
          <w:szCs w:val="32"/>
          <w:lang w:val="en-US" w:eastAsia="zh-CN"/>
        </w:rPr>
        <w:t>支出、相关税费等。</w:t>
      </w:r>
    </w:p>
    <w:p w14:paraId="2FC02F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2785676C">
      <w:pPr>
        <w:pStyle w:val="15"/>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本年收入28,600.36万元，其中：财政拨款收入</w:t>
      </w:r>
      <w:r>
        <w:rPr>
          <w:rFonts w:hint="eastAsia" w:ascii="仿宋" w:hAnsi="仿宋" w:eastAsia="仿宋" w:cs="仿宋"/>
          <w:color w:val="000000"/>
          <w:sz w:val="32"/>
          <w:szCs w:val="32"/>
          <w:lang w:val="zh-CN" w:eastAsia="zh-CN"/>
        </w:rPr>
        <w:t>65.29</w:t>
      </w:r>
      <w:r>
        <w:rPr>
          <w:rFonts w:hint="eastAsia" w:ascii="仿宋" w:hAnsi="仿宋" w:eastAsia="仿宋" w:cs="仿宋"/>
          <w:color w:val="000000"/>
          <w:sz w:val="32"/>
          <w:szCs w:val="32"/>
          <w:lang w:val="en-US" w:eastAsia="zh-CN"/>
        </w:rPr>
        <w:t>万元，占</w:t>
      </w:r>
      <w:r>
        <w:rPr>
          <w:rFonts w:hint="eastAsia" w:ascii="仿宋" w:hAnsi="仿宋" w:eastAsia="仿宋" w:cs="仿宋"/>
          <w:color w:val="000000"/>
          <w:sz w:val="32"/>
          <w:szCs w:val="32"/>
          <w:lang w:val="zh-CN" w:eastAsia="zh-CN"/>
        </w:rPr>
        <w:t>0.23</w:t>
      </w:r>
      <w:r>
        <w:rPr>
          <w:rFonts w:hint="eastAsia" w:ascii="仿宋" w:hAnsi="仿宋" w:eastAsia="仿宋" w:cs="仿宋"/>
          <w:color w:val="000000"/>
          <w:sz w:val="32"/>
          <w:szCs w:val="32"/>
          <w:lang w:val="en-US" w:eastAsia="zh-CN"/>
        </w:rPr>
        <w:t>%；上级补助收入</w:t>
      </w:r>
      <w:r>
        <w:rPr>
          <w:rFonts w:hint="eastAsia" w:ascii="仿宋" w:hAnsi="仿宋" w:eastAsia="仿宋" w:cs="仿宋"/>
          <w:color w:val="000000"/>
          <w:sz w:val="32"/>
          <w:szCs w:val="32"/>
          <w:lang w:val="zh-CN" w:eastAsia="zh-CN"/>
        </w:rPr>
        <w:t>0.00</w:t>
      </w:r>
      <w:r>
        <w:rPr>
          <w:rFonts w:hint="eastAsia" w:ascii="仿宋" w:hAnsi="仿宋" w:eastAsia="仿宋" w:cs="仿宋"/>
          <w:color w:val="000000"/>
          <w:sz w:val="32"/>
          <w:szCs w:val="32"/>
          <w:lang w:val="en-US" w:eastAsia="zh-CN"/>
        </w:rPr>
        <w:t>万元，占</w:t>
      </w:r>
      <w:r>
        <w:rPr>
          <w:rFonts w:hint="eastAsia" w:ascii="仿宋" w:hAnsi="仿宋" w:eastAsia="仿宋" w:cs="仿宋"/>
          <w:color w:val="000000"/>
          <w:sz w:val="32"/>
          <w:szCs w:val="32"/>
          <w:lang w:val="zh-CN" w:eastAsia="zh-CN"/>
        </w:rPr>
        <w:t>0.00</w:t>
      </w:r>
      <w:r>
        <w:rPr>
          <w:rFonts w:hint="eastAsia" w:ascii="仿宋" w:hAnsi="仿宋" w:eastAsia="仿宋" w:cs="仿宋"/>
          <w:color w:val="000000"/>
          <w:sz w:val="32"/>
          <w:szCs w:val="32"/>
          <w:lang w:val="en-US" w:eastAsia="zh-CN"/>
        </w:rPr>
        <w:t>%；事业收入</w:t>
      </w:r>
      <w:r>
        <w:rPr>
          <w:rFonts w:hint="eastAsia" w:ascii="仿宋" w:hAnsi="仿宋" w:eastAsia="仿宋" w:cs="仿宋"/>
          <w:color w:val="000000"/>
          <w:sz w:val="32"/>
          <w:szCs w:val="32"/>
          <w:lang w:val="zh-CN" w:eastAsia="zh-CN"/>
        </w:rPr>
        <w:t>0.00</w:t>
      </w:r>
      <w:r>
        <w:rPr>
          <w:rFonts w:hint="eastAsia" w:ascii="仿宋" w:hAnsi="仿宋" w:eastAsia="仿宋" w:cs="仿宋"/>
          <w:color w:val="000000"/>
          <w:sz w:val="32"/>
          <w:szCs w:val="32"/>
          <w:lang w:val="en-US" w:eastAsia="zh-CN"/>
        </w:rPr>
        <w:t>万元，占</w:t>
      </w:r>
      <w:r>
        <w:rPr>
          <w:rFonts w:hint="eastAsia" w:ascii="仿宋" w:hAnsi="仿宋" w:eastAsia="仿宋" w:cs="仿宋"/>
          <w:color w:val="000000"/>
          <w:sz w:val="32"/>
          <w:szCs w:val="32"/>
          <w:lang w:val="zh-CN" w:eastAsia="zh-CN"/>
        </w:rPr>
        <w:t>0.00</w:t>
      </w:r>
      <w:r>
        <w:rPr>
          <w:rFonts w:hint="eastAsia" w:ascii="仿宋" w:hAnsi="仿宋" w:eastAsia="仿宋" w:cs="仿宋"/>
          <w:color w:val="000000"/>
          <w:sz w:val="32"/>
          <w:szCs w:val="32"/>
          <w:lang w:val="en-US" w:eastAsia="zh-CN"/>
        </w:rPr>
        <w:t>%；经营收入</w:t>
      </w:r>
      <w:r>
        <w:rPr>
          <w:rFonts w:hint="eastAsia" w:ascii="仿宋" w:hAnsi="仿宋" w:eastAsia="仿宋" w:cs="仿宋"/>
          <w:color w:val="000000"/>
          <w:sz w:val="32"/>
          <w:szCs w:val="32"/>
          <w:lang w:val="zh-CN" w:eastAsia="zh-CN"/>
        </w:rPr>
        <w:t>28,510.43</w:t>
      </w:r>
      <w:r>
        <w:rPr>
          <w:rFonts w:hint="eastAsia" w:ascii="仿宋" w:hAnsi="仿宋" w:eastAsia="仿宋" w:cs="仿宋"/>
          <w:color w:val="000000"/>
          <w:sz w:val="32"/>
          <w:szCs w:val="32"/>
          <w:lang w:val="en-US" w:eastAsia="zh-CN"/>
        </w:rPr>
        <w:t>万元，占</w:t>
      </w:r>
      <w:r>
        <w:rPr>
          <w:rFonts w:hint="eastAsia" w:ascii="仿宋" w:hAnsi="仿宋" w:eastAsia="仿宋" w:cs="仿宋"/>
          <w:color w:val="000000"/>
          <w:sz w:val="32"/>
          <w:szCs w:val="32"/>
          <w:lang w:val="zh-CN" w:eastAsia="zh-CN"/>
        </w:rPr>
        <w:t>99.69</w:t>
      </w:r>
      <w:r>
        <w:rPr>
          <w:rFonts w:hint="eastAsia" w:ascii="仿宋" w:hAnsi="仿宋" w:eastAsia="仿宋" w:cs="仿宋"/>
          <w:color w:val="000000"/>
          <w:sz w:val="32"/>
          <w:szCs w:val="32"/>
          <w:lang w:val="en-US" w:eastAsia="zh-CN"/>
        </w:rPr>
        <w:t>%；附属单位上缴收入</w:t>
      </w:r>
      <w:r>
        <w:rPr>
          <w:rFonts w:hint="eastAsia" w:ascii="仿宋" w:hAnsi="仿宋" w:eastAsia="仿宋" w:cs="仿宋"/>
          <w:color w:val="000000"/>
          <w:sz w:val="32"/>
          <w:szCs w:val="32"/>
          <w:lang w:val="zh-CN" w:eastAsia="zh-CN"/>
        </w:rPr>
        <w:t>0.00</w:t>
      </w:r>
      <w:r>
        <w:rPr>
          <w:rFonts w:hint="eastAsia" w:ascii="仿宋" w:hAnsi="仿宋" w:eastAsia="仿宋" w:cs="仿宋"/>
          <w:color w:val="000000"/>
          <w:sz w:val="32"/>
          <w:szCs w:val="32"/>
          <w:lang w:val="en-US" w:eastAsia="zh-CN"/>
        </w:rPr>
        <w:t>万元，占</w:t>
      </w:r>
      <w:r>
        <w:rPr>
          <w:rFonts w:hint="eastAsia" w:ascii="仿宋" w:hAnsi="仿宋" w:eastAsia="仿宋" w:cs="仿宋"/>
          <w:color w:val="000000"/>
          <w:sz w:val="32"/>
          <w:szCs w:val="32"/>
          <w:lang w:val="zh-CN" w:eastAsia="zh-CN"/>
        </w:rPr>
        <w:t>0.00</w:t>
      </w:r>
      <w:r>
        <w:rPr>
          <w:rFonts w:hint="eastAsia" w:ascii="仿宋" w:hAnsi="仿宋" w:eastAsia="仿宋" w:cs="仿宋"/>
          <w:color w:val="000000"/>
          <w:sz w:val="32"/>
          <w:szCs w:val="32"/>
          <w:lang w:val="en-US" w:eastAsia="zh-CN"/>
        </w:rPr>
        <w:t>%；其他收入</w:t>
      </w:r>
      <w:r>
        <w:rPr>
          <w:rFonts w:hint="eastAsia" w:ascii="仿宋" w:hAnsi="仿宋" w:eastAsia="仿宋" w:cs="仿宋"/>
          <w:color w:val="000000"/>
          <w:sz w:val="32"/>
          <w:szCs w:val="32"/>
          <w:lang w:val="zh-CN" w:eastAsia="zh-CN"/>
        </w:rPr>
        <w:t>24.64</w:t>
      </w:r>
      <w:r>
        <w:rPr>
          <w:rFonts w:hint="eastAsia" w:ascii="仿宋" w:hAnsi="仿宋" w:eastAsia="仿宋" w:cs="仿宋"/>
          <w:color w:val="000000"/>
          <w:sz w:val="32"/>
          <w:szCs w:val="32"/>
          <w:lang w:val="en-US" w:eastAsia="zh-CN"/>
        </w:rPr>
        <w:t>万元，占</w:t>
      </w:r>
      <w:r>
        <w:rPr>
          <w:rFonts w:hint="eastAsia" w:ascii="仿宋" w:hAnsi="仿宋" w:eastAsia="仿宋" w:cs="仿宋"/>
          <w:color w:val="000000"/>
          <w:sz w:val="32"/>
          <w:szCs w:val="32"/>
          <w:lang w:val="zh-CN" w:eastAsia="zh-CN"/>
        </w:rPr>
        <w:t>0.09</w:t>
      </w:r>
      <w:r>
        <w:rPr>
          <w:rFonts w:hint="eastAsia" w:ascii="仿宋" w:hAnsi="仿宋" w:eastAsia="仿宋" w:cs="仿宋"/>
          <w:color w:val="000000"/>
          <w:sz w:val="32"/>
          <w:szCs w:val="32"/>
          <w:lang w:val="en-US" w:eastAsia="zh-CN"/>
        </w:rPr>
        <w:t>%。</w:t>
      </w:r>
    </w:p>
    <w:p w14:paraId="06C394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720E5D5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仿宋" w:hAnsi="仿宋" w:eastAsia="仿宋" w:cs="仿宋"/>
          <w:color w:val="000000"/>
          <w:kern w:val="2"/>
          <w:sz w:val="32"/>
          <w:szCs w:val="32"/>
          <w:lang w:val="zh-CN" w:eastAsia="zh-CN" w:bidi="ar-SA"/>
        </w:rPr>
        <w:t>本年支出13,550.50万元，其中：基本支出65.29万元，占0.48%；项目支出0.00万元，占0.00%；上缴上级支出0.00万元，占0.00%；经营支出13,485.21万元，占99.52%；对附属单位补助支出0.00万元，占0.00%。</w:t>
      </w:r>
    </w:p>
    <w:p w14:paraId="42E9A61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5A0AFB5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000000"/>
          <w:kern w:val="2"/>
          <w:sz w:val="32"/>
          <w:szCs w:val="32"/>
          <w:lang w:val="zh-CN" w:eastAsia="zh-CN" w:bidi="ar-SA"/>
        </w:rPr>
      </w:pPr>
      <w:r>
        <w:rPr>
          <w:rFonts w:hint="eastAsia" w:ascii="仿宋" w:hAnsi="仿宋" w:eastAsia="仿宋" w:cs="仿宋"/>
          <w:color w:val="000000"/>
          <w:kern w:val="2"/>
          <w:sz w:val="32"/>
          <w:szCs w:val="32"/>
          <w:lang w:val="zh-CN" w:eastAsia="zh-CN" w:bidi="ar-SA"/>
        </w:rPr>
        <w:t>2023年度财政拨款收入</w:t>
      </w:r>
      <w:r>
        <w:rPr>
          <w:rFonts w:hint="eastAsia" w:ascii="仿宋" w:hAnsi="仿宋" w:eastAsia="仿宋" w:cs="仿宋"/>
          <w:color w:val="000000"/>
          <w:kern w:val="2"/>
          <w:sz w:val="32"/>
          <w:szCs w:val="32"/>
          <w:lang w:val="en-US" w:eastAsia="zh-CN" w:bidi="ar-SA"/>
        </w:rPr>
        <w:t>总计</w:t>
      </w:r>
      <w:r>
        <w:rPr>
          <w:rFonts w:hint="eastAsia" w:ascii="仿宋" w:hAnsi="仿宋" w:eastAsia="仿宋" w:cs="仿宋"/>
          <w:color w:val="000000"/>
          <w:kern w:val="2"/>
          <w:sz w:val="32"/>
          <w:szCs w:val="32"/>
          <w:lang w:val="zh-CN" w:eastAsia="zh-CN" w:bidi="ar-SA"/>
        </w:rPr>
        <w:t>65.29万元，</w:t>
      </w:r>
      <w:r>
        <w:rPr>
          <w:rFonts w:hint="eastAsia" w:ascii="仿宋" w:hAnsi="仿宋" w:eastAsia="仿宋" w:cs="仿宋"/>
          <w:color w:val="000000"/>
          <w:kern w:val="2"/>
          <w:sz w:val="32"/>
          <w:szCs w:val="32"/>
          <w:lang w:val="en-US" w:eastAsia="zh-CN" w:bidi="ar-SA"/>
        </w:rPr>
        <w:t>其中：年初财政拨款结转和结余</w:t>
      </w:r>
      <w:r>
        <w:rPr>
          <w:rFonts w:hint="eastAsia" w:ascii="仿宋" w:hAnsi="仿宋" w:eastAsia="仿宋" w:cs="仿宋"/>
          <w:color w:val="000000"/>
          <w:kern w:val="2"/>
          <w:sz w:val="32"/>
          <w:szCs w:val="32"/>
          <w:lang w:val="zh-CN" w:eastAsia="zh-CN" w:bidi="ar-SA"/>
        </w:rPr>
        <w:t>0.00万元，</w:t>
      </w:r>
      <w:r>
        <w:rPr>
          <w:rFonts w:hint="eastAsia" w:ascii="仿宋" w:hAnsi="仿宋" w:eastAsia="仿宋" w:cs="仿宋"/>
          <w:color w:val="000000"/>
          <w:kern w:val="2"/>
          <w:sz w:val="32"/>
          <w:szCs w:val="32"/>
          <w:lang w:val="en-US" w:eastAsia="zh-CN" w:bidi="ar-SA"/>
        </w:rPr>
        <w:t>本年财政拨款收入</w:t>
      </w:r>
      <w:r>
        <w:rPr>
          <w:rFonts w:hint="eastAsia" w:ascii="仿宋" w:hAnsi="仿宋" w:eastAsia="仿宋" w:cs="仿宋"/>
          <w:color w:val="000000"/>
          <w:kern w:val="2"/>
          <w:sz w:val="32"/>
          <w:szCs w:val="32"/>
          <w:lang w:val="zh-CN" w:eastAsia="zh-CN" w:bidi="ar-SA"/>
        </w:rPr>
        <w:t>65.29万元。财政拨款支出</w:t>
      </w:r>
      <w:r>
        <w:rPr>
          <w:rFonts w:hint="eastAsia" w:ascii="仿宋" w:hAnsi="仿宋" w:eastAsia="仿宋" w:cs="仿宋"/>
          <w:color w:val="000000"/>
          <w:kern w:val="2"/>
          <w:sz w:val="32"/>
          <w:szCs w:val="32"/>
          <w:lang w:val="en-US" w:eastAsia="zh-CN" w:bidi="ar-SA"/>
        </w:rPr>
        <w:t>总计</w:t>
      </w:r>
      <w:r>
        <w:rPr>
          <w:rFonts w:hint="eastAsia" w:ascii="仿宋" w:hAnsi="仿宋" w:eastAsia="仿宋" w:cs="仿宋"/>
          <w:color w:val="000000"/>
          <w:kern w:val="2"/>
          <w:sz w:val="32"/>
          <w:szCs w:val="32"/>
          <w:lang w:val="zh-CN" w:eastAsia="zh-CN" w:bidi="ar-SA"/>
        </w:rPr>
        <w:t>65.29万元，</w:t>
      </w:r>
      <w:r>
        <w:rPr>
          <w:rFonts w:hint="eastAsia" w:ascii="仿宋" w:hAnsi="仿宋" w:eastAsia="仿宋" w:cs="仿宋"/>
          <w:color w:val="000000"/>
          <w:kern w:val="2"/>
          <w:sz w:val="32"/>
          <w:szCs w:val="32"/>
          <w:lang w:val="en-US" w:eastAsia="zh-CN" w:bidi="ar-SA"/>
        </w:rPr>
        <w:t>其中：年末财政拨款结转和结余</w:t>
      </w:r>
      <w:r>
        <w:rPr>
          <w:rFonts w:hint="eastAsia" w:ascii="仿宋" w:hAnsi="仿宋" w:eastAsia="仿宋" w:cs="仿宋"/>
          <w:color w:val="000000"/>
          <w:kern w:val="2"/>
          <w:sz w:val="32"/>
          <w:szCs w:val="32"/>
          <w:lang w:val="zh-CN" w:eastAsia="zh-CN" w:bidi="ar-SA"/>
        </w:rPr>
        <w:t>0.00万元，</w:t>
      </w:r>
      <w:r>
        <w:rPr>
          <w:rFonts w:hint="eastAsia" w:ascii="仿宋" w:hAnsi="仿宋" w:eastAsia="仿宋" w:cs="仿宋"/>
          <w:color w:val="000000"/>
          <w:kern w:val="2"/>
          <w:sz w:val="32"/>
          <w:szCs w:val="32"/>
          <w:lang w:val="en-US" w:eastAsia="zh-CN" w:bidi="ar-SA"/>
        </w:rPr>
        <w:t>本年财政拨款支出</w:t>
      </w:r>
      <w:r>
        <w:rPr>
          <w:rFonts w:hint="eastAsia" w:ascii="仿宋" w:hAnsi="仿宋" w:eastAsia="仿宋" w:cs="仿宋"/>
          <w:color w:val="000000"/>
          <w:kern w:val="2"/>
          <w:sz w:val="32"/>
          <w:szCs w:val="32"/>
          <w:lang w:val="zh-CN" w:eastAsia="zh-CN" w:bidi="ar-SA"/>
        </w:rPr>
        <w:t>65.29万元。</w:t>
      </w:r>
    </w:p>
    <w:p w14:paraId="0E85B4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zh-CN" w:eastAsia="zh-CN" w:bidi="ar-SA"/>
        </w:rPr>
        <w:t>财政拨款收入支出总体与上年相比</w:t>
      </w:r>
      <w:r>
        <w:rPr>
          <w:rFonts w:hint="eastAsia" w:ascii="仿宋" w:hAnsi="仿宋" w:eastAsia="仿宋" w:cs="仿宋"/>
          <w:color w:val="000000"/>
          <w:kern w:val="2"/>
          <w:sz w:val="32"/>
          <w:szCs w:val="32"/>
          <w:lang w:val="en-US" w:eastAsia="zh-CN" w:bidi="ar-SA"/>
        </w:rPr>
        <w:t>,</w:t>
      </w:r>
      <w:r>
        <w:rPr>
          <w:rFonts w:hint="eastAsia" w:ascii="仿宋" w:hAnsi="仿宋" w:eastAsia="仿宋" w:cs="仿宋"/>
          <w:color w:val="000000"/>
          <w:kern w:val="2"/>
          <w:sz w:val="32"/>
          <w:szCs w:val="32"/>
          <w:lang w:val="zh-CN" w:eastAsia="zh-CN" w:bidi="ar-SA"/>
        </w:rPr>
        <w:t>增加27.39万元，增长72.25%，主要原因是工资调整等相应政策使得基本支出</w:t>
      </w:r>
      <w:r>
        <w:rPr>
          <w:rFonts w:hint="eastAsia" w:ascii="仿宋" w:hAnsi="仿宋" w:eastAsia="仿宋" w:cs="仿宋"/>
          <w:color w:val="000000"/>
          <w:kern w:val="2"/>
          <w:sz w:val="32"/>
          <w:szCs w:val="32"/>
          <w:lang w:val="en-US" w:eastAsia="zh-CN" w:bidi="ar-SA"/>
        </w:rPr>
        <w:t>较上年增加</w:t>
      </w:r>
      <w:r>
        <w:rPr>
          <w:rFonts w:hint="eastAsia" w:ascii="仿宋" w:hAnsi="仿宋" w:eastAsia="仿宋" w:cs="仿宋"/>
          <w:color w:val="000000"/>
          <w:kern w:val="2"/>
          <w:sz w:val="32"/>
          <w:szCs w:val="32"/>
          <w:lang w:val="zh-CN" w:eastAsia="zh-CN" w:bidi="ar-SA"/>
        </w:rPr>
        <w:t>。与年初预算相比，年初预算数61.46万元，决算数65.29万元，预决算差异率6.23%，主要原因是工资调整等相应政策使得基本支出</w:t>
      </w:r>
      <w:r>
        <w:rPr>
          <w:rFonts w:hint="eastAsia" w:ascii="仿宋" w:hAnsi="仿宋" w:eastAsia="仿宋" w:cs="仿宋"/>
          <w:color w:val="000000"/>
          <w:kern w:val="2"/>
          <w:sz w:val="32"/>
          <w:szCs w:val="32"/>
          <w:lang w:val="en-US" w:eastAsia="zh-CN" w:bidi="ar-SA"/>
        </w:rPr>
        <w:t>决算较年初预算增加</w:t>
      </w:r>
      <w:r>
        <w:rPr>
          <w:rFonts w:hint="eastAsia" w:ascii="仿宋" w:hAnsi="仿宋" w:eastAsia="仿宋" w:cs="仿宋"/>
          <w:color w:val="000000"/>
          <w:kern w:val="2"/>
          <w:sz w:val="32"/>
          <w:szCs w:val="32"/>
          <w:lang w:val="zh-CN" w:eastAsia="zh-CN" w:bidi="ar-SA"/>
        </w:rPr>
        <w:t>。</w:t>
      </w:r>
    </w:p>
    <w:p w14:paraId="25D56A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642869C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484F0D6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zh-CN" w:eastAsia="zh-CN" w:bidi="ar-SA"/>
        </w:rPr>
        <w:t>2023年度一般公共预算财政拨款支出65.29万元，占本年支出合计的0.48%。与上年相比，增加27.39万元，增长72.25%，主要原因是工资调整等相应政策使得基本支出</w:t>
      </w:r>
      <w:r>
        <w:rPr>
          <w:rFonts w:hint="eastAsia" w:ascii="仿宋" w:hAnsi="仿宋" w:eastAsia="仿宋" w:cs="仿宋"/>
          <w:color w:val="000000"/>
          <w:kern w:val="2"/>
          <w:sz w:val="32"/>
          <w:szCs w:val="32"/>
          <w:lang w:val="en-US" w:eastAsia="zh-CN" w:bidi="ar-SA"/>
        </w:rPr>
        <w:t>较上年增加</w:t>
      </w:r>
      <w:r>
        <w:rPr>
          <w:rFonts w:hint="eastAsia" w:ascii="仿宋" w:hAnsi="仿宋" w:eastAsia="仿宋" w:cs="仿宋"/>
          <w:color w:val="000000"/>
          <w:kern w:val="2"/>
          <w:sz w:val="32"/>
          <w:szCs w:val="32"/>
          <w:lang w:val="zh-CN" w:eastAsia="zh-CN" w:bidi="ar-SA"/>
        </w:rPr>
        <w:t>。与年初预算相比，年初预算数61.46万元，决算数65.29万元，预决算差异率6.23%，主要原因是工资调整等相应政策使得基本支出</w:t>
      </w:r>
      <w:r>
        <w:rPr>
          <w:rFonts w:hint="eastAsia" w:ascii="仿宋" w:hAnsi="仿宋" w:eastAsia="仿宋" w:cs="仿宋"/>
          <w:color w:val="000000"/>
          <w:kern w:val="2"/>
          <w:sz w:val="32"/>
          <w:szCs w:val="32"/>
          <w:lang w:val="en-US" w:eastAsia="zh-CN" w:bidi="ar-SA"/>
        </w:rPr>
        <w:t>决算较年初预算增加</w:t>
      </w:r>
      <w:r>
        <w:rPr>
          <w:rFonts w:hint="eastAsia" w:ascii="仿宋" w:hAnsi="仿宋" w:eastAsia="仿宋" w:cs="仿宋"/>
          <w:color w:val="000000"/>
          <w:kern w:val="2"/>
          <w:sz w:val="32"/>
          <w:szCs w:val="32"/>
          <w:lang w:val="zh-CN" w:eastAsia="zh-CN" w:bidi="ar-SA"/>
        </w:rPr>
        <w:t>。</w:t>
      </w:r>
    </w:p>
    <w:p w14:paraId="5BE7F485">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463C941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 w:hAnsi="仿宋" w:eastAsia="仿宋" w:cs="仿宋"/>
          <w:color w:val="000000"/>
          <w:kern w:val="2"/>
          <w:sz w:val="32"/>
          <w:szCs w:val="32"/>
          <w:lang w:val="zh-CN" w:eastAsia="zh-CN" w:bidi="ar-SA"/>
        </w:rPr>
      </w:pPr>
      <w:r>
        <w:rPr>
          <w:rFonts w:hint="default" w:ascii="仿宋" w:hAnsi="仿宋" w:eastAsia="仿宋" w:cs="仿宋"/>
          <w:color w:val="000000"/>
          <w:kern w:val="2"/>
          <w:sz w:val="32"/>
          <w:szCs w:val="32"/>
          <w:lang w:val="zh-CN" w:eastAsia="zh-CN" w:bidi="ar-SA"/>
        </w:rPr>
        <w:t>1.一般公共服务支出（类）</w:t>
      </w:r>
      <w:r>
        <w:rPr>
          <w:rFonts w:hint="eastAsia" w:ascii="仿宋" w:hAnsi="仿宋" w:eastAsia="仿宋" w:cs="仿宋"/>
          <w:color w:val="000000"/>
          <w:kern w:val="2"/>
          <w:sz w:val="32"/>
          <w:szCs w:val="32"/>
          <w:lang w:val="zh-CN" w:eastAsia="zh-CN" w:bidi="ar-SA"/>
        </w:rPr>
        <w:t>46.59</w:t>
      </w:r>
      <w:r>
        <w:rPr>
          <w:rFonts w:hint="default" w:ascii="仿宋" w:hAnsi="仿宋" w:eastAsia="仿宋" w:cs="仿宋"/>
          <w:color w:val="000000"/>
          <w:kern w:val="2"/>
          <w:sz w:val="32"/>
          <w:szCs w:val="32"/>
          <w:lang w:val="zh-CN" w:eastAsia="zh-CN" w:bidi="ar-SA"/>
        </w:rPr>
        <w:t>万元，占</w:t>
      </w:r>
      <w:r>
        <w:rPr>
          <w:rFonts w:hint="eastAsia" w:ascii="仿宋" w:hAnsi="仿宋" w:eastAsia="仿宋" w:cs="仿宋"/>
          <w:color w:val="000000"/>
          <w:kern w:val="2"/>
          <w:sz w:val="32"/>
          <w:szCs w:val="32"/>
          <w:lang w:val="zh-CN" w:eastAsia="zh-CN" w:bidi="ar-SA"/>
        </w:rPr>
        <w:t>71.36</w:t>
      </w:r>
      <w:r>
        <w:rPr>
          <w:rFonts w:hint="default" w:ascii="仿宋" w:hAnsi="仿宋" w:eastAsia="仿宋" w:cs="仿宋"/>
          <w:color w:val="000000"/>
          <w:kern w:val="2"/>
          <w:sz w:val="32"/>
          <w:szCs w:val="32"/>
          <w:lang w:val="zh-CN" w:eastAsia="zh-CN" w:bidi="ar-SA"/>
        </w:rPr>
        <w:t>%；</w:t>
      </w:r>
    </w:p>
    <w:p w14:paraId="7861505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 w:hAnsi="仿宋" w:eastAsia="仿宋" w:cs="仿宋"/>
          <w:color w:val="000000"/>
          <w:kern w:val="2"/>
          <w:sz w:val="32"/>
          <w:szCs w:val="32"/>
          <w:lang w:val="zh-CN" w:eastAsia="zh-CN" w:bidi="ar-SA"/>
        </w:rPr>
      </w:pPr>
      <w:r>
        <w:rPr>
          <w:rFonts w:hint="default" w:ascii="仿宋" w:hAnsi="仿宋" w:eastAsia="仿宋" w:cs="仿宋"/>
          <w:color w:val="000000"/>
          <w:kern w:val="2"/>
          <w:sz w:val="32"/>
          <w:szCs w:val="32"/>
          <w:lang w:val="en-US" w:eastAsia="zh-CN" w:bidi="ar-SA"/>
        </w:rPr>
        <w:t>2.</w:t>
      </w:r>
      <w:r>
        <w:rPr>
          <w:rFonts w:hint="default" w:ascii="仿宋" w:hAnsi="仿宋" w:eastAsia="仿宋" w:cs="仿宋"/>
          <w:color w:val="000000"/>
          <w:kern w:val="2"/>
          <w:sz w:val="32"/>
          <w:szCs w:val="32"/>
          <w:lang w:val="zh-CN" w:eastAsia="zh-CN" w:bidi="ar-SA"/>
        </w:rPr>
        <w:t>社会保障和就业支出（类）</w:t>
      </w:r>
      <w:r>
        <w:rPr>
          <w:rFonts w:hint="eastAsia" w:ascii="仿宋" w:hAnsi="仿宋" w:eastAsia="仿宋" w:cs="仿宋"/>
          <w:color w:val="000000"/>
          <w:kern w:val="2"/>
          <w:sz w:val="32"/>
          <w:szCs w:val="32"/>
          <w:lang w:val="zh-CN" w:eastAsia="zh-CN" w:bidi="ar-SA"/>
        </w:rPr>
        <w:t>8.78</w:t>
      </w:r>
      <w:r>
        <w:rPr>
          <w:rFonts w:hint="default" w:ascii="仿宋" w:hAnsi="仿宋" w:eastAsia="仿宋" w:cs="仿宋"/>
          <w:color w:val="000000"/>
          <w:kern w:val="2"/>
          <w:sz w:val="32"/>
          <w:szCs w:val="32"/>
          <w:lang w:val="zh-CN" w:eastAsia="zh-CN" w:bidi="ar-SA"/>
        </w:rPr>
        <w:t>万元，占</w:t>
      </w:r>
      <w:r>
        <w:rPr>
          <w:rFonts w:hint="eastAsia" w:ascii="仿宋" w:hAnsi="仿宋" w:eastAsia="仿宋" w:cs="仿宋"/>
          <w:color w:val="000000"/>
          <w:kern w:val="2"/>
          <w:sz w:val="32"/>
          <w:szCs w:val="32"/>
          <w:lang w:val="zh-CN" w:eastAsia="zh-CN" w:bidi="ar-SA"/>
        </w:rPr>
        <w:t>13.44</w:t>
      </w:r>
      <w:r>
        <w:rPr>
          <w:rFonts w:hint="default" w:ascii="仿宋" w:hAnsi="仿宋" w:eastAsia="仿宋" w:cs="仿宋"/>
          <w:color w:val="000000"/>
          <w:kern w:val="2"/>
          <w:sz w:val="32"/>
          <w:szCs w:val="32"/>
          <w:lang w:val="zh-CN" w:eastAsia="zh-CN" w:bidi="ar-SA"/>
        </w:rPr>
        <w:t>%；</w:t>
      </w:r>
    </w:p>
    <w:p w14:paraId="3663599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 w:hAnsi="仿宋" w:eastAsia="仿宋" w:cs="仿宋"/>
          <w:color w:val="000000"/>
          <w:kern w:val="2"/>
          <w:sz w:val="32"/>
          <w:szCs w:val="32"/>
          <w:lang w:val="zh-CN" w:eastAsia="zh-CN" w:bidi="ar-SA"/>
        </w:rPr>
      </w:pPr>
      <w:r>
        <w:rPr>
          <w:rFonts w:hint="eastAsia" w:ascii="仿宋" w:hAnsi="仿宋" w:eastAsia="仿宋" w:cs="仿宋"/>
          <w:color w:val="000000"/>
          <w:kern w:val="2"/>
          <w:sz w:val="32"/>
          <w:szCs w:val="32"/>
          <w:lang w:val="en-US" w:eastAsia="zh-CN" w:bidi="ar-SA"/>
        </w:rPr>
        <w:t>3</w:t>
      </w:r>
      <w:r>
        <w:rPr>
          <w:rFonts w:hint="default" w:ascii="仿宋" w:hAnsi="仿宋" w:eastAsia="仿宋" w:cs="仿宋"/>
          <w:color w:val="000000"/>
          <w:kern w:val="2"/>
          <w:sz w:val="32"/>
          <w:szCs w:val="32"/>
          <w:lang w:val="zh-CN" w:eastAsia="zh-CN" w:bidi="ar-SA"/>
        </w:rPr>
        <w:t>.卫生健康支出（类）</w:t>
      </w:r>
      <w:r>
        <w:rPr>
          <w:rFonts w:hint="eastAsia" w:ascii="仿宋" w:hAnsi="仿宋" w:eastAsia="仿宋" w:cs="仿宋"/>
          <w:color w:val="000000"/>
          <w:kern w:val="2"/>
          <w:sz w:val="32"/>
          <w:szCs w:val="32"/>
          <w:lang w:val="zh-CN" w:eastAsia="zh-CN" w:bidi="ar-SA"/>
        </w:rPr>
        <w:t>5.54</w:t>
      </w:r>
      <w:r>
        <w:rPr>
          <w:rFonts w:hint="default" w:ascii="仿宋" w:hAnsi="仿宋" w:eastAsia="仿宋" w:cs="仿宋"/>
          <w:color w:val="000000"/>
          <w:kern w:val="2"/>
          <w:sz w:val="32"/>
          <w:szCs w:val="32"/>
          <w:lang w:val="zh-CN" w:eastAsia="zh-CN" w:bidi="ar-SA"/>
        </w:rPr>
        <w:t>万元，占</w:t>
      </w:r>
      <w:r>
        <w:rPr>
          <w:rFonts w:hint="eastAsia" w:ascii="仿宋" w:hAnsi="仿宋" w:eastAsia="仿宋" w:cs="仿宋"/>
          <w:color w:val="000000"/>
          <w:kern w:val="2"/>
          <w:sz w:val="32"/>
          <w:szCs w:val="32"/>
          <w:lang w:val="zh-CN" w:eastAsia="zh-CN" w:bidi="ar-SA"/>
        </w:rPr>
        <w:t>8.48</w:t>
      </w:r>
      <w:r>
        <w:rPr>
          <w:rFonts w:hint="default" w:ascii="仿宋" w:hAnsi="仿宋" w:eastAsia="仿宋" w:cs="仿宋"/>
          <w:color w:val="000000"/>
          <w:kern w:val="2"/>
          <w:sz w:val="32"/>
          <w:szCs w:val="32"/>
          <w:lang w:val="zh-CN" w:eastAsia="zh-CN" w:bidi="ar-SA"/>
        </w:rPr>
        <w:t>%；</w:t>
      </w:r>
    </w:p>
    <w:p w14:paraId="212AA80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 w:hAnsi="仿宋" w:eastAsia="仿宋" w:cs="仿宋"/>
          <w:color w:val="000000"/>
          <w:kern w:val="2"/>
          <w:sz w:val="32"/>
          <w:szCs w:val="32"/>
          <w:lang w:val="zh-CN" w:eastAsia="zh-CN" w:bidi="ar-SA"/>
        </w:rPr>
      </w:pPr>
      <w:r>
        <w:rPr>
          <w:rFonts w:hint="eastAsia" w:ascii="仿宋" w:hAnsi="仿宋" w:eastAsia="仿宋" w:cs="仿宋"/>
          <w:color w:val="000000"/>
          <w:kern w:val="2"/>
          <w:sz w:val="32"/>
          <w:szCs w:val="32"/>
          <w:lang w:val="en-US" w:eastAsia="zh-CN" w:bidi="ar-SA"/>
        </w:rPr>
        <w:t>4</w:t>
      </w:r>
      <w:r>
        <w:rPr>
          <w:rFonts w:hint="default" w:ascii="仿宋" w:hAnsi="仿宋" w:eastAsia="仿宋" w:cs="仿宋"/>
          <w:color w:val="000000"/>
          <w:kern w:val="2"/>
          <w:sz w:val="32"/>
          <w:szCs w:val="32"/>
          <w:lang w:val="zh-CN" w:eastAsia="zh-CN" w:bidi="ar-SA"/>
        </w:rPr>
        <w:t>.住房保障支出（类）</w:t>
      </w:r>
      <w:r>
        <w:rPr>
          <w:rFonts w:hint="eastAsia" w:ascii="仿宋" w:hAnsi="仿宋" w:eastAsia="仿宋" w:cs="仿宋"/>
          <w:color w:val="000000"/>
          <w:kern w:val="2"/>
          <w:sz w:val="32"/>
          <w:szCs w:val="32"/>
          <w:lang w:val="zh-CN" w:eastAsia="zh-CN" w:bidi="ar-SA"/>
        </w:rPr>
        <w:t>4.39</w:t>
      </w:r>
      <w:r>
        <w:rPr>
          <w:rFonts w:hint="default" w:ascii="仿宋" w:hAnsi="仿宋" w:eastAsia="仿宋" w:cs="仿宋"/>
          <w:color w:val="000000"/>
          <w:kern w:val="2"/>
          <w:sz w:val="32"/>
          <w:szCs w:val="32"/>
          <w:lang w:val="zh-CN" w:eastAsia="zh-CN" w:bidi="ar-SA"/>
        </w:rPr>
        <w:t>万元，占</w:t>
      </w:r>
      <w:r>
        <w:rPr>
          <w:rFonts w:hint="eastAsia" w:ascii="仿宋" w:hAnsi="仿宋" w:eastAsia="仿宋" w:cs="仿宋"/>
          <w:color w:val="000000"/>
          <w:kern w:val="2"/>
          <w:sz w:val="32"/>
          <w:szCs w:val="32"/>
          <w:lang w:val="zh-CN" w:eastAsia="zh-CN" w:bidi="ar-SA"/>
        </w:rPr>
        <w:t>6.72</w:t>
      </w:r>
      <w:r>
        <w:rPr>
          <w:rFonts w:hint="default" w:ascii="仿宋" w:hAnsi="仿宋" w:eastAsia="仿宋" w:cs="仿宋"/>
          <w:color w:val="000000"/>
          <w:kern w:val="2"/>
          <w:sz w:val="32"/>
          <w:szCs w:val="32"/>
          <w:lang w:val="zh-CN" w:eastAsia="zh-CN" w:bidi="ar-SA"/>
        </w:rPr>
        <w:t>%；</w:t>
      </w:r>
    </w:p>
    <w:p w14:paraId="377DFFF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57D6EA9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1.卫生健康支出（类）行政事业单位医疗（款）事业单位医疗（项）:支出决算数为2.99万元，比上年决算增加2.99万元，增长100%，主要原因是2022年度预算为追加预算，未安排此项支出。</w:t>
      </w:r>
    </w:p>
    <w:p w14:paraId="12149D0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2.卫生健康支出（类）行政事业单位医疗（款）公务员医疗补助（项）:支出决算数为2.55万元，比上年决算增加2.55万元，增长100%，主要原因是2022年度预算为追加预算，未安排此项支出。</w:t>
      </w:r>
    </w:p>
    <w:p w14:paraId="1534900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000000"/>
          <w:kern w:val="2"/>
          <w:sz w:val="32"/>
          <w:szCs w:val="32"/>
          <w:lang w:val="zh-CN" w:eastAsia="zh-CN" w:bidi="ar-SA"/>
        </w:rPr>
      </w:pPr>
      <w:r>
        <w:rPr>
          <w:rFonts w:hint="eastAsia" w:ascii="仿宋" w:hAnsi="仿宋" w:eastAsia="仿宋" w:cs="仿宋"/>
          <w:color w:val="000000"/>
          <w:kern w:val="2"/>
          <w:sz w:val="32"/>
          <w:szCs w:val="32"/>
          <w:lang w:val="en-US" w:eastAsia="zh-CN" w:bidi="ar-SA"/>
        </w:rPr>
        <w:t>3.住房保障支出（类）住房改革支出（款）住房公积金（项）:支出决算数为4.39万元，比上年决算增加1.69万元，增长62.62%，主要原因是</w:t>
      </w:r>
      <w:r>
        <w:rPr>
          <w:rFonts w:hint="eastAsia" w:ascii="仿宋" w:hAnsi="仿宋" w:eastAsia="仿宋" w:cs="仿宋"/>
          <w:color w:val="000000"/>
          <w:kern w:val="2"/>
          <w:sz w:val="32"/>
          <w:szCs w:val="32"/>
          <w:lang w:val="zh-CN" w:eastAsia="zh-CN" w:bidi="ar-SA"/>
        </w:rPr>
        <w:t>工资调整等相应政策使得基本支出</w:t>
      </w:r>
      <w:r>
        <w:rPr>
          <w:rFonts w:hint="eastAsia" w:ascii="仿宋" w:hAnsi="仿宋" w:eastAsia="仿宋" w:cs="仿宋"/>
          <w:color w:val="000000"/>
          <w:kern w:val="2"/>
          <w:sz w:val="32"/>
          <w:szCs w:val="32"/>
          <w:lang w:val="en-US" w:eastAsia="zh-CN" w:bidi="ar-SA"/>
        </w:rPr>
        <w:t>较上年增加</w:t>
      </w:r>
      <w:r>
        <w:rPr>
          <w:rFonts w:hint="eastAsia" w:ascii="仿宋" w:hAnsi="仿宋" w:eastAsia="仿宋" w:cs="仿宋"/>
          <w:color w:val="000000"/>
          <w:kern w:val="2"/>
          <w:sz w:val="32"/>
          <w:szCs w:val="32"/>
          <w:lang w:val="zh-CN" w:eastAsia="zh-CN" w:bidi="ar-SA"/>
        </w:rPr>
        <w:t>。</w:t>
      </w:r>
    </w:p>
    <w:p w14:paraId="093820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000000"/>
          <w:kern w:val="2"/>
          <w:sz w:val="32"/>
          <w:szCs w:val="32"/>
          <w:lang w:val="zh-CN" w:eastAsia="zh-CN" w:bidi="ar-SA"/>
        </w:rPr>
      </w:pPr>
      <w:r>
        <w:rPr>
          <w:rFonts w:hint="eastAsia" w:ascii="仿宋" w:hAnsi="仿宋" w:eastAsia="仿宋" w:cs="仿宋"/>
          <w:color w:val="000000"/>
          <w:kern w:val="2"/>
          <w:sz w:val="32"/>
          <w:szCs w:val="32"/>
          <w:lang w:val="en-US" w:eastAsia="zh-CN" w:bidi="ar-SA"/>
        </w:rPr>
        <w:t>4.一般公共服务支出（类）政府办公厅（室）及相关机构事务（款）事业运行（项）:支出决算数为46.59万元，比上年决算增加18.22万元，增长64.24%，主要原因是</w:t>
      </w:r>
      <w:r>
        <w:rPr>
          <w:rFonts w:hint="eastAsia" w:ascii="仿宋" w:hAnsi="仿宋" w:eastAsia="仿宋" w:cs="仿宋"/>
          <w:color w:val="000000"/>
          <w:kern w:val="2"/>
          <w:sz w:val="32"/>
          <w:szCs w:val="32"/>
          <w:lang w:val="zh-CN" w:eastAsia="zh-CN" w:bidi="ar-SA"/>
        </w:rPr>
        <w:t>工资调整等相应政策使得基本支出</w:t>
      </w:r>
      <w:r>
        <w:rPr>
          <w:rFonts w:hint="eastAsia" w:ascii="仿宋" w:hAnsi="仿宋" w:eastAsia="仿宋" w:cs="仿宋"/>
          <w:color w:val="000000"/>
          <w:kern w:val="2"/>
          <w:sz w:val="32"/>
          <w:szCs w:val="32"/>
          <w:lang w:val="en-US" w:eastAsia="zh-CN" w:bidi="ar-SA"/>
        </w:rPr>
        <w:t>较上年增加</w:t>
      </w:r>
      <w:r>
        <w:rPr>
          <w:rFonts w:hint="eastAsia" w:ascii="仿宋" w:hAnsi="仿宋" w:eastAsia="仿宋" w:cs="仿宋"/>
          <w:color w:val="000000"/>
          <w:kern w:val="2"/>
          <w:sz w:val="32"/>
          <w:szCs w:val="32"/>
          <w:lang w:val="zh-CN" w:eastAsia="zh-CN" w:bidi="ar-SA"/>
        </w:rPr>
        <w:t>。</w:t>
      </w:r>
    </w:p>
    <w:p w14:paraId="578020B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000000"/>
          <w:kern w:val="2"/>
          <w:sz w:val="32"/>
          <w:szCs w:val="32"/>
          <w:lang w:val="zh-CN" w:eastAsia="zh-CN" w:bidi="ar-SA"/>
        </w:rPr>
      </w:pPr>
      <w:r>
        <w:rPr>
          <w:rFonts w:hint="eastAsia" w:ascii="仿宋" w:hAnsi="仿宋" w:eastAsia="仿宋" w:cs="仿宋"/>
          <w:color w:val="000000"/>
          <w:kern w:val="2"/>
          <w:sz w:val="32"/>
          <w:szCs w:val="32"/>
          <w:lang w:val="en-US" w:eastAsia="zh-CN" w:bidi="ar-SA"/>
        </w:rPr>
        <w:t>5.社会保障和就业支出（类）行政事业单位养老支出（款）机关事业单位职业年金缴费支出（项）:支出决算数为2.92万元，比上年决算增加1.19万元，增长68.81%，主要原因是</w:t>
      </w:r>
      <w:r>
        <w:rPr>
          <w:rFonts w:hint="eastAsia" w:ascii="仿宋" w:hAnsi="仿宋" w:eastAsia="仿宋" w:cs="仿宋"/>
          <w:color w:val="000000"/>
          <w:kern w:val="2"/>
          <w:sz w:val="32"/>
          <w:szCs w:val="32"/>
          <w:lang w:val="zh-CN" w:eastAsia="zh-CN" w:bidi="ar-SA"/>
        </w:rPr>
        <w:t>工资调整等相应政策使得基本支出</w:t>
      </w:r>
      <w:r>
        <w:rPr>
          <w:rFonts w:hint="eastAsia" w:ascii="仿宋" w:hAnsi="仿宋" w:eastAsia="仿宋" w:cs="仿宋"/>
          <w:color w:val="000000"/>
          <w:kern w:val="2"/>
          <w:sz w:val="32"/>
          <w:szCs w:val="32"/>
          <w:lang w:val="en-US" w:eastAsia="zh-CN" w:bidi="ar-SA"/>
        </w:rPr>
        <w:t>较上年增加</w:t>
      </w:r>
      <w:r>
        <w:rPr>
          <w:rFonts w:hint="eastAsia" w:ascii="仿宋" w:hAnsi="仿宋" w:eastAsia="仿宋" w:cs="仿宋"/>
          <w:color w:val="000000"/>
          <w:kern w:val="2"/>
          <w:sz w:val="32"/>
          <w:szCs w:val="32"/>
          <w:lang w:val="zh-CN" w:eastAsia="zh-CN" w:bidi="ar-SA"/>
        </w:rPr>
        <w:t>。</w:t>
      </w:r>
    </w:p>
    <w:p w14:paraId="2792A51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000000"/>
          <w:kern w:val="2"/>
          <w:sz w:val="32"/>
          <w:szCs w:val="32"/>
          <w:lang w:val="zh-CN" w:eastAsia="zh-CN" w:bidi="ar-SA"/>
        </w:rPr>
      </w:pPr>
      <w:r>
        <w:rPr>
          <w:rFonts w:hint="eastAsia" w:ascii="仿宋" w:hAnsi="仿宋" w:eastAsia="仿宋" w:cs="仿宋"/>
          <w:color w:val="000000"/>
          <w:kern w:val="2"/>
          <w:sz w:val="32"/>
          <w:szCs w:val="32"/>
          <w:lang w:val="en-US" w:eastAsia="zh-CN" w:bidi="ar-SA"/>
        </w:rPr>
        <w:t>6.社会保障和就业支出（类）行政事业单位养老支出（款）机关事业单位基本养老保险缴费支出（项）:支出决算数为5.86万元，比上年决算增加2.26万元，增长62.84%，主要原因是</w:t>
      </w:r>
      <w:r>
        <w:rPr>
          <w:rFonts w:hint="eastAsia" w:ascii="仿宋" w:hAnsi="仿宋" w:eastAsia="仿宋" w:cs="仿宋"/>
          <w:color w:val="000000"/>
          <w:kern w:val="2"/>
          <w:sz w:val="32"/>
          <w:szCs w:val="32"/>
          <w:lang w:val="zh-CN" w:eastAsia="zh-CN" w:bidi="ar-SA"/>
        </w:rPr>
        <w:t>工资调整等相应政策使得基本支出</w:t>
      </w:r>
      <w:r>
        <w:rPr>
          <w:rFonts w:hint="eastAsia" w:ascii="仿宋" w:hAnsi="仿宋" w:eastAsia="仿宋" w:cs="仿宋"/>
          <w:color w:val="000000"/>
          <w:kern w:val="2"/>
          <w:sz w:val="32"/>
          <w:szCs w:val="32"/>
          <w:lang w:val="en-US" w:eastAsia="zh-CN" w:bidi="ar-SA"/>
        </w:rPr>
        <w:t>较上年增加</w:t>
      </w:r>
      <w:r>
        <w:rPr>
          <w:rFonts w:hint="eastAsia" w:ascii="仿宋" w:hAnsi="仿宋" w:eastAsia="仿宋" w:cs="仿宋"/>
          <w:color w:val="000000"/>
          <w:kern w:val="2"/>
          <w:sz w:val="32"/>
          <w:szCs w:val="32"/>
          <w:lang w:val="zh-CN" w:eastAsia="zh-CN" w:bidi="ar-SA"/>
        </w:rPr>
        <w:t>。</w:t>
      </w:r>
    </w:p>
    <w:p w14:paraId="52635D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仿宋" w:hAnsi="仿宋" w:eastAsia="仿宋" w:cs="仿宋"/>
          <w:color w:val="000000"/>
          <w:kern w:val="2"/>
          <w:sz w:val="32"/>
          <w:szCs w:val="32"/>
          <w:lang w:val="en-US" w:eastAsia="zh-CN" w:bidi="ar-SA"/>
        </w:rPr>
        <w:t>7.一般公共服务支出（类）政协事务（款）事业运行（项）:支出决算数为0.00万元，比上年决算减少1.51万元，下降100%，主要原因是本年度未发生此项支出</w:t>
      </w:r>
      <w:r>
        <w:rPr>
          <w:rFonts w:hint="eastAsia" w:ascii="仿宋" w:hAnsi="仿宋" w:eastAsia="仿宋" w:cs="仿宋"/>
          <w:color w:val="000000"/>
          <w:kern w:val="2"/>
          <w:sz w:val="32"/>
          <w:szCs w:val="32"/>
          <w:lang w:val="zh-CN" w:eastAsia="zh-CN" w:bidi="ar-SA"/>
        </w:rPr>
        <w:t>。</w:t>
      </w:r>
    </w:p>
    <w:p w14:paraId="2245144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2A22ECE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2023年度一般公共预算财政拨款基本支出65.29万元，其中：人员经费60.64万元，包括：基本工资、津贴补贴、奖金、绩效工资、机关事业单位基本养老保险缴费、职业年金缴费、职工基本医疗保险缴费、公务员医疗补助缴费、其他社会保障缴费、住房公积金。</w:t>
      </w:r>
    </w:p>
    <w:p w14:paraId="5ABA1C4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公用经费4.65万元，包括：办公费、工会经费、福利费。</w:t>
      </w:r>
    </w:p>
    <w:p w14:paraId="1C57DE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0DC477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000000"/>
          <w:kern w:val="2"/>
          <w:sz w:val="32"/>
          <w:szCs w:val="32"/>
          <w:lang w:val="zh-CN" w:eastAsia="zh-CN" w:bidi="ar-SA"/>
        </w:rPr>
      </w:pPr>
      <w:r>
        <w:rPr>
          <w:rFonts w:hint="eastAsia" w:ascii="仿宋" w:hAnsi="仿宋" w:eastAsia="仿宋" w:cs="仿宋"/>
          <w:color w:val="000000"/>
          <w:kern w:val="2"/>
          <w:sz w:val="32"/>
          <w:szCs w:val="32"/>
          <w:lang w:val="zh-CN" w:eastAsia="zh-CN" w:bidi="ar-SA"/>
        </w:rPr>
        <w:t>2023年度</w:t>
      </w:r>
      <w:r>
        <w:rPr>
          <w:rFonts w:hint="eastAsia" w:ascii="仿宋" w:hAnsi="仿宋" w:eastAsia="仿宋" w:cs="仿宋"/>
          <w:color w:val="000000"/>
          <w:kern w:val="2"/>
          <w:sz w:val="32"/>
          <w:szCs w:val="32"/>
          <w:lang w:val="en-US" w:eastAsia="zh-CN" w:bidi="ar-SA"/>
        </w:rPr>
        <w:t>财政拨款</w:t>
      </w:r>
      <w:r>
        <w:rPr>
          <w:rFonts w:hint="eastAsia" w:ascii="仿宋" w:hAnsi="仿宋" w:eastAsia="仿宋" w:cs="仿宋"/>
          <w:color w:val="000000"/>
          <w:kern w:val="2"/>
          <w:sz w:val="32"/>
          <w:szCs w:val="32"/>
          <w:lang w:val="zh-CN" w:eastAsia="zh-CN" w:bidi="ar-SA"/>
        </w:rPr>
        <w:t>“三公”经费支出0.00万元，</w:t>
      </w:r>
      <w:r>
        <w:rPr>
          <w:rFonts w:hint="eastAsia" w:ascii="仿宋" w:hAnsi="仿宋" w:eastAsia="仿宋" w:cs="仿宋"/>
          <w:color w:val="000000"/>
          <w:kern w:val="2"/>
          <w:sz w:val="32"/>
          <w:szCs w:val="32"/>
          <w:lang w:val="en-US" w:eastAsia="zh-CN" w:bidi="ar-SA"/>
        </w:rPr>
        <w:t>比上年</w:t>
      </w:r>
      <w:r>
        <w:rPr>
          <w:rFonts w:hint="eastAsia" w:ascii="仿宋" w:hAnsi="仿宋" w:eastAsia="仿宋" w:cs="仿宋"/>
          <w:color w:val="000000"/>
          <w:kern w:val="2"/>
          <w:sz w:val="32"/>
          <w:szCs w:val="32"/>
          <w:lang w:val="zh-CN" w:eastAsia="zh-CN" w:bidi="ar-SA"/>
        </w:rPr>
        <w:t>增加0.00万元，增长0.00%，</w:t>
      </w:r>
      <w:r>
        <w:rPr>
          <w:rFonts w:hint="eastAsia" w:ascii="仿宋" w:hAnsi="仿宋" w:eastAsia="仿宋" w:cs="仿宋"/>
          <w:color w:val="000000"/>
          <w:kern w:val="2"/>
          <w:sz w:val="32"/>
          <w:szCs w:val="32"/>
          <w:lang w:val="en-US" w:eastAsia="zh-CN" w:bidi="ar-SA"/>
        </w:rPr>
        <w:t>主要原因是年初预算未安排相关经费。</w:t>
      </w:r>
      <w:r>
        <w:rPr>
          <w:rFonts w:hint="eastAsia" w:ascii="仿宋" w:hAnsi="仿宋" w:eastAsia="仿宋" w:cs="仿宋"/>
          <w:color w:val="000000"/>
          <w:kern w:val="2"/>
          <w:sz w:val="32"/>
          <w:szCs w:val="32"/>
          <w:lang w:val="zh-CN" w:eastAsia="zh-CN" w:bidi="ar-SA"/>
        </w:rPr>
        <w:t>其中：因公出国（境）费支出0.00万元，占0.00%，比上年增加0.00万元，增长0.00%，</w:t>
      </w:r>
      <w:r>
        <w:rPr>
          <w:rFonts w:hint="eastAsia" w:ascii="仿宋" w:hAnsi="仿宋" w:eastAsia="仿宋" w:cs="仿宋"/>
          <w:color w:val="000000"/>
          <w:kern w:val="2"/>
          <w:sz w:val="32"/>
          <w:szCs w:val="32"/>
          <w:lang w:val="en-US" w:eastAsia="zh-CN" w:bidi="ar-SA"/>
        </w:rPr>
        <w:t>主要原因是年初预算未安排相关经费</w:t>
      </w:r>
      <w:r>
        <w:rPr>
          <w:rFonts w:hint="eastAsia" w:ascii="仿宋" w:hAnsi="仿宋" w:eastAsia="仿宋" w:cs="仿宋"/>
          <w:color w:val="000000"/>
          <w:kern w:val="2"/>
          <w:sz w:val="32"/>
          <w:szCs w:val="32"/>
          <w:lang w:val="zh-CN" w:eastAsia="zh-CN" w:bidi="ar-SA"/>
        </w:rPr>
        <w:t>；公务用车购置及运行维护费支出0.00万元，占0.00%，比上年增加0.00万元，增长0.00%，</w:t>
      </w:r>
      <w:r>
        <w:rPr>
          <w:rFonts w:hint="eastAsia" w:ascii="仿宋" w:hAnsi="仿宋" w:eastAsia="仿宋" w:cs="仿宋"/>
          <w:color w:val="000000"/>
          <w:kern w:val="2"/>
          <w:sz w:val="32"/>
          <w:szCs w:val="32"/>
          <w:lang w:val="en-US" w:eastAsia="zh-CN" w:bidi="ar-SA"/>
        </w:rPr>
        <w:t>主要原因是年初预算未安排相关经费</w:t>
      </w:r>
      <w:r>
        <w:rPr>
          <w:rFonts w:hint="eastAsia" w:ascii="仿宋" w:hAnsi="仿宋" w:eastAsia="仿宋" w:cs="仿宋"/>
          <w:color w:val="000000"/>
          <w:kern w:val="2"/>
          <w:sz w:val="32"/>
          <w:szCs w:val="32"/>
          <w:lang w:val="zh-CN" w:eastAsia="zh-CN" w:bidi="ar-SA"/>
        </w:rPr>
        <w:t>；公务接待费支出0.00万元，占0.00%，比上年增加0.00万元，增长0.00%，</w:t>
      </w:r>
      <w:r>
        <w:rPr>
          <w:rFonts w:hint="eastAsia" w:ascii="仿宋" w:hAnsi="仿宋" w:eastAsia="仿宋" w:cs="仿宋"/>
          <w:color w:val="000000"/>
          <w:kern w:val="2"/>
          <w:sz w:val="32"/>
          <w:szCs w:val="32"/>
          <w:lang w:val="en-US" w:eastAsia="zh-CN" w:bidi="ar-SA"/>
        </w:rPr>
        <w:t>主要原因是年初预算未安排相关经费。</w:t>
      </w:r>
    </w:p>
    <w:p w14:paraId="60A8BA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000000"/>
          <w:kern w:val="2"/>
          <w:sz w:val="32"/>
          <w:szCs w:val="32"/>
          <w:lang w:val="zh-CN" w:eastAsia="zh-CN" w:bidi="ar-SA"/>
        </w:rPr>
      </w:pPr>
      <w:r>
        <w:rPr>
          <w:rFonts w:hint="eastAsia" w:ascii="仿宋" w:hAnsi="仿宋" w:eastAsia="仿宋" w:cs="仿宋"/>
          <w:color w:val="000000"/>
          <w:kern w:val="2"/>
          <w:sz w:val="32"/>
          <w:szCs w:val="32"/>
          <w:lang w:val="zh-CN" w:eastAsia="zh-CN" w:bidi="ar-SA"/>
        </w:rPr>
        <w:t>具体情况如下：</w:t>
      </w:r>
    </w:p>
    <w:p w14:paraId="06E0DD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000000"/>
          <w:kern w:val="2"/>
          <w:sz w:val="32"/>
          <w:szCs w:val="32"/>
          <w:lang w:val="zh-CN" w:eastAsia="zh-CN" w:bidi="ar-SA"/>
        </w:rPr>
      </w:pPr>
      <w:r>
        <w:rPr>
          <w:rFonts w:hint="eastAsia" w:ascii="仿宋" w:hAnsi="仿宋" w:eastAsia="仿宋" w:cs="仿宋"/>
          <w:color w:val="000000"/>
          <w:kern w:val="2"/>
          <w:sz w:val="32"/>
          <w:szCs w:val="32"/>
          <w:lang w:val="zh-CN" w:eastAsia="zh-CN" w:bidi="ar-SA"/>
        </w:rPr>
        <w:t>因公出国（境）费支出0.00万元，</w:t>
      </w:r>
      <w:r>
        <w:rPr>
          <w:rFonts w:hint="eastAsia" w:ascii="仿宋" w:hAnsi="仿宋" w:eastAsia="仿宋" w:cs="仿宋"/>
          <w:color w:val="000000"/>
          <w:kern w:val="2"/>
          <w:sz w:val="32"/>
          <w:szCs w:val="32"/>
          <w:lang w:val="en-US" w:eastAsia="zh-CN" w:bidi="ar-SA"/>
        </w:rPr>
        <w:t>开支内容包括：我单位本年未安排此项经费。</w:t>
      </w:r>
      <w:r>
        <w:rPr>
          <w:rFonts w:hint="eastAsia" w:ascii="仿宋" w:hAnsi="仿宋" w:eastAsia="仿宋" w:cs="仿宋"/>
          <w:color w:val="000000"/>
          <w:kern w:val="2"/>
          <w:sz w:val="32"/>
          <w:szCs w:val="32"/>
          <w:lang w:val="zh-CN" w:eastAsia="zh-CN" w:bidi="ar-SA"/>
        </w:rPr>
        <w:t>单位全年安排的因公出国（境）团组0个，因公出国（境）0人次。</w:t>
      </w:r>
    </w:p>
    <w:p w14:paraId="3F44E2B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zh-CN" w:eastAsia="zh-CN" w:bidi="ar-SA"/>
        </w:rPr>
        <w:t>公务用车购置及运行维护费0.00万元，其中：公务用车购置费0.00万元，公务用车运行维护费0.00万元，</w:t>
      </w:r>
      <w:r>
        <w:rPr>
          <w:rFonts w:hint="eastAsia" w:ascii="仿宋" w:hAnsi="仿宋" w:eastAsia="仿宋" w:cs="仿宋"/>
          <w:color w:val="000000"/>
          <w:kern w:val="2"/>
          <w:sz w:val="32"/>
          <w:szCs w:val="32"/>
          <w:lang w:val="en-US" w:eastAsia="zh-CN" w:bidi="ar-SA"/>
        </w:rPr>
        <w:t>开支内容包括：我单位本年未安排此项经费。</w:t>
      </w:r>
      <w:r>
        <w:rPr>
          <w:rFonts w:hint="eastAsia" w:ascii="仿宋" w:hAnsi="仿宋" w:eastAsia="仿宋" w:cs="仿宋"/>
          <w:color w:val="000000"/>
          <w:kern w:val="2"/>
          <w:sz w:val="32"/>
          <w:szCs w:val="32"/>
          <w:lang w:val="zh-CN" w:eastAsia="zh-CN" w:bidi="ar-SA"/>
        </w:rPr>
        <w:t>公务用车购置数0辆，公务用车保有量0辆。国有资产占用情况</w:t>
      </w:r>
      <w:r>
        <w:rPr>
          <w:rFonts w:hint="eastAsia" w:ascii="仿宋" w:hAnsi="仿宋" w:eastAsia="仿宋" w:cs="仿宋"/>
          <w:color w:val="000000"/>
          <w:kern w:val="2"/>
          <w:sz w:val="32"/>
          <w:szCs w:val="32"/>
          <w:lang w:val="en-US" w:eastAsia="zh-CN" w:bidi="ar-SA"/>
        </w:rPr>
        <w:t>中固定资产车辆</w:t>
      </w:r>
      <w:r>
        <w:rPr>
          <w:rFonts w:hint="eastAsia" w:ascii="仿宋" w:hAnsi="仿宋" w:eastAsia="仿宋" w:cs="仿宋"/>
          <w:color w:val="000000"/>
          <w:kern w:val="2"/>
          <w:sz w:val="32"/>
          <w:szCs w:val="32"/>
          <w:lang w:val="zh-CN" w:eastAsia="zh-CN" w:bidi="ar-SA"/>
        </w:rPr>
        <w:t>0辆，</w:t>
      </w:r>
      <w:r>
        <w:rPr>
          <w:rFonts w:hint="eastAsia" w:ascii="仿宋" w:hAnsi="仿宋" w:eastAsia="仿宋" w:cs="仿宋"/>
          <w:color w:val="000000"/>
          <w:kern w:val="2"/>
          <w:sz w:val="32"/>
          <w:szCs w:val="32"/>
          <w:lang w:val="en-US" w:eastAsia="zh-CN" w:bidi="ar-SA"/>
        </w:rPr>
        <w:t>与</w:t>
      </w:r>
      <w:r>
        <w:rPr>
          <w:rFonts w:hint="eastAsia" w:ascii="仿宋" w:hAnsi="仿宋" w:eastAsia="仿宋" w:cs="仿宋"/>
          <w:color w:val="000000"/>
          <w:kern w:val="2"/>
          <w:sz w:val="32"/>
          <w:szCs w:val="32"/>
          <w:lang w:val="zh-CN" w:eastAsia="zh-CN" w:bidi="ar-SA"/>
        </w:rPr>
        <w:t>公务用车</w:t>
      </w:r>
      <w:r>
        <w:rPr>
          <w:rFonts w:hint="eastAsia" w:ascii="仿宋" w:hAnsi="仿宋" w:eastAsia="仿宋" w:cs="仿宋"/>
          <w:color w:val="000000"/>
          <w:kern w:val="2"/>
          <w:sz w:val="32"/>
          <w:szCs w:val="32"/>
          <w:lang w:val="en-US" w:eastAsia="zh-CN" w:bidi="ar-SA"/>
        </w:rPr>
        <w:t>保有量差异原因是：与上年相比没有差异</w:t>
      </w:r>
      <w:r>
        <w:rPr>
          <w:rFonts w:hint="eastAsia" w:ascii="仿宋" w:hAnsi="仿宋" w:eastAsia="仿宋" w:cs="仿宋"/>
          <w:color w:val="000000"/>
          <w:kern w:val="2"/>
          <w:sz w:val="32"/>
          <w:szCs w:val="32"/>
          <w:lang w:val="zh-CN" w:eastAsia="zh-CN" w:bidi="ar-SA"/>
        </w:rPr>
        <w:t>。</w:t>
      </w:r>
    </w:p>
    <w:p w14:paraId="5ACA0F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000000"/>
          <w:kern w:val="2"/>
          <w:sz w:val="32"/>
          <w:szCs w:val="32"/>
          <w:lang w:val="zh-CN" w:eastAsia="zh-CN" w:bidi="ar-SA"/>
        </w:rPr>
      </w:pPr>
      <w:r>
        <w:rPr>
          <w:rFonts w:hint="eastAsia" w:ascii="仿宋" w:hAnsi="仿宋" w:eastAsia="仿宋" w:cs="仿宋"/>
          <w:color w:val="000000"/>
          <w:kern w:val="2"/>
          <w:sz w:val="32"/>
          <w:szCs w:val="32"/>
          <w:lang w:val="zh-CN" w:eastAsia="zh-CN" w:bidi="ar-SA"/>
        </w:rPr>
        <w:t>公务接待费0.00万元，</w:t>
      </w:r>
      <w:r>
        <w:rPr>
          <w:rFonts w:hint="eastAsia" w:ascii="仿宋" w:hAnsi="仿宋" w:eastAsia="仿宋" w:cs="仿宋"/>
          <w:color w:val="000000"/>
          <w:kern w:val="2"/>
          <w:sz w:val="32"/>
          <w:szCs w:val="32"/>
          <w:lang w:val="en-US" w:eastAsia="zh-CN" w:bidi="ar-SA"/>
        </w:rPr>
        <w:t>开支内容包括：我单位本年未安排此项经费。</w:t>
      </w:r>
      <w:r>
        <w:rPr>
          <w:rFonts w:hint="eastAsia" w:ascii="仿宋" w:hAnsi="仿宋" w:eastAsia="仿宋" w:cs="仿宋"/>
          <w:color w:val="000000"/>
          <w:kern w:val="2"/>
          <w:sz w:val="32"/>
          <w:szCs w:val="32"/>
          <w:lang w:val="zh-CN" w:eastAsia="zh-CN" w:bidi="ar-SA"/>
        </w:rPr>
        <w:t>单位全年安排的国内公务接待0批次，0人次。</w:t>
      </w:r>
    </w:p>
    <w:p w14:paraId="139523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000000"/>
          <w:kern w:val="2"/>
          <w:sz w:val="32"/>
          <w:szCs w:val="32"/>
          <w:lang w:val="zh-CN" w:eastAsia="zh-CN" w:bidi="ar-SA"/>
        </w:rPr>
      </w:pPr>
      <w:r>
        <w:rPr>
          <w:rFonts w:hint="eastAsia" w:ascii="仿宋" w:hAnsi="仿宋" w:eastAsia="仿宋" w:cs="仿宋"/>
          <w:color w:val="000000"/>
          <w:kern w:val="2"/>
          <w:sz w:val="32"/>
          <w:szCs w:val="32"/>
          <w:lang w:val="zh-CN" w:eastAsia="zh-CN" w:bidi="ar-SA"/>
        </w:rPr>
        <w:t>与</w:t>
      </w:r>
      <w:r>
        <w:rPr>
          <w:rFonts w:hint="eastAsia" w:ascii="仿宋" w:hAnsi="仿宋" w:eastAsia="仿宋" w:cs="仿宋"/>
          <w:color w:val="000000"/>
          <w:kern w:val="2"/>
          <w:sz w:val="32"/>
          <w:szCs w:val="32"/>
          <w:lang w:val="en-US" w:eastAsia="zh-CN" w:bidi="ar-SA"/>
        </w:rPr>
        <w:t>全年</w:t>
      </w:r>
      <w:r>
        <w:rPr>
          <w:rFonts w:hint="eastAsia" w:ascii="仿宋" w:hAnsi="仿宋" w:eastAsia="仿宋" w:cs="仿宋"/>
          <w:color w:val="000000"/>
          <w:kern w:val="2"/>
          <w:sz w:val="32"/>
          <w:szCs w:val="32"/>
          <w:lang w:val="zh-CN" w:eastAsia="zh-CN" w:bidi="ar-SA"/>
        </w:rPr>
        <w:t>预算相比</w:t>
      </w:r>
      <w:r>
        <w:rPr>
          <w:rFonts w:hint="eastAsia" w:ascii="仿宋" w:hAnsi="仿宋" w:eastAsia="仿宋" w:cs="仿宋"/>
          <w:color w:val="000000"/>
          <w:kern w:val="2"/>
          <w:sz w:val="32"/>
          <w:szCs w:val="32"/>
          <w:lang w:val="en-US" w:eastAsia="zh-CN" w:bidi="ar-SA"/>
        </w:rPr>
        <w:t>,</w:t>
      </w:r>
      <w:r>
        <w:rPr>
          <w:rFonts w:hint="eastAsia" w:ascii="仿宋" w:hAnsi="仿宋" w:eastAsia="仿宋" w:cs="仿宋"/>
          <w:color w:val="000000"/>
          <w:kern w:val="2"/>
          <w:sz w:val="32"/>
          <w:szCs w:val="32"/>
          <w:lang w:val="zh-CN" w:eastAsia="zh-CN" w:bidi="ar-SA"/>
        </w:rPr>
        <w:t>财政拨款“三公”经费支出</w:t>
      </w:r>
      <w:r>
        <w:rPr>
          <w:rFonts w:hint="eastAsia" w:ascii="仿宋" w:hAnsi="仿宋" w:eastAsia="仿宋" w:cs="仿宋"/>
          <w:color w:val="000000"/>
          <w:kern w:val="2"/>
          <w:sz w:val="32"/>
          <w:szCs w:val="32"/>
          <w:lang w:val="en-US" w:eastAsia="zh-CN" w:bidi="ar-SA"/>
        </w:rPr>
        <w:t>全年</w:t>
      </w:r>
      <w:r>
        <w:rPr>
          <w:rFonts w:hint="eastAsia" w:ascii="仿宋" w:hAnsi="仿宋" w:eastAsia="仿宋" w:cs="仿宋"/>
          <w:color w:val="000000"/>
          <w:kern w:val="2"/>
          <w:sz w:val="32"/>
          <w:szCs w:val="32"/>
          <w:lang w:val="zh-CN" w:eastAsia="zh-CN" w:bidi="ar-SA"/>
        </w:rPr>
        <w:t>预算数0.00万元，决算数0.00万元，预决算差异率0.00%，</w:t>
      </w:r>
      <w:r>
        <w:rPr>
          <w:rFonts w:hint="eastAsia" w:ascii="仿宋" w:hAnsi="仿宋" w:eastAsia="仿宋" w:cs="仿宋"/>
          <w:color w:val="000000"/>
          <w:kern w:val="2"/>
          <w:sz w:val="32"/>
          <w:szCs w:val="32"/>
          <w:lang w:val="en-US" w:eastAsia="zh-CN" w:bidi="ar-SA"/>
        </w:rPr>
        <w:t>主要原因是：与上年相比没有差异</w:t>
      </w:r>
      <w:r>
        <w:rPr>
          <w:rFonts w:hint="eastAsia" w:ascii="仿宋" w:hAnsi="仿宋" w:eastAsia="仿宋" w:cs="仿宋"/>
          <w:color w:val="000000"/>
          <w:kern w:val="2"/>
          <w:sz w:val="32"/>
          <w:szCs w:val="32"/>
          <w:lang w:val="zh-CN" w:eastAsia="zh-CN" w:bidi="ar-SA"/>
        </w:rPr>
        <w:t>。其中：因公出国（境）费</w:t>
      </w:r>
      <w:r>
        <w:rPr>
          <w:rFonts w:hint="eastAsia" w:ascii="仿宋" w:hAnsi="仿宋" w:eastAsia="仿宋" w:cs="仿宋"/>
          <w:color w:val="000000"/>
          <w:kern w:val="2"/>
          <w:sz w:val="32"/>
          <w:szCs w:val="32"/>
          <w:lang w:val="en-US" w:eastAsia="zh-CN" w:bidi="ar-SA"/>
        </w:rPr>
        <w:t>全年预算数</w:t>
      </w:r>
      <w:r>
        <w:rPr>
          <w:rFonts w:hint="eastAsia" w:ascii="仿宋" w:hAnsi="仿宋" w:eastAsia="仿宋" w:cs="仿宋"/>
          <w:color w:val="000000"/>
          <w:kern w:val="2"/>
          <w:sz w:val="32"/>
          <w:szCs w:val="32"/>
          <w:lang w:val="zh-CN" w:eastAsia="zh-CN" w:bidi="ar-SA"/>
        </w:rPr>
        <w:t>0.00万元，决算数0.00万元，预决算差异率0.00%，</w:t>
      </w:r>
      <w:r>
        <w:rPr>
          <w:rFonts w:hint="eastAsia" w:ascii="仿宋" w:hAnsi="仿宋" w:eastAsia="仿宋" w:cs="仿宋"/>
          <w:color w:val="000000"/>
          <w:kern w:val="2"/>
          <w:sz w:val="32"/>
          <w:szCs w:val="32"/>
          <w:lang w:val="en-US" w:eastAsia="zh-CN" w:bidi="ar-SA"/>
        </w:rPr>
        <w:t>主要原因是：与上年相比没有差异</w:t>
      </w:r>
      <w:r>
        <w:rPr>
          <w:rFonts w:hint="eastAsia" w:ascii="仿宋" w:hAnsi="仿宋" w:eastAsia="仿宋" w:cs="仿宋"/>
          <w:color w:val="000000"/>
          <w:kern w:val="2"/>
          <w:sz w:val="32"/>
          <w:szCs w:val="32"/>
          <w:lang w:val="zh-CN" w:eastAsia="zh-CN" w:bidi="ar-SA"/>
        </w:rPr>
        <w:t>；公务用车购置费</w:t>
      </w:r>
      <w:r>
        <w:rPr>
          <w:rFonts w:hint="eastAsia" w:ascii="仿宋" w:hAnsi="仿宋" w:eastAsia="仿宋" w:cs="仿宋"/>
          <w:color w:val="000000"/>
          <w:kern w:val="2"/>
          <w:sz w:val="32"/>
          <w:szCs w:val="32"/>
          <w:lang w:val="en-US" w:eastAsia="zh-CN" w:bidi="ar-SA"/>
        </w:rPr>
        <w:t>全年</w:t>
      </w:r>
      <w:r>
        <w:rPr>
          <w:rFonts w:hint="eastAsia" w:ascii="仿宋" w:hAnsi="仿宋" w:eastAsia="仿宋" w:cs="仿宋"/>
          <w:color w:val="000000"/>
          <w:kern w:val="2"/>
          <w:sz w:val="32"/>
          <w:szCs w:val="32"/>
          <w:lang w:val="zh-CN" w:eastAsia="zh-CN" w:bidi="ar-SA"/>
        </w:rPr>
        <w:t>预算数0.00万元，决算数0.00万元，预决算差异率0.00%，</w:t>
      </w:r>
      <w:r>
        <w:rPr>
          <w:rFonts w:hint="eastAsia" w:ascii="仿宋" w:hAnsi="仿宋" w:eastAsia="仿宋" w:cs="仿宋"/>
          <w:color w:val="000000"/>
          <w:kern w:val="2"/>
          <w:sz w:val="32"/>
          <w:szCs w:val="32"/>
          <w:lang w:val="en-US" w:eastAsia="zh-CN" w:bidi="ar-SA"/>
        </w:rPr>
        <w:t>主要原因是：与上年相比没有差异</w:t>
      </w:r>
      <w:r>
        <w:rPr>
          <w:rFonts w:hint="eastAsia" w:ascii="仿宋" w:hAnsi="仿宋" w:eastAsia="仿宋" w:cs="仿宋"/>
          <w:color w:val="000000"/>
          <w:kern w:val="2"/>
          <w:sz w:val="32"/>
          <w:szCs w:val="32"/>
          <w:lang w:val="zh-CN" w:eastAsia="zh-CN" w:bidi="ar-SA"/>
        </w:rPr>
        <w:t>；公务用车运行费</w:t>
      </w:r>
      <w:r>
        <w:rPr>
          <w:rFonts w:hint="eastAsia" w:ascii="仿宋" w:hAnsi="仿宋" w:eastAsia="仿宋" w:cs="仿宋"/>
          <w:color w:val="000000"/>
          <w:kern w:val="2"/>
          <w:sz w:val="32"/>
          <w:szCs w:val="32"/>
          <w:lang w:val="en-US" w:eastAsia="zh-CN" w:bidi="ar-SA"/>
        </w:rPr>
        <w:t>全年</w:t>
      </w:r>
      <w:r>
        <w:rPr>
          <w:rFonts w:hint="eastAsia" w:ascii="仿宋" w:hAnsi="仿宋" w:eastAsia="仿宋" w:cs="仿宋"/>
          <w:color w:val="000000"/>
          <w:kern w:val="2"/>
          <w:sz w:val="32"/>
          <w:szCs w:val="32"/>
          <w:lang w:val="zh-CN" w:eastAsia="zh-CN" w:bidi="ar-SA"/>
        </w:rPr>
        <w:t>预算数0.00万元，决算数0.00万元，预决算差异率0.00%，</w:t>
      </w:r>
      <w:r>
        <w:rPr>
          <w:rFonts w:hint="eastAsia" w:ascii="仿宋" w:hAnsi="仿宋" w:eastAsia="仿宋" w:cs="仿宋"/>
          <w:color w:val="000000"/>
          <w:kern w:val="2"/>
          <w:sz w:val="32"/>
          <w:szCs w:val="32"/>
          <w:lang w:val="en-US" w:eastAsia="zh-CN" w:bidi="ar-SA"/>
        </w:rPr>
        <w:t>主要原因是：与上年相比没有差异</w:t>
      </w:r>
      <w:r>
        <w:rPr>
          <w:rFonts w:hint="eastAsia" w:ascii="仿宋" w:hAnsi="仿宋" w:eastAsia="仿宋" w:cs="仿宋"/>
          <w:color w:val="000000"/>
          <w:kern w:val="2"/>
          <w:sz w:val="32"/>
          <w:szCs w:val="32"/>
          <w:lang w:val="zh-CN" w:eastAsia="zh-CN" w:bidi="ar-SA"/>
        </w:rPr>
        <w:t>；公务接待费</w:t>
      </w:r>
      <w:r>
        <w:rPr>
          <w:rFonts w:hint="eastAsia" w:ascii="仿宋" w:hAnsi="仿宋" w:eastAsia="仿宋" w:cs="仿宋"/>
          <w:color w:val="000000"/>
          <w:kern w:val="2"/>
          <w:sz w:val="32"/>
          <w:szCs w:val="32"/>
          <w:lang w:val="en-US" w:eastAsia="zh-CN" w:bidi="ar-SA"/>
        </w:rPr>
        <w:t>全年</w:t>
      </w:r>
      <w:r>
        <w:rPr>
          <w:rFonts w:hint="eastAsia" w:ascii="仿宋" w:hAnsi="仿宋" w:eastAsia="仿宋" w:cs="仿宋"/>
          <w:color w:val="000000"/>
          <w:kern w:val="2"/>
          <w:sz w:val="32"/>
          <w:szCs w:val="32"/>
          <w:lang w:val="zh-CN" w:eastAsia="zh-CN" w:bidi="ar-SA"/>
        </w:rPr>
        <w:t>预算数0.00万元，决算数0.00万元，预决算差异率0.00%，</w:t>
      </w:r>
      <w:r>
        <w:rPr>
          <w:rFonts w:hint="eastAsia" w:ascii="仿宋" w:hAnsi="仿宋" w:eastAsia="仿宋" w:cs="仿宋"/>
          <w:color w:val="000000"/>
          <w:kern w:val="2"/>
          <w:sz w:val="32"/>
          <w:szCs w:val="32"/>
          <w:lang w:val="en-US" w:eastAsia="zh-CN" w:bidi="ar-SA"/>
        </w:rPr>
        <w:t>主要原因是：与上年相比没有差异</w:t>
      </w:r>
      <w:r>
        <w:rPr>
          <w:rFonts w:hint="eastAsia" w:ascii="仿宋" w:hAnsi="仿宋" w:eastAsia="仿宋" w:cs="仿宋"/>
          <w:color w:val="000000"/>
          <w:kern w:val="2"/>
          <w:sz w:val="32"/>
          <w:szCs w:val="32"/>
          <w:lang w:val="zh-CN" w:eastAsia="zh-CN" w:bidi="ar-SA"/>
        </w:rPr>
        <w:t>。</w:t>
      </w:r>
    </w:p>
    <w:p w14:paraId="77F74C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5757658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000000"/>
          <w:kern w:val="2"/>
          <w:sz w:val="32"/>
          <w:szCs w:val="32"/>
          <w:lang w:val="zh-CN" w:eastAsia="zh-CN" w:bidi="ar-SA"/>
        </w:rPr>
      </w:pPr>
      <w:r>
        <w:rPr>
          <w:rFonts w:hint="eastAsia" w:ascii="仿宋" w:hAnsi="仿宋" w:eastAsia="仿宋" w:cs="仿宋"/>
          <w:color w:val="000000"/>
          <w:kern w:val="2"/>
          <w:sz w:val="32"/>
          <w:szCs w:val="32"/>
          <w:lang w:val="zh-CN" w:eastAsia="zh-CN" w:bidi="ar-SA"/>
        </w:rPr>
        <w:t>我</w:t>
      </w:r>
      <w:r>
        <w:rPr>
          <w:rFonts w:hint="eastAsia" w:ascii="仿宋" w:hAnsi="仿宋" w:eastAsia="仿宋" w:cs="仿宋"/>
          <w:color w:val="000000"/>
          <w:kern w:val="2"/>
          <w:sz w:val="32"/>
          <w:szCs w:val="32"/>
          <w:lang w:val="en-US" w:eastAsia="zh-CN" w:bidi="ar-SA"/>
        </w:rPr>
        <w:t>单位</w:t>
      </w:r>
      <w:r>
        <w:rPr>
          <w:rFonts w:hint="eastAsia" w:ascii="仿宋" w:hAnsi="仿宋" w:eastAsia="仿宋" w:cs="仿宋"/>
          <w:color w:val="000000"/>
          <w:kern w:val="2"/>
          <w:sz w:val="32"/>
          <w:szCs w:val="32"/>
          <w:lang w:val="zh-CN" w:eastAsia="zh-CN" w:bidi="ar-SA"/>
        </w:rPr>
        <w:t>本年度无政府性基金预算财政拨款收入、支出</w:t>
      </w:r>
      <w:r>
        <w:rPr>
          <w:rFonts w:hint="eastAsia" w:ascii="仿宋" w:hAnsi="仿宋" w:eastAsia="仿宋" w:cs="仿宋"/>
          <w:color w:val="000000"/>
          <w:kern w:val="2"/>
          <w:sz w:val="32"/>
          <w:szCs w:val="32"/>
          <w:lang w:val="en-US" w:eastAsia="zh-CN" w:bidi="ar-SA"/>
        </w:rPr>
        <w:t>及结转和结余</w:t>
      </w:r>
      <w:r>
        <w:rPr>
          <w:rFonts w:hint="eastAsia" w:ascii="仿宋" w:hAnsi="仿宋" w:eastAsia="仿宋" w:cs="仿宋"/>
          <w:color w:val="000000"/>
          <w:kern w:val="2"/>
          <w:sz w:val="32"/>
          <w:szCs w:val="32"/>
          <w:lang w:val="zh-CN" w:eastAsia="zh-CN" w:bidi="ar-SA"/>
        </w:rPr>
        <w:t>，政府性基金预算财政拨款收入支出决算表为空表。</w:t>
      </w:r>
    </w:p>
    <w:p w14:paraId="7F65D93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1EFEB0F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 w:hAnsi="仿宋" w:eastAsia="仿宋" w:cs="仿宋"/>
          <w:color w:val="000000"/>
          <w:kern w:val="2"/>
          <w:sz w:val="32"/>
          <w:szCs w:val="32"/>
          <w:lang w:val="zh-CN" w:eastAsia="zh-CN" w:bidi="ar-SA"/>
        </w:rPr>
        <w:t>我</w:t>
      </w:r>
      <w:r>
        <w:rPr>
          <w:rFonts w:hint="eastAsia" w:ascii="仿宋" w:hAnsi="仿宋" w:eastAsia="仿宋" w:cs="仿宋"/>
          <w:color w:val="000000"/>
          <w:kern w:val="2"/>
          <w:sz w:val="32"/>
          <w:szCs w:val="32"/>
          <w:lang w:val="en-US" w:eastAsia="zh-CN" w:bidi="ar-SA"/>
        </w:rPr>
        <w:t>单位</w:t>
      </w:r>
      <w:r>
        <w:rPr>
          <w:rFonts w:hint="eastAsia" w:ascii="仿宋" w:hAnsi="仿宋" w:eastAsia="仿宋" w:cs="仿宋"/>
          <w:color w:val="000000"/>
          <w:kern w:val="2"/>
          <w:sz w:val="32"/>
          <w:szCs w:val="32"/>
          <w:lang w:val="zh-CN" w:eastAsia="zh-CN" w:bidi="ar-SA"/>
        </w:rPr>
        <w:t>本年度无国有资本经营预算财政拨款收入、支出</w:t>
      </w:r>
      <w:r>
        <w:rPr>
          <w:rFonts w:hint="eastAsia" w:ascii="仿宋" w:hAnsi="仿宋" w:eastAsia="仿宋" w:cs="仿宋"/>
          <w:color w:val="000000"/>
          <w:kern w:val="2"/>
          <w:sz w:val="32"/>
          <w:szCs w:val="32"/>
          <w:lang w:val="en-US" w:eastAsia="zh-CN" w:bidi="ar-SA"/>
        </w:rPr>
        <w:t>及结转和结余</w:t>
      </w:r>
      <w:r>
        <w:rPr>
          <w:rFonts w:hint="eastAsia" w:ascii="仿宋" w:hAnsi="仿宋" w:eastAsia="仿宋" w:cs="仿宋"/>
          <w:color w:val="000000"/>
          <w:kern w:val="2"/>
          <w:sz w:val="32"/>
          <w:szCs w:val="32"/>
          <w:lang w:val="zh-CN" w:eastAsia="zh-CN" w:bidi="ar-SA"/>
        </w:rPr>
        <w:t>，国有资本经营预算财政拨款收入支出决算表为空表。</w:t>
      </w:r>
    </w:p>
    <w:p w14:paraId="09AD05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2D5F950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172055D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000000"/>
          <w:kern w:val="2"/>
          <w:sz w:val="32"/>
          <w:szCs w:val="32"/>
          <w:lang w:val="zh-CN" w:eastAsia="zh-CN" w:bidi="ar-SA"/>
        </w:rPr>
      </w:pPr>
      <w:bookmarkStart w:id="24" w:name="_Toc227"/>
      <w:bookmarkStart w:id="25" w:name="_Toc26704"/>
      <w:r>
        <w:rPr>
          <w:rFonts w:hint="eastAsia" w:ascii="仿宋" w:hAnsi="仿宋" w:eastAsia="仿宋" w:cs="仿宋"/>
          <w:color w:val="000000"/>
          <w:kern w:val="2"/>
          <w:sz w:val="32"/>
          <w:szCs w:val="32"/>
          <w:lang w:val="zh-CN" w:eastAsia="zh-CN" w:bidi="ar-SA"/>
        </w:rPr>
        <w:t>2023年度</w:t>
      </w:r>
      <w:r>
        <w:rPr>
          <w:rFonts w:hint="eastAsia" w:ascii="仿宋" w:hAnsi="仿宋" w:eastAsia="仿宋" w:cs="仿宋"/>
          <w:color w:val="000000"/>
          <w:kern w:val="2"/>
          <w:sz w:val="32"/>
          <w:szCs w:val="32"/>
          <w:lang w:val="en-US" w:eastAsia="zh-CN" w:bidi="ar-SA"/>
        </w:rPr>
        <w:t>新疆维吾尔自治区政务资源综合服务中心</w:t>
      </w:r>
      <w:r>
        <w:rPr>
          <w:rFonts w:hint="eastAsia" w:ascii="仿宋" w:hAnsi="仿宋" w:eastAsia="仿宋" w:cs="仿宋"/>
          <w:color w:val="000000"/>
          <w:kern w:val="2"/>
          <w:sz w:val="32"/>
          <w:szCs w:val="32"/>
          <w:lang w:val="zh-CN" w:eastAsia="zh-CN" w:bidi="ar-SA"/>
        </w:rPr>
        <w:t>（事业单位）公用经费支出4.65万元，比上年增加3.28万元，增长239.57%，主要原因是</w:t>
      </w:r>
      <w:r>
        <w:rPr>
          <w:rFonts w:hint="eastAsia" w:ascii="仿宋" w:hAnsi="仿宋" w:eastAsia="仿宋" w:cs="仿宋"/>
          <w:color w:val="000000"/>
          <w:kern w:val="2"/>
          <w:sz w:val="32"/>
          <w:szCs w:val="32"/>
          <w:lang w:val="en-US" w:eastAsia="zh-CN" w:bidi="ar-SA"/>
        </w:rPr>
        <w:t>中心本级职能任务增加，为进一步提高相应运行保障工作质量，本年度运行保障经费支出增加。</w:t>
      </w:r>
    </w:p>
    <w:p w14:paraId="459059F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57E95DD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000000"/>
          <w:kern w:val="2"/>
          <w:sz w:val="32"/>
          <w:szCs w:val="32"/>
          <w:lang w:val="zh-CN" w:eastAsia="zh-CN" w:bidi="ar-SA"/>
        </w:rPr>
      </w:pPr>
      <w:r>
        <w:rPr>
          <w:rFonts w:hint="eastAsia" w:ascii="仿宋" w:hAnsi="仿宋" w:eastAsia="仿宋" w:cs="仿宋"/>
          <w:color w:val="000000"/>
          <w:kern w:val="2"/>
          <w:sz w:val="32"/>
          <w:szCs w:val="32"/>
          <w:lang w:val="zh-CN" w:eastAsia="zh-CN" w:bidi="ar-SA"/>
        </w:rPr>
        <w:t>2023年度政府采购支出总额4,025.15万元，其中：政府采购货物支出92.92万元、政府采购工程支出194.90万元、政府采购服务支出3,737.33万元。</w:t>
      </w:r>
    </w:p>
    <w:p w14:paraId="6F75656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zh-CN" w:eastAsia="zh-CN" w:bidi="ar-SA"/>
        </w:rPr>
        <w:t>授予中小企业合同金额2,628.76万元，占政府采购支出总额的65.31</w:t>
      </w:r>
      <w:r>
        <w:rPr>
          <w:rFonts w:hint="default" w:ascii="仿宋" w:hAnsi="仿宋" w:eastAsia="仿宋" w:cs="仿宋"/>
          <w:color w:val="000000"/>
          <w:kern w:val="2"/>
          <w:sz w:val="32"/>
          <w:szCs w:val="32"/>
          <w:lang w:val="zh-CN" w:eastAsia="zh-CN" w:bidi="ar-SA"/>
        </w:rPr>
        <w:t>%</w:t>
      </w:r>
      <w:r>
        <w:rPr>
          <w:rFonts w:hint="eastAsia" w:ascii="仿宋" w:hAnsi="仿宋" w:eastAsia="仿宋" w:cs="仿宋"/>
          <w:color w:val="000000"/>
          <w:kern w:val="2"/>
          <w:sz w:val="32"/>
          <w:szCs w:val="32"/>
          <w:lang w:val="zh-CN" w:eastAsia="zh-CN" w:bidi="ar-SA"/>
        </w:rPr>
        <w:t>，其中：授予小微企业合同金额1,616.22万元，占政府采购支出总额的40.15</w:t>
      </w:r>
      <w:r>
        <w:rPr>
          <w:rFonts w:hint="default" w:ascii="仿宋" w:hAnsi="仿宋" w:eastAsia="仿宋" w:cs="仿宋"/>
          <w:color w:val="000000"/>
          <w:kern w:val="2"/>
          <w:sz w:val="32"/>
          <w:szCs w:val="32"/>
          <w:lang w:val="zh-CN" w:eastAsia="zh-CN" w:bidi="ar-SA"/>
        </w:rPr>
        <w:t>%</w:t>
      </w:r>
      <w:r>
        <w:rPr>
          <w:rFonts w:hint="eastAsia" w:ascii="仿宋" w:hAnsi="仿宋" w:eastAsia="仿宋" w:cs="仿宋"/>
          <w:color w:val="000000"/>
          <w:kern w:val="2"/>
          <w:sz w:val="32"/>
          <w:szCs w:val="32"/>
          <w:lang w:val="en-US" w:eastAsia="zh-CN" w:bidi="ar-SA"/>
        </w:rPr>
        <w:t>。</w:t>
      </w:r>
    </w:p>
    <w:p w14:paraId="3D629B0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6BB356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仿宋" w:hAnsi="仿宋" w:eastAsia="仿宋" w:cs="仿宋"/>
          <w:color w:val="000000"/>
          <w:kern w:val="2"/>
          <w:sz w:val="32"/>
          <w:szCs w:val="32"/>
          <w:lang w:val="en-US" w:eastAsia="zh-CN" w:bidi="ar-SA"/>
        </w:rPr>
        <w:t>截至2023</w:t>
      </w:r>
      <w:r>
        <w:rPr>
          <w:rFonts w:hint="eastAsia" w:ascii="仿宋" w:hAnsi="仿宋" w:eastAsia="仿宋" w:cs="仿宋"/>
          <w:color w:val="000000"/>
          <w:kern w:val="2"/>
          <w:sz w:val="32"/>
          <w:szCs w:val="32"/>
          <w:lang w:val="zh-CN" w:eastAsia="zh-CN" w:bidi="ar-SA"/>
        </w:rPr>
        <w:t>年</w:t>
      </w:r>
      <w:r>
        <w:rPr>
          <w:rFonts w:hint="eastAsia" w:ascii="仿宋" w:hAnsi="仿宋" w:eastAsia="仿宋" w:cs="仿宋"/>
          <w:color w:val="000000"/>
          <w:kern w:val="2"/>
          <w:sz w:val="32"/>
          <w:szCs w:val="32"/>
          <w:lang w:val="en-US" w:eastAsia="zh-CN" w:bidi="ar-SA"/>
        </w:rPr>
        <w:t>12月31日</w:t>
      </w:r>
      <w:r>
        <w:rPr>
          <w:rFonts w:hint="eastAsia" w:ascii="仿宋" w:hAnsi="仿宋" w:eastAsia="仿宋" w:cs="仿宋"/>
          <w:color w:val="000000"/>
          <w:kern w:val="2"/>
          <w:sz w:val="32"/>
          <w:szCs w:val="32"/>
          <w:lang w:val="zh-CN" w:eastAsia="zh-CN" w:bidi="ar-SA"/>
        </w:rPr>
        <w:t>，</w:t>
      </w:r>
      <w:r>
        <w:rPr>
          <w:rFonts w:hint="eastAsia" w:ascii="仿宋" w:hAnsi="仿宋" w:eastAsia="仿宋" w:cs="仿宋"/>
          <w:color w:val="000000"/>
          <w:kern w:val="2"/>
          <w:sz w:val="32"/>
          <w:szCs w:val="32"/>
          <w:lang w:val="en-US" w:eastAsia="zh-CN" w:bidi="ar-SA"/>
        </w:rPr>
        <w:t>固定资产原值</w:t>
      </w:r>
      <w:r>
        <w:rPr>
          <w:rFonts w:hint="eastAsia" w:ascii="仿宋" w:hAnsi="仿宋" w:eastAsia="仿宋" w:cs="仿宋"/>
          <w:color w:val="000000"/>
          <w:kern w:val="2"/>
          <w:sz w:val="32"/>
          <w:szCs w:val="32"/>
          <w:lang w:val="zh-CN" w:eastAsia="zh-CN" w:bidi="ar-SA"/>
        </w:rPr>
        <w:t>931.38</w:t>
      </w:r>
      <w:r>
        <w:rPr>
          <w:rFonts w:hint="eastAsia" w:ascii="仿宋" w:hAnsi="仿宋" w:eastAsia="仿宋" w:cs="仿宋"/>
          <w:color w:val="000000"/>
          <w:kern w:val="2"/>
          <w:sz w:val="32"/>
          <w:szCs w:val="32"/>
          <w:lang w:val="en-US" w:eastAsia="zh-CN" w:bidi="ar-SA"/>
        </w:rPr>
        <w:t>万元，房</w:t>
      </w:r>
      <w:r>
        <w:rPr>
          <w:rFonts w:hint="eastAsia" w:ascii="仿宋" w:hAnsi="仿宋" w:eastAsia="仿宋" w:cs="仿宋"/>
          <w:color w:val="000000"/>
          <w:kern w:val="2"/>
          <w:sz w:val="32"/>
          <w:szCs w:val="32"/>
          <w:lang w:val="zh-CN" w:eastAsia="zh-CN" w:bidi="ar-SA"/>
        </w:rPr>
        <w:t>屋0.0平方米，价值0.00万元。车辆0辆，价值0.00万元，其中：副部（省）级及以上领导用车0辆、主要</w:t>
      </w:r>
      <w:r>
        <w:rPr>
          <w:rFonts w:hint="eastAsia" w:ascii="仿宋" w:hAnsi="仿宋" w:eastAsia="仿宋" w:cs="仿宋"/>
          <w:color w:val="000000"/>
          <w:kern w:val="2"/>
          <w:sz w:val="32"/>
          <w:szCs w:val="32"/>
          <w:lang w:val="en-US" w:eastAsia="zh-CN" w:bidi="ar-SA"/>
        </w:rPr>
        <w:t>负责人</w:t>
      </w:r>
      <w:r>
        <w:rPr>
          <w:rFonts w:hint="eastAsia" w:ascii="仿宋" w:hAnsi="仿宋" w:eastAsia="仿宋" w:cs="仿宋"/>
          <w:color w:val="000000"/>
          <w:kern w:val="2"/>
          <w:sz w:val="32"/>
          <w:szCs w:val="32"/>
          <w:lang w:val="zh-CN" w:eastAsia="zh-CN" w:bidi="ar-SA"/>
        </w:rPr>
        <w:t>用车0辆、机要通信用车0辆、应急保障用车0辆、执法执勤用车0辆、特种专业技术用车0辆、离退休干部</w:t>
      </w:r>
      <w:r>
        <w:rPr>
          <w:rFonts w:hint="eastAsia" w:ascii="仿宋" w:hAnsi="仿宋" w:eastAsia="仿宋" w:cs="仿宋"/>
          <w:color w:val="000000"/>
          <w:kern w:val="2"/>
          <w:sz w:val="32"/>
          <w:szCs w:val="32"/>
          <w:lang w:val="en-US" w:eastAsia="zh-CN" w:bidi="ar-SA"/>
        </w:rPr>
        <w:t>服务</w:t>
      </w:r>
      <w:r>
        <w:rPr>
          <w:rFonts w:hint="eastAsia" w:ascii="仿宋" w:hAnsi="仿宋" w:eastAsia="仿宋" w:cs="仿宋"/>
          <w:color w:val="000000"/>
          <w:kern w:val="2"/>
          <w:sz w:val="32"/>
          <w:szCs w:val="32"/>
          <w:lang w:val="zh-CN" w:eastAsia="zh-CN" w:bidi="ar-SA"/>
        </w:rPr>
        <w:t>用车0辆、其他用车0辆；单价100万元（含）以上设备（不含车辆）1</w:t>
      </w:r>
      <w:r>
        <w:rPr>
          <w:rFonts w:hint="eastAsia" w:ascii="仿宋" w:hAnsi="仿宋" w:eastAsia="仿宋" w:cs="仿宋"/>
          <w:color w:val="000000"/>
          <w:kern w:val="2"/>
          <w:sz w:val="32"/>
          <w:szCs w:val="32"/>
          <w:lang w:val="en-US" w:eastAsia="zh-CN" w:bidi="ar-SA"/>
        </w:rPr>
        <w:t>台（</w:t>
      </w:r>
      <w:r>
        <w:rPr>
          <w:rFonts w:hint="eastAsia" w:ascii="仿宋" w:hAnsi="仿宋" w:eastAsia="仿宋" w:cs="仿宋"/>
          <w:color w:val="000000"/>
          <w:kern w:val="2"/>
          <w:sz w:val="32"/>
          <w:szCs w:val="32"/>
          <w:lang w:val="zh-CN" w:eastAsia="zh-CN" w:bidi="ar-SA"/>
        </w:rPr>
        <w:t>套）。</w:t>
      </w:r>
    </w:p>
    <w:p w14:paraId="5F917B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7E0D71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 w:hAnsi="仿宋" w:eastAsia="仿宋" w:cs="仿宋"/>
          <w:color w:val="000000"/>
          <w:kern w:val="2"/>
          <w:sz w:val="32"/>
          <w:szCs w:val="32"/>
          <w:lang w:val="en-US" w:eastAsia="zh-Hans" w:bidi="ar-SA"/>
        </w:rPr>
      </w:pPr>
      <w:r>
        <w:rPr>
          <w:rFonts w:hint="eastAsia" w:ascii="仿宋" w:hAnsi="仿宋" w:eastAsia="仿宋" w:cs="仿宋"/>
          <w:color w:val="000000"/>
          <w:kern w:val="2"/>
          <w:sz w:val="32"/>
          <w:szCs w:val="32"/>
          <w:lang w:val="en-US" w:eastAsia="zh-CN" w:bidi="ar-SA"/>
        </w:rPr>
        <w:t>根据预算绩效管理要求，我单位2023年度预算绩效管理整体支出绩效自评表0个，全年预算总额0万元，实际执行总额0万元；预算绩效评价项目0个，全年预算数0万元，全年执行数0万元。预算绩效管理取得的成效：我单位本年未安排预算绩效评价项目。发现的问题及原因：我单位本年未安排预算绩效评价项目。下一步改进措施：我单位本年未安排预算绩效评价项目。</w:t>
      </w:r>
    </w:p>
    <w:p w14:paraId="29EF430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7C4BB3F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本单位无其他需说明事项。</w:t>
      </w:r>
      <w:bookmarkStart w:id="48" w:name="_GoBack"/>
      <w:bookmarkEnd w:id="48"/>
    </w:p>
    <w:p w14:paraId="5F62AB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3567B1D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7DE652E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03CD73A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09F6A3C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1E91516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2D6E894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2F9BD98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06C66D8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83FEDF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03E4CD5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50889AF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4DBA9CC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10B6DDB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00B6F936">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4581FF6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4BF6F38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54F792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7B4719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05DF3CB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390A65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356C8D5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1042718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61DB295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6AA4984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18FDE92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597BD1F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7000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6AA87D">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86AA87D">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AE087F"/>
    <w:multiLevelType w:val="singleLevel"/>
    <w:tmpl w:val="E3AE087F"/>
    <w:lvl w:ilvl="0" w:tentative="0">
      <w:start w:val="1"/>
      <w:numFmt w:val="chineseCounting"/>
      <w:suff w:val="nothing"/>
      <w:lvlText w:val="（%1）"/>
      <w:lvlJc w:val="left"/>
      <w:rPr>
        <w:rFonts w:hint="eastAsia"/>
      </w:rPr>
    </w:lvl>
  </w:abstractNum>
  <w:abstractNum w:abstractNumId="1">
    <w:nsid w:val="103F031D"/>
    <w:multiLevelType w:val="singleLevel"/>
    <w:tmpl w:val="103F031D"/>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0ZDM1MWZkNDJjMjBhMzFkZGY3NTNlOTkyNmNjMT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4485A"/>
    <w:rsid w:val="3A893816"/>
    <w:rsid w:val="3A893B6D"/>
    <w:rsid w:val="3AD1763A"/>
    <w:rsid w:val="3B6716E3"/>
    <w:rsid w:val="3B6C6B2D"/>
    <w:rsid w:val="3B8D3848"/>
    <w:rsid w:val="3C242659"/>
    <w:rsid w:val="3C96719C"/>
    <w:rsid w:val="3CA72BE8"/>
    <w:rsid w:val="3CF37F8C"/>
    <w:rsid w:val="3D137554"/>
    <w:rsid w:val="3D2A77AF"/>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B02CA9"/>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4871</Words>
  <Characters>5479</Characters>
  <Lines>0</Lines>
  <Paragraphs>0</Paragraphs>
  <TotalTime>5</TotalTime>
  <ScaleCrop>false</ScaleCrop>
  <LinksUpToDate>false</LinksUpToDate>
  <CharactersWithSpaces>5490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李琳</cp:lastModifiedBy>
  <dcterms:modified xsi:type="dcterms:W3CDTF">2024-08-29T02:43:44Z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B47A5D570AD745748248B20607F1475F_13</vt:lpwstr>
  </property>
</Properties>
</file>