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0" w:type="dxa"/>
        <w:jc w:val="center"/>
        <w:tblLayout w:type="fixed"/>
        <w:tblLook w:val="04A0" w:firstRow="1" w:lastRow="0" w:firstColumn="1" w:lastColumn="0" w:noHBand="0" w:noVBand="1"/>
      </w:tblPr>
      <w:tblGrid>
        <w:gridCol w:w="588"/>
        <w:gridCol w:w="980"/>
        <w:gridCol w:w="1112"/>
        <w:gridCol w:w="730"/>
        <w:gridCol w:w="1134"/>
        <w:gridCol w:w="88"/>
        <w:gridCol w:w="1046"/>
        <w:gridCol w:w="1011"/>
        <w:gridCol w:w="123"/>
        <w:gridCol w:w="611"/>
        <w:gridCol w:w="98"/>
        <w:gridCol w:w="421"/>
        <w:gridCol w:w="430"/>
        <w:gridCol w:w="708"/>
      </w:tblGrid>
      <w:tr w:rsidR="008D3F64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F64" w:rsidRDefault="00217E2B">
            <w:pPr>
              <w:widowControl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4"/>
              </w:rPr>
              <w:t>附件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4</w:t>
            </w:r>
            <w:r>
              <w:rPr>
                <w:rFonts w:ascii="黑体" w:eastAsia="黑体" w:hAnsi="黑体" w:cs="黑体" w:hint="eastAsia"/>
                <w:kern w:val="0"/>
                <w:sz w:val="24"/>
              </w:rPr>
              <w:t>：</w:t>
            </w:r>
          </w:p>
        </w:tc>
      </w:tr>
      <w:tr w:rsidR="008D3F64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F64" w:rsidRDefault="00217E2B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8D3F64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D3F64" w:rsidRDefault="00217E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2023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环境质量监测专项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4E761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新疆维吾尔自治区生态环境厅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自治区生态环境监测总站</w:t>
            </w:r>
          </w:p>
        </w:tc>
      </w:tr>
      <w:tr w:rsidR="008D3F64">
        <w:trPr>
          <w:trHeight w:hRule="exact" w:val="356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641.46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641.46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641.46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10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400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400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400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241.46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241.46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kern w:val="0"/>
                <w:sz w:val="18"/>
                <w:szCs w:val="18"/>
              </w:rPr>
              <w:t>241.46</w:t>
            </w:r>
            <w:r>
              <w:rPr>
                <w:rFonts w:eastAsia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—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8D3F64">
        <w:trPr>
          <w:trHeight w:hRule="exact" w:val="2543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组织完成了全区监测系统质量考核和技术培训，编制完成各类环境监测报告和环境质量综合分析报告，通过按季度完成全区</w:t>
            </w:r>
            <w:r>
              <w:rPr>
                <w:rFonts w:eastAsia="宋体"/>
                <w:kern w:val="0"/>
                <w:sz w:val="18"/>
                <w:szCs w:val="18"/>
              </w:rPr>
              <w:t>400</w:t>
            </w:r>
            <w:r>
              <w:rPr>
                <w:rFonts w:eastAsia="宋体"/>
                <w:kern w:val="0"/>
                <w:sz w:val="18"/>
                <w:szCs w:val="18"/>
              </w:rPr>
              <w:t>家余重点调查单位、按年度完成</w:t>
            </w:r>
            <w:r>
              <w:rPr>
                <w:rFonts w:eastAsia="宋体"/>
                <w:kern w:val="0"/>
                <w:sz w:val="18"/>
                <w:szCs w:val="18"/>
              </w:rPr>
              <w:t>1.3</w:t>
            </w:r>
            <w:r>
              <w:rPr>
                <w:rFonts w:eastAsia="宋体"/>
                <w:kern w:val="0"/>
                <w:sz w:val="18"/>
                <w:szCs w:val="18"/>
              </w:rPr>
              <w:t>万余家工业源、生活源、集中式污染治理设施污染物排放量、污染治理现状统计，举办约</w:t>
            </w:r>
            <w:r>
              <w:rPr>
                <w:rFonts w:eastAsia="宋体"/>
                <w:kern w:val="0"/>
                <w:sz w:val="18"/>
                <w:szCs w:val="18"/>
              </w:rPr>
              <w:t>3</w:t>
            </w:r>
            <w:r>
              <w:rPr>
                <w:rFonts w:eastAsia="宋体"/>
                <w:kern w:val="0"/>
                <w:sz w:val="18"/>
                <w:szCs w:val="18"/>
              </w:rPr>
              <w:t>期培训班，有针对性地对全区</w:t>
            </w:r>
            <w:r>
              <w:rPr>
                <w:rFonts w:eastAsia="宋体"/>
                <w:kern w:val="0"/>
                <w:sz w:val="18"/>
                <w:szCs w:val="18"/>
              </w:rPr>
              <w:t>14</w:t>
            </w:r>
            <w:r>
              <w:rPr>
                <w:rFonts w:eastAsia="宋体"/>
                <w:kern w:val="0"/>
                <w:sz w:val="18"/>
                <w:szCs w:val="18"/>
              </w:rPr>
              <w:t>个地州市及重点县市区生态环境监测站站长及监测技术人员等约</w:t>
            </w:r>
            <w:r>
              <w:rPr>
                <w:rFonts w:eastAsia="宋体"/>
                <w:kern w:val="0"/>
                <w:sz w:val="18"/>
                <w:szCs w:val="18"/>
              </w:rPr>
              <w:t>100</w:t>
            </w:r>
            <w:r>
              <w:rPr>
                <w:rFonts w:eastAsia="宋体"/>
                <w:kern w:val="0"/>
                <w:sz w:val="18"/>
                <w:szCs w:val="18"/>
              </w:rPr>
              <w:t>余人进行法律法规、规范性文件要求、监测标准及技术规范和业务技能培训，为政府部门制定生态环境保护政策和环境规划。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组织完成了全区监测系统质量考核和技术培训，编制完成各类环境监测报告和环境质量综合分析报告，按季度完成全区</w:t>
            </w:r>
            <w:r>
              <w:rPr>
                <w:rFonts w:eastAsia="宋体"/>
                <w:kern w:val="0"/>
                <w:sz w:val="18"/>
                <w:szCs w:val="18"/>
              </w:rPr>
              <w:t>400</w:t>
            </w:r>
            <w:r>
              <w:rPr>
                <w:rFonts w:eastAsia="宋体"/>
                <w:kern w:val="0"/>
                <w:sz w:val="18"/>
                <w:szCs w:val="18"/>
              </w:rPr>
              <w:t>家余重点调查单位、按年度完成</w:t>
            </w:r>
            <w:r>
              <w:rPr>
                <w:rFonts w:eastAsia="宋体"/>
                <w:kern w:val="0"/>
                <w:sz w:val="18"/>
                <w:szCs w:val="18"/>
              </w:rPr>
              <w:t>1.3</w:t>
            </w:r>
            <w:r>
              <w:rPr>
                <w:rFonts w:eastAsia="宋体"/>
                <w:kern w:val="0"/>
                <w:sz w:val="18"/>
                <w:szCs w:val="18"/>
              </w:rPr>
              <w:t>万余家工业源、生活源、集中式污染治理设施污染物排放量、污染治理现状统计，举办</w:t>
            </w:r>
            <w:r>
              <w:rPr>
                <w:rFonts w:eastAsia="宋体"/>
                <w:kern w:val="0"/>
                <w:sz w:val="18"/>
                <w:szCs w:val="18"/>
              </w:rPr>
              <w:t>3</w:t>
            </w:r>
            <w:r>
              <w:rPr>
                <w:rFonts w:eastAsia="宋体"/>
                <w:kern w:val="0"/>
                <w:sz w:val="18"/>
                <w:szCs w:val="18"/>
              </w:rPr>
              <w:t>期培训班，对全区</w:t>
            </w:r>
            <w:r>
              <w:rPr>
                <w:rFonts w:eastAsia="宋体"/>
                <w:kern w:val="0"/>
                <w:sz w:val="18"/>
                <w:szCs w:val="18"/>
              </w:rPr>
              <w:t>14</w:t>
            </w:r>
            <w:r>
              <w:rPr>
                <w:rFonts w:eastAsia="宋体"/>
                <w:kern w:val="0"/>
                <w:sz w:val="18"/>
                <w:szCs w:val="18"/>
              </w:rPr>
              <w:t>个地州市及重点县市区生态环境监测站站长及监测技术人员等约</w:t>
            </w:r>
            <w:r>
              <w:rPr>
                <w:rFonts w:eastAsia="宋体"/>
                <w:kern w:val="0"/>
                <w:sz w:val="18"/>
                <w:szCs w:val="18"/>
              </w:rPr>
              <w:t>100</w:t>
            </w:r>
            <w:r>
              <w:rPr>
                <w:rFonts w:eastAsia="宋体"/>
                <w:kern w:val="0"/>
                <w:sz w:val="18"/>
                <w:szCs w:val="18"/>
              </w:rPr>
              <w:t>余人进行业务技能培训</w:t>
            </w:r>
            <w:r>
              <w:rPr>
                <w:rFonts w:eastAsia="宋体"/>
                <w:kern w:val="0"/>
                <w:sz w:val="18"/>
                <w:szCs w:val="18"/>
              </w:rPr>
              <w:t>。</w:t>
            </w:r>
          </w:p>
        </w:tc>
      </w:tr>
      <w:tr w:rsidR="008D3F64">
        <w:trPr>
          <w:trHeight w:hRule="exact" w:val="747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8D3F6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保证单位正常运转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365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天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365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天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5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组织开展地表水水质监测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≥240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243</w:t>
            </w:r>
            <w:r>
              <w:rPr>
                <w:rFonts w:eastAsia="宋体"/>
                <w:kern w:val="0"/>
                <w:sz w:val="18"/>
                <w:szCs w:val="18"/>
              </w:rPr>
              <w:t>个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8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完成全区环境质量监测及报告编制工作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12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97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完成全区排放源统计年报、季报工作、编制完成统计年报工作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份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3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培训人数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≥100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人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418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监测质量合格率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95%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38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培训出勤率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43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监测任务按时完成率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364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培训按期完成率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2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生态环境质量监测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≤397.1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397.1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9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全区生态环境监测技术业务培训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≤2.9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2.9</w:t>
            </w: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万元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01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996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为全区大气、水、土壤污染防治行动计划实施提供基础依据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有所提升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有所提升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72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全区环境监测队伍能力得到提高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逐步提高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逐步提高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64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889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left"/>
              <w:textAlignment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上级主管部门对工作成果的满意度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  <w:lang w:bidi="ar"/>
              </w:rPr>
              <w:t>≥95%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textAlignment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8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  <w:r>
              <w:rPr>
                <w:rFonts w:eastAsia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80" w:lineRule="exact"/>
              <w:jc w:val="left"/>
              <w:rPr>
                <w:rFonts w:eastAsia="宋体"/>
                <w:kern w:val="0"/>
                <w:sz w:val="18"/>
                <w:szCs w:val="18"/>
              </w:rPr>
            </w:pPr>
          </w:p>
        </w:tc>
      </w:tr>
      <w:tr w:rsidR="008D3F64">
        <w:trPr>
          <w:trHeight w:hRule="exact" w:val="300"/>
          <w:jc w:val="center"/>
        </w:trPr>
        <w:tc>
          <w:tcPr>
            <w:tcW w:w="66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217E2B">
            <w:pPr>
              <w:widowControl/>
              <w:spacing w:line="240" w:lineRule="exact"/>
              <w:jc w:val="center"/>
              <w:rPr>
                <w:rFonts w:eastAsia="宋体"/>
                <w:color w:val="000000"/>
                <w:kern w:val="0"/>
                <w:sz w:val="18"/>
                <w:szCs w:val="18"/>
              </w:rPr>
            </w:pPr>
            <w:r>
              <w:rPr>
                <w:rFonts w:eastAsia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3F64" w:rsidRDefault="008D3F64">
            <w:pPr>
              <w:widowControl/>
              <w:spacing w:line="240" w:lineRule="exact"/>
              <w:jc w:val="center"/>
              <w:rPr>
                <w:rFonts w:eastAsia="宋体"/>
                <w:kern w:val="0"/>
                <w:sz w:val="18"/>
                <w:szCs w:val="18"/>
              </w:rPr>
            </w:pPr>
          </w:p>
        </w:tc>
      </w:tr>
    </w:tbl>
    <w:p w:rsidR="008D3F64" w:rsidRDefault="008D3F64"/>
    <w:sectPr w:rsidR="008D3F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2B" w:rsidRDefault="00217E2B" w:rsidP="004E7614">
      <w:r>
        <w:separator/>
      </w:r>
    </w:p>
  </w:endnote>
  <w:endnote w:type="continuationSeparator" w:id="0">
    <w:p w:rsidR="00217E2B" w:rsidRDefault="00217E2B" w:rsidP="004E7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2B" w:rsidRDefault="00217E2B" w:rsidP="004E7614">
      <w:r>
        <w:separator/>
      </w:r>
    </w:p>
  </w:footnote>
  <w:footnote w:type="continuationSeparator" w:id="0">
    <w:p w:rsidR="00217E2B" w:rsidRDefault="00217E2B" w:rsidP="004E7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3M2ZkNGI0ZGJjNDg5ODQ1ZmY0MjU5MGJlNzM0MjUifQ=="/>
  </w:docVars>
  <w:rsids>
    <w:rsidRoot w:val="005144AE"/>
    <w:rsid w:val="FFC71833"/>
    <w:rsid w:val="001209D6"/>
    <w:rsid w:val="00217E2B"/>
    <w:rsid w:val="004E7614"/>
    <w:rsid w:val="005144AE"/>
    <w:rsid w:val="00537A14"/>
    <w:rsid w:val="008D3F64"/>
    <w:rsid w:val="045220F6"/>
    <w:rsid w:val="0C207601"/>
    <w:rsid w:val="0D63249E"/>
    <w:rsid w:val="180043B8"/>
    <w:rsid w:val="1BB54F81"/>
    <w:rsid w:val="2AA64EF9"/>
    <w:rsid w:val="31756BA1"/>
    <w:rsid w:val="34097D1D"/>
    <w:rsid w:val="35726368"/>
    <w:rsid w:val="3776174C"/>
    <w:rsid w:val="3D8361D5"/>
    <w:rsid w:val="3E475310"/>
    <w:rsid w:val="48E6780D"/>
    <w:rsid w:val="4B564422"/>
    <w:rsid w:val="532753E9"/>
    <w:rsid w:val="55415E92"/>
    <w:rsid w:val="594470FC"/>
    <w:rsid w:val="617F7A8A"/>
    <w:rsid w:val="6B5969FD"/>
    <w:rsid w:val="71DF45E6"/>
    <w:rsid w:val="72DE5B0B"/>
    <w:rsid w:val="73F51053"/>
    <w:rsid w:val="76C125BF"/>
    <w:rsid w:val="7A36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823261-37EC-4F9C-B9CD-F3FF66D6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eastAsia="仿宋_GB2312"/>
      <w:kern w:val="2"/>
      <w:sz w:val="30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qFormat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4E76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4E7614"/>
    <w:rPr>
      <w:rFonts w:eastAsia="仿宋_GB2312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E76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4E7614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2022-01-24T11:10:00Z</dcterms:created>
  <dcterms:modified xsi:type="dcterms:W3CDTF">2024-11-07T11:49:00Z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F2D50DD01E3B47DDAA622E1EFBE1FBAC</vt:lpwstr>
  </property>
</Properties>
</file>