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48E" w:rsidRDefault="006C548E">
      <w:pPr>
        <w:rPr>
          <w:rFonts w:ascii="黑体" w:eastAsia="黑体" w:hAnsi="黑体"/>
          <w:sz w:val="32"/>
          <w:szCs w:val="32"/>
        </w:rPr>
      </w:pPr>
    </w:p>
    <w:p w:rsidR="006C548E" w:rsidRDefault="006C548E">
      <w:pPr>
        <w:jc w:val="center"/>
        <w:rPr>
          <w:rFonts w:ascii="方正小标宋_GBK" w:eastAsia="方正小标宋_GBK" w:hAnsi="宋体"/>
          <w:sz w:val="44"/>
          <w:szCs w:val="44"/>
        </w:rPr>
      </w:pPr>
    </w:p>
    <w:p w:rsidR="006C548E" w:rsidRDefault="000112B0">
      <w:pPr>
        <w:jc w:val="center"/>
        <w:rPr>
          <w:rFonts w:ascii="方正小标宋_GBK" w:eastAsia="方正小标宋_GBK" w:hAnsi="宋体"/>
          <w:sz w:val="44"/>
          <w:szCs w:val="44"/>
        </w:rPr>
      </w:pPr>
      <w:r>
        <w:rPr>
          <w:rFonts w:ascii="方正小标宋_GBK" w:eastAsia="方正小标宋_GBK" w:hAnsi="宋体" w:hint="eastAsia"/>
          <w:sz w:val="44"/>
          <w:szCs w:val="44"/>
        </w:rPr>
        <w:t>新疆头屯河流域管理局</w:t>
      </w:r>
    </w:p>
    <w:p w:rsidR="006C548E" w:rsidRDefault="000112B0">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6C548E" w:rsidRDefault="000112B0">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6C548E" w:rsidRDefault="000112B0">
      <w:pPr>
        <w:rPr>
          <w:rFonts w:ascii="方正小标宋_GBK" w:eastAsia="方正小标宋_GBK" w:hAnsi="宋体"/>
          <w:sz w:val="44"/>
          <w:szCs w:val="44"/>
        </w:rPr>
      </w:pPr>
      <w:r>
        <w:rPr>
          <w:rFonts w:ascii="方正小标宋_GBK" w:eastAsia="方正小标宋_GBK" w:hAnsi="宋体" w:hint="eastAsia"/>
          <w:sz w:val="44"/>
          <w:szCs w:val="44"/>
        </w:rPr>
        <w:br w:type="page"/>
      </w:r>
    </w:p>
    <w:p w:rsidR="006C548E" w:rsidRDefault="000112B0">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6C548E" w:rsidRDefault="004F01E3">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0112B0">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0112B0">
          <w:rPr>
            <w:rFonts w:ascii="仿宋_GB2312" w:eastAsia="仿宋_GB2312" w:hAnsi="仿宋_GB2312" w:cs="仿宋_GB2312" w:hint="eastAsia"/>
            <w:b/>
            <w:bCs/>
            <w:sz w:val="32"/>
            <w:szCs w:val="32"/>
          </w:rPr>
          <w:t>第一部分 部门概况</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30567" w:history="1">
        <w:r w:rsidR="000112B0">
          <w:rPr>
            <w:rFonts w:ascii="仿宋_GB2312" w:eastAsia="仿宋_GB2312" w:hAnsi="仿宋_GB2312" w:cs="仿宋_GB2312" w:hint="eastAsia"/>
            <w:bCs/>
            <w:kern w:val="0"/>
            <w:sz w:val="32"/>
            <w:szCs w:val="32"/>
          </w:rPr>
          <w:t>一、主要职能</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2151" w:history="1">
        <w:r w:rsidR="000112B0">
          <w:rPr>
            <w:rFonts w:ascii="仿宋_GB2312" w:eastAsia="仿宋_GB2312" w:hAnsi="仿宋_GB2312" w:cs="仿宋_GB2312" w:hint="eastAsia"/>
            <w:bCs/>
            <w:kern w:val="0"/>
            <w:sz w:val="32"/>
            <w:szCs w:val="32"/>
          </w:rPr>
          <w:t>二、机构设置及人员情况</w:t>
        </w:r>
      </w:hyperlink>
    </w:p>
    <w:p w:rsidR="006C548E" w:rsidRDefault="004F01E3">
      <w:pPr>
        <w:pStyle w:val="1"/>
        <w:tabs>
          <w:tab w:val="right" w:pos="8306"/>
        </w:tabs>
        <w:rPr>
          <w:rFonts w:ascii="仿宋_GB2312" w:eastAsia="仿宋_GB2312" w:hAnsi="仿宋_GB2312" w:cs="仿宋_GB2312"/>
          <w:b/>
          <w:bCs/>
          <w:sz w:val="32"/>
          <w:szCs w:val="32"/>
        </w:rPr>
      </w:pPr>
      <w:hyperlink w:anchor="_Toc29374" w:history="1">
        <w:r w:rsidR="000112B0">
          <w:rPr>
            <w:rFonts w:ascii="仿宋_GB2312" w:eastAsia="仿宋_GB2312" w:hAnsi="仿宋_GB2312" w:cs="仿宋_GB2312" w:hint="eastAsia"/>
            <w:b/>
            <w:bCs/>
            <w:sz w:val="32"/>
            <w:szCs w:val="32"/>
          </w:rPr>
          <w:t>第二部分 部门决算情况说明</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25314" w:history="1">
        <w:r w:rsidR="000112B0">
          <w:rPr>
            <w:rFonts w:ascii="仿宋_GB2312" w:eastAsia="仿宋_GB2312" w:hAnsi="仿宋_GB2312" w:cs="仿宋_GB2312" w:hint="eastAsia"/>
            <w:bCs/>
            <w:kern w:val="0"/>
            <w:sz w:val="32"/>
            <w:szCs w:val="32"/>
          </w:rPr>
          <w:t>一、收入支出决算总体情况说明</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12142" w:history="1">
        <w:r w:rsidR="000112B0">
          <w:rPr>
            <w:rFonts w:ascii="仿宋_GB2312" w:eastAsia="仿宋_GB2312" w:hAnsi="仿宋_GB2312" w:cs="仿宋_GB2312" w:hint="eastAsia"/>
            <w:bCs/>
            <w:kern w:val="0"/>
            <w:sz w:val="32"/>
            <w:szCs w:val="32"/>
          </w:rPr>
          <w:t>二、收入决算情况说明</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13201" w:history="1">
        <w:r w:rsidR="000112B0">
          <w:rPr>
            <w:rFonts w:ascii="仿宋_GB2312" w:eastAsia="仿宋_GB2312" w:hAnsi="仿宋_GB2312" w:cs="仿宋_GB2312" w:hint="eastAsia"/>
            <w:bCs/>
            <w:kern w:val="0"/>
            <w:sz w:val="32"/>
            <w:szCs w:val="32"/>
          </w:rPr>
          <w:t>三、支出决算情况说明</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26564" w:history="1">
        <w:r w:rsidR="000112B0">
          <w:rPr>
            <w:rFonts w:ascii="仿宋_GB2312" w:eastAsia="仿宋_GB2312" w:hAnsi="仿宋_GB2312" w:cs="仿宋_GB2312" w:hint="eastAsia"/>
            <w:bCs/>
            <w:kern w:val="0"/>
            <w:sz w:val="32"/>
            <w:szCs w:val="32"/>
          </w:rPr>
          <w:t>四、财政拨款收入支出决算总体情况说明</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20360" w:history="1">
        <w:r w:rsidR="000112B0">
          <w:rPr>
            <w:rFonts w:ascii="仿宋_GB2312" w:eastAsia="仿宋_GB2312" w:hAnsi="仿宋_GB2312" w:cs="仿宋_GB2312" w:hint="eastAsia"/>
            <w:bCs/>
            <w:kern w:val="0"/>
            <w:sz w:val="32"/>
            <w:szCs w:val="32"/>
          </w:rPr>
          <w:t>五、一般公共预算财政拨款支出决算情况说明</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30870" w:history="1">
        <w:r w:rsidR="000112B0">
          <w:rPr>
            <w:rFonts w:ascii="仿宋_GB2312" w:eastAsia="仿宋_GB2312" w:hAnsi="仿宋_GB2312" w:cs="仿宋_GB2312" w:hint="eastAsia"/>
            <w:bCs/>
            <w:kern w:val="0"/>
            <w:sz w:val="32"/>
            <w:szCs w:val="32"/>
          </w:rPr>
          <w:t>六、一般公共预算财政拨款基本支出决算情况说明</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21518" w:history="1">
        <w:r w:rsidR="000112B0">
          <w:rPr>
            <w:rFonts w:ascii="仿宋_GB2312" w:eastAsia="仿宋_GB2312" w:hAnsi="仿宋_GB2312" w:cs="仿宋_GB2312" w:hint="eastAsia"/>
            <w:bCs/>
            <w:kern w:val="0"/>
            <w:sz w:val="32"/>
            <w:szCs w:val="32"/>
          </w:rPr>
          <w:t>七、财政拨款“三公”经费支出决算情况说明</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5810" w:history="1">
        <w:r w:rsidR="000112B0">
          <w:rPr>
            <w:rFonts w:ascii="仿宋_GB2312" w:eastAsia="仿宋_GB2312" w:hAnsi="仿宋_GB2312" w:cs="仿宋_GB2312" w:hint="eastAsia"/>
            <w:bCs/>
            <w:kern w:val="0"/>
            <w:sz w:val="32"/>
            <w:szCs w:val="32"/>
          </w:rPr>
          <w:t>八、政府性基金预算财政拨款收入支出决算情况说明</w:t>
        </w:r>
      </w:hyperlink>
    </w:p>
    <w:p w:rsidR="006C548E" w:rsidRDefault="004F01E3">
      <w:hyperlink w:anchor="_Toc5810" w:history="1">
        <w:r w:rsidR="000112B0">
          <w:rPr>
            <w:rFonts w:ascii="仿宋_GB2312" w:eastAsia="仿宋_GB2312" w:hAnsi="仿宋_GB2312" w:cs="仿宋_GB2312" w:hint="eastAsia"/>
            <w:bCs/>
            <w:kern w:val="0"/>
            <w:sz w:val="32"/>
            <w:szCs w:val="32"/>
          </w:rPr>
          <w:t>九、国有资本经营预算财政拨款收入支出决算情况说明</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1235" w:history="1">
        <w:r w:rsidR="000112B0">
          <w:rPr>
            <w:rFonts w:ascii="仿宋_GB2312" w:eastAsia="仿宋_GB2312" w:hAnsi="仿宋_GB2312" w:cs="仿宋_GB2312" w:hint="eastAsia"/>
            <w:sz w:val="32"/>
            <w:szCs w:val="32"/>
          </w:rPr>
          <w:t>十</w:t>
        </w:r>
        <w:r w:rsidR="000112B0">
          <w:rPr>
            <w:rFonts w:ascii="仿宋_GB2312" w:eastAsia="仿宋_GB2312" w:hAnsi="仿宋_GB2312" w:cs="仿宋_GB2312" w:hint="eastAsia"/>
            <w:bCs/>
            <w:kern w:val="0"/>
            <w:sz w:val="32"/>
            <w:szCs w:val="32"/>
          </w:rPr>
          <w:t>、其他重要事项的情况说明</w:t>
        </w:r>
      </w:hyperlink>
    </w:p>
    <w:p w:rsidR="006C548E" w:rsidRDefault="004F01E3">
      <w:pPr>
        <w:pStyle w:val="3"/>
        <w:tabs>
          <w:tab w:val="right" w:pos="8306"/>
        </w:tabs>
        <w:ind w:leftChars="0" w:left="0"/>
        <w:rPr>
          <w:rFonts w:ascii="仿宋_GB2312" w:eastAsia="仿宋_GB2312" w:hAnsi="仿宋_GB2312" w:cs="仿宋_GB2312"/>
          <w:sz w:val="32"/>
          <w:szCs w:val="32"/>
        </w:rPr>
      </w:pPr>
      <w:hyperlink w:anchor="_Toc14519" w:history="1">
        <w:r w:rsidR="000112B0">
          <w:rPr>
            <w:rFonts w:ascii="仿宋_GB2312" w:eastAsia="仿宋_GB2312" w:hAnsi="仿宋_GB2312" w:cs="仿宋_GB2312" w:hint="eastAsia"/>
            <w:sz w:val="32"/>
            <w:szCs w:val="32"/>
          </w:rPr>
          <w:t>（一）机关运行经费支出情况</w:t>
        </w:r>
      </w:hyperlink>
    </w:p>
    <w:p w:rsidR="006C548E" w:rsidRDefault="004F01E3">
      <w:pPr>
        <w:pStyle w:val="3"/>
        <w:tabs>
          <w:tab w:val="right" w:pos="8306"/>
        </w:tabs>
        <w:ind w:leftChars="0" w:left="0"/>
        <w:rPr>
          <w:rFonts w:ascii="仿宋_GB2312" w:eastAsia="仿宋_GB2312" w:hAnsi="仿宋_GB2312" w:cs="仿宋_GB2312"/>
          <w:sz w:val="32"/>
          <w:szCs w:val="32"/>
        </w:rPr>
      </w:pPr>
      <w:hyperlink w:anchor="_Toc227" w:history="1">
        <w:r w:rsidR="000112B0">
          <w:rPr>
            <w:rFonts w:ascii="仿宋_GB2312" w:eastAsia="仿宋_GB2312" w:hAnsi="仿宋_GB2312" w:cs="仿宋_GB2312" w:hint="eastAsia"/>
            <w:sz w:val="32"/>
            <w:szCs w:val="32"/>
          </w:rPr>
          <w:t>（二）政府采购情况</w:t>
        </w:r>
      </w:hyperlink>
    </w:p>
    <w:p w:rsidR="006C548E" w:rsidRDefault="004F01E3">
      <w:pPr>
        <w:pStyle w:val="3"/>
        <w:tabs>
          <w:tab w:val="right" w:pos="8306"/>
        </w:tabs>
        <w:ind w:leftChars="0" w:left="0"/>
        <w:rPr>
          <w:rFonts w:ascii="仿宋_GB2312" w:eastAsia="仿宋_GB2312" w:hAnsi="仿宋_GB2312" w:cs="仿宋_GB2312"/>
          <w:sz w:val="32"/>
          <w:szCs w:val="32"/>
        </w:rPr>
      </w:pPr>
      <w:hyperlink w:anchor="_Toc8391" w:history="1">
        <w:r w:rsidR="000112B0">
          <w:rPr>
            <w:rFonts w:ascii="仿宋_GB2312" w:eastAsia="仿宋_GB2312" w:hAnsi="仿宋_GB2312" w:cs="仿宋_GB2312" w:hint="eastAsia"/>
            <w:sz w:val="32"/>
            <w:szCs w:val="32"/>
          </w:rPr>
          <w:t>（三）国有资产占用情况说明</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11283" w:history="1">
        <w:r w:rsidR="000112B0">
          <w:rPr>
            <w:rFonts w:ascii="仿宋_GB2312" w:eastAsia="仿宋_GB2312" w:hAnsi="仿宋_GB2312" w:cs="仿宋_GB2312" w:hint="eastAsia"/>
            <w:bCs/>
            <w:kern w:val="0"/>
            <w:sz w:val="32"/>
            <w:szCs w:val="32"/>
          </w:rPr>
          <w:t>十一、预算绩效的情况说明</w:t>
        </w:r>
      </w:hyperlink>
    </w:p>
    <w:p w:rsidR="006C548E" w:rsidRDefault="000112B0">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6C548E" w:rsidRDefault="004F01E3">
      <w:pPr>
        <w:pStyle w:val="1"/>
        <w:tabs>
          <w:tab w:val="right" w:pos="8306"/>
        </w:tabs>
        <w:rPr>
          <w:rFonts w:ascii="仿宋_GB2312" w:eastAsia="仿宋_GB2312" w:hAnsi="仿宋_GB2312" w:cs="仿宋_GB2312"/>
          <w:b/>
          <w:bCs/>
          <w:sz w:val="32"/>
          <w:szCs w:val="32"/>
        </w:rPr>
      </w:pPr>
      <w:hyperlink w:anchor="_Toc3250" w:history="1">
        <w:r w:rsidR="000112B0">
          <w:rPr>
            <w:rFonts w:ascii="仿宋_GB2312" w:eastAsia="仿宋_GB2312" w:hAnsi="仿宋_GB2312" w:cs="仿宋_GB2312" w:hint="eastAsia"/>
            <w:b/>
            <w:bCs/>
            <w:sz w:val="32"/>
            <w:szCs w:val="32"/>
          </w:rPr>
          <w:t>第三部分 专业名词解释</w:t>
        </w:r>
      </w:hyperlink>
    </w:p>
    <w:p w:rsidR="006C548E" w:rsidRDefault="004F01E3">
      <w:pPr>
        <w:pStyle w:val="1"/>
        <w:tabs>
          <w:tab w:val="right" w:pos="8306"/>
        </w:tabs>
        <w:rPr>
          <w:rFonts w:ascii="仿宋_GB2312" w:eastAsia="仿宋_GB2312" w:hAnsi="仿宋_GB2312" w:cs="仿宋_GB2312"/>
          <w:b/>
          <w:bCs/>
          <w:sz w:val="32"/>
          <w:szCs w:val="32"/>
        </w:rPr>
      </w:pPr>
      <w:hyperlink w:anchor="_Toc22784" w:history="1">
        <w:r w:rsidR="000112B0">
          <w:rPr>
            <w:rFonts w:ascii="仿宋_GB2312" w:eastAsia="仿宋_GB2312" w:hAnsi="仿宋_GB2312" w:cs="仿宋_GB2312" w:hint="eastAsia"/>
            <w:b/>
            <w:bCs/>
            <w:sz w:val="32"/>
            <w:szCs w:val="32"/>
          </w:rPr>
          <w:t>第四部分 部门决算报表（见附表）</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2183" w:history="1">
        <w:r w:rsidR="000112B0">
          <w:rPr>
            <w:rFonts w:ascii="仿宋_GB2312" w:eastAsia="仿宋_GB2312" w:hAnsi="仿宋_GB2312" w:cs="仿宋_GB2312" w:hint="eastAsia"/>
            <w:bCs/>
            <w:kern w:val="0"/>
            <w:sz w:val="32"/>
            <w:szCs w:val="32"/>
          </w:rPr>
          <w:t>一、《收入支出决算总表》</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24532" w:history="1">
        <w:r w:rsidR="000112B0">
          <w:rPr>
            <w:rFonts w:ascii="仿宋_GB2312" w:eastAsia="仿宋_GB2312" w:hAnsi="仿宋_GB2312" w:cs="仿宋_GB2312" w:hint="eastAsia"/>
            <w:bCs/>
            <w:kern w:val="0"/>
            <w:sz w:val="32"/>
            <w:szCs w:val="32"/>
          </w:rPr>
          <w:t>二、《收入决算表》</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32434" w:history="1">
        <w:r w:rsidR="000112B0">
          <w:rPr>
            <w:rFonts w:ascii="仿宋_GB2312" w:eastAsia="仿宋_GB2312" w:hAnsi="仿宋_GB2312" w:cs="仿宋_GB2312" w:hint="eastAsia"/>
            <w:bCs/>
            <w:kern w:val="0"/>
            <w:sz w:val="32"/>
            <w:szCs w:val="32"/>
          </w:rPr>
          <w:t>三、《支出决算表》</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28786" w:history="1">
        <w:r w:rsidR="000112B0">
          <w:rPr>
            <w:rFonts w:ascii="仿宋_GB2312" w:eastAsia="仿宋_GB2312" w:hAnsi="仿宋_GB2312" w:cs="仿宋_GB2312" w:hint="eastAsia"/>
            <w:bCs/>
            <w:kern w:val="0"/>
            <w:sz w:val="32"/>
            <w:szCs w:val="32"/>
          </w:rPr>
          <w:t>四、《财政拨款收入支出决算总表》</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14869" w:history="1">
        <w:r w:rsidR="000112B0">
          <w:rPr>
            <w:rFonts w:ascii="仿宋_GB2312" w:eastAsia="仿宋_GB2312" w:hAnsi="仿宋_GB2312" w:cs="仿宋_GB2312" w:hint="eastAsia"/>
            <w:bCs/>
            <w:kern w:val="0"/>
            <w:sz w:val="32"/>
            <w:szCs w:val="32"/>
          </w:rPr>
          <w:t>五、《一般公共预算财政拨款支出决算表》</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8884" w:history="1">
        <w:r w:rsidR="000112B0">
          <w:rPr>
            <w:rFonts w:ascii="仿宋_GB2312" w:eastAsia="仿宋_GB2312" w:hAnsi="仿宋_GB2312" w:cs="仿宋_GB2312" w:hint="eastAsia"/>
            <w:bCs/>
            <w:kern w:val="0"/>
            <w:sz w:val="32"/>
            <w:szCs w:val="32"/>
          </w:rPr>
          <w:t>六、《一般公共预算财政拨款基本支出决算表》</w:t>
        </w:r>
      </w:hyperlink>
    </w:p>
    <w:p w:rsidR="006C548E" w:rsidRDefault="004F01E3">
      <w:pPr>
        <w:pStyle w:val="2"/>
        <w:tabs>
          <w:tab w:val="right" w:pos="8306"/>
        </w:tabs>
        <w:ind w:leftChars="0" w:left="0"/>
        <w:rPr>
          <w:rFonts w:ascii="仿宋_GB2312" w:eastAsia="仿宋_GB2312" w:hAnsi="仿宋_GB2312" w:cs="仿宋_GB2312"/>
          <w:sz w:val="32"/>
          <w:szCs w:val="32"/>
        </w:rPr>
      </w:pPr>
      <w:hyperlink w:anchor="_Toc29106" w:history="1">
        <w:r w:rsidR="000112B0">
          <w:rPr>
            <w:rFonts w:ascii="仿宋_GB2312" w:eastAsia="仿宋_GB2312" w:hAnsi="仿宋_GB2312" w:cs="仿宋_GB2312" w:hint="eastAsia"/>
            <w:bCs/>
            <w:kern w:val="0"/>
            <w:sz w:val="32"/>
            <w:szCs w:val="32"/>
          </w:rPr>
          <w:t>七、《财政拨款“三公”经费支出决算表》</w:t>
        </w:r>
      </w:hyperlink>
    </w:p>
    <w:p w:rsidR="006C548E" w:rsidRDefault="004F01E3">
      <w:pPr>
        <w:pStyle w:val="2"/>
        <w:tabs>
          <w:tab w:val="right" w:pos="8306"/>
        </w:tabs>
        <w:ind w:leftChars="0" w:left="0"/>
        <w:rPr>
          <w:rFonts w:ascii="仿宋_GB2312" w:eastAsia="仿宋_GB2312" w:hAnsi="仿宋_GB2312" w:cs="仿宋_GB2312"/>
          <w:bCs/>
          <w:kern w:val="0"/>
          <w:sz w:val="32"/>
          <w:szCs w:val="32"/>
        </w:rPr>
      </w:pPr>
      <w:hyperlink w:anchor="_Toc7643" w:history="1">
        <w:r w:rsidR="000112B0">
          <w:rPr>
            <w:rFonts w:ascii="仿宋_GB2312" w:eastAsia="仿宋_GB2312" w:hAnsi="仿宋_GB2312" w:cs="仿宋_GB2312" w:hint="eastAsia"/>
            <w:bCs/>
            <w:kern w:val="0"/>
            <w:sz w:val="32"/>
            <w:szCs w:val="32"/>
          </w:rPr>
          <w:t>八、《政府性基金预算财政拨款收入支出决算表》</w:t>
        </w:r>
      </w:hyperlink>
    </w:p>
    <w:p w:rsidR="006C548E" w:rsidRDefault="000112B0">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6C548E" w:rsidRDefault="004F01E3">
      <w:r>
        <w:rPr>
          <w:rFonts w:ascii="仿宋_GB2312" w:eastAsia="仿宋_GB2312" w:hAnsi="仿宋_GB2312" w:cs="仿宋_GB2312" w:hint="eastAsia"/>
          <w:sz w:val="32"/>
          <w:szCs w:val="32"/>
        </w:rPr>
        <w:fldChar w:fldCharType="end"/>
      </w:r>
    </w:p>
    <w:p w:rsidR="006C548E" w:rsidRDefault="000112B0">
      <w:pPr>
        <w:rPr>
          <w:rFonts w:ascii="仿宋_GB2312" w:eastAsia="仿宋_GB2312"/>
          <w:sz w:val="32"/>
          <w:szCs w:val="32"/>
        </w:rPr>
      </w:pPr>
      <w:r>
        <w:rPr>
          <w:rFonts w:ascii="仿宋_GB2312" w:eastAsia="仿宋_GB2312" w:hint="eastAsia"/>
          <w:sz w:val="32"/>
          <w:szCs w:val="32"/>
        </w:rPr>
        <w:br w:type="page"/>
      </w:r>
    </w:p>
    <w:p w:rsidR="006C548E" w:rsidRDefault="000112B0">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部门概况</w:t>
      </w:r>
      <w:bookmarkEnd w:id="0"/>
      <w:bookmarkEnd w:id="1"/>
    </w:p>
    <w:p w:rsidR="006C548E" w:rsidRDefault="000112B0">
      <w:pPr>
        <w:ind w:firstLineChars="200" w:firstLine="640"/>
        <w:outlineLvl w:val="1"/>
        <w:rPr>
          <w:rFonts w:ascii="黑体" w:eastAsia="黑体" w:hAnsi="黑体" w:cs="宋体"/>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6C548E" w:rsidRDefault="000112B0">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新疆头屯河流域管理局为自治区水利厅派出机构，根据国家和自治区有关法律、法规和政策，在头屯河流域内行使水行政主管部门职责，具体如下：</w:t>
      </w:r>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1、负责管辖范围内的水行政执法、水政监察和水事纠纷的调处工作。</w:t>
      </w:r>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2、负责流域水资源统一管理，统筹协调流域用水，实施取水总量控制。</w:t>
      </w:r>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3、负责流域内水利工程建设、运行管理、维修养护、供水管理和水土保持等工作。</w:t>
      </w:r>
    </w:p>
    <w:p w:rsidR="006C548E" w:rsidRDefault="000112B0">
      <w:pPr>
        <w:ind w:firstLineChars="200" w:firstLine="640"/>
        <w:outlineLvl w:val="1"/>
        <w:rPr>
          <w:rFonts w:ascii="仿宋_GB2312" w:eastAsia="仿宋_GB2312"/>
          <w:sz w:val="32"/>
          <w:szCs w:val="32"/>
        </w:rPr>
      </w:pPr>
      <w:r>
        <w:rPr>
          <w:rFonts w:ascii="仿宋_GB2312" w:eastAsia="仿宋_GB2312" w:hint="eastAsia"/>
          <w:sz w:val="32"/>
          <w:szCs w:val="32"/>
        </w:rPr>
        <w:t>4、负责所辖范围内防洪抗旱日常工程，承担所辖河道的管理和保护工作。</w:t>
      </w:r>
    </w:p>
    <w:p w:rsidR="006C548E" w:rsidRDefault="000112B0">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6C548E" w:rsidRDefault="000112B0">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新疆头屯河流域管理局2023年度，实有人数</w:t>
      </w:r>
      <w:r w:rsidR="00E65BE9">
        <w:rPr>
          <w:rFonts w:ascii="仿宋_GB2312" w:eastAsia="仿宋_GB2312" w:hint="eastAsia"/>
          <w:sz w:val="32"/>
          <w:szCs w:val="32"/>
          <w:lang w:val="zh-CN"/>
        </w:rPr>
        <w:t>317</w:t>
      </w:r>
      <w:r>
        <w:rPr>
          <w:rFonts w:ascii="仿宋_GB2312" w:eastAsia="仿宋_GB2312" w:hint="eastAsia"/>
          <w:sz w:val="32"/>
          <w:szCs w:val="32"/>
        </w:rPr>
        <w:t>人，其中：在职人员</w:t>
      </w:r>
      <w:r>
        <w:rPr>
          <w:rFonts w:ascii="仿宋_GB2312" w:eastAsia="仿宋_GB2312" w:hint="eastAsia"/>
          <w:sz w:val="32"/>
          <w:szCs w:val="32"/>
          <w:lang w:val="zh-CN"/>
        </w:rPr>
        <w:t>157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sidR="00E65BE9">
        <w:rPr>
          <w:rFonts w:ascii="仿宋_GB2312" w:eastAsia="仿宋_GB2312" w:hint="eastAsia"/>
          <w:sz w:val="32"/>
          <w:szCs w:val="32"/>
          <w:lang w:val="zh-CN"/>
        </w:rPr>
        <w:t>160</w:t>
      </w:r>
      <w:r>
        <w:rPr>
          <w:rFonts w:ascii="仿宋_GB2312" w:eastAsia="仿宋_GB2312" w:hint="eastAsia"/>
          <w:sz w:val="32"/>
          <w:szCs w:val="32"/>
        </w:rPr>
        <w:t>人。</w:t>
      </w:r>
    </w:p>
    <w:p w:rsidR="006C548E" w:rsidRDefault="000112B0">
      <w:pPr>
        <w:ind w:firstLineChars="200" w:firstLine="640"/>
        <w:rPr>
          <w:rFonts w:ascii="仿宋_GB2312" w:eastAsia="仿宋_GB2312"/>
          <w:sz w:val="32"/>
          <w:szCs w:val="32"/>
        </w:rPr>
      </w:pPr>
      <w:r>
        <w:rPr>
          <w:rFonts w:ascii="仿宋_GB2312" w:eastAsia="仿宋_GB2312" w:hint="eastAsia"/>
          <w:sz w:val="32"/>
          <w:szCs w:val="32"/>
        </w:rPr>
        <w:t>从部门决算单位构成看，新疆头屯河流域管理局部门决算包括：新疆头屯河流域管理局本级决算及所属单位决算。</w:t>
      </w:r>
    </w:p>
    <w:p w:rsidR="006C548E" w:rsidRDefault="000112B0">
      <w:pPr>
        <w:ind w:firstLineChars="200" w:firstLine="640"/>
        <w:rPr>
          <w:rFonts w:ascii="仿宋_GB2312" w:eastAsia="仿宋_GB2312"/>
          <w:sz w:val="32"/>
          <w:szCs w:val="32"/>
        </w:rPr>
      </w:pPr>
      <w:r>
        <w:rPr>
          <w:rFonts w:ascii="仿宋_GB2312" w:eastAsia="仿宋_GB2312" w:hint="eastAsia"/>
          <w:sz w:val="32"/>
          <w:szCs w:val="32"/>
        </w:rPr>
        <w:t>新疆头屯河流域管理局</w:t>
      </w:r>
      <w:r>
        <w:rPr>
          <w:rFonts w:ascii="仿宋_GB2312" w:eastAsia="仿宋_GB2312" w:hAnsi="宋体" w:cs="宋体" w:hint="eastAsia"/>
          <w:kern w:val="0"/>
          <w:sz w:val="32"/>
          <w:szCs w:val="32"/>
        </w:rPr>
        <w:t>本级</w:t>
      </w:r>
      <w:r>
        <w:rPr>
          <w:rFonts w:ascii="仿宋_GB2312" w:eastAsia="仿宋_GB2312" w:hAnsi="黑体" w:cs="宋体" w:hint="eastAsia"/>
          <w:bCs/>
          <w:kern w:val="0"/>
          <w:sz w:val="32"/>
          <w:szCs w:val="32"/>
        </w:rPr>
        <w:t>下设</w:t>
      </w:r>
      <w:r>
        <w:rPr>
          <w:rFonts w:ascii="仿宋_GB2312" w:eastAsia="仿宋_GB2312" w:hint="eastAsia"/>
          <w:sz w:val="32"/>
          <w:szCs w:val="32"/>
        </w:rPr>
        <w:t>7</w:t>
      </w:r>
      <w:r>
        <w:rPr>
          <w:rFonts w:ascii="仿宋_GB2312" w:eastAsia="仿宋_GB2312" w:hAnsi="黑体" w:cs="宋体" w:hint="eastAsia"/>
          <w:bCs/>
          <w:kern w:val="0"/>
          <w:sz w:val="32"/>
          <w:szCs w:val="32"/>
        </w:rPr>
        <w:t>个处室，分别是：办公室、组织人事处、计划财务处、水政水资源处、水利管理处、纪检监察室、工会（离退休办公室）</w:t>
      </w:r>
      <w:r>
        <w:rPr>
          <w:rFonts w:ascii="仿宋_GB2312" w:eastAsia="仿宋_GB2312" w:hAnsi="宋体" w:cs="宋体" w:hint="eastAsia"/>
          <w:kern w:val="0"/>
          <w:sz w:val="32"/>
          <w:szCs w:val="32"/>
        </w:rPr>
        <w:t>。</w:t>
      </w:r>
    </w:p>
    <w:p w:rsidR="006C548E" w:rsidRDefault="000112B0">
      <w:pPr>
        <w:ind w:firstLineChars="200" w:firstLine="640"/>
        <w:rPr>
          <w:rFonts w:ascii="仿宋_GB2312" w:eastAsia="仿宋_GB2312"/>
          <w:sz w:val="32"/>
          <w:szCs w:val="32"/>
        </w:rPr>
      </w:pPr>
      <w:r>
        <w:rPr>
          <w:rFonts w:ascii="仿宋_GB2312" w:eastAsia="仿宋_GB2312" w:hint="eastAsia"/>
          <w:sz w:val="32"/>
          <w:szCs w:val="32"/>
        </w:rPr>
        <w:t>纳入新疆头屯河流域管理局2023年度部门决算编制范</w:t>
      </w:r>
      <w:r>
        <w:rPr>
          <w:rFonts w:ascii="仿宋_GB2312" w:eastAsia="仿宋_GB2312" w:hint="eastAsia"/>
          <w:sz w:val="32"/>
          <w:szCs w:val="32"/>
        </w:rPr>
        <w:lastRenderedPageBreak/>
        <w:t>围的下属预算单位包括：</w:t>
      </w:r>
    </w:p>
    <w:p w:rsidR="006C548E" w:rsidRDefault="000112B0">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新疆头屯河流域管理局</w:t>
      </w:r>
    </w:p>
    <w:p w:rsidR="006C548E" w:rsidRDefault="000112B0">
      <w:p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新疆头屯河流域管理局水利管理中心</w:t>
      </w:r>
    </w:p>
    <w:p w:rsidR="006C548E" w:rsidRDefault="000112B0">
      <w:pPr>
        <w:ind w:firstLineChars="200" w:firstLine="640"/>
        <w:rPr>
          <w:rFonts w:ascii="仿宋_GB2312" w:eastAsia="仿宋_GB2312"/>
          <w:sz w:val="32"/>
          <w:szCs w:val="32"/>
        </w:rPr>
      </w:pPr>
      <w:r>
        <w:rPr>
          <w:rFonts w:ascii="仿宋_GB2312" w:eastAsia="仿宋_GB2312" w:hint="eastAsia"/>
          <w:sz w:val="32"/>
          <w:szCs w:val="32"/>
        </w:rPr>
        <w:t>3.新疆头屯河楼庄子水库工程建设管理局</w:t>
      </w:r>
    </w:p>
    <w:p w:rsidR="006C548E" w:rsidRDefault="000112B0">
      <w:pPr>
        <w:jc w:val="center"/>
        <w:outlineLvl w:val="0"/>
        <w:rPr>
          <w:rFonts w:ascii="黑体" w:eastAsia="黑体" w:hAnsi="黑体"/>
          <w:sz w:val="32"/>
          <w:szCs w:val="32"/>
        </w:rPr>
      </w:pPr>
      <w:bookmarkStart w:id="6" w:name="_Toc29374"/>
      <w:bookmarkStart w:id="7" w:name="_Toc3092"/>
      <w:r>
        <w:rPr>
          <w:rFonts w:ascii="黑体" w:eastAsia="黑体" w:hAnsi="黑体" w:hint="eastAsia"/>
          <w:sz w:val="32"/>
          <w:szCs w:val="32"/>
        </w:rPr>
        <w:t>第二部分 部门决算情况说明</w:t>
      </w:r>
      <w:bookmarkEnd w:id="6"/>
      <w:bookmarkEnd w:id="7"/>
    </w:p>
    <w:p w:rsidR="006C548E" w:rsidRDefault="000112B0">
      <w:pPr>
        <w:ind w:firstLineChars="200" w:firstLine="640"/>
        <w:outlineLvl w:val="1"/>
        <w:rPr>
          <w:rFonts w:ascii="黑体" w:eastAsia="黑体" w:hAnsi="黑体" w:cs="宋体"/>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2023年度收入总计13,541.55万元，其中：本年收入合计12,612.24万元，使用非财政拨款结余0.00万元，年初结转和结余929.31万元。</w:t>
      </w:r>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2023年度支出总计13,541.55万元，其中：本年支出合计12,558.06万元，结余分配689.70万元，年末结转和结余293.79万元。</w:t>
      </w:r>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增加2,489.71万元</w:t>
      </w:r>
      <w:r>
        <w:rPr>
          <w:rFonts w:ascii="仿宋_GB2312" w:eastAsia="仿宋_GB2312" w:hint="eastAsia"/>
          <w:sz w:val="32"/>
          <w:szCs w:val="32"/>
        </w:rPr>
        <w:t>，增长22.53%，主要原因是：本年度将头屯河水利管理中心水费资金纳入预算管理。</w:t>
      </w:r>
    </w:p>
    <w:p w:rsidR="006C548E" w:rsidRDefault="000112B0">
      <w:pPr>
        <w:ind w:firstLineChars="200" w:firstLine="640"/>
        <w:jc w:val="left"/>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本年收入12,612.24万元，其中：财政拨款收入</w:t>
      </w:r>
      <w:r>
        <w:rPr>
          <w:rFonts w:ascii="仿宋_GB2312" w:eastAsia="仿宋_GB2312" w:hint="eastAsia"/>
          <w:sz w:val="32"/>
          <w:szCs w:val="32"/>
          <w:lang w:val="zh-CN"/>
        </w:rPr>
        <w:t>4,100.30</w:t>
      </w:r>
      <w:r>
        <w:rPr>
          <w:rFonts w:ascii="仿宋_GB2312" w:eastAsia="仿宋_GB2312" w:hint="eastAsia"/>
          <w:sz w:val="32"/>
          <w:szCs w:val="32"/>
        </w:rPr>
        <w:t>万元，占</w:t>
      </w:r>
      <w:r>
        <w:rPr>
          <w:rFonts w:ascii="仿宋_GB2312" w:eastAsia="仿宋_GB2312" w:hint="eastAsia"/>
          <w:sz w:val="32"/>
          <w:szCs w:val="32"/>
          <w:lang w:val="zh-CN"/>
        </w:rPr>
        <w:t>32.51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7,797.01</w:t>
      </w:r>
      <w:r>
        <w:rPr>
          <w:rFonts w:ascii="仿宋_GB2312" w:eastAsia="仿宋_GB2312" w:hint="eastAsia"/>
          <w:sz w:val="32"/>
          <w:szCs w:val="32"/>
        </w:rPr>
        <w:t>万元，占</w:t>
      </w:r>
      <w:r>
        <w:rPr>
          <w:rFonts w:ascii="仿宋_GB2312" w:eastAsia="仿宋_GB2312" w:hint="eastAsia"/>
          <w:sz w:val="32"/>
          <w:szCs w:val="32"/>
          <w:lang w:val="zh-CN"/>
        </w:rPr>
        <w:t>61.82</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714.93</w:t>
      </w:r>
      <w:r>
        <w:rPr>
          <w:rFonts w:ascii="仿宋_GB2312" w:eastAsia="仿宋_GB2312" w:hint="eastAsia"/>
          <w:sz w:val="32"/>
          <w:szCs w:val="32"/>
        </w:rPr>
        <w:t>万元，占</w:t>
      </w:r>
      <w:r>
        <w:rPr>
          <w:rFonts w:ascii="仿宋_GB2312" w:eastAsia="仿宋_GB2312" w:hint="eastAsia"/>
          <w:sz w:val="32"/>
          <w:szCs w:val="32"/>
          <w:lang w:val="zh-CN"/>
        </w:rPr>
        <w:t>5.67</w:t>
      </w:r>
      <w:r>
        <w:rPr>
          <w:rFonts w:ascii="仿宋_GB2312" w:eastAsia="仿宋_GB2312" w:hint="eastAsia"/>
          <w:sz w:val="32"/>
          <w:szCs w:val="32"/>
        </w:rPr>
        <w:t>%。</w:t>
      </w:r>
    </w:p>
    <w:p w:rsidR="006C548E" w:rsidRDefault="000112B0">
      <w:pPr>
        <w:ind w:firstLineChars="200" w:firstLine="640"/>
        <w:jc w:val="left"/>
        <w:outlineLvl w:val="1"/>
        <w:rPr>
          <w:rFonts w:ascii="黑体" w:eastAsia="黑体" w:hAnsi="黑体" w:cs="宋体"/>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6C548E" w:rsidRDefault="000112B0">
      <w:pPr>
        <w:ind w:firstLineChars="200" w:firstLine="640"/>
        <w:jc w:val="left"/>
        <w:rPr>
          <w:rFonts w:eastAsia="仿宋_GB2312" w:cs="仿宋_GB2312"/>
          <w:sz w:val="30"/>
          <w:szCs w:val="30"/>
          <w:lang w:val="zh-CN"/>
        </w:rPr>
      </w:pPr>
      <w:r>
        <w:rPr>
          <w:rFonts w:eastAsia="仿宋_GB2312" w:cs="仿宋_GB2312" w:hint="eastAsia"/>
          <w:sz w:val="32"/>
          <w:szCs w:val="32"/>
          <w:lang w:val="zh-CN"/>
        </w:rPr>
        <w:lastRenderedPageBreak/>
        <w:t>本年支出</w:t>
      </w:r>
      <w:r>
        <w:rPr>
          <w:rFonts w:eastAsia="仿宋_GB2312" w:cs="仿宋_GB2312" w:hint="eastAsia"/>
          <w:sz w:val="32"/>
          <w:szCs w:val="32"/>
          <w:lang w:val="zh-CN"/>
        </w:rPr>
        <w:t>12,558.06</w:t>
      </w:r>
      <w:r>
        <w:rPr>
          <w:rFonts w:eastAsia="仿宋_GB2312" w:cs="仿宋_GB2312" w:hint="eastAsia"/>
          <w:sz w:val="32"/>
          <w:szCs w:val="32"/>
          <w:lang w:val="zh-CN"/>
        </w:rPr>
        <w:t>万元，其中：基本支出</w:t>
      </w:r>
      <w:r>
        <w:rPr>
          <w:rFonts w:eastAsia="仿宋_GB2312" w:cs="仿宋_GB2312" w:hint="eastAsia"/>
          <w:sz w:val="32"/>
          <w:szCs w:val="32"/>
          <w:lang w:val="zh-CN"/>
        </w:rPr>
        <w:t>1,094.25</w:t>
      </w:r>
      <w:r>
        <w:rPr>
          <w:rFonts w:eastAsia="仿宋_GB2312" w:cs="仿宋_GB2312" w:hint="eastAsia"/>
          <w:sz w:val="32"/>
          <w:szCs w:val="32"/>
          <w:lang w:val="zh-CN"/>
        </w:rPr>
        <w:t>万元，占</w:t>
      </w:r>
      <w:r>
        <w:rPr>
          <w:rFonts w:eastAsia="仿宋_GB2312" w:cs="仿宋_GB2312" w:hint="eastAsia"/>
          <w:sz w:val="32"/>
          <w:szCs w:val="32"/>
          <w:lang w:val="zh-CN"/>
        </w:rPr>
        <w:t>8.71%</w:t>
      </w:r>
      <w:r>
        <w:rPr>
          <w:rFonts w:eastAsia="仿宋_GB2312" w:cs="仿宋_GB2312" w:hint="eastAsia"/>
          <w:sz w:val="32"/>
          <w:szCs w:val="32"/>
          <w:lang w:val="zh-CN"/>
        </w:rPr>
        <w:t>；项目支出</w:t>
      </w:r>
      <w:r>
        <w:rPr>
          <w:rFonts w:eastAsia="仿宋_GB2312" w:cs="仿宋_GB2312" w:hint="eastAsia"/>
          <w:sz w:val="32"/>
          <w:szCs w:val="32"/>
          <w:lang w:val="zh-CN"/>
        </w:rPr>
        <w:t>4,311.79</w:t>
      </w:r>
      <w:r>
        <w:rPr>
          <w:rFonts w:eastAsia="仿宋_GB2312" w:cs="仿宋_GB2312" w:hint="eastAsia"/>
          <w:sz w:val="32"/>
          <w:szCs w:val="32"/>
          <w:lang w:val="zh-CN"/>
        </w:rPr>
        <w:t>万元，占</w:t>
      </w:r>
      <w:r>
        <w:rPr>
          <w:rFonts w:eastAsia="仿宋_GB2312" w:cs="仿宋_GB2312" w:hint="eastAsia"/>
          <w:sz w:val="32"/>
          <w:szCs w:val="32"/>
          <w:lang w:val="zh-CN"/>
        </w:rPr>
        <w:t>34.33%</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7,152.02</w:t>
      </w:r>
      <w:r>
        <w:rPr>
          <w:rFonts w:eastAsia="仿宋_GB2312" w:cs="仿宋_GB2312" w:hint="eastAsia"/>
          <w:sz w:val="32"/>
          <w:szCs w:val="32"/>
          <w:lang w:val="zh-CN"/>
        </w:rPr>
        <w:t>万元，占</w:t>
      </w:r>
      <w:r>
        <w:rPr>
          <w:rFonts w:eastAsia="仿宋_GB2312" w:cs="仿宋_GB2312" w:hint="eastAsia"/>
          <w:sz w:val="32"/>
          <w:szCs w:val="32"/>
          <w:lang w:val="zh-CN"/>
        </w:rPr>
        <w:t>56.95%</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6C548E" w:rsidRDefault="000112B0">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4,100.30</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4,100.30</w:t>
      </w:r>
      <w:r>
        <w:rPr>
          <w:rFonts w:ascii="仿宋_GB2312" w:eastAsia="仿宋_GB2312" w:hint="eastAsia"/>
          <w:sz w:val="32"/>
          <w:szCs w:val="32"/>
        </w:rPr>
        <w:t>万元。财政拨款支出总计</w:t>
      </w:r>
      <w:r>
        <w:rPr>
          <w:rFonts w:ascii="仿宋_GB2312" w:eastAsia="仿宋_GB2312" w:hint="eastAsia"/>
          <w:sz w:val="32"/>
          <w:szCs w:val="32"/>
          <w:lang w:val="zh-CN"/>
        </w:rPr>
        <w:t>4,100.30</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4,100.30</w:t>
      </w:r>
      <w:r>
        <w:rPr>
          <w:rFonts w:ascii="仿宋_GB2312" w:eastAsia="仿宋_GB2312" w:hint="eastAsia"/>
          <w:sz w:val="32"/>
          <w:szCs w:val="32"/>
        </w:rPr>
        <w:t>万元。</w:t>
      </w:r>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减少3,470.27万元</w:t>
      </w:r>
      <w:r>
        <w:rPr>
          <w:rFonts w:ascii="仿宋_GB2312" w:eastAsia="仿宋_GB2312" w:hint="eastAsia"/>
          <w:sz w:val="32"/>
          <w:szCs w:val="32"/>
        </w:rPr>
        <w:t>，下降45.84%,主要原因是：本年新疆头屯河楼庄子水库工程建设管理局减少了专项债的拨付，财政拨款收入减少。与年初预算相比，年初预算数</w:t>
      </w:r>
      <w:r>
        <w:rPr>
          <w:rFonts w:ascii="仿宋_GB2312" w:eastAsia="仿宋_GB2312" w:hint="eastAsia"/>
          <w:sz w:val="32"/>
          <w:szCs w:val="32"/>
          <w:lang w:val="zh-CN"/>
        </w:rPr>
        <w:t>1,237.83</w:t>
      </w:r>
      <w:r>
        <w:rPr>
          <w:rFonts w:ascii="仿宋_GB2312" w:eastAsia="仿宋_GB2312" w:hint="eastAsia"/>
          <w:sz w:val="32"/>
          <w:szCs w:val="32"/>
        </w:rPr>
        <w:t>万元，决算数</w:t>
      </w:r>
      <w:r>
        <w:rPr>
          <w:rFonts w:ascii="仿宋_GB2312" w:eastAsia="仿宋_GB2312" w:hint="eastAsia"/>
          <w:sz w:val="32"/>
          <w:szCs w:val="32"/>
          <w:lang w:val="zh-CN"/>
        </w:rPr>
        <w:t>4,100.30</w:t>
      </w:r>
      <w:r>
        <w:rPr>
          <w:rFonts w:ascii="仿宋_GB2312" w:eastAsia="仿宋_GB2312" w:hint="eastAsia"/>
          <w:sz w:val="32"/>
          <w:szCs w:val="32"/>
        </w:rPr>
        <w:t>万元，预决算差异率231.25%，主要原因是：一是增加头屯河引水枢纽除险加固工程财政拨款；二是人员工资调整，增加了基本支出的预算。</w:t>
      </w:r>
    </w:p>
    <w:p w:rsidR="006C548E" w:rsidRDefault="000112B0">
      <w:pPr>
        <w:ind w:firstLineChars="200" w:firstLine="640"/>
        <w:jc w:val="left"/>
        <w:outlineLvl w:val="1"/>
        <w:rPr>
          <w:rFonts w:ascii="黑体" w:eastAsia="黑体" w:hAnsi="黑体" w:cs="宋体"/>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6C548E" w:rsidRDefault="000112B0">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6C548E" w:rsidRDefault="000112B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2023年度一般公共预算财政拨款支出4,100.30万元，占本年支出合计的</w:t>
      </w:r>
      <w:r>
        <w:rPr>
          <w:rFonts w:ascii="仿宋_GB2312" w:eastAsia="仿宋_GB2312" w:hint="eastAsia"/>
          <w:sz w:val="32"/>
          <w:szCs w:val="32"/>
          <w:lang w:val="zh-CN"/>
        </w:rPr>
        <w:t>32.65%</w:t>
      </w:r>
      <w:r>
        <w:rPr>
          <w:rFonts w:ascii="仿宋_GB2312" w:eastAsia="仿宋_GB2312" w:hint="eastAsia"/>
          <w:sz w:val="32"/>
          <w:szCs w:val="32"/>
        </w:rPr>
        <w:t>。与上年相比，</w:t>
      </w:r>
      <w:r>
        <w:rPr>
          <w:rFonts w:ascii="仿宋_GB2312" w:eastAsia="仿宋_GB2312" w:hint="eastAsia"/>
          <w:sz w:val="32"/>
          <w:szCs w:val="32"/>
          <w:lang w:val="zh-CN"/>
        </w:rPr>
        <w:t>增加2,529.73万元</w:t>
      </w:r>
      <w:r>
        <w:rPr>
          <w:rFonts w:ascii="仿宋_GB2312" w:eastAsia="仿宋_GB2312" w:hint="eastAsia"/>
          <w:sz w:val="32"/>
          <w:szCs w:val="32"/>
        </w:rPr>
        <w:t>，增长161.07%,主要原因是：增加头屯河引水枢纽除险加</w:t>
      </w:r>
      <w:r>
        <w:rPr>
          <w:rFonts w:ascii="仿宋_GB2312" w:eastAsia="仿宋_GB2312" w:hint="eastAsia"/>
          <w:sz w:val="32"/>
          <w:szCs w:val="32"/>
        </w:rPr>
        <w:lastRenderedPageBreak/>
        <w:t>固工程财政拨款支出。与年初预算相比，年初预算数</w:t>
      </w:r>
      <w:r>
        <w:rPr>
          <w:rFonts w:ascii="仿宋_GB2312" w:eastAsia="仿宋_GB2312" w:hint="eastAsia"/>
          <w:sz w:val="32"/>
          <w:szCs w:val="32"/>
          <w:lang w:val="zh-CN"/>
        </w:rPr>
        <w:t>1,237.83</w:t>
      </w:r>
      <w:r>
        <w:rPr>
          <w:rFonts w:ascii="仿宋_GB2312" w:eastAsia="仿宋_GB2312" w:hint="eastAsia"/>
          <w:sz w:val="32"/>
          <w:szCs w:val="32"/>
        </w:rPr>
        <w:t>万元，决算数</w:t>
      </w:r>
      <w:r>
        <w:rPr>
          <w:rFonts w:ascii="仿宋_GB2312" w:eastAsia="仿宋_GB2312" w:hint="eastAsia"/>
          <w:sz w:val="32"/>
          <w:szCs w:val="32"/>
          <w:lang w:val="zh-CN"/>
        </w:rPr>
        <w:t>4,100.30</w:t>
      </w:r>
      <w:r>
        <w:rPr>
          <w:rFonts w:ascii="仿宋_GB2312" w:eastAsia="仿宋_GB2312" w:hint="eastAsia"/>
          <w:sz w:val="32"/>
          <w:szCs w:val="32"/>
        </w:rPr>
        <w:t>万元，预决算差异率</w:t>
      </w:r>
      <w:r>
        <w:rPr>
          <w:rFonts w:ascii="仿宋_GB2312" w:eastAsia="仿宋_GB2312" w:hint="eastAsia"/>
          <w:sz w:val="32"/>
          <w:szCs w:val="32"/>
          <w:lang w:val="zh-CN"/>
        </w:rPr>
        <w:t>231.25%</w:t>
      </w:r>
      <w:r>
        <w:rPr>
          <w:rFonts w:ascii="仿宋_GB2312" w:eastAsia="仿宋_GB2312" w:hint="eastAsia"/>
          <w:sz w:val="32"/>
          <w:szCs w:val="32"/>
        </w:rPr>
        <w:t>，主要原因是：一是增加头屯河引水枢纽除险加固工程财政拨款；二是人员工资调整，增加了基本支出的预算。</w:t>
      </w:r>
    </w:p>
    <w:p w:rsidR="006C548E" w:rsidRDefault="000112B0">
      <w:pPr>
        <w:numPr>
          <w:ilvl w:val="0"/>
          <w:numId w:val="1"/>
        </w:numPr>
        <w:ind w:firstLineChars="200" w:firstLine="640"/>
        <w:jc w:val="left"/>
        <w:outlineLvl w:val="2"/>
        <w:rPr>
          <w:rFonts w:ascii="仿宋_GB2312" w:eastAsia="仿宋_GB2312"/>
          <w:sz w:val="32"/>
          <w:szCs w:val="32"/>
          <w:lang w:val="zh-CN"/>
        </w:rPr>
      </w:pPr>
      <w:r>
        <w:rPr>
          <w:rFonts w:ascii="黑体" w:eastAsia="黑体" w:hAnsi="黑体" w:hint="eastAsia"/>
          <w:sz w:val="32"/>
          <w:szCs w:val="32"/>
        </w:rPr>
        <w:t>一般公共预算财政拨款支出决算结构情况</w:t>
      </w:r>
    </w:p>
    <w:p w:rsidR="006C548E" w:rsidRDefault="000112B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90.19</w:t>
      </w:r>
      <w:r>
        <w:rPr>
          <w:rFonts w:ascii="仿宋_GB2312" w:eastAsia="仿宋_GB2312"/>
          <w:kern w:val="2"/>
          <w:sz w:val="32"/>
          <w:szCs w:val="32"/>
          <w:lang w:val="zh-CN"/>
        </w:rPr>
        <w:t>万元，占</w:t>
      </w:r>
      <w:r>
        <w:rPr>
          <w:rFonts w:ascii="仿宋_GB2312" w:eastAsia="仿宋_GB2312" w:hint="eastAsia"/>
          <w:kern w:val="2"/>
          <w:sz w:val="32"/>
          <w:szCs w:val="32"/>
          <w:lang w:val="zh-CN"/>
        </w:rPr>
        <w:t>2.20</w:t>
      </w:r>
      <w:r>
        <w:rPr>
          <w:rFonts w:ascii="仿宋_GB2312" w:eastAsia="仿宋_GB2312"/>
          <w:kern w:val="2"/>
          <w:sz w:val="32"/>
          <w:szCs w:val="32"/>
          <w:lang w:val="zh-CN"/>
        </w:rPr>
        <w:t>%；</w:t>
      </w:r>
    </w:p>
    <w:p w:rsidR="006C548E" w:rsidRDefault="000112B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37.73</w:t>
      </w:r>
      <w:r>
        <w:rPr>
          <w:rFonts w:ascii="仿宋_GB2312" w:eastAsia="仿宋_GB2312"/>
          <w:kern w:val="2"/>
          <w:sz w:val="32"/>
          <w:szCs w:val="32"/>
          <w:lang w:val="zh-CN"/>
        </w:rPr>
        <w:t>万元，占</w:t>
      </w:r>
      <w:r>
        <w:rPr>
          <w:rFonts w:ascii="仿宋_GB2312" w:eastAsia="仿宋_GB2312" w:hint="eastAsia"/>
          <w:kern w:val="2"/>
          <w:sz w:val="32"/>
          <w:szCs w:val="32"/>
          <w:lang w:val="zh-CN"/>
        </w:rPr>
        <w:t>0.92</w:t>
      </w:r>
      <w:r>
        <w:rPr>
          <w:rFonts w:ascii="仿宋_GB2312" w:eastAsia="仿宋_GB2312"/>
          <w:kern w:val="2"/>
          <w:sz w:val="32"/>
          <w:szCs w:val="32"/>
          <w:lang w:val="zh-CN"/>
        </w:rPr>
        <w:t>%；</w:t>
      </w:r>
    </w:p>
    <w:p w:rsidR="006C548E" w:rsidRDefault="000112B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w:t>
      </w:r>
      <w:r>
        <w:rPr>
          <w:rFonts w:ascii="仿宋_GB2312" w:eastAsia="仿宋_GB2312"/>
          <w:kern w:val="2"/>
          <w:sz w:val="32"/>
          <w:szCs w:val="32"/>
          <w:lang w:val="zh-CN"/>
        </w:rPr>
        <w:t>.农林水支出（类）</w:t>
      </w:r>
      <w:r>
        <w:rPr>
          <w:rFonts w:ascii="仿宋_GB2312" w:eastAsia="仿宋_GB2312" w:hint="eastAsia"/>
          <w:kern w:val="2"/>
          <w:sz w:val="32"/>
          <w:szCs w:val="32"/>
          <w:lang w:val="zh-CN"/>
        </w:rPr>
        <w:t>1,172.16</w:t>
      </w:r>
      <w:r>
        <w:rPr>
          <w:rFonts w:ascii="仿宋_GB2312" w:eastAsia="仿宋_GB2312"/>
          <w:kern w:val="2"/>
          <w:sz w:val="32"/>
          <w:szCs w:val="32"/>
          <w:lang w:val="zh-CN"/>
        </w:rPr>
        <w:t>万元，占</w:t>
      </w:r>
      <w:r>
        <w:rPr>
          <w:rFonts w:ascii="仿宋_GB2312" w:eastAsia="仿宋_GB2312" w:hint="eastAsia"/>
          <w:kern w:val="2"/>
          <w:sz w:val="32"/>
          <w:szCs w:val="32"/>
          <w:lang w:val="zh-CN"/>
        </w:rPr>
        <w:t>28.59</w:t>
      </w:r>
      <w:r>
        <w:rPr>
          <w:rFonts w:ascii="仿宋_GB2312" w:eastAsia="仿宋_GB2312"/>
          <w:kern w:val="2"/>
          <w:sz w:val="32"/>
          <w:szCs w:val="32"/>
          <w:lang w:val="zh-CN"/>
        </w:rPr>
        <w:t>%；</w:t>
      </w:r>
    </w:p>
    <w:p w:rsidR="006C548E" w:rsidRDefault="000112B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4</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31.22</w:t>
      </w:r>
      <w:r>
        <w:rPr>
          <w:rFonts w:ascii="仿宋_GB2312" w:eastAsia="仿宋_GB2312"/>
          <w:kern w:val="2"/>
          <w:sz w:val="32"/>
          <w:szCs w:val="32"/>
          <w:lang w:val="zh-CN"/>
        </w:rPr>
        <w:t>万元，占</w:t>
      </w:r>
      <w:r>
        <w:rPr>
          <w:rFonts w:ascii="仿宋_GB2312" w:eastAsia="仿宋_GB2312" w:hint="eastAsia"/>
          <w:kern w:val="2"/>
          <w:sz w:val="32"/>
          <w:szCs w:val="32"/>
          <w:lang w:val="zh-CN"/>
        </w:rPr>
        <w:t>0.76</w:t>
      </w:r>
      <w:r>
        <w:rPr>
          <w:rFonts w:ascii="仿宋_GB2312" w:eastAsia="仿宋_GB2312"/>
          <w:kern w:val="2"/>
          <w:sz w:val="32"/>
          <w:szCs w:val="32"/>
          <w:lang w:val="zh-CN"/>
        </w:rPr>
        <w:t>%；</w:t>
      </w:r>
    </w:p>
    <w:p w:rsidR="006C548E" w:rsidRDefault="000112B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5</w:t>
      </w:r>
      <w:r>
        <w:rPr>
          <w:rFonts w:ascii="仿宋_GB2312" w:eastAsia="仿宋_GB2312"/>
          <w:kern w:val="2"/>
          <w:sz w:val="32"/>
          <w:szCs w:val="32"/>
          <w:lang w:val="zh-CN"/>
        </w:rPr>
        <w:t>.其他支出（类）</w:t>
      </w:r>
      <w:r>
        <w:rPr>
          <w:rFonts w:ascii="仿宋_GB2312" w:eastAsia="仿宋_GB2312" w:hint="eastAsia"/>
          <w:kern w:val="2"/>
          <w:sz w:val="32"/>
          <w:szCs w:val="32"/>
          <w:lang w:val="zh-CN"/>
        </w:rPr>
        <w:t>2,769.00</w:t>
      </w:r>
      <w:r>
        <w:rPr>
          <w:rFonts w:ascii="仿宋_GB2312" w:eastAsia="仿宋_GB2312"/>
          <w:kern w:val="2"/>
          <w:sz w:val="32"/>
          <w:szCs w:val="32"/>
          <w:lang w:val="zh-CN"/>
        </w:rPr>
        <w:t>万元，占</w:t>
      </w:r>
      <w:r>
        <w:rPr>
          <w:rFonts w:ascii="仿宋_GB2312" w:eastAsia="仿宋_GB2312" w:hint="eastAsia"/>
          <w:kern w:val="2"/>
          <w:sz w:val="32"/>
          <w:szCs w:val="32"/>
          <w:lang w:val="zh-CN"/>
        </w:rPr>
        <w:t>67.53</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6C548E" w:rsidRDefault="000112B0">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6C548E" w:rsidRDefault="000112B0">
      <w:pPr>
        <w:ind w:firstLineChars="200" w:firstLine="640"/>
        <w:rPr>
          <w:rFonts w:eastAsia="仿宋_GB2312"/>
          <w:sz w:val="32"/>
          <w:szCs w:val="32"/>
          <w:lang w:val="zh-CN"/>
        </w:rPr>
      </w:pPr>
      <w:r>
        <w:rPr>
          <w:rFonts w:eastAsia="仿宋_GB2312" w:hint="eastAsia"/>
          <w:sz w:val="32"/>
          <w:szCs w:val="32"/>
        </w:rPr>
        <w:t>1.</w:t>
      </w:r>
      <w:r>
        <w:rPr>
          <w:rFonts w:eastAsia="仿宋_GB2312" w:hint="eastAsia"/>
          <w:sz w:val="32"/>
          <w:szCs w:val="32"/>
        </w:rPr>
        <w:t>农林水支出（类）水利（款）水利行业业务管理（项）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494.65</w:t>
      </w:r>
      <w:r>
        <w:rPr>
          <w:rFonts w:eastAsia="仿宋_GB2312" w:hint="eastAsia"/>
          <w:sz w:val="32"/>
          <w:szCs w:val="32"/>
        </w:rPr>
        <w:t>万元，比上年决算增加</w:t>
      </w:r>
      <w:r>
        <w:rPr>
          <w:rFonts w:eastAsia="仿宋_GB2312" w:hint="eastAsia"/>
          <w:sz w:val="32"/>
          <w:szCs w:val="32"/>
        </w:rPr>
        <w:t>122.16</w:t>
      </w:r>
      <w:r>
        <w:rPr>
          <w:rFonts w:eastAsia="仿宋_GB2312" w:hint="eastAsia"/>
          <w:sz w:val="32"/>
          <w:szCs w:val="32"/>
        </w:rPr>
        <w:t>万元，增长</w:t>
      </w:r>
      <w:r>
        <w:rPr>
          <w:rFonts w:eastAsia="仿宋_GB2312" w:hint="eastAsia"/>
          <w:sz w:val="32"/>
          <w:szCs w:val="32"/>
        </w:rPr>
        <w:t>32.80%</w:t>
      </w:r>
      <w:r>
        <w:rPr>
          <w:rFonts w:eastAsia="仿宋_GB2312" w:hint="eastAsia"/>
          <w:sz w:val="32"/>
          <w:szCs w:val="32"/>
        </w:rPr>
        <w:t>，主要原因是：人员工资增加</w:t>
      </w:r>
      <w:r>
        <w:rPr>
          <w:rFonts w:eastAsia="仿宋_GB2312" w:hint="eastAsia"/>
          <w:sz w:val="32"/>
          <w:szCs w:val="32"/>
          <w:lang w:val="zh-CN"/>
        </w:rPr>
        <w:t>。</w:t>
      </w:r>
    </w:p>
    <w:p w:rsidR="006C548E" w:rsidRDefault="000112B0">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19.52</w:t>
      </w:r>
      <w:r>
        <w:rPr>
          <w:rFonts w:eastAsia="仿宋_GB2312" w:hint="eastAsia"/>
          <w:sz w:val="32"/>
          <w:szCs w:val="32"/>
        </w:rPr>
        <w:t>万元，比上年决算减少</w:t>
      </w:r>
      <w:r>
        <w:rPr>
          <w:rFonts w:eastAsia="仿宋_GB2312" w:hint="eastAsia"/>
          <w:sz w:val="32"/>
          <w:szCs w:val="32"/>
        </w:rPr>
        <w:t>45.73</w:t>
      </w:r>
      <w:r>
        <w:rPr>
          <w:rFonts w:eastAsia="仿宋_GB2312" w:hint="eastAsia"/>
          <w:sz w:val="32"/>
          <w:szCs w:val="32"/>
        </w:rPr>
        <w:t>万元，下降</w:t>
      </w:r>
      <w:r w:rsidR="005C1B33">
        <w:rPr>
          <w:rFonts w:eastAsia="仿宋_GB2312" w:hint="eastAsia"/>
          <w:sz w:val="32"/>
          <w:szCs w:val="32"/>
        </w:rPr>
        <w:t>70.08</w:t>
      </w:r>
      <w:r>
        <w:rPr>
          <w:rFonts w:eastAsia="仿宋_GB2312" w:hint="eastAsia"/>
          <w:sz w:val="32"/>
          <w:szCs w:val="32"/>
        </w:rPr>
        <w:t>%</w:t>
      </w:r>
      <w:r>
        <w:rPr>
          <w:rFonts w:eastAsia="仿宋_GB2312" w:hint="eastAsia"/>
          <w:sz w:val="32"/>
          <w:szCs w:val="32"/>
        </w:rPr>
        <w:t>，主要原因是：新疆头屯河流域管理局水利管理中心根据去年预决算收入支出的实际情况，在</w:t>
      </w:r>
      <w:r>
        <w:rPr>
          <w:rFonts w:eastAsia="仿宋_GB2312" w:hint="eastAsia"/>
          <w:sz w:val="32"/>
          <w:szCs w:val="32"/>
        </w:rPr>
        <w:t>2023</w:t>
      </w:r>
      <w:r>
        <w:rPr>
          <w:rFonts w:eastAsia="仿宋_GB2312" w:hint="eastAsia"/>
          <w:sz w:val="32"/>
          <w:szCs w:val="32"/>
        </w:rPr>
        <w:t>年预算中将事业单位医疗预算数调整到农林水支出科目，全部用于保障公益人员的基本工资</w:t>
      </w:r>
      <w:r>
        <w:rPr>
          <w:rFonts w:eastAsia="仿宋_GB2312" w:hint="eastAsia"/>
          <w:sz w:val="32"/>
          <w:szCs w:val="32"/>
          <w:lang w:val="zh-CN"/>
        </w:rPr>
        <w:t>。</w:t>
      </w:r>
    </w:p>
    <w:p w:rsidR="006C548E" w:rsidRDefault="000112B0">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18.21</w:t>
      </w:r>
      <w:r>
        <w:rPr>
          <w:rFonts w:eastAsia="仿宋_GB2312" w:hint="eastAsia"/>
          <w:sz w:val="32"/>
          <w:szCs w:val="32"/>
        </w:rPr>
        <w:t>万元，比上年决算减少</w:t>
      </w:r>
      <w:r>
        <w:rPr>
          <w:rFonts w:eastAsia="仿宋_GB2312" w:hint="eastAsia"/>
          <w:sz w:val="32"/>
          <w:szCs w:val="32"/>
        </w:rPr>
        <w:lastRenderedPageBreak/>
        <w:t>29.69</w:t>
      </w:r>
      <w:r>
        <w:rPr>
          <w:rFonts w:eastAsia="仿宋_GB2312" w:hint="eastAsia"/>
          <w:sz w:val="32"/>
          <w:szCs w:val="32"/>
        </w:rPr>
        <w:t>万元，下降</w:t>
      </w:r>
      <w:r w:rsidR="005C1B33">
        <w:rPr>
          <w:rFonts w:eastAsia="仿宋_GB2312" w:hint="eastAsia"/>
          <w:sz w:val="32"/>
          <w:szCs w:val="32"/>
        </w:rPr>
        <w:t>61.99</w:t>
      </w:r>
      <w:r>
        <w:rPr>
          <w:rFonts w:eastAsia="仿宋_GB2312" w:hint="eastAsia"/>
          <w:sz w:val="32"/>
          <w:szCs w:val="32"/>
        </w:rPr>
        <w:t>%</w:t>
      </w:r>
      <w:r>
        <w:rPr>
          <w:rFonts w:eastAsia="仿宋_GB2312" w:hint="eastAsia"/>
          <w:sz w:val="32"/>
          <w:szCs w:val="32"/>
        </w:rPr>
        <w:t>，主要原因是：新疆头屯河流域管理局水利管理中心根据去年预决算收入支出的实际情况，在</w:t>
      </w:r>
      <w:r>
        <w:rPr>
          <w:rFonts w:eastAsia="仿宋_GB2312" w:hint="eastAsia"/>
          <w:sz w:val="32"/>
          <w:szCs w:val="32"/>
        </w:rPr>
        <w:t>2023</w:t>
      </w:r>
      <w:r>
        <w:rPr>
          <w:rFonts w:eastAsia="仿宋_GB2312" w:hint="eastAsia"/>
          <w:sz w:val="32"/>
          <w:szCs w:val="32"/>
        </w:rPr>
        <w:t>年预算中将公务员医疗补助支出预算数调整到农林水支出科目，全部用于保障公益人员的基本工资</w:t>
      </w:r>
      <w:r>
        <w:rPr>
          <w:rFonts w:eastAsia="仿宋_GB2312" w:hint="eastAsia"/>
          <w:sz w:val="32"/>
          <w:szCs w:val="32"/>
          <w:lang w:val="zh-CN"/>
        </w:rPr>
        <w:t>。</w:t>
      </w:r>
    </w:p>
    <w:p w:rsidR="006C548E" w:rsidRDefault="000112B0">
      <w:pPr>
        <w:ind w:firstLineChars="200" w:firstLine="640"/>
        <w:rPr>
          <w:rFonts w:eastAsia="仿宋_GB2312"/>
          <w:sz w:val="32"/>
          <w:szCs w:val="32"/>
          <w:lang w:val="zh-CN"/>
        </w:rPr>
      </w:pPr>
      <w:r>
        <w:rPr>
          <w:rFonts w:eastAsia="仿宋_GB2312" w:hint="eastAsia"/>
          <w:sz w:val="32"/>
          <w:szCs w:val="32"/>
        </w:rPr>
        <w:t>4.</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31.22</w:t>
      </w:r>
      <w:r>
        <w:rPr>
          <w:rFonts w:eastAsia="仿宋_GB2312" w:hint="eastAsia"/>
          <w:sz w:val="32"/>
          <w:szCs w:val="32"/>
        </w:rPr>
        <w:t>万元，比上年决算减少</w:t>
      </w:r>
      <w:r>
        <w:rPr>
          <w:rFonts w:eastAsia="仿宋_GB2312" w:hint="eastAsia"/>
          <w:sz w:val="32"/>
          <w:szCs w:val="32"/>
        </w:rPr>
        <w:t>59.50</w:t>
      </w:r>
      <w:r>
        <w:rPr>
          <w:rFonts w:eastAsia="仿宋_GB2312" w:hint="eastAsia"/>
          <w:sz w:val="32"/>
          <w:szCs w:val="32"/>
        </w:rPr>
        <w:t>万元，下降</w:t>
      </w:r>
      <w:r w:rsidR="005C1B33">
        <w:rPr>
          <w:rFonts w:eastAsia="仿宋_GB2312" w:hint="eastAsia"/>
          <w:sz w:val="32"/>
          <w:szCs w:val="32"/>
        </w:rPr>
        <w:t>65.59</w:t>
      </w:r>
      <w:r>
        <w:rPr>
          <w:rFonts w:eastAsia="仿宋_GB2312" w:hint="eastAsia"/>
          <w:sz w:val="32"/>
          <w:szCs w:val="32"/>
        </w:rPr>
        <w:t>%</w:t>
      </w:r>
      <w:r>
        <w:rPr>
          <w:rFonts w:eastAsia="仿宋_GB2312" w:hint="eastAsia"/>
          <w:sz w:val="32"/>
          <w:szCs w:val="32"/>
        </w:rPr>
        <w:t>，主要原因是：新疆头屯河流域管理局水利管理中心根据去年预决算收入支出的实际情况，在</w:t>
      </w:r>
      <w:r>
        <w:rPr>
          <w:rFonts w:eastAsia="仿宋_GB2312" w:hint="eastAsia"/>
          <w:sz w:val="32"/>
          <w:szCs w:val="32"/>
        </w:rPr>
        <w:t>2023</w:t>
      </w:r>
      <w:r>
        <w:rPr>
          <w:rFonts w:eastAsia="仿宋_GB2312" w:hint="eastAsia"/>
          <w:sz w:val="32"/>
          <w:szCs w:val="32"/>
        </w:rPr>
        <w:t>年预算中将住房公积金支出预算数调整到农林水支出科目，全部用于保障公益人员的基本工资</w:t>
      </w:r>
      <w:r>
        <w:rPr>
          <w:rFonts w:eastAsia="仿宋_GB2312" w:hint="eastAsia"/>
          <w:sz w:val="32"/>
          <w:szCs w:val="32"/>
          <w:lang w:val="zh-CN"/>
        </w:rPr>
        <w:t>。</w:t>
      </w:r>
    </w:p>
    <w:p w:rsidR="006C548E" w:rsidRDefault="000112B0">
      <w:pPr>
        <w:widowControl/>
        <w:spacing w:line="560" w:lineRule="exact"/>
        <w:ind w:firstLineChars="200" w:firstLine="640"/>
        <w:rPr>
          <w:rFonts w:eastAsia="仿宋_GB2312"/>
          <w:sz w:val="32"/>
          <w:szCs w:val="32"/>
          <w:lang w:val="zh-CN"/>
        </w:rPr>
      </w:pPr>
      <w:r>
        <w:rPr>
          <w:rFonts w:eastAsia="仿宋_GB2312" w:hint="eastAsia"/>
          <w:sz w:val="32"/>
          <w:szCs w:val="32"/>
        </w:rPr>
        <w:t>5.</w:t>
      </w:r>
      <w:r>
        <w:rPr>
          <w:rFonts w:eastAsia="仿宋_GB2312" w:hint="eastAsia"/>
          <w:sz w:val="32"/>
          <w:szCs w:val="32"/>
        </w:rPr>
        <w:t>农林水支出（类）水利（款）水利工程运行与维护（项）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677.51</w:t>
      </w:r>
      <w:r>
        <w:rPr>
          <w:rFonts w:eastAsia="仿宋_GB2312" w:hint="eastAsia"/>
          <w:sz w:val="32"/>
          <w:szCs w:val="32"/>
        </w:rPr>
        <w:t>万元，比上年决算增加</w:t>
      </w:r>
      <w:r>
        <w:rPr>
          <w:rFonts w:eastAsia="仿宋_GB2312" w:hint="eastAsia"/>
          <w:sz w:val="32"/>
          <w:szCs w:val="32"/>
        </w:rPr>
        <w:t>294.40</w:t>
      </w:r>
      <w:r>
        <w:rPr>
          <w:rFonts w:eastAsia="仿宋_GB2312" w:hint="eastAsia"/>
          <w:sz w:val="32"/>
          <w:szCs w:val="32"/>
        </w:rPr>
        <w:t>万元，增长</w:t>
      </w:r>
      <w:r>
        <w:rPr>
          <w:rFonts w:eastAsia="仿宋_GB2312" w:hint="eastAsia"/>
          <w:sz w:val="32"/>
          <w:szCs w:val="32"/>
        </w:rPr>
        <w:t>76.84%</w:t>
      </w:r>
      <w:r>
        <w:rPr>
          <w:rFonts w:eastAsia="仿宋_GB2312" w:hint="eastAsia"/>
          <w:sz w:val="32"/>
          <w:szCs w:val="32"/>
        </w:rPr>
        <w:t>，主要原因是：新疆头屯河流域管理局水利管理中心根据去年预决算收入支出的实际情况，在</w:t>
      </w:r>
      <w:r>
        <w:rPr>
          <w:rFonts w:eastAsia="仿宋_GB2312" w:hint="eastAsia"/>
          <w:sz w:val="32"/>
          <w:szCs w:val="32"/>
        </w:rPr>
        <w:t>2023</w:t>
      </w:r>
      <w:r>
        <w:rPr>
          <w:rFonts w:eastAsia="仿宋_GB2312" w:hint="eastAsia"/>
          <w:sz w:val="32"/>
          <w:szCs w:val="32"/>
        </w:rPr>
        <w:t>年预算中将机关事业单位职业年金缴费支出、事业单位医疗、公务员医疗补助、住房公积金预算数调整到农林水支出科目，全部用于保障公益人员的基本工资。</w:t>
      </w:r>
    </w:p>
    <w:p w:rsidR="006C548E" w:rsidRDefault="000112B0">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社会保障和就业支出（类）行政事业单位养老支出（款）事业单位离退休（项）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17.93</w:t>
      </w:r>
      <w:r>
        <w:rPr>
          <w:rFonts w:eastAsia="仿宋_GB2312" w:hint="eastAsia"/>
          <w:sz w:val="32"/>
          <w:szCs w:val="32"/>
        </w:rPr>
        <w:t>万元，比上年决算减少</w:t>
      </w:r>
      <w:r>
        <w:rPr>
          <w:rFonts w:eastAsia="仿宋_GB2312" w:hint="eastAsia"/>
          <w:sz w:val="32"/>
          <w:szCs w:val="32"/>
        </w:rPr>
        <w:t>0.51</w:t>
      </w:r>
      <w:r>
        <w:rPr>
          <w:rFonts w:eastAsia="仿宋_GB2312" w:hint="eastAsia"/>
          <w:sz w:val="32"/>
          <w:szCs w:val="32"/>
        </w:rPr>
        <w:t>万元，下降</w:t>
      </w:r>
      <w:r w:rsidR="005C1B33">
        <w:rPr>
          <w:rFonts w:eastAsia="仿宋_GB2312" w:hint="eastAsia"/>
          <w:sz w:val="32"/>
          <w:szCs w:val="32"/>
        </w:rPr>
        <w:t>2.77</w:t>
      </w:r>
      <w:r>
        <w:rPr>
          <w:rFonts w:eastAsia="仿宋_GB2312" w:hint="eastAsia"/>
          <w:sz w:val="32"/>
          <w:szCs w:val="32"/>
        </w:rPr>
        <w:t>%</w:t>
      </w:r>
      <w:r>
        <w:rPr>
          <w:rFonts w:eastAsia="仿宋_GB2312" w:hint="eastAsia"/>
          <w:sz w:val="32"/>
          <w:szCs w:val="32"/>
        </w:rPr>
        <w:t>，主要原因是：根据社保局的政策执行</w:t>
      </w:r>
      <w:r>
        <w:rPr>
          <w:rFonts w:eastAsia="仿宋_GB2312" w:hint="eastAsia"/>
          <w:sz w:val="32"/>
          <w:szCs w:val="32"/>
          <w:lang w:val="zh-CN"/>
        </w:rPr>
        <w:t>。</w:t>
      </w:r>
    </w:p>
    <w:p w:rsidR="006C548E" w:rsidRDefault="000112B0">
      <w:pPr>
        <w:ind w:firstLineChars="200" w:firstLine="640"/>
        <w:rPr>
          <w:rFonts w:eastAsia="仿宋_GB2312"/>
          <w:sz w:val="32"/>
          <w:szCs w:val="32"/>
          <w:lang w:val="zh-CN"/>
        </w:rPr>
      </w:pPr>
      <w:r>
        <w:rPr>
          <w:rFonts w:eastAsia="仿宋_GB2312" w:hint="eastAsia"/>
          <w:sz w:val="32"/>
          <w:szCs w:val="32"/>
        </w:rPr>
        <w:t>7.</w:t>
      </w:r>
      <w:r>
        <w:rPr>
          <w:rFonts w:eastAsia="仿宋_GB2312" w:hint="eastAsia"/>
          <w:sz w:val="32"/>
          <w:szCs w:val="32"/>
        </w:rPr>
        <w:t>其他支出（类）其他支出（款）其他支出（项）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2,769.00</w:t>
      </w:r>
      <w:r>
        <w:rPr>
          <w:rFonts w:eastAsia="仿宋_GB2312" w:hint="eastAsia"/>
          <w:sz w:val="32"/>
          <w:szCs w:val="32"/>
        </w:rPr>
        <w:t>万元，比上年决算增加</w:t>
      </w:r>
      <w:r>
        <w:rPr>
          <w:rFonts w:eastAsia="仿宋_GB2312" w:hint="eastAsia"/>
          <w:sz w:val="32"/>
          <w:szCs w:val="32"/>
        </w:rPr>
        <w:t>2,769.00</w:t>
      </w:r>
      <w:r>
        <w:rPr>
          <w:rFonts w:eastAsia="仿宋_GB2312" w:hint="eastAsia"/>
          <w:sz w:val="32"/>
          <w:szCs w:val="32"/>
        </w:rPr>
        <w:t>万元，增</w:t>
      </w:r>
      <w:r>
        <w:rPr>
          <w:rFonts w:eastAsia="仿宋_GB2312" w:hint="eastAsia"/>
          <w:sz w:val="32"/>
          <w:szCs w:val="32"/>
        </w:rPr>
        <w:lastRenderedPageBreak/>
        <w:t>长</w:t>
      </w:r>
      <w:r>
        <w:rPr>
          <w:rFonts w:eastAsia="仿宋_GB2312" w:hint="eastAsia"/>
          <w:sz w:val="32"/>
          <w:szCs w:val="32"/>
        </w:rPr>
        <w:t>100%</w:t>
      </w:r>
      <w:r>
        <w:rPr>
          <w:rFonts w:eastAsia="仿宋_GB2312" w:hint="eastAsia"/>
          <w:sz w:val="32"/>
          <w:szCs w:val="32"/>
        </w:rPr>
        <w:t>，主要原因是：</w:t>
      </w:r>
      <w:r>
        <w:rPr>
          <w:rFonts w:ascii="仿宋_GB2312" w:eastAsia="仿宋_GB2312" w:hint="eastAsia"/>
          <w:sz w:val="32"/>
          <w:szCs w:val="32"/>
        </w:rPr>
        <w:t>增加头屯河引水枢纽除险加固工程财政拨款</w:t>
      </w:r>
      <w:r>
        <w:rPr>
          <w:rFonts w:eastAsia="仿宋_GB2312" w:hint="eastAsia"/>
          <w:sz w:val="32"/>
          <w:szCs w:val="32"/>
          <w:lang w:val="zh-CN"/>
        </w:rPr>
        <w:t>。</w:t>
      </w:r>
    </w:p>
    <w:p w:rsidR="006C548E" w:rsidRDefault="000112B0">
      <w:pPr>
        <w:ind w:firstLineChars="200" w:firstLine="640"/>
        <w:rPr>
          <w:rFonts w:eastAsia="仿宋_GB2312"/>
          <w:sz w:val="32"/>
          <w:szCs w:val="32"/>
          <w:lang w:val="zh-CN"/>
        </w:rPr>
      </w:pPr>
      <w:r>
        <w:rPr>
          <w:rFonts w:eastAsia="仿宋_GB2312" w:hint="eastAsia"/>
          <w:sz w:val="32"/>
          <w:szCs w:val="32"/>
        </w:rPr>
        <w:t>8.</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30.62</w:t>
      </w:r>
      <w:r>
        <w:rPr>
          <w:rFonts w:eastAsia="仿宋_GB2312" w:hint="eastAsia"/>
          <w:sz w:val="32"/>
          <w:szCs w:val="32"/>
        </w:rPr>
        <w:t>万元，比上年决算减少</w:t>
      </w:r>
      <w:r>
        <w:rPr>
          <w:rFonts w:eastAsia="仿宋_GB2312" w:hint="eastAsia"/>
          <w:sz w:val="32"/>
          <w:szCs w:val="32"/>
        </w:rPr>
        <w:t>97.76</w:t>
      </w:r>
      <w:r>
        <w:rPr>
          <w:rFonts w:eastAsia="仿宋_GB2312" w:hint="eastAsia"/>
          <w:sz w:val="32"/>
          <w:szCs w:val="32"/>
        </w:rPr>
        <w:t>万元，下降</w:t>
      </w:r>
      <w:r>
        <w:rPr>
          <w:rFonts w:eastAsia="仿宋_GB2312" w:hint="eastAsia"/>
          <w:sz w:val="32"/>
          <w:szCs w:val="32"/>
        </w:rPr>
        <w:t>76.15%</w:t>
      </w:r>
      <w:r>
        <w:rPr>
          <w:rFonts w:eastAsia="仿宋_GB2312" w:hint="eastAsia"/>
          <w:sz w:val="32"/>
          <w:szCs w:val="32"/>
        </w:rPr>
        <w:t>，主要原因是：新疆头屯河流域管理局水利管理中心根据去年预决算收入支出的实际情况，在</w:t>
      </w:r>
      <w:r>
        <w:rPr>
          <w:rFonts w:eastAsia="仿宋_GB2312" w:hint="eastAsia"/>
          <w:sz w:val="32"/>
          <w:szCs w:val="32"/>
        </w:rPr>
        <w:t>2023</w:t>
      </w:r>
      <w:r>
        <w:rPr>
          <w:rFonts w:eastAsia="仿宋_GB2312" w:hint="eastAsia"/>
          <w:sz w:val="32"/>
          <w:szCs w:val="32"/>
        </w:rPr>
        <w:t>年预算中将机关事业单位职业年金缴费支出预算数调整到农林水支出科目，全部用于保障公益人员的基本工资</w:t>
      </w:r>
      <w:r>
        <w:rPr>
          <w:rFonts w:eastAsia="仿宋_GB2312" w:hint="eastAsia"/>
          <w:sz w:val="32"/>
          <w:szCs w:val="32"/>
          <w:lang w:val="zh-CN"/>
        </w:rPr>
        <w:t>。</w:t>
      </w:r>
    </w:p>
    <w:p w:rsidR="006C548E" w:rsidRDefault="000112B0">
      <w:pPr>
        <w:ind w:firstLineChars="200" w:firstLine="640"/>
        <w:rPr>
          <w:rFonts w:eastAsia="仿宋_GB2312"/>
          <w:sz w:val="32"/>
          <w:szCs w:val="32"/>
          <w:lang w:val="zh-CN"/>
        </w:rPr>
      </w:pPr>
      <w:r>
        <w:rPr>
          <w:rFonts w:eastAsia="仿宋_GB2312" w:hint="eastAsia"/>
          <w:sz w:val="32"/>
          <w:szCs w:val="32"/>
        </w:rPr>
        <w:t>9.</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41.63</w:t>
      </w:r>
      <w:r>
        <w:rPr>
          <w:rFonts w:eastAsia="仿宋_GB2312" w:hint="eastAsia"/>
          <w:sz w:val="32"/>
          <w:szCs w:val="32"/>
        </w:rPr>
        <w:t>万元，比上年决算增加</w:t>
      </w:r>
      <w:r w:rsidR="005C1B33">
        <w:rPr>
          <w:rFonts w:eastAsia="仿宋_GB2312" w:hint="eastAsia"/>
          <w:sz w:val="32"/>
          <w:szCs w:val="32"/>
        </w:rPr>
        <w:t>7.43</w:t>
      </w:r>
      <w:r>
        <w:rPr>
          <w:rFonts w:eastAsia="仿宋_GB2312" w:hint="eastAsia"/>
          <w:sz w:val="32"/>
          <w:szCs w:val="32"/>
        </w:rPr>
        <w:t>万元，增长</w:t>
      </w:r>
      <w:r w:rsidR="005C1B33">
        <w:rPr>
          <w:rFonts w:eastAsia="仿宋_GB2312" w:hint="eastAsia"/>
          <w:sz w:val="32"/>
          <w:szCs w:val="32"/>
        </w:rPr>
        <w:t>21.73</w:t>
      </w:r>
      <w:r>
        <w:rPr>
          <w:rFonts w:eastAsia="仿宋_GB2312" w:hint="eastAsia"/>
          <w:sz w:val="32"/>
          <w:szCs w:val="32"/>
        </w:rPr>
        <w:t>%</w:t>
      </w:r>
      <w:r>
        <w:rPr>
          <w:rFonts w:eastAsia="仿宋_GB2312" w:hint="eastAsia"/>
          <w:sz w:val="32"/>
          <w:szCs w:val="32"/>
        </w:rPr>
        <w:t>，主要原因是：人员工资增加，缴费基数增加，基本养老保险缴费相应增加</w:t>
      </w:r>
      <w:r>
        <w:rPr>
          <w:rFonts w:eastAsia="仿宋_GB2312" w:hint="eastAsia"/>
          <w:sz w:val="32"/>
          <w:szCs w:val="32"/>
          <w:lang w:val="zh-CN"/>
        </w:rPr>
        <w:t>。</w:t>
      </w:r>
    </w:p>
    <w:p w:rsidR="006C548E" w:rsidRDefault="000112B0">
      <w:pPr>
        <w:ind w:firstLineChars="200" w:firstLine="640"/>
        <w:rPr>
          <w:rFonts w:eastAsia="仿宋_GB2312"/>
          <w:sz w:val="32"/>
          <w:szCs w:val="32"/>
          <w:lang w:val="zh-CN"/>
        </w:rPr>
      </w:pPr>
      <w:r>
        <w:rPr>
          <w:rFonts w:eastAsia="仿宋_GB2312" w:hint="eastAsia"/>
          <w:sz w:val="32"/>
          <w:szCs w:val="32"/>
        </w:rPr>
        <w:t>10.</w:t>
      </w:r>
      <w:r>
        <w:rPr>
          <w:rFonts w:eastAsia="仿宋_GB2312" w:hint="eastAsia"/>
          <w:sz w:val="32"/>
          <w:szCs w:val="32"/>
        </w:rPr>
        <w:t>农林水支出（类）水利（款）水资源节约管理与保护（项）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320.07</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，主要原因是：本年度没有安排此类项目</w:t>
      </w:r>
      <w:r>
        <w:rPr>
          <w:rFonts w:eastAsia="仿宋_GB2312" w:hint="eastAsia"/>
          <w:sz w:val="32"/>
          <w:szCs w:val="32"/>
          <w:lang w:val="zh-CN"/>
        </w:rPr>
        <w:t>。</w:t>
      </w:r>
    </w:p>
    <w:p w:rsidR="006C548E" w:rsidRDefault="000112B0">
      <w:pPr>
        <w:ind w:firstLineChars="200" w:firstLine="640"/>
        <w:rPr>
          <w:rFonts w:eastAsia="仿宋_GB2312"/>
          <w:sz w:val="32"/>
          <w:szCs w:val="32"/>
          <w:lang w:val="zh-CN"/>
        </w:rPr>
      </w:pPr>
      <w:r>
        <w:rPr>
          <w:rFonts w:eastAsia="仿宋_GB2312" w:hint="eastAsia"/>
          <w:sz w:val="32"/>
          <w:szCs w:val="32"/>
        </w:rPr>
        <w:t>11.</w:t>
      </w:r>
      <w:r>
        <w:rPr>
          <w:rFonts w:eastAsia="仿宋_GB2312" w:hint="eastAsia"/>
          <w:sz w:val="32"/>
          <w:szCs w:val="32"/>
        </w:rPr>
        <w:t>农林水支出（类）水利（款）防汛（项）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40.00</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，主要原因是：本年度没有安排此类项目</w:t>
      </w:r>
      <w:r>
        <w:rPr>
          <w:rFonts w:eastAsia="仿宋_GB2312" w:hint="eastAsia"/>
          <w:sz w:val="32"/>
          <w:szCs w:val="32"/>
          <w:lang w:val="zh-CN"/>
        </w:rPr>
        <w:t>。</w:t>
      </w:r>
    </w:p>
    <w:p w:rsidR="006C548E" w:rsidRDefault="000112B0">
      <w:pPr>
        <w:ind w:firstLineChars="200" w:firstLine="640"/>
        <w:rPr>
          <w:rFonts w:eastAsia="仿宋_GB2312"/>
          <w:sz w:val="32"/>
          <w:szCs w:val="32"/>
          <w:lang w:val="zh-CN"/>
        </w:rPr>
      </w:pPr>
      <w:r>
        <w:rPr>
          <w:rFonts w:eastAsia="仿宋_GB2312" w:hint="eastAsia"/>
          <w:sz w:val="32"/>
          <w:szCs w:val="32"/>
        </w:rPr>
        <w:t>12.</w:t>
      </w:r>
      <w:r>
        <w:rPr>
          <w:rFonts w:eastAsia="仿宋_GB2312" w:hint="eastAsia"/>
          <w:sz w:val="32"/>
          <w:szCs w:val="32"/>
        </w:rPr>
        <w:t>农林水支出（类）水利（款）抗旱（项）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70.00</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w:t>
      </w:r>
      <w:r>
        <w:rPr>
          <w:rFonts w:eastAsia="仿宋_GB2312" w:hint="eastAsia"/>
          <w:sz w:val="32"/>
          <w:szCs w:val="32"/>
        </w:rPr>
        <w:lastRenderedPageBreak/>
        <w:t>主要原因是：本年度没有安排此类项目</w:t>
      </w:r>
      <w:r>
        <w:rPr>
          <w:rFonts w:eastAsia="仿宋_GB2312" w:hint="eastAsia"/>
          <w:sz w:val="32"/>
          <w:szCs w:val="32"/>
          <w:lang w:val="zh-CN"/>
        </w:rPr>
        <w:t>。</w:t>
      </w:r>
    </w:p>
    <w:p w:rsidR="006C548E" w:rsidRDefault="000112B0">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1,093.30万元，其中：人员经费1,060.31万元，包括：基本工资、津贴补贴、奖金、绩效工资、机关事业单位基本养老保险缴费、职业年金缴费、职工基本医疗保险缴费、公务员医疗补助缴费、其他社会保障缴费、住房公积金、退休费、奖励金、其他对个人和家庭的补助。</w:t>
      </w:r>
    </w:p>
    <w:p w:rsidR="006C548E" w:rsidRDefault="000112B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公用经费33.00万元，包括：办公费、电费、邮电费、取暖费、差旅费、公务接待费、工会经费、福利费、公务用车运行维护费、其他商品和服务支出。</w:t>
      </w:r>
    </w:p>
    <w:p w:rsidR="006C548E" w:rsidRDefault="000112B0">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6C548E" w:rsidRDefault="000112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“三公”经费支出2.58万元，</w:t>
      </w:r>
      <w:r>
        <w:rPr>
          <w:rFonts w:ascii="仿宋_GB2312" w:eastAsia="仿宋_GB2312" w:hint="eastAsia"/>
          <w:sz w:val="32"/>
          <w:szCs w:val="32"/>
        </w:rPr>
        <w:t>比上年</w:t>
      </w:r>
      <w:r>
        <w:rPr>
          <w:rFonts w:ascii="仿宋_GB2312" w:eastAsia="仿宋_GB2312" w:hint="eastAsia"/>
          <w:sz w:val="32"/>
          <w:szCs w:val="32"/>
          <w:lang w:val="zh-CN"/>
        </w:rPr>
        <w:t>增加0.30万元，</w:t>
      </w:r>
      <w:r>
        <w:rPr>
          <w:rFonts w:ascii="仿宋_GB2312" w:eastAsia="仿宋_GB2312" w:hint="eastAsia"/>
          <w:sz w:val="32"/>
          <w:szCs w:val="32"/>
        </w:rPr>
        <w:t>增长</w:t>
      </w:r>
      <w:r w:rsidR="005C1B33">
        <w:rPr>
          <w:rFonts w:ascii="仿宋_GB2312" w:eastAsia="仿宋_GB2312" w:hint="eastAsia"/>
          <w:sz w:val="32"/>
          <w:szCs w:val="32"/>
        </w:rPr>
        <w:t>13.16</w:t>
      </w:r>
      <w:r>
        <w:rPr>
          <w:rFonts w:ascii="仿宋_GB2312" w:eastAsia="仿宋_GB2312" w:hint="eastAsia"/>
          <w:sz w:val="32"/>
          <w:szCs w:val="32"/>
        </w:rPr>
        <w:t>%,</w:t>
      </w:r>
      <w:r>
        <w:rPr>
          <w:rFonts w:ascii="仿宋_GB2312" w:eastAsia="仿宋_GB2312" w:hint="eastAsia"/>
          <w:sz w:val="32"/>
          <w:szCs w:val="32"/>
          <w:lang w:val="zh-CN"/>
        </w:rPr>
        <w:t>主要原因是：</w:t>
      </w:r>
      <w:r w:rsidR="005C1B33">
        <w:rPr>
          <w:rFonts w:ascii="仿宋_GB2312" w:eastAsia="仿宋_GB2312" w:hint="eastAsia"/>
          <w:sz w:val="32"/>
          <w:szCs w:val="32"/>
        </w:rPr>
        <w:t>本年公务接待次数比上年增加3次，费用增加0.3万元</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无</w:t>
      </w:r>
      <w:r>
        <w:rPr>
          <w:rFonts w:ascii="仿宋_GB2312" w:eastAsia="仿宋_GB2312" w:hint="eastAsia"/>
          <w:sz w:val="32"/>
          <w:szCs w:val="32"/>
          <w:lang w:val="zh-CN"/>
        </w:rPr>
        <w:t>因公出国（境）费；公务用车购置及运行维护费支出2.28万元，占88.</w:t>
      </w:r>
      <w:r w:rsidR="00B402CB">
        <w:rPr>
          <w:rFonts w:ascii="仿宋_GB2312" w:eastAsia="仿宋_GB2312" w:hint="eastAsia"/>
          <w:sz w:val="32"/>
          <w:szCs w:val="32"/>
          <w:lang w:val="zh-CN"/>
        </w:rPr>
        <w:t>37</w:t>
      </w:r>
      <w:r>
        <w:rPr>
          <w:rFonts w:ascii="仿宋_GB2312" w:eastAsia="仿宋_GB2312" w:hint="eastAsia"/>
          <w:sz w:val="32"/>
          <w:szCs w:val="32"/>
          <w:lang w:val="zh-CN"/>
        </w:rPr>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B402CB">
        <w:rPr>
          <w:rFonts w:ascii="仿宋_GB2312" w:eastAsia="仿宋_GB2312" w:hint="eastAsia"/>
          <w:sz w:val="32"/>
          <w:szCs w:val="32"/>
        </w:rPr>
        <w:t>我单位财政保障公务用车2辆，今年无增加车辆,支出费用无增长</w:t>
      </w:r>
      <w:r w:rsidR="00F479D5">
        <w:rPr>
          <w:rFonts w:ascii="仿宋_GB2312" w:eastAsia="仿宋_GB2312" w:hint="eastAsia"/>
          <w:sz w:val="32"/>
          <w:szCs w:val="32"/>
          <w:lang w:val="zh-CN"/>
        </w:rPr>
        <w:t>。</w:t>
      </w:r>
      <w:r>
        <w:rPr>
          <w:rFonts w:ascii="仿宋_GB2312" w:eastAsia="仿宋_GB2312" w:hint="eastAsia"/>
          <w:sz w:val="32"/>
          <w:szCs w:val="32"/>
          <w:lang w:val="zh-CN"/>
        </w:rPr>
        <w:t>公务接待费支出0.30万元，占11.</w:t>
      </w:r>
      <w:r w:rsidR="00F479D5">
        <w:rPr>
          <w:rFonts w:ascii="仿宋_GB2312" w:eastAsia="仿宋_GB2312" w:hint="eastAsia"/>
          <w:sz w:val="32"/>
          <w:szCs w:val="32"/>
          <w:lang w:val="zh-CN"/>
        </w:rPr>
        <w:t>63</w:t>
      </w:r>
      <w:r>
        <w:rPr>
          <w:rFonts w:ascii="仿宋_GB2312" w:eastAsia="仿宋_GB2312" w:hint="eastAsia"/>
          <w:sz w:val="32"/>
          <w:szCs w:val="32"/>
          <w:lang w:val="zh-CN"/>
        </w:rPr>
        <w:t>%，比上年增加0.30万元，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B402CB">
        <w:rPr>
          <w:rFonts w:ascii="仿宋_GB2312" w:eastAsia="仿宋_GB2312" w:hint="eastAsia"/>
          <w:sz w:val="32"/>
          <w:szCs w:val="32"/>
          <w:lang w:val="zh-CN"/>
        </w:rPr>
        <w:t>去年无公务接待，</w:t>
      </w:r>
      <w:r w:rsidR="00B402CB">
        <w:rPr>
          <w:rFonts w:ascii="仿宋_GB2312" w:eastAsia="仿宋_GB2312" w:hint="eastAsia"/>
          <w:sz w:val="32"/>
          <w:szCs w:val="32"/>
        </w:rPr>
        <w:t>本年公务接待次数比上年增加</w:t>
      </w:r>
      <w:r w:rsidR="00B402CB">
        <w:rPr>
          <w:rFonts w:ascii="仿宋_GB2312" w:eastAsia="仿宋_GB2312" w:hint="eastAsia"/>
          <w:sz w:val="32"/>
          <w:szCs w:val="32"/>
        </w:rPr>
        <w:lastRenderedPageBreak/>
        <w:t>3次，费用增加0.3万元</w:t>
      </w:r>
      <w:r w:rsidR="00B402CB">
        <w:rPr>
          <w:rFonts w:ascii="仿宋_GB2312" w:eastAsia="仿宋_GB2312" w:hint="eastAsia"/>
          <w:sz w:val="32"/>
          <w:szCs w:val="32"/>
          <w:lang w:val="zh-CN"/>
        </w:rPr>
        <w:t>。</w:t>
      </w:r>
    </w:p>
    <w:p w:rsidR="006C548E" w:rsidRDefault="000112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6C548E" w:rsidRDefault="000112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我单位无</w:t>
      </w:r>
      <w:r>
        <w:rPr>
          <w:rFonts w:ascii="仿宋_GB2312" w:eastAsia="仿宋_GB2312" w:hint="eastAsia"/>
          <w:sz w:val="32"/>
          <w:szCs w:val="32"/>
          <w:lang w:val="zh-CN"/>
        </w:rPr>
        <w:t>公出国（境）费。单位全年安排的因公出国（境）团组0个，因公出国（境）0人次。</w:t>
      </w:r>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公务用车购置及运行维护费2.28万元，其中：公务用车购置费0.00万元，公务用车运行维护费2.28万元。公务用车运行维护费开支内容包括</w:t>
      </w:r>
      <w:r>
        <w:rPr>
          <w:rFonts w:ascii="仿宋_GB2312" w:eastAsia="仿宋_GB2312" w:hint="eastAsia"/>
          <w:sz w:val="32"/>
          <w:szCs w:val="32"/>
        </w:rPr>
        <w:t>车辆保险及车辆维修</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14辆，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2023年将新疆头屯河流域管理局水利管理中心水费资金资产系统合并到事业帐资产系统中后，车辆增加12辆</w:t>
      </w:r>
      <w:r>
        <w:rPr>
          <w:rFonts w:ascii="仿宋_GB2312" w:eastAsia="仿宋_GB2312" w:hint="eastAsia"/>
          <w:sz w:val="32"/>
          <w:szCs w:val="32"/>
          <w:lang w:val="zh-CN"/>
        </w:rPr>
        <w:t>。</w:t>
      </w:r>
    </w:p>
    <w:p w:rsidR="006C548E" w:rsidRDefault="000112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公务接待费0.30万元，开支内容包括</w:t>
      </w:r>
      <w:r>
        <w:rPr>
          <w:rFonts w:ascii="仿宋_GB2312" w:eastAsia="仿宋_GB2312" w:hint="eastAsia"/>
          <w:sz w:val="32"/>
          <w:szCs w:val="32"/>
        </w:rPr>
        <w:t>接待餐费</w:t>
      </w:r>
      <w:r>
        <w:rPr>
          <w:rFonts w:ascii="仿宋_GB2312" w:eastAsia="仿宋_GB2312" w:hint="eastAsia"/>
          <w:sz w:val="32"/>
          <w:szCs w:val="32"/>
          <w:lang w:val="zh-CN"/>
        </w:rPr>
        <w:t>。单位全年安排的国内公务接待3批次，38人次。</w:t>
      </w:r>
    </w:p>
    <w:p w:rsidR="006C548E" w:rsidRDefault="000112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预算数2.58万元，决算数2.58万元，预决算差异率0.00%，主要原因是：</w:t>
      </w:r>
      <w:r>
        <w:rPr>
          <w:rFonts w:ascii="仿宋_GB2312" w:eastAsia="仿宋_GB2312" w:hint="eastAsia"/>
          <w:sz w:val="32"/>
          <w:szCs w:val="32"/>
        </w:rPr>
        <w:t>严格执行经费预算</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无</w:t>
      </w:r>
      <w:r>
        <w:rPr>
          <w:rFonts w:ascii="仿宋_GB2312" w:eastAsia="仿宋_GB2312" w:hint="eastAsia"/>
          <w:sz w:val="32"/>
          <w:szCs w:val="32"/>
          <w:lang w:val="zh-CN"/>
        </w:rPr>
        <w:t>因公出国（境）费；公务用车购置费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无</w:t>
      </w:r>
      <w:r>
        <w:rPr>
          <w:rFonts w:ascii="仿宋_GB2312" w:eastAsia="仿宋_GB2312" w:hint="eastAsia"/>
          <w:sz w:val="32"/>
          <w:szCs w:val="32"/>
          <w:lang w:val="zh-CN"/>
        </w:rPr>
        <w:t>公务用车购置费；公务用车运行费</w:t>
      </w:r>
      <w:r>
        <w:rPr>
          <w:rFonts w:ascii="仿宋_GB2312" w:eastAsia="仿宋_GB2312" w:hint="eastAsia"/>
          <w:sz w:val="32"/>
          <w:szCs w:val="32"/>
        </w:rPr>
        <w:t>全年</w:t>
      </w:r>
      <w:r>
        <w:rPr>
          <w:rFonts w:ascii="仿宋_GB2312" w:eastAsia="仿宋_GB2312" w:hint="eastAsia"/>
          <w:sz w:val="32"/>
          <w:szCs w:val="32"/>
          <w:lang w:val="zh-CN"/>
        </w:rPr>
        <w:t>预算数2.28万元，决算数2.28万元，预决算差异率0.00%，主</w:t>
      </w:r>
      <w:r>
        <w:rPr>
          <w:rFonts w:ascii="仿宋_GB2312" w:eastAsia="仿宋_GB2312" w:hint="eastAsia"/>
          <w:sz w:val="32"/>
          <w:szCs w:val="32"/>
          <w:lang w:val="zh-CN"/>
        </w:rPr>
        <w:lastRenderedPageBreak/>
        <w:t>要原因是：</w:t>
      </w:r>
      <w:r>
        <w:rPr>
          <w:rFonts w:ascii="仿宋_GB2312" w:eastAsia="仿宋_GB2312" w:hint="eastAsia"/>
          <w:sz w:val="32"/>
          <w:szCs w:val="32"/>
        </w:rPr>
        <w:t>严格执行经费预算</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Pr>
          <w:rFonts w:ascii="仿宋_GB2312" w:eastAsia="仿宋_GB2312" w:hint="eastAsia"/>
          <w:sz w:val="32"/>
          <w:szCs w:val="32"/>
        </w:rPr>
        <w:t>严格执行经费预算</w:t>
      </w:r>
      <w:r>
        <w:rPr>
          <w:rFonts w:ascii="仿宋_GB2312" w:eastAsia="仿宋_GB2312" w:hint="eastAsia"/>
          <w:sz w:val="32"/>
          <w:szCs w:val="32"/>
          <w:lang w:val="zh-CN"/>
        </w:rPr>
        <w:t>。</w:t>
      </w:r>
    </w:p>
    <w:p w:rsidR="006C548E" w:rsidRDefault="000112B0">
      <w:pPr>
        <w:ind w:firstLineChars="200" w:firstLine="640"/>
        <w:jc w:val="left"/>
        <w:outlineLvl w:val="1"/>
        <w:rPr>
          <w:rFonts w:ascii="黑体" w:eastAsia="黑体" w:hAnsi="黑体" w:cs="宋体"/>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我部门本年度无政府性基金预算财政拨款收入、支出及结转和结余，政府性基金预算财政拨款收入支出决算表为空表。</w:t>
      </w:r>
    </w:p>
    <w:p w:rsidR="006C548E" w:rsidRDefault="000112B0">
      <w:pPr>
        <w:ind w:firstLineChars="200" w:firstLine="640"/>
        <w:jc w:val="left"/>
        <w:outlineLvl w:val="1"/>
        <w:rPr>
          <w:rFonts w:ascii="仿宋_GB2312" w:eastAsia="仿宋_GB2312"/>
          <w:sz w:val="32"/>
          <w:szCs w:val="32"/>
        </w:rPr>
      </w:pPr>
      <w:r>
        <w:rPr>
          <w:rFonts w:ascii="黑体" w:eastAsia="黑体" w:hAnsi="黑体" w:cs="宋体" w:hint="eastAsia"/>
          <w:bCs/>
          <w:kern w:val="0"/>
          <w:sz w:val="32"/>
          <w:szCs w:val="32"/>
        </w:rPr>
        <w:t>九、国有资本经营预算财政拨款收入支出决算情况说明</w:t>
      </w:r>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我部门本年度无国有资本经营预算财政拨款收入、支出及结转和结余，国有资本经营预算财政拨款收入支出决算表为空表。</w:t>
      </w:r>
    </w:p>
    <w:p w:rsidR="006C548E" w:rsidRDefault="000112B0">
      <w:pPr>
        <w:ind w:firstLineChars="200" w:firstLine="640"/>
        <w:jc w:val="left"/>
        <w:outlineLvl w:val="1"/>
        <w:rPr>
          <w:rFonts w:ascii="黑体" w:eastAsia="黑体" w:hAnsi="黑体" w:cs="宋体"/>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6C548E" w:rsidRDefault="000112B0">
      <w:pPr>
        <w:ind w:firstLineChars="200" w:firstLine="640"/>
        <w:jc w:val="left"/>
        <w:outlineLvl w:val="2"/>
        <w:rPr>
          <w:rFonts w:ascii="黑体" w:eastAsia="黑体" w:hAnsi="黑体"/>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6C548E" w:rsidRDefault="000112B0">
      <w:pPr>
        <w:ind w:firstLineChars="200" w:firstLine="640"/>
        <w:jc w:val="left"/>
        <w:rPr>
          <w:rFonts w:eastAsia="仿宋_GB2312" w:hint="eastAsia"/>
          <w:sz w:val="32"/>
          <w:szCs w:val="32"/>
        </w:rPr>
      </w:pPr>
      <w:bookmarkStart w:id="24" w:name="_Toc227"/>
      <w:bookmarkStart w:id="25" w:name="_Toc26704"/>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新疆头屯河流域管理局（行政单位和参照公务员法管理事业单位）机关运行经费支出</w:t>
      </w:r>
      <w:r>
        <w:rPr>
          <w:rFonts w:eastAsia="仿宋_GB2312" w:hint="eastAsia"/>
          <w:sz w:val="32"/>
          <w:szCs w:val="32"/>
        </w:rPr>
        <w:t>0.00</w:t>
      </w:r>
      <w:r>
        <w:rPr>
          <w:rFonts w:eastAsia="仿宋_GB2312" w:hint="eastAsia"/>
          <w:sz w:val="32"/>
          <w:szCs w:val="32"/>
        </w:rPr>
        <w:t>万元，</w:t>
      </w:r>
      <w:r>
        <w:rPr>
          <w:rFonts w:eastAsia="仿宋_GB2312" w:hint="eastAsia"/>
          <w:sz w:val="32"/>
          <w:szCs w:val="32"/>
          <w:lang w:val="zh-CN"/>
        </w:rPr>
        <w:t>比上年增加</w:t>
      </w:r>
      <w:r>
        <w:rPr>
          <w:rFonts w:eastAsia="仿宋_GB2312" w:hint="eastAsia"/>
          <w:sz w:val="32"/>
          <w:szCs w:val="32"/>
          <w:lang w:val="zh-CN"/>
        </w:rPr>
        <w:t>0.00</w:t>
      </w:r>
      <w:r>
        <w:rPr>
          <w:rFonts w:eastAsia="仿宋_GB2312" w:hint="eastAsia"/>
          <w:sz w:val="32"/>
          <w:szCs w:val="32"/>
          <w:lang w:val="zh-CN"/>
        </w:rPr>
        <w:t>万元，增长</w:t>
      </w:r>
      <w:r>
        <w:rPr>
          <w:rFonts w:eastAsia="仿宋_GB2312" w:hint="eastAsia"/>
          <w:sz w:val="32"/>
          <w:szCs w:val="32"/>
          <w:lang w:val="zh-CN"/>
        </w:rPr>
        <w:t>0.00%</w:t>
      </w:r>
      <w:r>
        <w:rPr>
          <w:rFonts w:eastAsia="仿宋_GB2312" w:hint="eastAsia"/>
          <w:sz w:val="32"/>
          <w:szCs w:val="32"/>
          <w:lang w:val="zh-CN"/>
        </w:rPr>
        <w:t>，主要原因是：</w:t>
      </w:r>
      <w:r w:rsidR="005C3BE4">
        <w:rPr>
          <w:rFonts w:eastAsia="仿宋_GB2312" w:hint="eastAsia"/>
          <w:sz w:val="32"/>
          <w:szCs w:val="32"/>
        </w:rPr>
        <w:t>我单位</w:t>
      </w:r>
      <w:r>
        <w:rPr>
          <w:rFonts w:eastAsia="仿宋_GB2312" w:hint="eastAsia"/>
          <w:sz w:val="32"/>
          <w:szCs w:val="32"/>
        </w:rPr>
        <w:t>为公益一类全额事业单位，无机关运行经费预算支出</w:t>
      </w:r>
      <w:r w:rsidR="00F479D5">
        <w:rPr>
          <w:rFonts w:eastAsia="仿宋_GB2312" w:hint="eastAsia"/>
          <w:sz w:val="32"/>
          <w:szCs w:val="32"/>
        </w:rPr>
        <w:t>。</w:t>
      </w:r>
    </w:p>
    <w:p w:rsidR="00D55BE2" w:rsidRDefault="00D55BE2">
      <w:pPr>
        <w:ind w:firstLineChars="200" w:firstLine="640"/>
        <w:jc w:val="left"/>
        <w:rPr>
          <w:rFonts w:eastAsia="仿宋_GB2312"/>
          <w:sz w:val="32"/>
          <w:szCs w:val="32"/>
        </w:rPr>
      </w:pPr>
      <w:r>
        <w:rPr>
          <w:rFonts w:ascii="仿宋_GB2312" w:eastAsia="仿宋_GB2312" w:hAnsi="仿宋_GB2312" w:cs="仿宋_GB2312" w:hint="eastAsia"/>
          <w:sz w:val="32"/>
          <w:szCs w:val="32"/>
        </w:rPr>
        <w:t>新疆头屯河流域管理局公用经费33.00万元，</w:t>
      </w:r>
      <w:r>
        <w:rPr>
          <w:rFonts w:ascii="仿宋_GB2312" w:eastAsia="仿宋_GB2312" w:hAnsi="仿宋_GB2312" w:cs="仿宋_GB2312" w:hint="eastAsia"/>
          <w:sz w:val="32"/>
          <w:szCs w:val="32"/>
          <w:lang w:val="zh-CN"/>
        </w:rPr>
        <w:t>比上年增加</w:t>
      </w:r>
      <w:r>
        <w:rPr>
          <w:rFonts w:ascii="仿宋_GB2312" w:eastAsia="仿宋_GB2312" w:hAnsi="仿宋_GB2312" w:cs="仿宋_GB2312" w:hint="eastAsia"/>
          <w:sz w:val="32"/>
          <w:szCs w:val="32"/>
        </w:rPr>
        <w:t>11.93万元，</w:t>
      </w:r>
      <w:r>
        <w:rPr>
          <w:rFonts w:ascii="仿宋_GB2312" w:eastAsia="仿宋_GB2312" w:hAnsi="仿宋_GB2312" w:cs="仿宋_GB2312" w:hint="eastAsia"/>
          <w:sz w:val="32"/>
          <w:szCs w:val="32"/>
          <w:lang w:val="zh-CN"/>
        </w:rPr>
        <w:t>增长56.62%，主要原因是：</w:t>
      </w:r>
      <w:r>
        <w:rPr>
          <w:rFonts w:eastAsia="仿宋_GB2312" w:hint="eastAsia"/>
          <w:sz w:val="32"/>
          <w:szCs w:val="32"/>
        </w:rPr>
        <w:t>本年楼庄子水库</w:t>
      </w:r>
      <w:r w:rsidR="00DD32B0">
        <w:rPr>
          <w:rFonts w:eastAsia="仿宋_GB2312" w:hint="eastAsia"/>
          <w:sz w:val="32"/>
          <w:szCs w:val="32"/>
        </w:rPr>
        <w:t>建管局</w:t>
      </w:r>
      <w:r>
        <w:rPr>
          <w:rFonts w:eastAsia="仿宋_GB2312" w:hint="eastAsia"/>
          <w:sz w:val="32"/>
          <w:szCs w:val="32"/>
        </w:rPr>
        <w:t>使用税务局退回耕地占用税资金支出。</w:t>
      </w:r>
    </w:p>
    <w:p w:rsidR="006C548E" w:rsidRDefault="000112B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6C548E" w:rsidRDefault="000112B0">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3,694.20</w:t>
      </w:r>
      <w:r>
        <w:rPr>
          <w:rFonts w:eastAsia="仿宋_GB2312" w:hint="eastAsia"/>
          <w:sz w:val="32"/>
          <w:szCs w:val="32"/>
          <w:lang w:val="zh-CN"/>
        </w:rPr>
        <w:t>万元，其中：政府</w:t>
      </w:r>
      <w:r>
        <w:rPr>
          <w:rFonts w:eastAsia="仿宋_GB2312" w:hint="eastAsia"/>
          <w:sz w:val="32"/>
          <w:szCs w:val="32"/>
          <w:lang w:val="zh-CN"/>
        </w:rPr>
        <w:lastRenderedPageBreak/>
        <w:t>采购货物支出</w:t>
      </w:r>
      <w:r>
        <w:rPr>
          <w:rFonts w:eastAsia="仿宋_GB2312" w:hint="eastAsia"/>
          <w:sz w:val="32"/>
          <w:szCs w:val="32"/>
          <w:lang w:val="zh-CN"/>
        </w:rPr>
        <w:t>218.00</w:t>
      </w:r>
      <w:r>
        <w:rPr>
          <w:rFonts w:eastAsia="仿宋_GB2312" w:hint="eastAsia"/>
          <w:sz w:val="32"/>
          <w:szCs w:val="32"/>
          <w:lang w:val="zh-CN"/>
        </w:rPr>
        <w:t>万元、政府采购工程支出</w:t>
      </w:r>
      <w:r>
        <w:rPr>
          <w:rFonts w:eastAsia="仿宋_GB2312" w:hint="eastAsia"/>
          <w:sz w:val="32"/>
          <w:szCs w:val="32"/>
          <w:lang w:val="zh-CN"/>
        </w:rPr>
        <w:t>2,822.43</w:t>
      </w:r>
      <w:r>
        <w:rPr>
          <w:rFonts w:eastAsia="仿宋_GB2312" w:hint="eastAsia"/>
          <w:sz w:val="32"/>
          <w:szCs w:val="32"/>
          <w:lang w:val="zh-CN"/>
        </w:rPr>
        <w:t>万元、政府采购服务支出</w:t>
      </w:r>
      <w:r>
        <w:rPr>
          <w:rFonts w:eastAsia="仿宋_GB2312" w:hint="eastAsia"/>
          <w:sz w:val="32"/>
          <w:szCs w:val="32"/>
          <w:lang w:val="zh-CN"/>
        </w:rPr>
        <w:t>653.77</w:t>
      </w:r>
      <w:r>
        <w:rPr>
          <w:rFonts w:eastAsia="仿宋_GB2312" w:hint="eastAsia"/>
          <w:sz w:val="32"/>
          <w:szCs w:val="32"/>
          <w:lang w:val="zh-CN"/>
        </w:rPr>
        <w:t>万元。</w:t>
      </w:r>
    </w:p>
    <w:p w:rsidR="006C548E" w:rsidRDefault="000112B0">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3,694.20</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lang w:val="zh-CN"/>
        </w:rPr>
        <w:t>，其中：授予小微企业合同金额</w:t>
      </w:r>
      <w:r>
        <w:rPr>
          <w:rFonts w:eastAsia="仿宋_GB2312" w:hint="eastAsia"/>
          <w:sz w:val="32"/>
          <w:szCs w:val="32"/>
          <w:lang w:val="zh-CN"/>
        </w:rPr>
        <w:t>3,113.46</w:t>
      </w:r>
      <w:r>
        <w:rPr>
          <w:rFonts w:eastAsia="仿宋_GB2312" w:hint="eastAsia"/>
          <w:sz w:val="32"/>
          <w:szCs w:val="32"/>
          <w:lang w:val="zh-CN"/>
        </w:rPr>
        <w:t>万元，占政府采购支出总额的</w:t>
      </w:r>
      <w:r>
        <w:rPr>
          <w:rFonts w:eastAsia="仿宋_GB2312" w:hint="eastAsia"/>
          <w:sz w:val="32"/>
          <w:szCs w:val="32"/>
          <w:lang w:val="zh-CN"/>
        </w:rPr>
        <w:t>84.28</w:t>
      </w:r>
      <w:r>
        <w:rPr>
          <w:rFonts w:eastAsia="仿宋_GB2312"/>
          <w:sz w:val="32"/>
          <w:szCs w:val="32"/>
          <w:lang w:val="zh-CN"/>
        </w:rPr>
        <w:t>%</w:t>
      </w:r>
      <w:r>
        <w:rPr>
          <w:rFonts w:eastAsia="仿宋_GB2312" w:hint="eastAsia"/>
          <w:sz w:val="32"/>
          <w:szCs w:val="32"/>
        </w:rPr>
        <w:t>。</w:t>
      </w:r>
    </w:p>
    <w:p w:rsidR="006C548E" w:rsidRDefault="000112B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6C548E" w:rsidRDefault="000112B0">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29,938.65</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23362.06</w:t>
      </w:r>
      <w:r>
        <w:rPr>
          <w:rFonts w:eastAsia="仿宋_GB2312" w:hint="eastAsia"/>
          <w:sz w:val="32"/>
          <w:szCs w:val="32"/>
          <w:lang w:val="zh-CN"/>
        </w:rPr>
        <w:t>平方米，价值</w:t>
      </w:r>
      <w:r>
        <w:rPr>
          <w:rFonts w:eastAsia="仿宋_GB2312" w:hint="eastAsia"/>
          <w:sz w:val="32"/>
          <w:szCs w:val="32"/>
          <w:lang w:val="zh-CN"/>
        </w:rPr>
        <w:t>1,799.17</w:t>
      </w:r>
      <w:r>
        <w:rPr>
          <w:rFonts w:eastAsia="仿宋_GB2312" w:hint="eastAsia"/>
          <w:sz w:val="32"/>
          <w:szCs w:val="32"/>
          <w:lang w:val="zh-CN"/>
        </w:rPr>
        <w:t>万元。车辆</w:t>
      </w:r>
      <w:r>
        <w:rPr>
          <w:rFonts w:eastAsia="仿宋_GB2312" w:hint="eastAsia"/>
          <w:sz w:val="32"/>
          <w:szCs w:val="32"/>
          <w:lang w:val="zh-CN"/>
        </w:rPr>
        <w:t>14</w:t>
      </w:r>
      <w:r>
        <w:rPr>
          <w:rFonts w:eastAsia="仿宋_GB2312" w:hint="eastAsia"/>
          <w:sz w:val="32"/>
          <w:szCs w:val="32"/>
          <w:lang w:val="zh-CN"/>
        </w:rPr>
        <w:t>辆，价值</w:t>
      </w:r>
      <w:r>
        <w:rPr>
          <w:rFonts w:eastAsia="仿宋_GB2312" w:hint="eastAsia"/>
          <w:sz w:val="32"/>
          <w:szCs w:val="32"/>
          <w:lang w:val="zh-CN"/>
        </w:rPr>
        <w:t>327.39</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14</w:t>
      </w:r>
      <w:r>
        <w:rPr>
          <w:rFonts w:eastAsia="仿宋_GB2312" w:hint="eastAsia"/>
          <w:sz w:val="32"/>
          <w:szCs w:val="32"/>
          <w:lang w:val="zh-CN"/>
        </w:rPr>
        <w:t>辆，其他用车主要是：</w:t>
      </w:r>
      <w:r>
        <w:rPr>
          <w:rFonts w:eastAsia="仿宋_GB2312" w:hint="eastAsia"/>
          <w:sz w:val="32"/>
          <w:szCs w:val="32"/>
        </w:rPr>
        <w:t>各部门及各基层站所办公用车</w:t>
      </w:r>
      <w:r>
        <w:rPr>
          <w:rFonts w:eastAsia="仿宋_GB2312" w:hint="eastAsia"/>
          <w:sz w:val="32"/>
          <w:szCs w:val="32"/>
          <w:lang w:val="zh-CN"/>
        </w:rPr>
        <w:t>；单价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4</w:t>
      </w:r>
      <w:r>
        <w:rPr>
          <w:rFonts w:eastAsia="仿宋_GB2312" w:hint="eastAsia"/>
          <w:sz w:val="32"/>
          <w:szCs w:val="32"/>
        </w:rPr>
        <w:t>台（</w:t>
      </w:r>
      <w:r>
        <w:rPr>
          <w:rFonts w:eastAsia="仿宋_GB2312" w:hint="eastAsia"/>
          <w:sz w:val="32"/>
          <w:szCs w:val="32"/>
          <w:lang w:val="zh-CN"/>
        </w:rPr>
        <w:t>套）。</w:t>
      </w:r>
    </w:p>
    <w:p w:rsidR="006C548E" w:rsidRDefault="000112B0">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6C548E" w:rsidRDefault="000112B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根据预算绩效管理要求，我部门2023年度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0</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预算总额0万元，实际执</w:t>
      </w:r>
      <w:bookmarkStart w:id="30" w:name="_GoBack"/>
      <w:bookmarkEnd w:id="30"/>
      <w:r>
        <w:rPr>
          <w:rFonts w:ascii="仿宋_GB2312" w:eastAsia="仿宋_GB2312" w:hint="eastAsia"/>
          <w:sz w:val="32"/>
          <w:szCs w:val="32"/>
        </w:rPr>
        <w:t>行总额0万元。我单位整体支出绩效自评表由主管部门编报公开。预算绩效评价项目5个，全年预算数901.96万元，全年执行数889.88万元。预算绩效管理取得的成效：一是对所管辖的水利工程包括水库水闸等建筑物及构筑物进行维修维护，保障水利工程的正常运行；二是</w:t>
      </w:r>
      <w:r>
        <w:rPr>
          <w:rFonts w:ascii="仿宋_GB2312" w:eastAsia="仿宋_GB2312"/>
          <w:sz w:val="32"/>
          <w:szCs w:val="32"/>
        </w:rPr>
        <w:t>确保了灌区40 万</w:t>
      </w:r>
      <w:r>
        <w:rPr>
          <w:rFonts w:ascii="仿宋_GB2312" w:eastAsia="仿宋_GB2312"/>
          <w:sz w:val="32"/>
          <w:szCs w:val="32"/>
        </w:rPr>
        <w:lastRenderedPageBreak/>
        <w:t>亩耕地的供水，输水能力及灌溉保证率都有了保证，整个渠系工程做到安全运行</w:t>
      </w:r>
      <w:r>
        <w:rPr>
          <w:rFonts w:ascii="仿宋_GB2312" w:eastAsia="仿宋_GB2312" w:hint="eastAsia"/>
          <w:sz w:val="32"/>
          <w:szCs w:val="32"/>
        </w:rPr>
        <w:t>；三是通过公益性人员经费足额按时发放，保障人员基本生活需求，进一步提升职工满意度和幸福感；四是通过河湖综合管理专项治理，全方位、多角度、多层次宣传教育活动，做到家喻户晓、人人皆知，营造水资源、水土保持保护浓厚氛围，形成水资源、水土保持保护工作合力。发现的问题及原因：一是</w:t>
      </w:r>
      <w:r>
        <w:rPr>
          <w:rFonts w:ascii="仿宋_GB2312" w:eastAsia="仿宋_GB2312"/>
          <w:sz w:val="32"/>
          <w:szCs w:val="32"/>
        </w:rPr>
        <w:t>存在头屯河流域内日益增加的用水需求与水资源总量有限的矛盾,水库运行管理及控制目标分解工作难度大</w:t>
      </w:r>
      <w:r>
        <w:rPr>
          <w:rFonts w:ascii="仿宋_GB2312" w:eastAsia="仿宋_GB2312" w:hint="eastAsia"/>
          <w:sz w:val="32"/>
          <w:szCs w:val="32"/>
        </w:rPr>
        <w:t>；二是</w:t>
      </w:r>
      <w:r>
        <w:rPr>
          <w:rFonts w:ascii="仿宋_GB2312" w:eastAsia="仿宋_GB2312"/>
          <w:sz w:val="32"/>
          <w:szCs w:val="32"/>
        </w:rPr>
        <w:t>对流域机构水资源管理项</w:t>
      </w:r>
      <w:r>
        <w:rPr>
          <w:rFonts w:ascii="仿宋_GB2312" w:eastAsia="仿宋_GB2312" w:hint="eastAsia"/>
          <w:sz w:val="32"/>
          <w:szCs w:val="32"/>
        </w:rPr>
        <w:t>目缺乏整体管理；三是水资源实时监控系统还有待完善。下一步改进措施：一是</w:t>
      </w:r>
      <w:r>
        <w:rPr>
          <w:rFonts w:ascii="仿宋_GB2312" w:eastAsia="仿宋_GB2312"/>
          <w:sz w:val="32"/>
          <w:szCs w:val="32"/>
        </w:rPr>
        <w:t>切实做好流域内水利工程建设、运行管理、维修养护和供水管理工作</w:t>
      </w:r>
      <w:r>
        <w:rPr>
          <w:rFonts w:ascii="仿宋_GB2312" w:eastAsia="仿宋_GB2312" w:hint="eastAsia"/>
          <w:sz w:val="32"/>
          <w:szCs w:val="32"/>
        </w:rPr>
        <w:t>；二是</w:t>
      </w:r>
      <w:r>
        <w:rPr>
          <w:rFonts w:ascii="仿宋_GB2312" w:eastAsia="仿宋_GB2312" w:hAnsi="仿宋" w:hint="eastAsia"/>
          <w:sz w:val="32"/>
          <w:szCs w:val="32"/>
        </w:rPr>
        <w:t>积极探索实施“总量保障+弹性配置”的水资源开发利用模式，持续加强对来水预测、用水需求、供水措施、服务保障四个关键环节的全过程管理；三是逐步实现从人为监测控制到信息化实时监测控制的转变</w:t>
      </w:r>
      <w:r>
        <w:rPr>
          <w:rFonts w:ascii="仿宋_GB2312" w:eastAsia="仿宋_GB2312" w:hint="eastAsia"/>
          <w:sz w:val="32"/>
          <w:szCs w:val="32"/>
        </w:rPr>
        <w:t>。具体项目自评情况附绩效自评表及自评报告。</w:t>
      </w:r>
    </w:p>
    <w:p w:rsidR="006C548E" w:rsidRDefault="000112B0">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6C548E" w:rsidRDefault="000112B0">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本部门无其他需说明事项</w:t>
      </w:r>
    </w:p>
    <w:p w:rsidR="006C548E" w:rsidRDefault="000112B0">
      <w:pPr>
        <w:jc w:val="center"/>
        <w:outlineLvl w:val="0"/>
        <w:rPr>
          <w:rFonts w:ascii="黑体" w:eastAsia="黑体" w:hAnsi="黑体"/>
          <w:sz w:val="32"/>
          <w:szCs w:val="32"/>
        </w:rPr>
      </w:pPr>
      <w:bookmarkStart w:id="31" w:name="_Toc24143"/>
      <w:bookmarkStart w:id="32"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6C548E" w:rsidRDefault="000112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6C548E" w:rsidRDefault="000112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6C548E" w:rsidRDefault="000112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6C548E" w:rsidRDefault="000112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6C548E" w:rsidRDefault="000112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6C548E" w:rsidRDefault="000112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6C548E" w:rsidRDefault="000112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6C548E" w:rsidRDefault="000112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6C548E" w:rsidRDefault="000112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6C548E" w:rsidRDefault="000112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6C548E" w:rsidRDefault="000112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6C548E" w:rsidRDefault="000112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6C548E" w:rsidRDefault="000112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6C548E" w:rsidRDefault="000112B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6C548E" w:rsidRDefault="000112B0">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6C548E" w:rsidRDefault="000112B0">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6C548E" w:rsidRDefault="000112B0">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6C548E" w:rsidRDefault="000112B0">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6C548E" w:rsidRDefault="000112B0">
      <w:pPr>
        <w:ind w:firstLineChars="200" w:firstLine="640"/>
        <w:outlineLvl w:val="1"/>
        <w:rPr>
          <w:rFonts w:ascii="黑体" w:eastAsia="仿宋_GB2312" w:hAnsi="黑体" w:cs="宋体"/>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rsidR="006C548E" w:rsidRDefault="000112B0">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6C548E" w:rsidRDefault="000112B0">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6C548E" w:rsidRDefault="000112B0">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6C548E" w:rsidRDefault="000112B0">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6C548E" w:rsidRDefault="000112B0">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6C548E" w:rsidRDefault="006C548E">
      <w:pPr>
        <w:ind w:firstLineChars="200" w:firstLine="640"/>
        <w:rPr>
          <w:rFonts w:ascii="仿宋_GB2312" w:eastAsia="仿宋_GB2312"/>
          <w:sz w:val="32"/>
          <w:szCs w:val="32"/>
        </w:rPr>
      </w:pPr>
    </w:p>
    <w:p w:rsidR="006C548E" w:rsidRDefault="006C548E">
      <w:pPr>
        <w:ind w:firstLineChars="200" w:firstLine="640"/>
        <w:outlineLvl w:val="1"/>
        <w:rPr>
          <w:rFonts w:ascii="黑体" w:eastAsia="黑体" w:hAnsi="黑体" w:cs="宋体"/>
          <w:bCs/>
          <w:kern w:val="0"/>
          <w:sz w:val="32"/>
          <w:szCs w:val="32"/>
        </w:rPr>
      </w:pPr>
    </w:p>
    <w:sectPr w:rsidR="006C548E" w:rsidSect="006C548E">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498" w:rsidRDefault="00844498" w:rsidP="006C548E">
      <w:r>
        <w:separator/>
      </w:r>
    </w:p>
  </w:endnote>
  <w:endnote w:type="continuationSeparator" w:id="1">
    <w:p w:rsidR="00844498" w:rsidRDefault="00844498" w:rsidP="006C54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48E" w:rsidRDefault="004F01E3">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filled="f" stroked="f">
          <v:textbox style="mso-fit-shape-to-text:t" inset="0,0,0,0">
            <w:txbxContent>
              <w:p w:rsidR="006C548E" w:rsidRDefault="004F01E3">
                <w:pPr>
                  <w:pStyle w:val="a4"/>
                </w:pPr>
                <w:r>
                  <w:rPr>
                    <w:rFonts w:hint="eastAsia"/>
                  </w:rPr>
                  <w:fldChar w:fldCharType="begin"/>
                </w:r>
                <w:r w:rsidR="000112B0">
                  <w:rPr>
                    <w:rFonts w:hint="eastAsia"/>
                  </w:rPr>
                  <w:instrText xml:space="preserve"> PAGE  \* MERGEFORMAT </w:instrText>
                </w:r>
                <w:r>
                  <w:rPr>
                    <w:rFonts w:hint="eastAsia"/>
                  </w:rPr>
                  <w:fldChar w:fldCharType="separate"/>
                </w:r>
                <w:r w:rsidR="005C3BE4">
                  <w:rPr>
                    <w:noProof/>
                  </w:rPr>
                  <w:t>12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498" w:rsidRDefault="00844498" w:rsidP="006C548E">
      <w:r>
        <w:separator/>
      </w:r>
    </w:p>
  </w:footnote>
  <w:footnote w:type="continuationSeparator" w:id="1">
    <w:p w:rsidR="00844498" w:rsidRDefault="00844498" w:rsidP="006C54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2VlNDM3MzhiMjRiYWNmYjliYTFkMGFiYjQxNTllOTUifQ=="/>
    <w:docVar w:name="KSO_WPS_MARK_KEY" w:val="41ee2a61-2d54-4f93-83be-afdb9a40d732"/>
  </w:docVars>
  <w:rsids>
    <w:rsidRoot w:val="006C548E"/>
    <w:rsid w:val="000112B0"/>
    <w:rsid w:val="00213C59"/>
    <w:rsid w:val="002723A0"/>
    <w:rsid w:val="00282D10"/>
    <w:rsid w:val="003210CE"/>
    <w:rsid w:val="004F01E3"/>
    <w:rsid w:val="005B546F"/>
    <w:rsid w:val="005C1B33"/>
    <w:rsid w:val="005C3BE4"/>
    <w:rsid w:val="006C548E"/>
    <w:rsid w:val="0071718B"/>
    <w:rsid w:val="00844498"/>
    <w:rsid w:val="009377AB"/>
    <w:rsid w:val="00B402CB"/>
    <w:rsid w:val="00B70D59"/>
    <w:rsid w:val="00D55BE2"/>
    <w:rsid w:val="00DD32B0"/>
    <w:rsid w:val="00E65BE9"/>
    <w:rsid w:val="00E66626"/>
    <w:rsid w:val="00F479D5"/>
    <w:rsid w:val="00F52A8D"/>
    <w:rsid w:val="019404F8"/>
    <w:rsid w:val="02BD3108"/>
    <w:rsid w:val="02F73D26"/>
    <w:rsid w:val="034D4FEF"/>
    <w:rsid w:val="035D1785"/>
    <w:rsid w:val="039A4AD8"/>
    <w:rsid w:val="039F47CE"/>
    <w:rsid w:val="03E05CE8"/>
    <w:rsid w:val="03F973EE"/>
    <w:rsid w:val="043E5B56"/>
    <w:rsid w:val="04C04386"/>
    <w:rsid w:val="04D96608"/>
    <w:rsid w:val="04FA68C4"/>
    <w:rsid w:val="053F5AE6"/>
    <w:rsid w:val="057C0B0F"/>
    <w:rsid w:val="05C55124"/>
    <w:rsid w:val="05EF4B48"/>
    <w:rsid w:val="05F76ECA"/>
    <w:rsid w:val="06792773"/>
    <w:rsid w:val="07093795"/>
    <w:rsid w:val="07804730"/>
    <w:rsid w:val="079052BE"/>
    <w:rsid w:val="07EF7968"/>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2861A6"/>
    <w:rsid w:val="225240A9"/>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B50401"/>
    <w:rsid w:val="31C63837"/>
    <w:rsid w:val="31C82E39"/>
    <w:rsid w:val="32601BAD"/>
    <w:rsid w:val="329F6389"/>
    <w:rsid w:val="32A03C7B"/>
    <w:rsid w:val="3389023A"/>
    <w:rsid w:val="33B71D95"/>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0C725B"/>
    <w:rsid w:val="3A893816"/>
    <w:rsid w:val="3A893B6D"/>
    <w:rsid w:val="3AD1763A"/>
    <w:rsid w:val="3B6716E3"/>
    <w:rsid w:val="3B6C6B2D"/>
    <w:rsid w:val="3C0B6ED5"/>
    <w:rsid w:val="3C242659"/>
    <w:rsid w:val="3C771FCD"/>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22EF"/>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AB7888"/>
    <w:rsid w:val="4BDB3730"/>
    <w:rsid w:val="4C200F7A"/>
    <w:rsid w:val="4CEE3180"/>
    <w:rsid w:val="4D000504"/>
    <w:rsid w:val="4D0F4AF6"/>
    <w:rsid w:val="4D124A85"/>
    <w:rsid w:val="4DF94F37"/>
    <w:rsid w:val="4E0A1DD5"/>
    <w:rsid w:val="4E3160E5"/>
    <w:rsid w:val="4E4D37AF"/>
    <w:rsid w:val="4E8C6496"/>
    <w:rsid w:val="4E8F43C4"/>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17F08"/>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DE50BDC"/>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4220F8"/>
    <w:rsid w:val="669B4528"/>
    <w:rsid w:val="66CC12D7"/>
    <w:rsid w:val="67134CEF"/>
    <w:rsid w:val="671F1ABD"/>
    <w:rsid w:val="67521A59"/>
    <w:rsid w:val="67A51CC3"/>
    <w:rsid w:val="67B63336"/>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CC1BE0"/>
    <w:rsid w:val="7111480F"/>
    <w:rsid w:val="71261F49"/>
    <w:rsid w:val="712E6956"/>
    <w:rsid w:val="71473612"/>
    <w:rsid w:val="71504F32"/>
    <w:rsid w:val="7152309F"/>
    <w:rsid w:val="718C5442"/>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DB3698"/>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548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6C548E"/>
    <w:pPr>
      <w:jc w:val="left"/>
    </w:pPr>
  </w:style>
  <w:style w:type="paragraph" w:styleId="3">
    <w:name w:val="toc 3"/>
    <w:basedOn w:val="a"/>
    <w:next w:val="a"/>
    <w:autoRedefine/>
    <w:qFormat/>
    <w:rsid w:val="006C548E"/>
    <w:pPr>
      <w:ind w:leftChars="400" w:left="840"/>
    </w:pPr>
  </w:style>
  <w:style w:type="paragraph" w:styleId="a4">
    <w:name w:val="footer"/>
    <w:basedOn w:val="a"/>
    <w:qFormat/>
    <w:rsid w:val="006C548E"/>
    <w:pPr>
      <w:tabs>
        <w:tab w:val="center" w:pos="4153"/>
        <w:tab w:val="right" w:pos="8306"/>
      </w:tabs>
      <w:snapToGrid w:val="0"/>
      <w:jc w:val="left"/>
    </w:pPr>
    <w:rPr>
      <w:sz w:val="18"/>
    </w:rPr>
  </w:style>
  <w:style w:type="paragraph" w:styleId="a5">
    <w:name w:val="header"/>
    <w:basedOn w:val="a"/>
    <w:autoRedefine/>
    <w:qFormat/>
    <w:rsid w:val="006C548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6C548E"/>
  </w:style>
  <w:style w:type="paragraph" w:styleId="2">
    <w:name w:val="toc 2"/>
    <w:basedOn w:val="a"/>
    <w:next w:val="a"/>
    <w:qFormat/>
    <w:rsid w:val="006C548E"/>
    <w:pPr>
      <w:ind w:leftChars="200" w:left="420"/>
    </w:pPr>
  </w:style>
  <w:style w:type="paragraph" w:styleId="a6">
    <w:name w:val="Normal (Web)"/>
    <w:basedOn w:val="a"/>
    <w:autoRedefine/>
    <w:qFormat/>
    <w:rsid w:val="006C548E"/>
    <w:pPr>
      <w:spacing w:before="100" w:beforeAutospacing="1" w:after="100" w:afterAutospacing="1"/>
      <w:jc w:val="left"/>
    </w:pPr>
    <w:rPr>
      <w:kern w:val="0"/>
      <w:sz w:val="24"/>
    </w:rPr>
  </w:style>
  <w:style w:type="character" w:styleId="a7">
    <w:name w:val="Strong"/>
    <w:basedOn w:val="a0"/>
    <w:autoRedefine/>
    <w:qFormat/>
    <w:rsid w:val="006C548E"/>
    <w:rPr>
      <w:b/>
    </w:rPr>
  </w:style>
  <w:style w:type="paragraph" w:customStyle="1" w:styleId="WPSOffice3">
    <w:name w:val="WPSOffice手动目录 3"/>
    <w:autoRedefine/>
    <w:qFormat/>
    <w:rsid w:val="006C548E"/>
    <w:pPr>
      <w:ind w:leftChars="400" w:left="400"/>
    </w:pPr>
  </w:style>
  <w:style w:type="paragraph" w:customStyle="1" w:styleId="WPSOffice2">
    <w:name w:val="WPSOffice手动目录 2"/>
    <w:autoRedefine/>
    <w:qFormat/>
    <w:rsid w:val="006C548E"/>
    <w:pPr>
      <w:ind w:leftChars="200" w:left="200"/>
    </w:pPr>
  </w:style>
  <w:style w:type="paragraph" w:customStyle="1" w:styleId="WPSOffice1">
    <w:name w:val="WPSOffice手动目录 1"/>
    <w:autoRedefine/>
    <w:qFormat/>
    <w:rsid w:val="006C548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17</Pages>
  <Words>1216</Words>
  <Characters>6934</Characters>
  <Application>Microsoft Office Word</Application>
  <DocSecurity>0</DocSecurity>
  <Lines>57</Lines>
  <Paragraphs>16</Paragraphs>
  <ScaleCrop>false</ScaleCrop>
  <Company>Microsoft</Company>
  <LinksUpToDate>false</LinksUpToDate>
  <CharactersWithSpaces>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User</cp:lastModifiedBy>
  <cp:revision>10</cp:revision>
  <dcterms:created xsi:type="dcterms:W3CDTF">2014-10-29T12:08:00Z</dcterms:created>
  <dcterms:modified xsi:type="dcterms:W3CDTF">2024-09-02T03:37:00Z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D624B15633CD43C8BF9435464A96BF70</vt:lpwstr>
  </property>
</Properties>
</file>