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喀什水文勘测局</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喀什水文勘测局是新疆水文勘测局辖属的一个专门从事地表水、地下水的水资源监测量与研究，为喀什地区防洪抗旱、水利、水电工程建设和水资源管理与保护、开发与利用提供决策依据和服务的科研性正处级事业单位，常年正常开展的业务是对所在区域的各类水体的不同水文要素进行监测分折，为当地经济建设和防汛抗旱减灾提供服务，在原来定编的基础上实施，使水文测站的测、报、整、算日常工作有序开展，组织专业技术人员进行水文地质、工程水文、环境水文的勘查、测量、取样、调查及分析，编制技术分析报告等事项。各流域源头到入海口、从干流到支流都设有水文站，站点多，战线长，大多分布在深山峡谷、地区边远，但水文职工无论严寒酷暑、白天黑夜，还是狂风暴雨，都必须抢测洪峰，收集水文数据，为国家经济建设、防洪抗旱、水资源开发和水资源保护等做出了巨大贡献。水文工作的性质和重要作用决定了它是政府行为，应通过国家和政府予以大力的经济支持和保障得以实现。</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rPr>
        <w:t>喀什水文勘测局2023年度，实有人数</w:t>
      </w:r>
      <w:r>
        <w:rPr>
          <w:rFonts w:hint="eastAsia" w:ascii="仿宋_GB2312" w:eastAsia="仿宋_GB2312"/>
          <w:sz w:val="32"/>
          <w:szCs w:val="32"/>
          <w:lang w:val="zh-CN"/>
        </w:rPr>
        <w:t>151</w:t>
      </w:r>
      <w:r>
        <w:rPr>
          <w:rFonts w:hint="eastAsia" w:ascii="仿宋_GB2312" w:eastAsia="仿宋_GB2312"/>
          <w:sz w:val="32"/>
          <w:szCs w:val="32"/>
        </w:rPr>
        <w:t>人，其中：在</w:t>
      </w:r>
      <w:r>
        <w:rPr>
          <w:rFonts w:hint="eastAsia" w:ascii="仿宋_GB2312" w:hAnsi="Times New Roman" w:eastAsia="仿宋_GB2312" w:cs="Times New Roman"/>
          <w:kern w:val="2"/>
          <w:sz w:val="32"/>
          <w:szCs w:val="32"/>
          <w:lang w:val="en-US" w:eastAsia="zh-CN" w:bidi="ar-SA"/>
        </w:rPr>
        <w:t>职人员</w:t>
      </w:r>
      <w:r>
        <w:rPr>
          <w:rFonts w:hint="eastAsia" w:ascii="仿宋_GB2312" w:hAnsi="Times New Roman" w:eastAsia="仿宋_GB2312" w:cs="Times New Roman"/>
          <w:kern w:val="2"/>
          <w:sz w:val="32"/>
          <w:szCs w:val="32"/>
          <w:lang w:val="zh-CN" w:eastAsia="zh-CN" w:bidi="ar-SA"/>
        </w:rPr>
        <w:t>82</w:t>
      </w:r>
      <w:r>
        <w:rPr>
          <w:rFonts w:hint="eastAsia" w:ascii="仿宋_GB2312" w:hAnsi="Times New Roman" w:eastAsia="仿宋_GB2312" w:cs="Times New Roman"/>
          <w:kern w:val="2"/>
          <w:sz w:val="32"/>
          <w:szCs w:val="32"/>
          <w:lang w:val="en-US" w:eastAsia="zh-CN" w:bidi="ar-SA"/>
        </w:rPr>
        <w:t>人，离休人员</w:t>
      </w:r>
      <w:r>
        <w:rPr>
          <w:rFonts w:hint="eastAsia" w:ascii="仿宋_GB2312" w:hAnsi="Times New Roman" w:eastAsia="仿宋_GB2312" w:cs="Times New Roman"/>
          <w:kern w:val="2"/>
          <w:sz w:val="32"/>
          <w:szCs w:val="32"/>
          <w:lang w:val="zh-CN" w:eastAsia="zh-CN" w:bidi="ar-SA"/>
        </w:rPr>
        <w:t>0</w:t>
      </w:r>
      <w:r>
        <w:rPr>
          <w:rFonts w:hint="eastAsia" w:ascii="仿宋_GB2312" w:hAnsi="Times New Roman" w:eastAsia="仿宋_GB2312" w:cs="Times New Roman"/>
          <w:kern w:val="2"/>
          <w:sz w:val="32"/>
          <w:szCs w:val="32"/>
          <w:lang w:val="en-US" w:eastAsia="zh-CN" w:bidi="ar-SA"/>
        </w:rPr>
        <w:t>人，退休人员</w:t>
      </w:r>
      <w:r>
        <w:rPr>
          <w:rFonts w:hint="eastAsia" w:ascii="仿宋_GB2312" w:hAnsi="Times New Roman" w:eastAsia="仿宋_GB2312" w:cs="Times New Roman"/>
          <w:kern w:val="2"/>
          <w:sz w:val="32"/>
          <w:szCs w:val="32"/>
          <w:lang w:val="zh-CN" w:eastAsia="zh-CN" w:bidi="ar-SA"/>
        </w:rPr>
        <w:t>69</w:t>
      </w:r>
      <w:r>
        <w:rPr>
          <w:rFonts w:hint="eastAsia" w:ascii="仿宋_GB2312" w:hAnsi="Times New Roman" w:eastAsia="仿宋_GB2312" w:cs="Times New Roman"/>
          <w:kern w:val="2"/>
          <w:sz w:val="32"/>
          <w:szCs w:val="32"/>
          <w:lang w:val="en-US" w:eastAsia="zh-CN" w:bidi="ar-SA"/>
        </w:rPr>
        <w:t>人。喀什水文勘测局无下属预算单位，下设7个处室，分别是：办公室，党建科，水情科，测验整编科，技术科，信息科，水质化验分中心。</w:t>
      </w:r>
    </w:p>
    <w:p>
      <w:pPr>
        <w:rPr>
          <w:rFonts w:hint="eastAsia" w:ascii="仿宋_GB2312" w:hAnsi="Times New Roman" w:eastAsia="仿宋_GB2312" w:cs="Times New Roman"/>
          <w:kern w:val="2"/>
          <w:sz w:val="32"/>
          <w:szCs w:val="32"/>
          <w:lang w:val="en-US" w:eastAsia="zh-CN" w:bidi="ar-SA"/>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2023年度收入总计3,161.80万元，其中：本年收入合计2,729.30万元，使用非财政拨款结余86.15万元，年初结转和结余346.35万元。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2023年度支出总计3,161.80万元，其中：本年支出合计2,976.60万元，结余分配0.00万元，年末结转和结余185.20万元。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减少26.30万元</w:t>
      </w:r>
      <w:r>
        <w:rPr>
          <w:rFonts w:hint="eastAsia" w:ascii="仿宋_GB2312" w:eastAsia="仿宋_GB2312"/>
          <w:sz w:val="32"/>
          <w:szCs w:val="32"/>
        </w:rPr>
        <w:t>，下降0.83%，主要原因是：使用以前年度人员经费2080502退休费用，导致当年收入支出比率下降。</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本年收入2,729.30万元，其中：财政拨款收入</w:t>
      </w:r>
      <w:r>
        <w:rPr>
          <w:rFonts w:hint="eastAsia" w:ascii="仿宋_GB2312" w:eastAsia="仿宋_GB2312"/>
          <w:sz w:val="32"/>
          <w:szCs w:val="32"/>
          <w:lang w:val="zh-CN"/>
        </w:rPr>
        <w:t>2,359.16</w:t>
      </w:r>
      <w:r>
        <w:rPr>
          <w:rFonts w:hint="eastAsia" w:ascii="仿宋_GB2312" w:eastAsia="仿宋_GB2312"/>
          <w:sz w:val="32"/>
          <w:szCs w:val="32"/>
        </w:rPr>
        <w:t>万元，占</w:t>
      </w:r>
      <w:r>
        <w:rPr>
          <w:rFonts w:hint="eastAsia" w:ascii="仿宋_GB2312" w:eastAsia="仿宋_GB2312"/>
          <w:sz w:val="32"/>
          <w:szCs w:val="32"/>
          <w:lang w:val="zh-CN"/>
        </w:rPr>
        <w:t>86.44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290.63</w:t>
      </w:r>
      <w:r>
        <w:rPr>
          <w:rFonts w:hint="eastAsia" w:ascii="仿宋_GB2312" w:eastAsia="仿宋_GB2312"/>
          <w:sz w:val="32"/>
          <w:szCs w:val="32"/>
        </w:rPr>
        <w:t>万元，占</w:t>
      </w:r>
      <w:r>
        <w:rPr>
          <w:rFonts w:hint="eastAsia" w:ascii="仿宋_GB2312" w:eastAsia="仿宋_GB2312"/>
          <w:sz w:val="32"/>
          <w:szCs w:val="32"/>
          <w:lang w:val="zh-CN"/>
        </w:rPr>
        <w:t>10.65</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79.51</w:t>
      </w:r>
      <w:r>
        <w:rPr>
          <w:rFonts w:hint="eastAsia" w:ascii="仿宋_GB2312" w:eastAsia="仿宋_GB2312"/>
          <w:sz w:val="32"/>
          <w:szCs w:val="32"/>
        </w:rPr>
        <w:t>万元，占</w:t>
      </w:r>
      <w:r>
        <w:rPr>
          <w:rFonts w:hint="eastAsia" w:ascii="仿宋_GB2312" w:eastAsia="仿宋_GB2312"/>
          <w:sz w:val="32"/>
          <w:szCs w:val="32"/>
          <w:lang w:val="zh-CN"/>
        </w:rPr>
        <w:t>2.91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本年支出2,976.60万元，其中：基本支出2,077.61万元，占69.80%；项目支出608.37万元，占20.44%；上缴上级支出0.00万元，占0.00%；经营支出290.63万元，占9.76%；对附属单位补助支出0.00万元，占0.00%。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2,689.29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330.13</w:t>
      </w:r>
      <w:r>
        <w:rPr>
          <w:rFonts w:hint="eastAsia" w:ascii="仿宋_GB2312" w:eastAsia="仿宋_GB2312"/>
          <w:sz w:val="32"/>
          <w:szCs w:val="32"/>
        </w:rPr>
        <w:t>万元，本年财政拨款收入</w:t>
      </w:r>
      <w:r>
        <w:rPr>
          <w:rFonts w:hint="eastAsia" w:ascii="仿宋_GB2312" w:eastAsia="仿宋_GB2312"/>
          <w:sz w:val="32"/>
          <w:szCs w:val="32"/>
          <w:lang w:val="zh-CN"/>
        </w:rPr>
        <w:t>2,359.16</w:t>
      </w:r>
      <w:r>
        <w:rPr>
          <w:rFonts w:hint="eastAsia" w:ascii="仿宋_GB2312" w:eastAsia="仿宋_GB2312"/>
          <w:sz w:val="32"/>
          <w:szCs w:val="32"/>
        </w:rPr>
        <w:t>万元。财政拨款支出总计</w:t>
      </w:r>
      <w:r>
        <w:rPr>
          <w:rFonts w:hint="eastAsia" w:ascii="仿宋_GB2312" w:eastAsia="仿宋_GB2312"/>
          <w:sz w:val="32"/>
          <w:szCs w:val="32"/>
          <w:lang w:val="zh-CN"/>
        </w:rPr>
        <w:t>2,689.29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167.77</w:t>
      </w:r>
      <w:r>
        <w:rPr>
          <w:rFonts w:hint="eastAsia" w:ascii="仿宋_GB2312" w:eastAsia="仿宋_GB2312"/>
          <w:sz w:val="32"/>
          <w:szCs w:val="32"/>
        </w:rPr>
        <w:t>万元，本年财政拨款支出</w:t>
      </w:r>
      <w:r>
        <w:rPr>
          <w:rFonts w:hint="eastAsia" w:ascii="仿宋_GB2312" w:eastAsia="仿宋_GB2312"/>
          <w:sz w:val="32"/>
          <w:szCs w:val="32"/>
          <w:lang w:val="zh-CN"/>
        </w:rPr>
        <w:t>2,521.52</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增加236.40万元</w:t>
      </w:r>
      <w:r>
        <w:rPr>
          <w:rFonts w:hint="eastAsia" w:ascii="仿宋_GB2312" w:eastAsia="仿宋_GB2312"/>
          <w:sz w:val="32"/>
          <w:szCs w:val="32"/>
        </w:rPr>
        <w:t>，增长9.64%,主要原因是： 2023年追加在职及退休人员基础绩效奖、</w:t>
      </w:r>
      <w:r>
        <w:rPr>
          <w:rFonts w:hint="eastAsia" w:eastAsia="仿宋_GB2312"/>
          <w:sz w:val="32"/>
          <w:szCs w:val="32"/>
          <w:lang w:val="zh-CN"/>
        </w:rPr>
        <w:t>增加2023年自治区特大防汛补助费</w:t>
      </w:r>
      <w:r>
        <w:rPr>
          <w:rFonts w:hint="eastAsia" w:ascii="仿宋_GB2312" w:eastAsia="仿宋_GB2312"/>
          <w:sz w:val="32"/>
          <w:szCs w:val="32"/>
        </w:rPr>
        <w:t>，人员调动，工资变动，项目资金投入较上年增加。</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1,960.21</w:t>
      </w:r>
      <w:r>
        <w:rPr>
          <w:rFonts w:hint="eastAsia" w:ascii="仿宋_GB2312" w:eastAsia="仿宋_GB2312"/>
          <w:sz w:val="32"/>
          <w:szCs w:val="32"/>
        </w:rPr>
        <w:t>万元，决算数</w:t>
      </w:r>
      <w:r>
        <w:rPr>
          <w:rFonts w:hint="eastAsia" w:ascii="仿宋_GB2312" w:eastAsia="仿宋_GB2312"/>
          <w:sz w:val="32"/>
          <w:szCs w:val="32"/>
          <w:lang w:val="zh-CN"/>
        </w:rPr>
        <w:t>2,689.29</w:t>
      </w:r>
      <w:r>
        <w:rPr>
          <w:rFonts w:hint="eastAsia" w:ascii="仿宋_GB2312" w:eastAsia="仿宋_GB2312"/>
          <w:sz w:val="32"/>
          <w:szCs w:val="32"/>
        </w:rPr>
        <w:t>万元，预决算差异率37.19%，主要原因是：2023年追加在职及退休人员基础绩效奖、职业年金、在职人员考核奖金、</w:t>
      </w:r>
      <w:r>
        <w:rPr>
          <w:rFonts w:hint="eastAsia" w:eastAsia="仿宋_GB2312"/>
          <w:sz w:val="32"/>
          <w:szCs w:val="32"/>
          <w:lang w:val="zh-CN"/>
        </w:rPr>
        <w:t>增加了2023年自治区特大防汛项目15万</w:t>
      </w:r>
      <w:r>
        <w:rPr>
          <w:rFonts w:hint="eastAsia" w:ascii="仿宋_GB2312" w:eastAsia="仿宋_GB2312"/>
          <w:sz w:val="32"/>
          <w:szCs w:val="32"/>
        </w:rPr>
        <w:t>，造成</w:t>
      </w:r>
      <w:bookmarkStart w:id="16" w:name="_Toc13833"/>
      <w:bookmarkStart w:id="17" w:name="_Toc20360"/>
      <w:r>
        <w:rPr>
          <w:rFonts w:hint="eastAsia" w:ascii="仿宋_GB2312" w:eastAsia="仿宋_GB2312"/>
          <w:sz w:val="32"/>
          <w:szCs w:val="32"/>
        </w:rPr>
        <w:t>预决算存在差异情况。</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2023年度一般公共预算财政拨款支出2,521.52万元，占本年支出合计的</w:t>
      </w:r>
      <w:r>
        <w:rPr>
          <w:rFonts w:hint="eastAsia" w:ascii="仿宋_GB2312" w:eastAsia="仿宋_GB2312"/>
          <w:sz w:val="32"/>
          <w:szCs w:val="32"/>
          <w:lang w:val="zh-CN"/>
        </w:rPr>
        <w:t>84.71%</w:t>
      </w:r>
      <w:r>
        <w:rPr>
          <w:rFonts w:hint="eastAsia" w:ascii="仿宋_GB2312" w:eastAsia="仿宋_GB2312"/>
          <w:sz w:val="32"/>
          <w:szCs w:val="32"/>
        </w:rPr>
        <w:t>。与上年相比，</w:t>
      </w:r>
      <w:r>
        <w:rPr>
          <w:rFonts w:hint="eastAsia" w:ascii="仿宋_GB2312" w:eastAsia="仿宋_GB2312"/>
          <w:sz w:val="32"/>
          <w:szCs w:val="32"/>
          <w:lang w:val="zh-CN"/>
        </w:rPr>
        <w:t>增加398.76万元</w:t>
      </w:r>
      <w:r>
        <w:rPr>
          <w:rFonts w:hint="eastAsia" w:ascii="仿宋_GB2312" w:eastAsia="仿宋_GB2312"/>
          <w:sz w:val="32"/>
          <w:szCs w:val="32"/>
        </w:rPr>
        <w:t>，增长18.79%,主要原因是：2023年追加在职及退休人员基础绩效奖、</w:t>
      </w:r>
      <w:r>
        <w:rPr>
          <w:rFonts w:hint="eastAsia" w:eastAsia="仿宋_GB2312"/>
          <w:sz w:val="32"/>
          <w:szCs w:val="32"/>
          <w:lang w:val="zh-CN"/>
        </w:rPr>
        <w:t>增加2023年自治区特大防汛项目</w:t>
      </w:r>
      <w:r>
        <w:rPr>
          <w:rFonts w:hint="eastAsia" w:ascii="仿宋_GB2312" w:eastAsia="仿宋_GB2312"/>
          <w:sz w:val="32"/>
          <w:szCs w:val="32"/>
        </w:rPr>
        <w:t>，</w:t>
      </w:r>
      <w:r>
        <w:rPr>
          <w:rFonts w:ascii="仿宋_GB2312" w:eastAsia="仿宋_GB2312"/>
          <w:sz w:val="32"/>
          <w:szCs w:val="32"/>
        </w:rPr>
        <w:t xml:space="preserve"> </w:t>
      </w:r>
      <w:r>
        <w:rPr>
          <w:rFonts w:hint="eastAsia" w:ascii="仿宋_GB2312" w:eastAsia="仿宋_GB2312"/>
          <w:sz w:val="32"/>
          <w:szCs w:val="32"/>
        </w:rPr>
        <w:t>使用以前年度财政拨款结转结余资金资金支付退休人员考核奖金，及新聘人员工资，造成</w:t>
      </w:r>
      <w:r>
        <w:rPr>
          <w:rFonts w:hint="eastAsia" w:ascii="仿宋_GB2312" w:eastAsia="仿宋_GB2312"/>
          <w:sz w:val="32"/>
          <w:szCs w:val="32"/>
          <w:lang w:eastAsia="zh-CN"/>
        </w:rPr>
        <w:t>决算比上年增加。</w:t>
      </w:r>
      <w:bookmarkStart w:id="48" w:name="_GoBack"/>
      <w:bookmarkEnd w:id="48"/>
      <w:r>
        <w:rPr>
          <w:rFonts w:hint="eastAsia" w:ascii="仿宋_GB2312" w:eastAsia="仿宋_GB2312"/>
          <w:sz w:val="32"/>
          <w:szCs w:val="32"/>
        </w:rPr>
        <w:t>与年初预算相比，年初预算数</w:t>
      </w:r>
      <w:r>
        <w:rPr>
          <w:rFonts w:hint="eastAsia" w:ascii="仿宋_GB2312" w:eastAsia="仿宋_GB2312"/>
          <w:sz w:val="32"/>
          <w:szCs w:val="32"/>
          <w:lang w:val="zh-CN"/>
        </w:rPr>
        <w:t>1,960.21</w:t>
      </w:r>
      <w:r>
        <w:rPr>
          <w:rFonts w:hint="eastAsia" w:ascii="仿宋_GB2312" w:eastAsia="仿宋_GB2312"/>
          <w:sz w:val="32"/>
          <w:szCs w:val="32"/>
        </w:rPr>
        <w:t>万元，决算数</w:t>
      </w:r>
      <w:r>
        <w:rPr>
          <w:rFonts w:hint="eastAsia" w:ascii="仿宋_GB2312" w:eastAsia="仿宋_GB2312"/>
          <w:sz w:val="32"/>
          <w:szCs w:val="32"/>
          <w:lang w:val="zh-CN"/>
        </w:rPr>
        <w:t>2,521.52</w:t>
      </w:r>
      <w:r>
        <w:rPr>
          <w:rFonts w:hint="eastAsia" w:ascii="仿宋_GB2312" w:eastAsia="仿宋_GB2312"/>
          <w:sz w:val="32"/>
          <w:szCs w:val="32"/>
        </w:rPr>
        <w:t>万元，预决算差异率</w:t>
      </w:r>
      <w:r>
        <w:rPr>
          <w:rFonts w:hint="eastAsia" w:ascii="仿宋_GB2312" w:eastAsia="仿宋_GB2312"/>
          <w:sz w:val="32"/>
          <w:szCs w:val="32"/>
          <w:lang w:val="zh-CN"/>
        </w:rPr>
        <w:t>28.64%</w:t>
      </w:r>
      <w:r>
        <w:rPr>
          <w:rFonts w:hint="eastAsia" w:ascii="仿宋_GB2312" w:eastAsia="仿宋_GB2312"/>
          <w:sz w:val="32"/>
          <w:szCs w:val="32"/>
        </w:rPr>
        <w:t>，主要原因是：2023年追加在职及退休人员基础绩效奖、</w:t>
      </w:r>
      <w:r>
        <w:rPr>
          <w:rFonts w:hint="eastAsia" w:eastAsia="仿宋_GB2312"/>
          <w:sz w:val="32"/>
          <w:szCs w:val="32"/>
          <w:lang w:val="zh-CN"/>
        </w:rPr>
        <w:t>增加2023年自治区特大防汛项目</w:t>
      </w:r>
      <w:r>
        <w:rPr>
          <w:rFonts w:hint="eastAsia" w:ascii="仿宋_GB2312" w:eastAsia="仿宋_GB2312"/>
          <w:sz w:val="32"/>
          <w:szCs w:val="32"/>
        </w:rPr>
        <w:t>，</w:t>
      </w:r>
      <w:r>
        <w:rPr>
          <w:rFonts w:ascii="仿宋_GB2312" w:eastAsia="仿宋_GB2312"/>
          <w:sz w:val="32"/>
          <w:szCs w:val="32"/>
        </w:rPr>
        <w:t xml:space="preserve"> </w:t>
      </w:r>
      <w:r>
        <w:rPr>
          <w:rFonts w:hint="eastAsia" w:ascii="仿宋_GB2312" w:eastAsia="仿宋_GB2312"/>
          <w:sz w:val="32"/>
          <w:szCs w:val="32"/>
        </w:rPr>
        <w:t>使用以前年度财政拨款结转结余资金资金支付退休人员考核奖金，及新聘人员工资，造成预决算存在差异情况。</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325.74</w:t>
      </w:r>
      <w:r>
        <w:rPr>
          <w:rFonts w:ascii="仿宋_GB2312" w:eastAsia="仿宋_GB2312"/>
          <w:kern w:val="2"/>
          <w:sz w:val="32"/>
          <w:szCs w:val="32"/>
          <w:lang w:val="zh-CN"/>
        </w:rPr>
        <w:t>万元，占</w:t>
      </w:r>
      <w:r>
        <w:rPr>
          <w:rFonts w:hint="eastAsia" w:ascii="仿宋_GB2312" w:eastAsia="仿宋_GB2312"/>
          <w:kern w:val="2"/>
          <w:sz w:val="32"/>
          <w:szCs w:val="32"/>
          <w:lang w:val="zh-CN"/>
        </w:rPr>
        <w:t>12.92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170.56</w:t>
      </w:r>
      <w:r>
        <w:rPr>
          <w:rFonts w:ascii="仿宋_GB2312" w:eastAsia="仿宋_GB2312"/>
          <w:kern w:val="2"/>
          <w:sz w:val="32"/>
          <w:szCs w:val="32"/>
          <w:lang w:val="zh-CN"/>
        </w:rPr>
        <w:t>万元，占</w:t>
      </w:r>
      <w:r>
        <w:rPr>
          <w:rFonts w:hint="eastAsia" w:ascii="仿宋_GB2312" w:eastAsia="仿宋_GB2312"/>
          <w:kern w:val="2"/>
          <w:sz w:val="32"/>
          <w:szCs w:val="32"/>
          <w:lang w:val="zh-CN"/>
        </w:rPr>
        <w:t>6.76</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1,905.75</w:t>
      </w:r>
      <w:r>
        <w:rPr>
          <w:rFonts w:ascii="仿宋_GB2312" w:eastAsia="仿宋_GB2312"/>
          <w:kern w:val="2"/>
          <w:sz w:val="32"/>
          <w:szCs w:val="32"/>
          <w:lang w:val="zh-CN"/>
        </w:rPr>
        <w:t>万元，占</w:t>
      </w:r>
      <w:r>
        <w:rPr>
          <w:rFonts w:hint="eastAsia" w:ascii="仿宋_GB2312" w:eastAsia="仿宋_GB2312"/>
          <w:kern w:val="2"/>
          <w:sz w:val="32"/>
          <w:szCs w:val="32"/>
          <w:lang w:val="zh-CN"/>
        </w:rPr>
        <w:t>75.58</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119.46</w:t>
      </w:r>
      <w:r>
        <w:rPr>
          <w:rFonts w:ascii="仿宋_GB2312" w:eastAsia="仿宋_GB2312"/>
          <w:kern w:val="2"/>
          <w:sz w:val="32"/>
          <w:szCs w:val="32"/>
          <w:lang w:val="zh-CN"/>
        </w:rPr>
        <w:t>万元，占</w:t>
      </w:r>
      <w:r>
        <w:rPr>
          <w:rFonts w:hint="eastAsia" w:ascii="仿宋_GB2312" w:eastAsia="仿宋_GB2312"/>
          <w:kern w:val="2"/>
          <w:sz w:val="32"/>
          <w:szCs w:val="32"/>
          <w:lang w:val="zh-CN"/>
        </w:rPr>
        <w:t>4.74</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1.农林水支出（类）水利（款）防汛（项）:支出决算数为15.00万元，比上年决算增加15.00万元，增长100%，主要原因是：</w:t>
      </w:r>
      <w:r>
        <w:rPr>
          <w:rFonts w:hint="eastAsia" w:eastAsia="仿宋_GB2312"/>
          <w:sz w:val="32"/>
          <w:szCs w:val="32"/>
          <w:lang w:val="zh-CN"/>
        </w:rPr>
        <w:t>增加2023年自治区特大防汛补助费。</w:t>
      </w:r>
    </w:p>
    <w:p>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2.卫生健康支出（类）行政事业单位医疗（款）事业单位医疗（项）:支出决算数为42.33万元，比上年决算减少28.14万元，下降39.93%，主要原因是：</w:t>
      </w:r>
      <w:r>
        <w:rPr>
          <w:rFonts w:hint="eastAsia" w:eastAsia="仿宋_GB2312"/>
          <w:sz w:val="32"/>
          <w:szCs w:val="32"/>
          <w:lang w:val="zh-CN"/>
        </w:rPr>
        <w:t>2023年减少退休人员医疗费。</w:t>
      </w:r>
    </w:p>
    <w:p>
      <w:pPr>
        <w:spacing w:line="600" w:lineRule="exact"/>
        <w:ind w:firstLine="640" w:firstLineChars="200"/>
        <w:jc w:val="left"/>
        <w:rPr>
          <w:rFonts w:ascii="仿宋_GB2312" w:eastAsia="仿宋_GB2312"/>
          <w:sz w:val="32"/>
          <w:szCs w:val="32"/>
        </w:rPr>
      </w:pPr>
      <w:r>
        <w:rPr>
          <w:rFonts w:hint="eastAsia" w:eastAsia="仿宋_GB2312"/>
          <w:sz w:val="32"/>
          <w:szCs w:val="32"/>
        </w:rPr>
        <w:t>3.农林水支出（类）水利（款）水文测报（项）:支出决算数为1,834.90万元，比上年决算增加318.92万元，增长21.04%，主要原因是：</w:t>
      </w:r>
      <w:r>
        <w:rPr>
          <w:rFonts w:hint="eastAsia" w:ascii="仿宋_GB2312" w:eastAsia="仿宋_GB2312"/>
          <w:sz w:val="32"/>
          <w:szCs w:val="32"/>
        </w:rPr>
        <w:t>2023年追加在职及退休人员基础绩效奖、人员调动，工资变动，项目资金投入较上年增加。</w:t>
      </w:r>
    </w:p>
    <w:p>
      <w:pPr>
        <w:ind w:firstLine="640" w:firstLineChars="200"/>
        <w:rPr>
          <w:rFonts w:eastAsia="仿宋_GB2312"/>
          <w:sz w:val="32"/>
          <w:szCs w:val="32"/>
          <w:lang w:val="zh-CN"/>
        </w:rPr>
      </w:pPr>
      <w:r>
        <w:rPr>
          <w:rFonts w:hint="eastAsia" w:eastAsia="仿宋_GB2312"/>
          <w:sz w:val="32"/>
          <w:szCs w:val="32"/>
        </w:rPr>
        <w:t>4.卫生健康支出（类）行政事业单位医疗（款）公务员医疗补助（项）:支出决算数为128.23万元，比上年决算增加98.84万元，增长336.28%，主要原因是：调整基数，补缴2022年新增人员2年公务员医疗补助、</w:t>
      </w:r>
      <w:r>
        <w:rPr>
          <w:rFonts w:hint="eastAsia" w:eastAsia="仿宋_GB2312"/>
          <w:sz w:val="32"/>
          <w:szCs w:val="32"/>
          <w:lang w:val="zh-CN"/>
        </w:rPr>
        <w:t>缴纳2023年新增人员公务员医疗补助。</w:t>
      </w:r>
    </w:p>
    <w:p>
      <w:pPr>
        <w:ind w:firstLine="640" w:firstLineChars="200"/>
        <w:rPr>
          <w:rFonts w:eastAsia="仿宋_GB2312"/>
          <w:sz w:val="32"/>
          <w:szCs w:val="32"/>
          <w:lang w:val="zh-CN"/>
        </w:rPr>
      </w:pPr>
      <w:r>
        <w:rPr>
          <w:rFonts w:hint="eastAsia" w:eastAsia="仿宋_GB2312"/>
          <w:sz w:val="32"/>
          <w:szCs w:val="32"/>
        </w:rPr>
        <w:t>5.农林水支出（类）水利（款）水利工程建设（项）:支出决算数为5.85万元，比上年决算减少17.07万元，下降74.48%，主要原因是：</w:t>
      </w:r>
      <w:r>
        <w:rPr>
          <w:rFonts w:hint="eastAsia" w:ascii="仿宋_GB2312" w:eastAsia="仿宋_GB2312"/>
          <w:sz w:val="32"/>
          <w:szCs w:val="32"/>
        </w:rPr>
        <w:t>中小河流水文监测二期项目费用减少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6.住房保障支出（类）住房改革支出（款）住房公积金（项）:支出决算数为119.46万元，比上年决算增加12.24万元，增长11.42%，主要原因是：</w:t>
      </w:r>
      <w:r>
        <w:rPr>
          <w:rFonts w:hint="eastAsia" w:eastAsia="仿宋_GB2312"/>
          <w:sz w:val="32"/>
          <w:szCs w:val="32"/>
          <w:lang w:val="zh-CN"/>
        </w:rPr>
        <w:t>工资变动，人员增加，补缴2022年新增2人公积金，公积金基数调整。</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7.社会保障和就业支出（类）行政事业单位养老支出（款）事业单位离退休（项）:支出决算数为166.33万元，比上年决算减少29.57万元，下降15.09%，主要原因是：</w:t>
      </w:r>
      <w:r>
        <w:rPr>
          <w:rFonts w:hint="eastAsia" w:eastAsia="仿宋_GB2312"/>
          <w:sz w:val="32"/>
          <w:szCs w:val="32"/>
          <w:lang w:val="zh-CN"/>
        </w:rPr>
        <w:t>本年度在职人员减少，养老金基数调整，退休人员医疗费调整等。</w:t>
      </w:r>
    </w:p>
    <w:p>
      <w:pPr>
        <w:ind w:firstLine="640" w:firstLineChars="200"/>
        <w:rPr>
          <w:rFonts w:eastAsia="仿宋_GB2312"/>
          <w:sz w:val="32"/>
          <w:szCs w:val="32"/>
          <w:lang w:val="zh-CN"/>
        </w:rPr>
      </w:pPr>
      <w:r>
        <w:rPr>
          <w:rFonts w:hint="eastAsia" w:eastAsia="仿宋_GB2312"/>
          <w:sz w:val="32"/>
          <w:szCs w:val="32"/>
        </w:rPr>
        <w:t>8.农林水支出（类）水利（款）水资源节约管理与保护（项）:支出决算数为50.00万元，比上年决算增加50.00万元，增长100%，主要原因是：自治区水利发展资金专项（自治区转移支付）项目资金资金增加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9.社会保障和就业支出（类）行政事业单位养老支出（款）机关事业单位职业年金缴费支出（项）:支出决算数为12.05万元，比上年决算增加12.05万元，增长100%，主要原因是：</w:t>
      </w:r>
      <w:r>
        <w:rPr>
          <w:rFonts w:hint="eastAsia" w:eastAsia="仿宋_GB2312"/>
          <w:sz w:val="32"/>
          <w:szCs w:val="32"/>
          <w:lang w:val="zh-CN"/>
        </w:rPr>
        <w:t>2023年增加4名退休人员，职业年金做实，导致职业年金增加。</w:t>
      </w:r>
    </w:p>
    <w:p>
      <w:pPr>
        <w:ind w:firstLine="640" w:firstLineChars="200"/>
        <w:rPr>
          <w:rFonts w:eastAsia="仿宋_GB2312"/>
          <w:sz w:val="32"/>
          <w:szCs w:val="32"/>
          <w:lang w:val="zh-CN"/>
        </w:rPr>
      </w:pPr>
      <w:r>
        <w:rPr>
          <w:rFonts w:hint="eastAsia" w:eastAsia="仿宋_GB2312"/>
          <w:sz w:val="32"/>
          <w:szCs w:val="32"/>
        </w:rPr>
        <w:t>10.社会保障和就业支出（类）行政事业单位养老支出（款）机关事业单位基本养老保险缴费支出（项）:支出决算数为147.37万元，比上年决算增加16.49万元，增长12.60%，主要原因是：缴费基数调整，补缴2022年新增人员2年养老保险费用、</w:t>
      </w:r>
      <w:r>
        <w:rPr>
          <w:rFonts w:hint="eastAsia" w:eastAsia="仿宋_GB2312"/>
          <w:sz w:val="32"/>
          <w:szCs w:val="32"/>
          <w:lang w:val="zh-CN"/>
        </w:rPr>
        <w:t>缴纳2023年新增人员</w:t>
      </w:r>
      <w:r>
        <w:rPr>
          <w:rFonts w:hint="eastAsia" w:eastAsia="仿宋_GB2312"/>
          <w:sz w:val="32"/>
          <w:szCs w:val="32"/>
        </w:rPr>
        <w:t>养老保险费用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11.农林水支出（类）水利（款）抗旱（项）:支出决算数为0.00万元，比上年决算减少50.00万元，下降100%，主要原因是：本年度</w:t>
      </w:r>
      <w:r>
        <w:rPr>
          <w:rFonts w:hint="eastAsia" w:ascii="仿宋_GB2312" w:eastAsia="仿宋_GB2312"/>
          <w:sz w:val="32"/>
          <w:szCs w:val="32"/>
        </w:rPr>
        <w:t>减少2022年中央农业生产和水利救灾资金预算（第三批）50万元</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1,995.02万元，其中：人员经费1,905.71万元，包括：基本工资、津贴补贴、奖金、绩效工资、机关事业单位基本养老保险缴费、职业年金缴费、职工基本医疗保险缴费、公务员医疗补助缴费、住房公积金、其他工资福利支出、退休费、抚恤金、生活补助、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公用经费89.31万元，包括：办公费、印刷费、电费、邮电费、取暖费、差旅费、工会经费、福利费、公务用车运行维护费、其他商品和服务支出。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“三公”经费支出9.88万元，</w:t>
      </w:r>
      <w:r>
        <w:rPr>
          <w:rFonts w:hint="eastAsia" w:ascii="仿宋_GB2312" w:eastAsia="仿宋_GB2312"/>
          <w:sz w:val="32"/>
          <w:szCs w:val="32"/>
        </w:rPr>
        <w:t>比上年</w:t>
      </w:r>
      <w:r>
        <w:rPr>
          <w:rFonts w:hint="eastAsia" w:ascii="仿宋_GB2312" w:eastAsia="仿宋_GB2312"/>
          <w:sz w:val="32"/>
          <w:szCs w:val="32"/>
          <w:lang w:val="zh-CN"/>
        </w:rPr>
        <w:t>减少0.12万元，</w:t>
      </w:r>
      <w:r>
        <w:rPr>
          <w:rFonts w:hint="eastAsia" w:ascii="仿宋_GB2312" w:eastAsia="仿宋_GB2312"/>
          <w:sz w:val="32"/>
          <w:szCs w:val="32"/>
        </w:rPr>
        <w:t>下降</w:t>
      </w:r>
      <w:r>
        <w:rPr>
          <w:rFonts w:hint="eastAsia" w:ascii="仿宋_GB2312" w:eastAsia="仿宋_GB2312"/>
          <w:sz w:val="32"/>
          <w:szCs w:val="32"/>
          <w:lang w:val="en-US" w:eastAsia="zh-CN"/>
        </w:rPr>
        <w:t>1.2</w:t>
      </w:r>
      <w:r>
        <w:rPr>
          <w:rFonts w:hint="eastAsia" w:ascii="仿宋_GB2312" w:eastAsia="仿宋_GB2312"/>
          <w:sz w:val="32"/>
          <w:szCs w:val="32"/>
        </w:rPr>
        <w:t>%,</w:t>
      </w:r>
      <w:r>
        <w:rPr>
          <w:rFonts w:hint="eastAsia" w:ascii="仿宋_GB2312" w:eastAsia="仿宋_GB2312"/>
          <w:sz w:val="32"/>
          <w:szCs w:val="32"/>
          <w:lang w:val="zh-CN"/>
        </w:rPr>
        <w:t>主要原因是：</w:t>
      </w:r>
      <w:r>
        <w:rPr>
          <w:rFonts w:ascii="仿宋_GB2312" w:eastAsia="仿宋_GB2312"/>
          <w:sz w:val="32"/>
          <w:szCs w:val="32"/>
        </w:rPr>
        <w:t>严格执行八项规定，厉行节约，减少车辆使用频次，燃油费减少，压减接待经费支出</w:t>
      </w:r>
      <w:r>
        <w:rPr>
          <w:rFonts w:hint="eastAsia" w:ascii="仿宋_GB2312" w:eastAsia="仿宋_GB2312"/>
          <w:sz w:val="32"/>
          <w:szCs w:val="32"/>
        </w:rPr>
        <w:t>。</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；公务用车购置及运行维护费支出9.88万元，占100.00%，比上年减少0.12万元，</w:t>
      </w:r>
      <w:r>
        <w:rPr>
          <w:rFonts w:hint="eastAsia" w:ascii="仿宋_GB2312" w:eastAsia="仿宋_GB2312"/>
          <w:sz w:val="32"/>
          <w:szCs w:val="32"/>
        </w:rPr>
        <w:t>下降</w:t>
      </w:r>
      <w:r>
        <w:rPr>
          <w:rFonts w:hint="eastAsia" w:ascii="仿宋_GB2312" w:eastAsia="仿宋_GB2312"/>
          <w:sz w:val="32"/>
          <w:szCs w:val="32"/>
          <w:lang w:val="en-US" w:eastAsia="zh-CN"/>
        </w:rPr>
        <w:t>1.2</w:t>
      </w:r>
      <w:r>
        <w:rPr>
          <w:rFonts w:hint="eastAsia" w:ascii="仿宋_GB2312" w:eastAsia="仿宋_GB2312"/>
          <w:sz w:val="32"/>
          <w:szCs w:val="32"/>
        </w:rPr>
        <w:t>%,</w:t>
      </w:r>
      <w:r>
        <w:rPr>
          <w:rFonts w:hint="eastAsia" w:ascii="仿宋_GB2312" w:eastAsia="仿宋_GB2312"/>
          <w:sz w:val="32"/>
          <w:szCs w:val="32"/>
          <w:lang w:val="zh-CN"/>
        </w:rPr>
        <w:t>主要原因是：</w:t>
      </w:r>
      <w:r>
        <w:rPr>
          <w:rFonts w:ascii="仿宋_GB2312" w:eastAsia="仿宋_GB2312"/>
          <w:sz w:val="32"/>
          <w:szCs w:val="32"/>
        </w:rPr>
        <w:t>严格执行八项规定，厉行节约，减少车辆使用频次，燃油费减少</w:t>
      </w:r>
      <w:r>
        <w:rPr>
          <w:rFonts w:hint="eastAsia" w:ascii="仿宋_GB2312" w:eastAsia="仿宋_GB2312"/>
          <w:sz w:val="32"/>
          <w:szCs w:val="32"/>
        </w:rPr>
        <w:t>；</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w:t>
      </w:r>
      <w:r>
        <w:rPr>
          <w:rFonts w:hint="eastAsia" w:ascii="仿宋_GB2312" w:eastAsia="仿宋_GB2312"/>
          <w:sz w:val="32"/>
          <w:szCs w:val="32"/>
          <w:lang w:val="zh-CN"/>
        </w:rPr>
        <w:t>公务接待费</w:t>
      </w:r>
      <w:r>
        <w:rPr>
          <w:rFonts w:hint="eastAsia" w:ascii="仿宋_GB2312" w:eastAsia="仿宋_GB2312"/>
          <w:sz w:val="32"/>
          <w:szCs w:val="32"/>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公务用车购置及运行维护费9.88万元，其中：公务用车购置费0.00万元，公务用车运行维护费9.88万元。公务用车运行维护费开支内容包括</w:t>
      </w:r>
      <w:r>
        <w:rPr>
          <w:rFonts w:hint="eastAsia" w:ascii="仿宋_GB2312" w:eastAsia="仿宋_GB2312"/>
          <w:sz w:val="32"/>
          <w:szCs w:val="32"/>
        </w:rPr>
        <w:t>车辆保险，公务用车燃料费，过路费等</w:t>
      </w:r>
      <w:r>
        <w:rPr>
          <w:rFonts w:hint="eastAsia" w:ascii="仿宋_GB2312" w:eastAsia="仿宋_GB2312"/>
          <w:sz w:val="32"/>
          <w:szCs w:val="32"/>
          <w:lang w:val="zh-CN"/>
        </w:rPr>
        <w:t>。公务用车购置数0辆，公务用车保有量6辆。国有资产占用情况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预算数10.50万元，决算数9.88万元，预决算差异率</w:t>
      </w:r>
      <w:r>
        <w:rPr>
          <w:rFonts w:hint="eastAsia" w:ascii="仿宋_GB2312" w:eastAsia="仿宋_GB2312"/>
          <w:sz w:val="32"/>
          <w:szCs w:val="32"/>
          <w:lang w:val="en-US" w:eastAsia="zh-CN"/>
        </w:rPr>
        <w:t>-5.90</w:t>
      </w:r>
      <w:r>
        <w:rPr>
          <w:rFonts w:hint="eastAsia" w:ascii="仿宋_GB2312" w:eastAsia="仿宋_GB2312"/>
          <w:sz w:val="32"/>
          <w:szCs w:val="32"/>
          <w:lang w:val="zh-CN"/>
        </w:rPr>
        <w:t>%，主要原因是：</w:t>
      </w:r>
      <w:r>
        <w:rPr>
          <w:rFonts w:ascii="仿宋_GB2312" w:eastAsia="仿宋_GB2312"/>
          <w:sz w:val="32"/>
          <w:szCs w:val="32"/>
        </w:rPr>
        <w:t>严格执行八项规定，厉行节约，减少车辆使用频次，燃油费减少，压减接待经费支出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w:t>
      </w:r>
    </w:p>
    <w:p>
      <w:pPr>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zh-CN"/>
        </w:rPr>
        <w:t>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预算数10.00万元，决算数9.88万元，预决算差异率</w:t>
      </w:r>
      <w:r>
        <w:rPr>
          <w:rFonts w:hint="eastAsia" w:ascii="仿宋_GB2312" w:eastAsia="仿宋_GB2312"/>
          <w:sz w:val="32"/>
          <w:szCs w:val="32"/>
          <w:lang w:val="en-US" w:eastAsia="zh-CN"/>
        </w:rPr>
        <w:t>-1.2</w:t>
      </w:r>
      <w:r>
        <w:rPr>
          <w:rFonts w:hint="eastAsia" w:ascii="仿宋_GB2312" w:eastAsia="仿宋_GB2312"/>
          <w:sz w:val="32"/>
          <w:szCs w:val="32"/>
          <w:lang w:val="zh-CN"/>
        </w:rPr>
        <w:t>%，主要原因是</w:t>
      </w:r>
      <w:r>
        <w:rPr>
          <w:rFonts w:ascii="仿宋_GB2312" w:eastAsia="仿宋_GB2312"/>
          <w:sz w:val="32"/>
          <w:szCs w:val="32"/>
        </w:rPr>
        <w:t>严格执行八项规定，厉行节约，减少车辆使用频次，燃油费减少</w:t>
      </w:r>
      <w:r>
        <w:rPr>
          <w:rFonts w:hint="eastAsia" w:ascii="仿宋_GB2312" w:eastAsia="仿宋_GB2312"/>
          <w:sz w:val="32"/>
          <w:szCs w:val="32"/>
          <w:lang w:eastAsia="zh-CN"/>
        </w:rPr>
        <w:t>；</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预算数0.50万元，决算数0.00万元，预决算差异率-100.00%，主要原因是：</w:t>
      </w:r>
      <w:bookmarkStart w:id="18" w:name="_Toc5810"/>
      <w:bookmarkStart w:id="19" w:name="_Toc7927"/>
      <w:r>
        <w:rPr>
          <w:rFonts w:hint="eastAsia" w:ascii="仿宋_GB2312" w:eastAsia="仿宋_GB2312"/>
          <w:sz w:val="32"/>
          <w:szCs w:val="32"/>
        </w:rPr>
        <w:t>我单位无公务接待费。</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313" w:firstLineChars="98"/>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喀什水文勘测局（事业单位）公用经费支出89.31万元，</w:t>
      </w:r>
      <w:r>
        <w:rPr>
          <w:rFonts w:hint="eastAsia" w:eastAsia="仿宋_GB2312"/>
          <w:sz w:val="32"/>
          <w:szCs w:val="32"/>
          <w:lang w:val="zh-CN"/>
        </w:rPr>
        <w:t>比上年增加0.65万元，增长0.74%，</w:t>
      </w:r>
      <w:r>
        <w:rPr>
          <w:rFonts w:hint="eastAsia" w:ascii="仿宋_GB2312" w:eastAsia="仿宋_GB2312"/>
          <w:sz w:val="32"/>
          <w:szCs w:val="32"/>
        </w:rPr>
        <w:t>主要原因是：本年度在职人员增加、岗位变动、公用经费较上年增加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2023年度政府采购支出总额207.07万元，其中：政府采购货物支出115.15万元、政府采购工程支出74.66万元、政府采购服务支出17.26万元。</w:t>
      </w:r>
    </w:p>
    <w:p>
      <w:pPr>
        <w:ind w:firstLine="640" w:firstLineChars="200"/>
        <w:jc w:val="left"/>
        <w:rPr>
          <w:rFonts w:eastAsia="仿宋_GB2312"/>
          <w:sz w:val="32"/>
          <w:szCs w:val="32"/>
        </w:rPr>
      </w:pPr>
      <w:r>
        <w:rPr>
          <w:rFonts w:hint="eastAsia" w:eastAsia="仿宋_GB2312"/>
          <w:sz w:val="32"/>
          <w:szCs w:val="32"/>
          <w:lang w:val="zh-CN"/>
        </w:rPr>
        <w:t>授予中小企业合同金额207.07万元，占政府采购支出总额的100.00</w:t>
      </w:r>
      <w:r>
        <w:rPr>
          <w:rFonts w:eastAsia="仿宋_GB2312"/>
          <w:sz w:val="32"/>
          <w:szCs w:val="32"/>
          <w:lang w:val="zh-CN"/>
        </w:rPr>
        <w:t>%</w:t>
      </w:r>
      <w:r>
        <w:rPr>
          <w:rFonts w:hint="eastAsia" w:eastAsia="仿宋_GB2312"/>
          <w:sz w:val="32"/>
          <w:szCs w:val="32"/>
          <w:lang w:val="zh-CN"/>
        </w:rPr>
        <w:t>，其中：授予小微企业合同金额207.07万元，占政府采购支出总额的100.00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2,389.91</w:t>
      </w:r>
      <w:r>
        <w:rPr>
          <w:rFonts w:hint="eastAsia" w:eastAsia="仿宋_GB2312"/>
          <w:sz w:val="32"/>
          <w:szCs w:val="32"/>
        </w:rPr>
        <w:t>万元，房</w:t>
      </w:r>
      <w:r>
        <w:rPr>
          <w:rFonts w:hint="eastAsia" w:eastAsia="仿宋_GB2312"/>
          <w:sz w:val="32"/>
          <w:szCs w:val="32"/>
          <w:lang w:val="zh-CN"/>
        </w:rPr>
        <w:t>屋12108.99平方米，价值658.85万元。车辆6辆，价值166.49万元，其中：副部（省）级及以上领导用车0辆、主要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用车0辆、机要通信用车0辆、应急保障用车0辆、执法执勤用车0辆、特种专业技术用车1辆、离退休干部</w:t>
      </w:r>
      <w:r>
        <w:rPr>
          <w:rFonts w:hint="eastAsia" w:eastAsia="仿宋_GB2312"/>
          <w:sz w:val="32"/>
          <w:szCs w:val="32"/>
        </w:rPr>
        <w:t>服务</w:t>
      </w:r>
      <w:r>
        <w:rPr>
          <w:rFonts w:hint="eastAsia" w:eastAsia="仿宋_GB2312"/>
          <w:sz w:val="32"/>
          <w:szCs w:val="32"/>
          <w:lang w:val="zh-CN"/>
        </w:rPr>
        <w:t>用车0辆、其他用车5辆，其他用车主要是：一般公务用车；单价100万元（含）以上设备（不含车辆）0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预算总额0万元，实际执行总额0万元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预算绩效评价项目2个，全年预算数386万元，全年执行数386万元。预算绩效管理取得的成效：一</w:t>
      </w:r>
      <w:r>
        <w:rPr>
          <w:rFonts w:ascii="仿宋_GB2312" w:eastAsia="仿宋_GB2312"/>
          <w:sz w:val="32"/>
          <w:szCs w:val="32"/>
        </w:rPr>
        <w:t>一是、以科学发展观为指导，围绕新时期经济社会发展和水利中心工作需求，全面开展水文测站各项测验工作并保质保量完成。按《水文测站任务书》的要求，完成水文测站的各项测验任务，以及上级有关部门安排部署的水文测验工作任务。力争各水文测站收集的水文资料均达到优良等级，更好地为本区域国民经济各项事业发展做出更大的贡献。二是、项目绩效阶段性目标。稳定测站职工队伍，汛前积极做好防汛工作准备，汛期做好防汛、报汛、测洪工作，讯后做好资料整理、计算、分析工作</w:t>
      </w:r>
      <w:r>
        <w:rPr>
          <w:rFonts w:hint="eastAsia" w:ascii="仿宋_GB2312" w:eastAsia="仿宋_GB2312"/>
          <w:sz w:val="32"/>
          <w:szCs w:val="32"/>
        </w:rPr>
        <w:t>。发现的问题及原因：一是当年发生不可预知的事项，动用上年结转资金，需加强预算绩效管理。下一步改进措施：一是</w:t>
      </w:r>
      <w:r>
        <w:rPr>
          <w:rFonts w:ascii="仿宋_GB2312" w:eastAsia="仿宋_GB2312"/>
          <w:sz w:val="32"/>
          <w:szCs w:val="32"/>
        </w:rPr>
        <w:t>将绩效评价结果合理借鉴，运用到下年度的部门预算工作中</w:t>
      </w:r>
      <w:r>
        <w:rPr>
          <w:rFonts w:hint="eastAsia" w:ascii="仿宋_GB2312" w:eastAsia="仿宋_GB2312"/>
          <w:sz w:val="32"/>
          <w:szCs w:val="32"/>
        </w:rPr>
        <w:t>；二是</w:t>
      </w:r>
      <w:r>
        <w:rPr>
          <w:rFonts w:ascii="仿宋_GB2312" w:eastAsia="仿宋_GB2312"/>
          <w:sz w:val="32"/>
          <w:szCs w:val="32"/>
        </w:rPr>
        <w:t>加大绩效评价宣传和评价力度，通过宣传、培训等方式，提高单位对财政支出绩效评价的重视程度，促进单位通过借鉴绩效评价标准、方法来加强资金绩效的日常管理</w:t>
      </w:r>
      <w:r>
        <w:rPr>
          <w:rFonts w:hint="eastAsia" w:ascii="仿宋_GB2312" w:eastAsia="仿宋_GB2312"/>
          <w:sz w:val="32"/>
          <w:szCs w:val="32"/>
        </w:rPr>
        <w:t>。三</w:t>
      </w:r>
      <w:r>
        <w:rPr>
          <w:rFonts w:ascii="仿宋_GB2312" w:eastAsia="仿宋_GB2312"/>
          <w:sz w:val="32"/>
          <w:szCs w:val="32"/>
        </w:rPr>
        <w:t>是、加快完善绩效评价制度体系。积极推进财政支出绩效评价制度建设，制定出台《水文系统绩效评价实施办法》对财政支出绩效评价重点、实施范围、步骤、行为主体、操作程序、绩效目标、指标体系设定、结果运用等方面作出明确规定，强化绩效目标在预算管理中的导向作用，促进财政支出绩效管理水平提高。</w:t>
      </w:r>
      <w:r>
        <w:rPr>
          <w:rFonts w:hint="eastAsia" w:ascii="仿宋_GB2312" w:eastAsia="仿宋_GB2312"/>
          <w:sz w:val="32"/>
          <w:szCs w:val="32"/>
        </w:rPr>
        <w:t>四</w:t>
      </w:r>
      <w:r>
        <w:rPr>
          <w:rFonts w:ascii="仿宋_GB2312" w:eastAsia="仿宋_GB2312"/>
          <w:sz w:val="32"/>
          <w:szCs w:val="32"/>
        </w:rPr>
        <w:t>是、提高绩效评价结果的影响力和约束力。强化绩效评价结果运用，把绩效评价结果作为资金分配和预算编制的重要依据，建立起绩效评价问责和激励机制，提高资金分配的科学性。适当扩大绩效评价结果公开范围，提高绩效评价结果的影响力和约束力，督促资金使用管理部门加强资金绩效管理</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A27CD3"/>
    <w:rsid w:val="000D3BAD"/>
    <w:rsid w:val="00113410"/>
    <w:rsid w:val="00144F45"/>
    <w:rsid w:val="00213C59"/>
    <w:rsid w:val="00251EC0"/>
    <w:rsid w:val="00266EC9"/>
    <w:rsid w:val="002753C8"/>
    <w:rsid w:val="002E4F13"/>
    <w:rsid w:val="0030151D"/>
    <w:rsid w:val="003210CE"/>
    <w:rsid w:val="003B517B"/>
    <w:rsid w:val="00520D5F"/>
    <w:rsid w:val="00586EC0"/>
    <w:rsid w:val="005F1BE3"/>
    <w:rsid w:val="006819C8"/>
    <w:rsid w:val="006E4826"/>
    <w:rsid w:val="006F0B46"/>
    <w:rsid w:val="00745A5F"/>
    <w:rsid w:val="00794370"/>
    <w:rsid w:val="00816C6C"/>
    <w:rsid w:val="00845015"/>
    <w:rsid w:val="00846AEB"/>
    <w:rsid w:val="009102A8"/>
    <w:rsid w:val="00911707"/>
    <w:rsid w:val="00952C86"/>
    <w:rsid w:val="009721A1"/>
    <w:rsid w:val="009B1056"/>
    <w:rsid w:val="009F68E7"/>
    <w:rsid w:val="00A27CD3"/>
    <w:rsid w:val="00A377A4"/>
    <w:rsid w:val="00A914C3"/>
    <w:rsid w:val="00AF6092"/>
    <w:rsid w:val="00B223F8"/>
    <w:rsid w:val="00B70D59"/>
    <w:rsid w:val="00B76FEB"/>
    <w:rsid w:val="00C851EC"/>
    <w:rsid w:val="00CD3299"/>
    <w:rsid w:val="00CD3FBE"/>
    <w:rsid w:val="00CE33E1"/>
    <w:rsid w:val="00CE55E4"/>
    <w:rsid w:val="00D20201"/>
    <w:rsid w:val="00D21607"/>
    <w:rsid w:val="00E17710"/>
    <w:rsid w:val="00E43BCB"/>
    <w:rsid w:val="00E5291B"/>
    <w:rsid w:val="00E52DAF"/>
    <w:rsid w:val="00E71F6E"/>
    <w:rsid w:val="00E95804"/>
    <w:rsid w:val="00F141B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1C3136"/>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6EA3948"/>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B40024"/>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1146</Words>
  <Characters>6535</Characters>
  <Lines>54</Lines>
  <Paragraphs>15</Paragraphs>
  <TotalTime>0</TotalTime>
  <ScaleCrop>false</ScaleCrop>
  <LinksUpToDate>false</LinksUpToDate>
  <CharactersWithSpaces>7666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2024-08-16T04:05:00Z</dcterms:created>
  <dc:creator>GXR</dc:creator>
  <cp:lastModifiedBy>安琴</cp:lastModifiedBy>
  <dcterms:modified xsi:type="dcterms:W3CDTF">2024-09-03T09:59:07Z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D624B15633CD43C8BF9435464A96BF70</vt:lpwstr>
  </property>
</Properties>
</file>