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9D828" w14:textId="77777777" w:rsidR="00457398" w:rsidRPr="00DE37B0" w:rsidRDefault="005A6D8E">
      <w:pPr>
        <w:spacing w:line="540" w:lineRule="exact"/>
        <w:jc w:val="left"/>
        <w:rPr>
          <w:rFonts w:ascii="仿宋" w:eastAsia="仿宋" w:hAnsi="仿宋" w:cs="宋体"/>
          <w:color w:val="000000"/>
          <w:kern w:val="0"/>
          <w:sz w:val="32"/>
          <w:szCs w:val="32"/>
        </w:rPr>
      </w:pPr>
      <w:bookmarkStart w:id="0" w:name="_GoBack"/>
      <w:bookmarkEnd w:id="0"/>
      <w:r w:rsidRPr="00DE37B0">
        <w:rPr>
          <w:rFonts w:ascii="仿宋" w:eastAsia="仿宋" w:hAnsi="仿宋" w:cs="宋体" w:hint="eastAsia"/>
          <w:color w:val="000000"/>
          <w:kern w:val="0"/>
          <w:sz w:val="32"/>
          <w:szCs w:val="32"/>
        </w:rPr>
        <w:t>附件</w:t>
      </w:r>
      <w:r w:rsidRPr="00DE37B0">
        <w:rPr>
          <w:rFonts w:eastAsia="仿宋"/>
          <w:color w:val="000000"/>
          <w:kern w:val="0"/>
          <w:sz w:val="32"/>
          <w:szCs w:val="32"/>
        </w:rPr>
        <w:t>2</w:t>
      </w:r>
      <w:r w:rsidRPr="00DE37B0">
        <w:rPr>
          <w:rFonts w:ascii="仿宋" w:eastAsia="仿宋" w:hAnsi="仿宋" w:cs="宋体" w:hint="eastAsia"/>
          <w:color w:val="000000"/>
          <w:kern w:val="0"/>
          <w:sz w:val="32"/>
          <w:szCs w:val="32"/>
        </w:rPr>
        <w:t>：</w:t>
      </w:r>
    </w:p>
    <w:p w14:paraId="17B98CAA"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19107C57"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61BE0756"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2E352EB3"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2DE33573"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6148543B"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39BAEB78" w14:textId="77777777" w:rsidR="00457398" w:rsidRPr="00DE37B0" w:rsidRDefault="005A6D8E">
      <w:pPr>
        <w:spacing w:line="540" w:lineRule="exact"/>
        <w:jc w:val="center"/>
        <w:rPr>
          <w:rFonts w:ascii="方正小标宋_GBK" w:eastAsia="方正小标宋_GBK" w:hAnsi="华文中宋" w:cs="宋体"/>
          <w:b/>
          <w:color w:val="000000"/>
          <w:kern w:val="0"/>
          <w:sz w:val="48"/>
          <w:szCs w:val="48"/>
        </w:rPr>
      </w:pPr>
      <w:r w:rsidRPr="00DE37B0">
        <w:rPr>
          <w:rFonts w:ascii="方正小标宋_GBK" w:eastAsia="方正小标宋_GBK" w:hAnsi="华文中宋" w:cs="宋体" w:hint="eastAsia"/>
          <w:b/>
          <w:color w:val="000000"/>
          <w:kern w:val="0"/>
          <w:sz w:val="48"/>
          <w:szCs w:val="48"/>
        </w:rPr>
        <w:t>自治区财政项目支出</w:t>
      </w:r>
    </w:p>
    <w:p w14:paraId="5BE44C9C" w14:textId="77777777" w:rsidR="00457398" w:rsidRPr="00DE37B0" w:rsidRDefault="005A6D8E">
      <w:pPr>
        <w:spacing w:line="540" w:lineRule="exact"/>
        <w:jc w:val="center"/>
        <w:rPr>
          <w:rFonts w:ascii="方正小标宋_GBK" w:eastAsia="方正小标宋_GBK" w:hAnsi="华文中宋" w:cs="宋体"/>
          <w:b/>
          <w:color w:val="000000"/>
          <w:kern w:val="0"/>
          <w:sz w:val="48"/>
          <w:szCs w:val="48"/>
        </w:rPr>
      </w:pPr>
      <w:r w:rsidRPr="00DE37B0">
        <w:rPr>
          <w:rFonts w:ascii="方正小标宋_GBK" w:eastAsia="方正小标宋_GBK" w:hAnsi="华文中宋" w:cs="宋体" w:hint="eastAsia"/>
          <w:b/>
          <w:color w:val="000000"/>
          <w:kern w:val="0"/>
          <w:sz w:val="48"/>
          <w:szCs w:val="48"/>
        </w:rPr>
        <w:t>绩效自评报告</w:t>
      </w:r>
    </w:p>
    <w:p w14:paraId="7A3EC547" w14:textId="77777777" w:rsidR="00457398" w:rsidRPr="00DE37B0" w:rsidRDefault="00457398">
      <w:pPr>
        <w:spacing w:line="540" w:lineRule="exact"/>
        <w:jc w:val="center"/>
        <w:rPr>
          <w:rFonts w:ascii="华文中宋" w:eastAsia="华文中宋" w:hAnsi="华文中宋" w:cs="宋体"/>
          <w:b/>
          <w:color w:val="000000"/>
          <w:kern w:val="0"/>
          <w:sz w:val="52"/>
          <w:szCs w:val="52"/>
        </w:rPr>
      </w:pPr>
    </w:p>
    <w:p w14:paraId="3F2BF6DD" w14:textId="77777777" w:rsidR="00457398" w:rsidRPr="00DE37B0" w:rsidRDefault="005A6D8E">
      <w:pPr>
        <w:spacing w:line="540" w:lineRule="exact"/>
        <w:jc w:val="center"/>
        <w:rPr>
          <w:rFonts w:eastAsia="仿宋_GB2312" w:hAnsi="宋体" w:cs="宋体"/>
          <w:color w:val="000000"/>
          <w:kern w:val="0"/>
          <w:sz w:val="36"/>
          <w:szCs w:val="36"/>
        </w:rPr>
      </w:pPr>
      <w:r w:rsidRPr="00DE37B0">
        <w:rPr>
          <w:rFonts w:eastAsia="仿宋_GB2312" w:hAnsi="宋体" w:cs="宋体" w:hint="eastAsia"/>
          <w:color w:val="000000"/>
          <w:kern w:val="0"/>
          <w:sz w:val="36"/>
          <w:szCs w:val="36"/>
        </w:rPr>
        <w:t>（</w:t>
      </w:r>
      <w:r w:rsidRPr="00DE37B0">
        <w:rPr>
          <w:rFonts w:eastAsia="仿宋_GB2312" w:hAnsi="宋体" w:cs="宋体" w:hint="eastAsia"/>
          <w:color w:val="000000"/>
          <w:kern w:val="0"/>
          <w:sz w:val="36"/>
          <w:szCs w:val="36"/>
        </w:rPr>
        <w:t xml:space="preserve">   </w:t>
      </w:r>
      <w:r w:rsidRPr="00DE37B0">
        <w:rPr>
          <w:rStyle w:val="ad"/>
          <w:rFonts w:eastAsia="楷体"/>
          <w:color w:val="000000"/>
          <w:spacing w:val="-4"/>
          <w:sz w:val="32"/>
          <w:szCs w:val="32"/>
        </w:rPr>
        <w:t>2023</w:t>
      </w:r>
      <w:r w:rsidRPr="00DE37B0">
        <w:rPr>
          <w:rFonts w:eastAsia="仿宋_GB2312" w:hAnsi="宋体" w:cs="宋体" w:hint="eastAsia"/>
          <w:color w:val="000000"/>
          <w:kern w:val="0"/>
          <w:sz w:val="36"/>
          <w:szCs w:val="36"/>
        </w:rPr>
        <w:t xml:space="preserve">  </w:t>
      </w:r>
      <w:r w:rsidRPr="00DE37B0">
        <w:rPr>
          <w:rFonts w:eastAsia="仿宋_GB2312" w:hAnsi="宋体" w:cs="宋体" w:hint="eastAsia"/>
          <w:color w:val="000000"/>
          <w:kern w:val="0"/>
          <w:sz w:val="36"/>
          <w:szCs w:val="36"/>
        </w:rPr>
        <w:t>年度）</w:t>
      </w:r>
    </w:p>
    <w:p w14:paraId="23F7A650" w14:textId="77777777" w:rsidR="00457398" w:rsidRPr="00DE37B0" w:rsidRDefault="00457398">
      <w:pPr>
        <w:spacing w:line="540" w:lineRule="exact"/>
        <w:jc w:val="center"/>
        <w:rPr>
          <w:rFonts w:eastAsia="仿宋_GB2312" w:hAnsi="宋体" w:cs="宋体"/>
          <w:color w:val="000000"/>
          <w:kern w:val="0"/>
          <w:sz w:val="30"/>
          <w:szCs w:val="30"/>
        </w:rPr>
      </w:pPr>
    </w:p>
    <w:p w14:paraId="6DF8E49F" w14:textId="77777777" w:rsidR="00457398" w:rsidRPr="00DE37B0" w:rsidRDefault="00457398">
      <w:pPr>
        <w:spacing w:line="540" w:lineRule="exact"/>
        <w:jc w:val="center"/>
        <w:rPr>
          <w:rFonts w:eastAsia="仿宋_GB2312" w:hAnsi="宋体" w:cs="宋体"/>
          <w:color w:val="000000"/>
          <w:kern w:val="0"/>
          <w:sz w:val="30"/>
          <w:szCs w:val="30"/>
        </w:rPr>
      </w:pPr>
    </w:p>
    <w:p w14:paraId="6F7BFC5C" w14:textId="77777777" w:rsidR="00457398" w:rsidRPr="00DE37B0" w:rsidRDefault="00457398">
      <w:pPr>
        <w:spacing w:line="540" w:lineRule="exact"/>
        <w:jc w:val="center"/>
        <w:rPr>
          <w:rFonts w:eastAsia="仿宋_GB2312" w:hAnsi="宋体" w:cs="宋体"/>
          <w:color w:val="000000"/>
          <w:kern w:val="0"/>
          <w:sz w:val="30"/>
          <w:szCs w:val="30"/>
        </w:rPr>
      </w:pPr>
    </w:p>
    <w:p w14:paraId="4572F92E" w14:textId="77777777" w:rsidR="00457398" w:rsidRPr="00DE37B0" w:rsidRDefault="00457398">
      <w:pPr>
        <w:spacing w:line="540" w:lineRule="exact"/>
        <w:jc w:val="center"/>
        <w:rPr>
          <w:rFonts w:eastAsia="仿宋_GB2312" w:hAnsi="宋体" w:cs="宋体"/>
          <w:color w:val="000000"/>
          <w:kern w:val="0"/>
          <w:sz w:val="30"/>
          <w:szCs w:val="30"/>
        </w:rPr>
      </w:pPr>
    </w:p>
    <w:p w14:paraId="3746A436" w14:textId="77777777" w:rsidR="00457398" w:rsidRPr="00DE37B0" w:rsidRDefault="00457398">
      <w:pPr>
        <w:spacing w:line="540" w:lineRule="exact"/>
        <w:jc w:val="center"/>
        <w:rPr>
          <w:rFonts w:eastAsia="仿宋_GB2312" w:hAnsi="宋体" w:cs="宋体"/>
          <w:color w:val="000000"/>
          <w:kern w:val="0"/>
          <w:sz w:val="30"/>
          <w:szCs w:val="30"/>
        </w:rPr>
      </w:pPr>
    </w:p>
    <w:p w14:paraId="150995E4" w14:textId="77777777" w:rsidR="00457398" w:rsidRPr="00DE37B0" w:rsidRDefault="00457398">
      <w:pPr>
        <w:spacing w:line="540" w:lineRule="exact"/>
        <w:rPr>
          <w:rFonts w:eastAsia="仿宋_GB2312" w:hAnsi="宋体" w:cs="宋体"/>
          <w:color w:val="000000"/>
          <w:kern w:val="0"/>
          <w:sz w:val="30"/>
          <w:szCs w:val="30"/>
        </w:rPr>
      </w:pPr>
    </w:p>
    <w:p w14:paraId="2FDCCB3E" w14:textId="77777777" w:rsidR="00457398" w:rsidRPr="00DE37B0" w:rsidRDefault="005A6D8E">
      <w:pPr>
        <w:spacing w:line="700" w:lineRule="exact"/>
        <w:jc w:val="left"/>
        <w:rPr>
          <w:rFonts w:eastAsia="仿宋_GB2312" w:hAnsi="宋体" w:cs="宋体"/>
          <w:color w:val="000000"/>
          <w:kern w:val="0"/>
          <w:sz w:val="36"/>
          <w:szCs w:val="36"/>
        </w:rPr>
      </w:pPr>
      <w:r w:rsidRPr="00DE37B0">
        <w:rPr>
          <w:rFonts w:eastAsia="仿宋_GB2312" w:hAnsi="宋体" w:cs="宋体" w:hint="eastAsia"/>
          <w:color w:val="000000"/>
          <w:kern w:val="0"/>
          <w:sz w:val="36"/>
          <w:szCs w:val="36"/>
        </w:rPr>
        <w:t xml:space="preserve">     </w:t>
      </w:r>
    </w:p>
    <w:p w14:paraId="1F680124" w14:textId="77777777" w:rsidR="00457398" w:rsidRPr="00DE37B0" w:rsidRDefault="005A6D8E">
      <w:pPr>
        <w:spacing w:line="700" w:lineRule="exact"/>
        <w:ind w:firstLineChars="250" w:firstLine="900"/>
        <w:jc w:val="left"/>
        <w:rPr>
          <w:rFonts w:eastAsia="仿宋_GB2312" w:hAnsi="宋体" w:cs="宋体"/>
          <w:color w:val="000000"/>
          <w:kern w:val="0"/>
          <w:sz w:val="36"/>
          <w:szCs w:val="36"/>
        </w:rPr>
      </w:pPr>
      <w:r w:rsidRPr="00DE37B0">
        <w:rPr>
          <w:rFonts w:eastAsia="仿宋_GB2312" w:hAnsi="宋体" w:cs="宋体" w:hint="eastAsia"/>
          <w:color w:val="000000"/>
          <w:kern w:val="0"/>
          <w:sz w:val="36"/>
          <w:szCs w:val="36"/>
        </w:rPr>
        <w:t>项目名称：</w:t>
      </w:r>
      <w:r w:rsidRPr="00DE37B0">
        <w:rPr>
          <w:rStyle w:val="ad"/>
          <w:rFonts w:ascii="楷体" w:eastAsia="楷体" w:hAnsi="楷体" w:hint="eastAsia"/>
          <w:color w:val="000000"/>
          <w:spacing w:val="-4"/>
          <w:sz w:val="32"/>
          <w:szCs w:val="32"/>
        </w:rPr>
        <w:t>经营性成本支出</w:t>
      </w:r>
    </w:p>
    <w:p w14:paraId="3E7205EB" w14:textId="77777777" w:rsidR="00457398" w:rsidRPr="00DE37B0" w:rsidRDefault="005A6D8E">
      <w:pPr>
        <w:spacing w:line="540" w:lineRule="exact"/>
        <w:ind w:firstLine="567"/>
        <w:rPr>
          <w:rFonts w:ascii="楷体" w:eastAsia="楷体" w:hAnsi="楷体"/>
          <w:b/>
          <w:bCs/>
          <w:color w:val="000000"/>
          <w:spacing w:val="-4"/>
          <w:sz w:val="32"/>
          <w:szCs w:val="32"/>
        </w:rPr>
      </w:pPr>
      <w:r w:rsidRPr="00DE37B0">
        <w:rPr>
          <w:rFonts w:eastAsia="仿宋_GB2312" w:hAnsi="宋体" w:cs="宋体" w:hint="eastAsia"/>
          <w:color w:val="000000"/>
          <w:kern w:val="0"/>
          <w:sz w:val="36"/>
          <w:szCs w:val="36"/>
        </w:rPr>
        <w:t xml:space="preserve">  </w:t>
      </w:r>
      <w:r w:rsidRPr="00DE37B0">
        <w:rPr>
          <w:rFonts w:eastAsia="仿宋_GB2312" w:hAnsi="宋体" w:cs="宋体" w:hint="eastAsia"/>
          <w:color w:val="000000"/>
          <w:kern w:val="0"/>
          <w:sz w:val="36"/>
          <w:szCs w:val="36"/>
        </w:rPr>
        <w:t>实施单位（公章）：</w:t>
      </w:r>
      <w:r w:rsidRPr="00DE37B0">
        <w:rPr>
          <w:rStyle w:val="ad"/>
          <w:rFonts w:ascii="楷体" w:eastAsia="楷体" w:hAnsi="楷体" w:hint="eastAsia"/>
          <w:color w:val="000000"/>
          <w:spacing w:val="-4"/>
          <w:sz w:val="28"/>
          <w:szCs w:val="28"/>
        </w:rPr>
        <w:t>新疆维吾尔自治区煤田地质局综合地质勘查队</w:t>
      </w:r>
    </w:p>
    <w:p w14:paraId="5FCA9B92" w14:textId="3C9DD050" w:rsidR="00457398" w:rsidRPr="00DE37B0" w:rsidRDefault="005A6D8E">
      <w:pPr>
        <w:spacing w:line="540" w:lineRule="exact"/>
        <w:ind w:firstLineChars="250" w:firstLine="900"/>
        <w:rPr>
          <w:rFonts w:ascii="楷体" w:eastAsia="楷体" w:hAnsi="楷体"/>
          <w:b/>
          <w:bCs/>
          <w:color w:val="000000"/>
          <w:spacing w:val="-4"/>
          <w:sz w:val="28"/>
          <w:szCs w:val="28"/>
        </w:rPr>
      </w:pPr>
      <w:r w:rsidRPr="00DE37B0">
        <w:rPr>
          <w:rFonts w:eastAsia="仿宋_GB2312" w:hAnsi="宋体" w:cs="宋体" w:hint="eastAsia"/>
          <w:color w:val="000000"/>
          <w:kern w:val="0"/>
          <w:sz w:val="36"/>
          <w:szCs w:val="36"/>
        </w:rPr>
        <w:t>主管部门（公章）：</w:t>
      </w:r>
      <w:r w:rsidRPr="00DE37B0">
        <w:rPr>
          <w:rStyle w:val="ad"/>
          <w:rFonts w:ascii="楷体" w:eastAsia="楷体" w:hAnsi="楷体" w:hint="eastAsia"/>
          <w:color w:val="000000"/>
          <w:spacing w:val="-4"/>
          <w:sz w:val="28"/>
          <w:szCs w:val="28"/>
        </w:rPr>
        <w:t>新疆维吾尔自治区煤田地质局</w:t>
      </w:r>
    </w:p>
    <w:p w14:paraId="19F67CDE" w14:textId="77777777" w:rsidR="00457398" w:rsidRPr="00DE37B0" w:rsidRDefault="005A6D8E">
      <w:pPr>
        <w:spacing w:line="540" w:lineRule="exact"/>
        <w:ind w:firstLineChars="250" w:firstLine="900"/>
        <w:rPr>
          <w:rFonts w:ascii="楷体" w:eastAsia="楷体" w:hAnsi="楷体"/>
          <w:b/>
          <w:bCs/>
          <w:color w:val="000000"/>
          <w:spacing w:val="-4"/>
          <w:sz w:val="32"/>
          <w:szCs w:val="32"/>
        </w:rPr>
      </w:pPr>
      <w:r w:rsidRPr="00DE37B0">
        <w:rPr>
          <w:rFonts w:eastAsia="仿宋_GB2312" w:hAnsi="宋体" w:cs="宋体" w:hint="eastAsia"/>
          <w:color w:val="000000"/>
          <w:kern w:val="0"/>
          <w:sz w:val="36"/>
          <w:szCs w:val="36"/>
        </w:rPr>
        <w:t>项目负责人（签章）：</w:t>
      </w:r>
      <w:r w:rsidRPr="00DE37B0">
        <w:rPr>
          <w:rStyle w:val="ad"/>
          <w:rFonts w:ascii="楷体" w:eastAsia="楷体" w:hAnsi="楷体" w:hint="eastAsia"/>
          <w:color w:val="000000"/>
          <w:spacing w:val="-4"/>
          <w:sz w:val="32"/>
          <w:szCs w:val="32"/>
        </w:rPr>
        <w:t>刘广伟</w:t>
      </w:r>
    </w:p>
    <w:p w14:paraId="73D42584" w14:textId="6D74D155" w:rsidR="00457398" w:rsidRPr="00DE37B0" w:rsidRDefault="005A6D8E">
      <w:pPr>
        <w:spacing w:line="540" w:lineRule="exact"/>
        <w:ind w:left="273" w:firstLine="567"/>
        <w:rPr>
          <w:rStyle w:val="ad"/>
          <w:rFonts w:ascii="楷体" w:eastAsia="楷体" w:hAnsi="楷体"/>
          <w:color w:val="000000"/>
          <w:spacing w:val="-4"/>
          <w:sz w:val="32"/>
          <w:szCs w:val="32"/>
        </w:rPr>
      </w:pPr>
      <w:r w:rsidRPr="00DE37B0">
        <w:rPr>
          <w:rFonts w:eastAsia="仿宋_GB2312" w:hAnsi="宋体" w:cs="宋体" w:hint="eastAsia"/>
          <w:color w:val="000000"/>
          <w:kern w:val="0"/>
          <w:sz w:val="36"/>
          <w:szCs w:val="36"/>
        </w:rPr>
        <w:t>填报时间：</w:t>
      </w:r>
      <w:r w:rsidRPr="00DE37B0">
        <w:rPr>
          <w:rStyle w:val="ad"/>
          <w:rFonts w:eastAsia="楷体"/>
          <w:color w:val="000000"/>
          <w:spacing w:val="-4"/>
          <w:sz w:val="32"/>
          <w:szCs w:val="32"/>
        </w:rPr>
        <w:t>2024</w:t>
      </w:r>
      <w:r w:rsidRPr="00DE37B0">
        <w:rPr>
          <w:rStyle w:val="ad"/>
          <w:rFonts w:ascii="楷体" w:eastAsia="楷体" w:hAnsi="楷体" w:hint="eastAsia"/>
          <w:color w:val="000000"/>
          <w:spacing w:val="-4"/>
          <w:sz w:val="32"/>
          <w:szCs w:val="32"/>
        </w:rPr>
        <w:t>年</w:t>
      </w:r>
      <w:r w:rsidRPr="00DE37B0">
        <w:rPr>
          <w:rStyle w:val="ad"/>
          <w:rFonts w:eastAsia="楷体"/>
          <w:color w:val="000000"/>
          <w:spacing w:val="-4"/>
          <w:sz w:val="32"/>
          <w:szCs w:val="32"/>
        </w:rPr>
        <w:t>03</w:t>
      </w:r>
      <w:r w:rsidRPr="00DE37B0">
        <w:rPr>
          <w:rStyle w:val="ad"/>
          <w:rFonts w:ascii="楷体" w:eastAsia="楷体" w:hAnsi="楷体" w:hint="eastAsia"/>
          <w:color w:val="000000"/>
          <w:spacing w:val="-4"/>
          <w:sz w:val="32"/>
          <w:szCs w:val="32"/>
        </w:rPr>
        <w:t>月</w:t>
      </w:r>
      <w:r w:rsidRPr="00DE37B0">
        <w:rPr>
          <w:rStyle w:val="ad"/>
          <w:rFonts w:eastAsia="楷体"/>
          <w:color w:val="000000"/>
          <w:spacing w:val="-4"/>
          <w:sz w:val="32"/>
          <w:szCs w:val="32"/>
        </w:rPr>
        <w:t>14</w:t>
      </w:r>
      <w:r w:rsidRPr="00DE37B0">
        <w:rPr>
          <w:rStyle w:val="ad"/>
          <w:rFonts w:ascii="楷体" w:eastAsia="楷体" w:hAnsi="楷体" w:hint="eastAsia"/>
          <w:color w:val="000000"/>
          <w:spacing w:val="-4"/>
          <w:sz w:val="32"/>
          <w:szCs w:val="32"/>
        </w:rPr>
        <w:t>日</w:t>
      </w:r>
    </w:p>
    <w:p w14:paraId="358F9ED8" w14:textId="77777777" w:rsidR="002A6FA1" w:rsidRPr="00DE37B0" w:rsidRDefault="002A6FA1">
      <w:pPr>
        <w:spacing w:line="540" w:lineRule="exact"/>
        <w:ind w:left="273" w:firstLine="567"/>
        <w:rPr>
          <w:rStyle w:val="ad"/>
          <w:rFonts w:ascii="楷体" w:eastAsia="楷体" w:hAnsi="楷体"/>
          <w:color w:val="000000"/>
          <w:spacing w:val="-4"/>
          <w:sz w:val="32"/>
          <w:szCs w:val="32"/>
        </w:rPr>
      </w:pPr>
    </w:p>
    <w:p w14:paraId="69A0BDEE" w14:textId="77777777" w:rsidR="00457398" w:rsidRPr="00DE37B0" w:rsidRDefault="005A6D8E">
      <w:pPr>
        <w:spacing w:line="540" w:lineRule="exact"/>
        <w:ind w:firstLine="640"/>
        <w:rPr>
          <w:rStyle w:val="ad"/>
          <w:rFonts w:ascii="黑体" w:eastAsia="黑体" w:hAnsi="黑体"/>
          <w:b w:val="0"/>
          <w:color w:val="000000"/>
          <w:spacing w:val="-4"/>
          <w:sz w:val="32"/>
          <w:szCs w:val="32"/>
        </w:rPr>
      </w:pPr>
      <w:r w:rsidRPr="00DE37B0">
        <w:rPr>
          <w:rStyle w:val="ad"/>
          <w:rFonts w:ascii="黑体" w:eastAsia="黑体" w:hAnsi="黑体" w:hint="eastAsia"/>
          <w:b w:val="0"/>
          <w:color w:val="000000"/>
          <w:spacing w:val="-4"/>
          <w:sz w:val="32"/>
          <w:szCs w:val="32"/>
        </w:rPr>
        <w:lastRenderedPageBreak/>
        <w:t>一、基本情况</w:t>
      </w:r>
    </w:p>
    <w:p w14:paraId="0D5030AC"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（一）项目概况。包括项目背景、主要内容及实施情况、资金投入和使用情况等。</w:t>
      </w:r>
    </w:p>
    <w:p w14:paraId="31C99FB4"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 xml:space="preserve">、项目背景： </w:t>
      </w:r>
      <w:r w:rsidRPr="00DE37B0">
        <w:rPr>
          <w:rStyle w:val="ad"/>
          <w:rFonts w:ascii="楷体" w:eastAsia="楷体" w:hAnsi="楷体" w:hint="eastAsia"/>
          <w:color w:val="000000"/>
          <w:spacing w:val="-4"/>
          <w:sz w:val="32"/>
          <w:szCs w:val="32"/>
        </w:rPr>
        <w:cr/>
      </w:r>
    </w:p>
    <w:p w14:paraId="2D749C2E"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我单位新疆维吾尔自治区煤田地质局综合地质勘查队成立于</w:t>
      </w:r>
      <w:r w:rsidRPr="00DE37B0">
        <w:rPr>
          <w:rStyle w:val="ad"/>
          <w:rFonts w:eastAsia="楷体"/>
          <w:color w:val="000000"/>
          <w:spacing w:val="-4"/>
          <w:sz w:val="32"/>
          <w:szCs w:val="32"/>
        </w:rPr>
        <w:t>1978</w:t>
      </w:r>
      <w:r w:rsidRPr="00DE37B0">
        <w:rPr>
          <w:rStyle w:val="ad"/>
          <w:rFonts w:ascii="楷体" w:eastAsia="楷体" w:hAnsi="楷体" w:hint="eastAsia"/>
          <w:color w:val="000000"/>
          <w:spacing w:val="-4"/>
          <w:sz w:val="32"/>
          <w:szCs w:val="32"/>
        </w:rPr>
        <w:t>年，承担国家和自治区基础性、公益性、战略性煤炭、煤层气等资源调查和勘查工作；承担煤炭资源环境勘查、灾害地质防治、地质测绘、物探、遥感等工作，是一个集基础地质、矿产地质、水文地质、工程地质、环境地质、地球物理、地球化学、测绘、遥感地质、煤层气勘查、煤矿技术服务、水源勘查、区域矿产地质调查、储量核查、技术服务和科研为一体的综合勘探队，可开展遥感成图、矿山监测等地理信息研究，铁路、公路、桥梁及城市测绘，城市地下管线勘测，供水井凿井工程施工，环境评价与灾害防治工程勘查及矿山调查、储量核查等工作。为满足单位自身日常运转和生产经营等方面，保障单位基础工作正常运行，保障机关办事效率和野外施工质量，提高野外作业质量</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从而提高经济效益，有效推动地质勘查业务持续发展设置该项目。</w:t>
      </w:r>
      <w:r w:rsidRPr="00DE37B0">
        <w:rPr>
          <w:rStyle w:val="ad"/>
          <w:rFonts w:ascii="楷体" w:eastAsia="楷体" w:hAnsi="楷体" w:hint="eastAsia"/>
          <w:color w:val="000000"/>
          <w:spacing w:val="-4"/>
          <w:sz w:val="32"/>
          <w:szCs w:val="32"/>
        </w:rPr>
        <w:cr/>
      </w:r>
    </w:p>
    <w:p w14:paraId="6DF119D7"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、主要内容及实施情况：</w:t>
      </w:r>
      <w:r w:rsidRPr="00DE37B0">
        <w:rPr>
          <w:rStyle w:val="ad"/>
          <w:rFonts w:ascii="楷体" w:eastAsia="楷体" w:hAnsi="楷体" w:hint="eastAsia"/>
          <w:color w:val="000000"/>
          <w:spacing w:val="-4"/>
          <w:sz w:val="32"/>
          <w:szCs w:val="32"/>
        </w:rPr>
        <w:cr/>
      </w:r>
    </w:p>
    <w:p w14:paraId="7270F52F"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项目主要内容：经营性成本支出项目包括单位工资福利支出，对个人和家庭的补助，资本性支出，新疆煤田火区治理与生态修复项目支出，办公费，印刷费，咨询费，手续费，水费，</w:t>
      </w:r>
      <w:r w:rsidRPr="00DE37B0">
        <w:rPr>
          <w:rStyle w:val="ad"/>
          <w:rFonts w:ascii="楷体" w:eastAsia="楷体" w:hAnsi="楷体" w:hint="eastAsia"/>
          <w:color w:val="000000"/>
          <w:spacing w:val="-4"/>
          <w:sz w:val="32"/>
          <w:szCs w:val="32"/>
        </w:rPr>
        <w:lastRenderedPageBreak/>
        <w:t>电费，邮电费，取暖费，物业管理费，草原补偿费，差旅费，维修（护）费，租赁费，会议费，培训费，公务招待费，专用材料费，专用燃料费，委托业务费，工会经费，福利费，公务用车运行维护费，其他交通费，税金及附加费用及其他商品和服务支出。</w:t>
      </w:r>
      <w:r w:rsidRPr="00DE37B0">
        <w:rPr>
          <w:rStyle w:val="ad"/>
          <w:rFonts w:ascii="楷体" w:eastAsia="楷体" w:hAnsi="楷体" w:hint="eastAsia"/>
          <w:color w:val="000000"/>
          <w:spacing w:val="-4"/>
          <w:sz w:val="32"/>
          <w:szCs w:val="32"/>
        </w:rPr>
        <w:cr/>
      </w:r>
    </w:p>
    <w:p w14:paraId="7345F8F4"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项目实施情况：项目全年执行率为</w:t>
      </w:r>
      <w:r w:rsidRPr="00DE37B0">
        <w:rPr>
          <w:rStyle w:val="ad"/>
          <w:rFonts w:eastAsia="楷体"/>
          <w:color w:val="000000"/>
          <w:spacing w:val="-4"/>
          <w:sz w:val="32"/>
          <w:szCs w:val="32"/>
        </w:rPr>
        <w:t>95.75%</w:t>
      </w:r>
      <w:r w:rsidRPr="00DE37B0">
        <w:rPr>
          <w:rStyle w:val="ad"/>
          <w:rFonts w:ascii="楷体" w:eastAsia="楷体" w:hAnsi="楷体" w:hint="eastAsia"/>
          <w:color w:val="000000"/>
          <w:spacing w:val="-4"/>
          <w:sz w:val="32"/>
          <w:szCs w:val="32"/>
        </w:rPr>
        <w:t>，项目在实施过程中严格按照项目目标设立的各阶段任务进行开展工作，在前期立项过程中严格把关，在项目资金拨付和使用过程中，确保项目资金的安全性，保证项目实施各阶段顺利进行。</w:t>
      </w:r>
      <w:r w:rsidRPr="00DE37B0">
        <w:rPr>
          <w:rStyle w:val="ad"/>
          <w:rFonts w:ascii="楷体" w:eastAsia="楷体" w:hAnsi="楷体" w:hint="eastAsia"/>
          <w:color w:val="000000"/>
          <w:spacing w:val="-4"/>
          <w:sz w:val="32"/>
          <w:szCs w:val="32"/>
        </w:rPr>
        <w:cr/>
      </w:r>
    </w:p>
    <w:p w14:paraId="6524CDEA" w14:textId="2A6D132E"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本项目总投</w:t>
      </w:r>
      <w:r w:rsidR="00B94CAB" w:rsidRPr="00DE37B0">
        <w:rPr>
          <w:rStyle w:val="ad"/>
          <w:rFonts w:ascii="楷体" w:eastAsia="楷体" w:hAnsi="楷体" w:hint="eastAsia"/>
          <w:color w:val="000000"/>
          <w:spacing w:val="-4"/>
          <w:sz w:val="32"/>
          <w:szCs w:val="32"/>
        </w:rPr>
        <w:t>资</w:t>
      </w:r>
      <w:r w:rsidR="00B94CAB" w:rsidRPr="00DE37B0">
        <w:rPr>
          <w:rStyle w:val="ad"/>
          <w:rFonts w:eastAsia="楷体"/>
          <w:color w:val="000000"/>
          <w:spacing w:val="-4"/>
          <w:sz w:val="32"/>
          <w:szCs w:val="32"/>
        </w:rPr>
        <w:t>13,942.87</w:t>
      </w:r>
      <w:r w:rsidR="00B94CAB" w:rsidRPr="00DE37B0">
        <w:rPr>
          <w:rStyle w:val="ad"/>
          <w:rFonts w:ascii="楷体" w:eastAsia="楷体" w:hAnsi="楷体"/>
          <w:color w:val="000000"/>
          <w:spacing w:val="-4"/>
          <w:sz w:val="32"/>
          <w:szCs w:val="32"/>
        </w:rPr>
        <w:t>万元，资金来源为单位自筹资金。项目实际支出</w:t>
      </w:r>
      <w:r w:rsidR="00B94CAB" w:rsidRPr="00DE37B0">
        <w:rPr>
          <w:rStyle w:val="ad"/>
          <w:rFonts w:eastAsia="楷体"/>
          <w:color w:val="000000"/>
          <w:spacing w:val="-4"/>
          <w:sz w:val="32"/>
          <w:szCs w:val="32"/>
        </w:rPr>
        <w:t>13,942.87</w:t>
      </w:r>
      <w:r w:rsidR="00B94CAB" w:rsidRPr="00DE37B0">
        <w:rPr>
          <w:rStyle w:val="ad"/>
          <w:rFonts w:ascii="楷体" w:eastAsia="楷体" w:hAnsi="楷体"/>
          <w:color w:val="000000"/>
          <w:spacing w:val="-4"/>
          <w:sz w:val="32"/>
          <w:szCs w:val="32"/>
        </w:rPr>
        <w:t>万元</w:t>
      </w:r>
      <w:r w:rsidRPr="00DE37B0">
        <w:rPr>
          <w:rStyle w:val="ad"/>
          <w:rFonts w:ascii="楷体" w:eastAsia="楷体" w:hAnsi="楷体" w:hint="eastAsia"/>
          <w:color w:val="000000"/>
          <w:spacing w:val="-4"/>
          <w:sz w:val="32"/>
          <w:szCs w:val="32"/>
        </w:rPr>
        <w:t>，支出率为</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w:t>
      </w:r>
      <w:r w:rsidRPr="00DE37B0">
        <w:rPr>
          <w:rStyle w:val="ad"/>
          <w:rFonts w:ascii="楷体" w:eastAsia="楷体" w:hAnsi="楷体" w:hint="eastAsia"/>
          <w:color w:val="000000"/>
          <w:spacing w:val="-4"/>
          <w:sz w:val="32"/>
          <w:szCs w:val="32"/>
        </w:rPr>
        <w:cr/>
      </w:r>
    </w:p>
    <w:p w14:paraId="7CB927D5"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3</w:t>
      </w:r>
      <w:r w:rsidRPr="00DE37B0">
        <w:rPr>
          <w:rStyle w:val="ad"/>
          <w:rFonts w:ascii="楷体" w:eastAsia="楷体" w:hAnsi="楷体" w:hint="eastAsia"/>
          <w:color w:val="000000"/>
          <w:spacing w:val="-4"/>
          <w:sz w:val="32"/>
          <w:szCs w:val="32"/>
        </w:rPr>
        <w:t>、资金投入和使用情况：</w:t>
      </w:r>
      <w:r w:rsidRPr="00DE37B0">
        <w:rPr>
          <w:rStyle w:val="ad"/>
          <w:rFonts w:ascii="楷体" w:eastAsia="楷体" w:hAnsi="楷体" w:hint="eastAsia"/>
          <w:color w:val="000000"/>
          <w:spacing w:val="-4"/>
          <w:sz w:val="32"/>
          <w:szCs w:val="32"/>
        </w:rPr>
        <w:cr/>
      </w:r>
    </w:p>
    <w:p w14:paraId="4BE77BD3" w14:textId="63DFCC1A" w:rsidR="00457398" w:rsidRPr="00DE37B0" w:rsidRDefault="00B94CAB">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资金投入情况：该项目年初预算数</w:t>
      </w:r>
      <w:r w:rsidRPr="00DE37B0">
        <w:rPr>
          <w:rStyle w:val="ad"/>
          <w:rFonts w:eastAsia="楷体"/>
          <w:color w:val="000000"/>
          <w:spacing w:val="-4"/>
          <w:sz w:val="32"/>
          <w:szCs w:val="32"/>
        </w:rPr>
        <w:t>8,576.00</w:t>
      </w:r>
      <w:r w:rsidRPr="00DE37B0">
        <w:rPr>
          <w:rStyle w:val="ad"/>
          <w:rFonts w:ascii="楷体" w:eastAsia="楷体" w:hAnsi="楷体"/>
          <w:color w:val="000000"/>
          <w:spacing w:val="-4"/>
          <w:sz w:val="32"/>
          <w:szCs w:val="32"/>
        </w:rPr>
        <w:t>万元，全年预算数</w:t>
      </w:r>
      <w:r w:rsidRPr="00DE37B0">
        <w:rPr>
          <w:rStyle w:val="ad"/>
          <w:rFonts w:eastAsia="楷体"/>
          <w:color w:val="000000"/>
          <w:spacing w:val="-4"/>
          <w:sz w:val="32"/>
          <w:szCs w:val="32"/>
        </w:rPr>
        <w:t>14,561.62</w:t>
      </w:r>
      <w:r w:rsidRPr="00DE37B0">
        <w:rPr>
          <w:rStyle w:val="ad"/>
          <w:rFonts w:ascii="楷体" w:eastAsia="楷体" w:hAnsi="楷体"/>
          <w:color w:val="000000"/>
          <w:spacing w:val="-4"/>
          <w:sz w:val="32"/>
          <w:szCs w:val="32"/>
        </w:rPr>
        <w:t>万元，全年执行数</w:t>
      </w:r>
      <w:r w:rsidRPr="00DE37B0">
        <w:rPr>
          <w:rStyle w:val="ad"/>
          <w:rFonts w:eastAsia="楷体"/>
          <w:color w:val="000000"/>
          <w:spacing w:val="-4"/>
          <w:sz w:val="32"/>
          <w:szCs w:val="32"/>
        </w:rPr>
        <w:t>13,942.87</w:t>
      </w:r>
      <w:r w:rsidRPr="00DE37B0">
        <w:rPr>
          <w:rStyle w:val="ad"/>
          <w:rFonts w:ascii="楷体" w:eastAsia="楷体" w:hAnsi="楷体"/>
          <w:color w:val="000000"/>
          <w:spacing w:val="-4"/>
          <w:sz w:val="32"/>
          <w:szCs w:val="32"/>
        </w:rPr>
        <w:t>万元，资金来源为单位自筹资金。</w:t>
      </w:r>
      <w:r w:rsidR="005A6D8E" w:rsidRPr="00DE37B0">
        <w:rPr>
          <w:rStyle w:val="ad"/>
          <w:rFonts w:ascii="楷体" w:eastAsia="楷体" w:hAnsi="楷体" w:hint="eastAsia"/>
          <w:color w:val="000000"/>
          <w:spacing w:val="-4"/>
          <w:sz w:val="32"/>
          <w:szCs w:val="32"/>
        </w:rPr>
        <w:cr/>
      </w:r>
    </w:p>
    <w:p w14:paraId="399D4882" w14:textId="37E3FC16" w:rsidR="00457398" w:rsidRPr="00DE37B0" w:rsidRDefault="00B94CAB">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资金使用情况：该项目年初预算数</w:t>
      </w:r>
      <w:r w:rsidRPr="00DE37B0">
        <w:rPr>
          <w:rStyle w:val="ad"/>
          <w:rFonts w:eastAsia="楷体"/>
          <w:color w:val="000000"/>
          <w:spacing w:val="-4"/>
          <w:sz w:val="32"/>
          <w:szCs w:val="32"/>
        </w:rPr>
        <w:t>8,576.00</w:t>
      </w:r>
      <w:r w:rsidRPr="00DE37B0">
        <w:rPr>
          <w:rStyle w:val="ad"/>
          <w:rFonts w:ascii="楷体" w:eastAsia="楷体" w:hAnsi="楷体"/>
          <w:color w:val="000000"/>
          <w:spacing w:val="-4"/>
          <w:sz w:val="32"/>
          <w:szCs w:val="32"/>
        </w:rPr>
        <w:t>万元，全年预算数</w:t>
      </w:r>
      <w:r w:rsidRPr="00DE37B0">
        <w:rPr>
          <w:rStyle w:val="ad"/>
          <w:rFonts w:eastAsia="楷体"/>
          <w:color w:val="000000"/>
          <w:spacing w:val="-4"/>
          <w:sz w:val="32"/>
          <w:szCs w:val="32"/>
        </w:rPr>
        <w:t>14,561.62</w:t>
      </w:r>
      <w:r w:rsidRPr="00DE37B0">
        <w:rPr>
          <w:rStyle w:val="ad"/>
          <w:rFonts w:ascii="楷体" w:eastAsia="楷体" w:hAnsi="楷体"/>
          <w:color w:val="000000"/>
          <w:spacing w:val="-4"/>
          <w:sz w:val="32"/>
          <w:szCs w:val="32"/>
        </w:rPr>
        <w:t>万元，全年执行数</w:t>
      </w:r>
      <w:r w:rsidRPr="00DE37B0">
        <w:rPr>
          <w:rStyle w:val="ad"/>
          <w:rFonts w:eastAsia="楷体"/>
          <w:color w:val="000000"/>
          <w:spacing w:val="-4"/>
          <w:sz w:val="32"/>
          <w:szCs w:val="32"/>
        </w:rPr>
        <w:t>13,942.87</w:t>
      </w:r>
      <w:r w:rsidRPr="00DE37B0">
        <w:rPr>
          <w:rStyle w:val="ad"/>
          <w:rFonts w:ascii="楷体" w:eastAsia="楷体" w:hAnsi="楷体"/>
          <w:color w:val="000000"/>
          <w:spacing w:val="-4"/>
          <w:sz w:val="32"/>
          <w:szCs w:val="32"/>
        </w:rPr>
        <w:t>万元，预算执行率为</w:t>
      </w:r>
      <w:r w:rsidRPr="00DE37B0">
        <w:rPr>
          <w:rStyle w:val="ad"/>
          <w:rFonts w:eastAsia="楷体"/>
          <w:color w:val="000000"/>
          <w:spacing w:val="-4"/>
          <w:sz w:val="32"/>
          <w:szCs w:val="32"/>
        </w:rPr>
        <w:t>95.75%</w:t>
      </w:r>
      <w:r w:rsidRPr="00DE37B0">
        <w:rPr>
          <w:rStyle w:val="ad"/>
          <w:rFonts w:ascii="楷体" w:eastAsia="楷体" w:hAnsi="楷体"/>
          <w:color w:val="000000"/>
          <w:spacing w:val="-4"/>
          <w:sz w:val="32"/>
          <w:szCs w:val="32"/>
        </w:rPr>
        <w:t>，资金来源为单位自筹资金，主要用于支付单位工资福利支出</w:t>
      </w:r>
      <w:r w:rsidRPr="00DE37B0">
        <w:rPr>
          <w:rStyle w:val="ad"/>
          <w:rFonts w:eastAsia="楷体"/>
          <w:color w:val="000000"/>
          <w:spacing w:val="-4"/>
          <w:sz w:val="32"/>
          <w:szCs w:val="32"/>
        </w:rPr>
        <w:t>2,664.65</w:t>
      </w:r>
      <w:r w:rsidRPr="00DE37B0">
        <w:rPr>
          <w:rStyle w:val="ad"/>
          <w:rFonts w:ascii="楷体" w:eastAsia="楷体" w:hAnsi="楷体"/>
          <w:color w:val="000000"/>
          <w:spacing w:val="-4"/>
          <w:sz w:val="32"/>
          <w:szCs w:val="32"/>
        </w:rPr>
        <w:t>万元</w:t>
      </w:r>
      <w:r w:rsidR="005A6D8E" w:rsidRPr="00DE37B0">
        <w:rPr>
          <w:rStyle w:val="ad"/>
          <w:rFonts w:ascii="楷体" w:eastAsia="楷体" w:hAnsi="楷体" w:hint="eastAsia"/>
          <w:color w:val="000000"/>
          <w:spacing w:val="-4"/>
          <w:sz w:val="32"/>
          <w:szCs w:val="32"/>
        </w:rPr>
        <w:t>，对个人和家庭的补助</w:t>
      </w:r>
      <w:r w:rsidR="005A6D8E" w:rsidRPr="00DE37B0">
        <w:rPr>
          <w:rStyle w:val="ad"/>
          <w:rFonts w:eastAsia="楷体"/>
          <w:color w:val="000000"/>
          <w:spacing w:val="-4"/>
          <w:sz w:val="32"/>
          <w:szCs w:val="32"/>
        </w:rPr>
        <w:t>47.40</w:t>
      </w:r>
      <w:r w:rsidR="005A6D8E" w:rsidRPr="00DE37B0">
        <w:rPr>
          <w:rStyle w:val="ad"/>
          <w:rFonts w:ascii="楷体" w:eastAsia="楷体" w:hAnsi="楷体" w:hint="eastAsia"/>
          <w:color w:val="000000"/>
          <w:spacing w:val="-4"/>
          <w:sz w:val="32"/>
          <w:szCs w:val="32"/>
        </w:rPr>
        <w:t>万元，资本性支出</w:t>
      </w:r>
      <w:r w:rsidR="005A6D8E" w:rsidRPr="00DE37B0">
        <w:rPr>
          <w:rStyle w:val="ad"/>
          <w:rFonts w:eastAsia="楷体"/>
          <w:color w:val="000000"/>
          <w:spacing w:val="-4"/>
          <w:sz w:val="32"/>
          <w:szCs w:val="32"/>
        </w:rPr>
        <w:t>586.18</w:t>
      </w:r>
      <w:r w:rsidR="005A6D8E" w:rsidRPr="00DE37B0">
        <w:rPr>
          <w:rStyle w:val="ad"/>
          <w:rFonts w:ascii="楷体" w:eastAsia="楷体" w:hAnsi="楷体" w:hint="eastAsia"/>
          <w:color w:val="000000"/>
          <w:spacing w:val="-4"/>
          <w:sz w:val="32"/>
          <w:szCs w:val="32"/>
        </w:rPr>
        <w:t>万元，新疆煤田火区治理与生态修复项目支出</w:t>
      </w:r>
      <w:r w:rsidR="005A6D8E" w:rsidRPr="00DE37B0">
        <w:rPr>
          <w:rStyle w:val="ad"/>
          <w:rFonts w:eastAsia="楷体"/>
          <w:color w:val="000000"/>
          <w:spacing w:val="-4"/>
          <w:sz w:val="32"/>
          <w:szCs w:val="32"/>
        </w:rPr>
        <w:lastRenderedPageBreak/>
        <w:t>140.28</w:t>
      </w:r>
      <w:r w:rsidR="005A6D8E" w:rsidRPr="00DE37B0">
        <w:rPr>
          <w:rStyle w:val="ad"/>
          <w:rFonts w:ascii="楷体" w:eastAsia="楷体" w:hAnsi="楷体" w:hint="eastAsia"/>
          <w:color w:val="000000"/>
          <w:spacing w:val="-4"/>
          <w:sz w:val="32"/>
          <w:szCs w:val="32"/>
        </w:rPr>
        <w:t>万元，办公费</w:t>
      </w:r>
      <w:r w:rsidR="005A6D8E" w:rsidRPr="00DE37B0">
        <w:rPr>
          <w:rStyle w:val="ad"/>
          <w:rFonts w:eastAsia="楷体"/>
          <w:color w:val="000000"/>
          <w:spacing w:val="-4"/>
          <w:sz w:val="32"/>
          <w:szCs w:val="32"/>
        </w:rPr>
        <w:t>37.54</w:t>
      </w:r>
      <w:r w:rsidR="005A6D8E" w:rsidRPr="00DE37B0">
        <w:rPr>
          <w:rStyle w:val="ad"/>
          <w:rFonts w:ascii="楷体" w:eastAsia="楷体" w:hAnsi="楷体" w:hint="eastAsia"/>
          <w:color w:val="000000"/>
          <w:spacing w:val="-4"/>
          <w:sz w:val="32"/>
          <w:szCs w:val="32"/>
        </w:rPr>
        <w:t>万元，印刷费</w:t>
      </w:r>
      <w:r w:rsidR="005A6D8E" w:rsidRPr="00DE37B0">
        <w:rPr>
          <w:rStyle w:val="ad"/>
          <w:rFonts w:eastAsia="楷体"/>
          <w:color w:val="000000"/>
          <w:spacing w:val="-4"/>
          <w:sz w:val="32"/>
          <w:szCs w:val="32"/>
        </w:rPr>
        <w:t>3.38</w:t>
      </w:r>
      <w:r w:rsidR="005A6D8E" w:rsidRPr="00DE37B0">
        <w:rPr>
          <w:rStyle w:val="ad"/>
          <w:rFonts w:ascii="楷体" w:eastAsia="楷体" w:hAnsi="楷体" w:hint="eastAsia"/>
          <w:color w:val="000000"/>
          <w:spacing w:val="-4"/>
          <w:sz w:val="32"/>
          <w:szCs w:val="32"/>
        </w:rPr>
        <w:t>万元，咨询费</w:t>
      </w:r>
      <w:r w:rsidR="005A6D8E" w:rsidRPr="00DE37B0">
        <w:rPr>
          <w:rStyle w:val="ad"/>
          <w:rFonts w:eastAsia="楷体"/>
          <w:color w:val="000000"/>
          <w:spacing w:val="-4"/>
          <w:sz w:val="32"/>
          <w:szCs w:val="32"/>
        </w:rPr>
        <w:t>262</w:t>
      </w:r>
      <w:r w:rsidR="005A6D8E" w:rsidRPr="00DE37B0">
        <w:rPr>
          <w:rStyle w:val="ad"/>
          <w:rFonts w:ascii="楷体" w:eastAsia="楷体" w:hAnsi="楷体" w:hint="eastAsia"/>
          <w:color w:val="000000"/>
          <w:spacing w:val="-4"/>
          <w:sz w:val="32"/>
          <w:szCs w:val="32"/>
        </w:rPr>
        <w:t>万元，手续费</w:t>
      </w:r>
      <w:r w:rsidR="005A6D8E" w:rsidRPr="00DE37B0">
        <w:rPr>
          <w:rStyle w:val="ad"/>
          <w:rFonts w:eastAsia="楷体"/>
          <w:color w:val="000000"/>
          <w:spacing w:val="-4"/>
          <w:sz w:val="32"/>
          <w:szCs w:val="32"/>
        </w:rPr>
        <w:t>1.42</w:t>
      </w:r>
      <w:r w:rsidR="005A6D8E" w:rsidRPr="00DE37B0">
        <w:rPr>
          <w:rStyle w:val="ad"/>
          <w:rFonts w:ascii="楷体" w:eastAsia="楷体" w:hAnsi="楷体" w:hint="eastAsia"/>
          <w:color w:val="000000"/>
          <w:spacing w:val="-4"/>
          <w:sz w:val="32"/>
          <w:szCs w:val="32"/>
        </w:rPr>
        <w:t>万元，水费</w:t>
      </w:r>
      <w:r w:rsidR="005A6D8E" w:rsidRPr="00DE37B0">
        <w:rPr>
          <w:rStyle w:val="ad"/>
          <w:rFonts w:eastAsia="楷体"/>
          <w:color w:val="000000"/>
          <w:spacing w:val="-4"/>
          <w:sz w:val="32"/>
          <w:szCs w:val="32"/>
        </w:rPr>
        <w:t>6.05</w:t>
      </w:r>
      <w:r w:rsidR="005A6D8E" w:rsidRPr="00DE37B0">
        <w:rPr>
          <w:rStyle w:val="ad"/>
          <w:rFonts w:ascii="楷体" w:eastAsia="楷体" w:hAnsi="楷体" w:hint="eastAsia"/>
          <w:color w:val="000000"/>
          <w:spacing w:val="-4"/>
          <w:sz w:val="32"/>
          <w:szCs w:val="32"/>
        </w:rPr>
        <w:t>万元，电费</w:t>
      </w:r>
      <w:r w:rsidR="005A6D8E" w:rsidRPr="00DE37B0">
        <w:rPr>
          <w:rStyle w:val="ad"/>
          <w:rFonts w:eastAsia="楷体"/>
          <w:color w:val="000000"/>
          <w:spacing w:val="-4"/>
          <w:sz w:val="32"/>
          <w:szCs w:val="32"/>
        </w:rPr>
        <w:t>42.44</w:t>
      </w:r>
      <w:r w:rsidR="005A6D8E" w:rsidRPr="00DE37B0">
        <w:rPr>
          <w:rStyle w:val="ad"/>
          <w:rFonts w:ascii="楷体" w:eastAsia="楷体" w:hAnsi="楷体" w:hint="eastAsia"/>
          <w:color w:val="000000"/>
          <w:spacing w:val="-4"/>
          <w:sz w:val="32"/>
          <w:szCs w:val="32"/>
        </w:rPr>
        <w:t>万元，邮电费</w:t>
      </w:r>
      <w:r w:rsidR="005A6D8E" w:rsidRPr="00DE37B0">
        <w:rPr>
          <w:rStyle w:val="ad"/>
          <w:rFonts w:eastAsia="楷体"/>
          <w:color w:val="000000"/>
          <w:spacing w:val="-4"/>
          <w:sz w:val="32"/>
          <w:szCs w:val="32"/>
        </w:rPr>
        <w:t>7.65</w:t>
      </w:r>
      <w:r w:rsidR="005A6D8E" w:rsidRPr="00DE37B0">
        <w:rPr>
          <w:rStyle w:val="ad"/>
          <w:rFonts w:ascii="楷体" w:eastAsia="楷体" w:hAnsi="楷体" w:hint="eastAsia"/>
          <w:color w:val="000000"/>
          <w:spacing w:val="-4"/>
          <w:sz w:val="32"/>
          <w:szCs w:val="32"/>
        </w:rPr>
        <w:t>万元，取暖费</w:t>
      </w:r>
      <w:r w:rsidR="005A6D8E" w:rsidRPr="00DE37B0">
        <w:rPr>
          <w:rStyle w:val="ad"/>
          <w:rFonts w:eastAsia="楷体"/>
          <w:color w:val="000000"/>
          <w:spacing w:val="-4"/>
          <w:sz w:val="32"/>
          <w:szCs w:val="32"/>
        </w:rPr>
        <w:t>32.64</w:t>
      </w:r>
      <w:r w:rsidR="005A6D8E" w:rsidRPr="00DE37B0">
        <w:rPr>
          <w:rStyle w:val="ad"/>
          <w:rFonts w:ascii="楷体" w:eastAsia="楷体" w:hAnsi="楷体" w:hint="eastAsia"/>
          <w:color w:val="000000"/>
          <w:spacing w:val="-4"/>
          <w:sz w:val="32"/>
          <w:szCs w:val="32"/>
        </w:rPr>
        <w:t>万元，物业管理费</w:t>
      </w:r>
      <w:r w:rsidR="005A6D8E" w:rsidRPr="00DE37B0">
        <w:rPr>
          <w:rStyle w:val="ad"/>
          <w:rFonts w:eastAsia="楷体"/>
          <w:color w:val="000000"/>
          <w:spacing w:val="-4"/>
          <w:sz w:val="32"/>
          <w:szCs w:val="32"/>
        </w:rPr>
        <w:t>26.54</w:t>
      </w:r>
      <w:r w:rsidR="005A6D8E" w:rsidRPr="00DE37B0">
        <w:rPr>
          <w:rStyle w:val="ad"/>
          <w:rFonts w:ascii="楷体" w:eastAsia="楷体" w:hAnsi="楷体" w:hint="eastAsia"/>
          <w:color w:val="000000"/>
          <w:spacing w:val="-4"/>
          <w:sz w:val="32"/>
          <w:szCs w:val="32"/>
        </w:rPr>
        <w:t>万元，草原补偿费</w:t>
      </w:r>
      <w:r w:rsidR="005A6D8E" w:rsidRPr="00DE37B0">
        <w:rPr>
          <w:rStyle w:val="ad"/>
          <w:rFonts w:eastAsia="楷体"/>
          <w:color w:val="000000"/>
          <w:spacing w:val="-4"/>
          <w:sz w:val="32"/>
          <w:szCs w:val="32"/>
        </w:rPr>
        <w:t>2.16</w:t>
      </w:r>
      <w:r w:rsidR="005A6D8E" w:rsidRPr="00DE37B0">
        <w:rPr>
          <w:rStyle w:val="ad"/>
          <w:rFonts w:ascii="楷体" w:eastAsia="楷体" w:hAnsi="楷体" w:hint="eastAsia"/>
          <w:color w:val="000000"/>
          <w:spacing w:val="-4"/>
          <w:sz w:val="32"/>
          <w:szCs w:val="32"/>
        </w:rPr>
        <w:t>万元，差旅费</w:t>
      </w:r>
      <w:r w:rsidR="005A6D8E" w:rsidRPr="00DE37B0">
        <w:rPr>
          <w:rStyle w:val="ad"/>
          <w:rFonts w:eastAsia="楷体"/>
          <w:color w:val="000000"/>
          <w:spacing w:val="-4"/>
          <w:sz w:val="32"/>
          <w:szCs w:val="32"/>
        </w:rPr>
        <w:t>110.06</w:t>
      </w:r>
      <w:r w:rsidR="005A6D8E" w:rsidRPr="00DE37B0">
        <w:rPr>
          <w:rStyle w:val="ad"/>
          <w:rFonts w:ascii="楷体" w:eastAsia="楷体" w:hAnsi="楷体" w:hint="eastAsia"/>
          <w:color w:val="000000"/>
          <w:spacing w:val="-4"/>
          <w:sz w:val="32"/>
          <w:szCs w:val="32"/>
        </w:rPr>
        <w:t>万元，维修（护）费</w:t>
      </w:r>
      <w:r w:rsidR="005A6D8E" w:rsidRPr="00DE37B0">
        <w:rPr>
          <w:rStyle w:val="ad"/>
          <w:rFonts w:eastAsia="楷体"/>
          <w:color w:val="000000"/>
          <w:spacing w:val="-4"/>
          <w:sz w:val="32"/>
          <w:szCs w:val="32"/>
        </w:rPr>
        <w:t>32.85</w:t>
      </w:r>
      <w:r w:rsidR="005A6D8E" w:rsidRPr="00DE37B0">
        <w:rPr>
          <w:rStyle w:val="ad"/>
          <w:rFonts w:ascii="楷体" w:eastAsia="楷体" w:hAnsi="楷体" w:hint="eastAsia"/>
          <w:color w:val="000000"/>
          <w:spacing w:val="-4"/>
          <w:sz w:val="32"/>
          <w:szCs w:val="32"/>
        </w:rPr>
        <w:t>万元，租赁费</w:t>
      </w:r>
      <w:r w:rsidR="005A6D8E" w:rsidRPr="00DE37B0">
        <w:rPr>
          <w:rStyle w:val="ad"/>
          <w:rFonts w:eastAsia="楷体"/>
          <w:color w:val="000000"/>
          <w:spacing w:val="-4"/>
          <w:sz w:val="32"/>
          <w:szCs w:val="32"/>
        </w:rPr>
        <w:t>582.79</w:t>
      </w:r>
      <w:r w:rsidR="005A6D8E" w:rsidRPr="00DE37B0">
        <w:rPr>
          <w:rStyle w:val="ad"/>
          <w:rFonts w:ascii="楷体" w:eastAsia="楷体" w:hAnsi="楷体" w:hint="eastAsia"/>
          <w:color w:val="000000"/>
          <w:spacing w:val="-4"/>
          <w:sz w:val="32"/>
          <w:szCs w:val="32"/>
        </w:rPr>
        <w:t>万元，会议费</w:t>
      </w:r>
      <w:r w:rsidR="005A6D8E" w:rsidRPr="00DE37B0">
        <w:rPr>
          <w:rStyle w:val="ad"/>
          <w:rFonts w:eastAsia="楷体"/>
          <w:color w:val="000000"/>
          <w:spacing w:val="-4"/>
          <w:sz w:val="32"/>
          <w:szCs w:val="32"/>
        </w:rPr>
        <w:t>0.10</w:t>
      </w:r>
      <w:r w:rsidR="005A6D8E" w:rsidRPr="00DE37B0">
        <w:rPr>
          <w:rStyle w:val="ad"/>
          <w:rFonts w:ascii="楷体" w:eastAsia="楷体" w:hAnsi="楷体" w:hint="eastAsia"/>
          <w:color w:val="000000"/>
          <w:spacing w:val="-4"/>
          <w:sz w:val="32"/>
          <w:szCs w:val="32"/>
        </w:rPr>
        <w:t>万元，培训费</w:t>
      </w:r>
      <w:r w:rsidR="005A6D8E" w:rsidRPr="00DE37B0">
        <w:rPr>
          <w:rStyle w:val="ad"/>
          <w:rFonts w:eastAsia="楷体"/>
          <w:color w:val="000000"/>
          <w:spacing w:val="-4"/>
          <w:sz w:val="32"/>
          <w:szCs w:val="32"/>
        </w:rPr>
        <w:t>16.52</w:t>
      </w:r>
      <w:r w:rsidR="005A6D8E" w:rsidRPr="00DE37B0">
        <w:rPr>
          <w:rStyle w:val="ad"/>
          <w:rFonts w:ascii="楷体" w:eastAsia="楷体" w:hAnsi="楷体" w:hint="eastAsia"/>
          <w:color w:val="000000"/>
          <w:spacing w:val="-4"/>
          <w:sz w:val="32"/>
          <w:szCs w:val="32"/>
        </w:rPr>
        <w:t>万元，公务招待费</w:t>
      </w:r>
      <w:r w:rsidR="005A6D8E" w:rsidRPr="00DE37B0">
        <w:rPr>
          <w:rStyle w:val="ad"/>
          <w:rFonts w:eastAsia="楷体"/>
          <w:color w:val="000000"/>
          <w:spacing w:val="-4"/>
          <w:sz w:val="32"/>
          <w:szCs w:val="32"/>
        </w:rPr>
        <w:t>1.50</w:t>
      </w:r>
      <w:r w:rsidR="005A6D8E" w:rsidRPr="00DE37B0">
        <w:rPr>
          <w:rStyle w:val="ad"/>
          <w:rFonts w:ascii="楷体" w:eastAsia="楷体" w:hAnsi="楷体" w:hint="eastAsia"/>
          <w:color w:val="000000"/>
          <w:spacing w:val="-4"/>
          <w:sz w:val="32"/>
          <w:szCs w:val="32"/>
        </w:rPr>
        <w:t>万元，专用材料费</w:t>
      </w:r>
      <w:r w:rsidR="005A6D8E" w:rsidRPr="00DE37B0">
        <w:rPr>
          <w:rStyle w:val="ad"/>
          <w:rFonts w:eastAsia="楷体"/>
          <w:color w:val="000000"/>
          <w:spacing w:val="-4"/>
          <w:sz w:val="32"/>
          <w:szCs w:val="32"/>
        </w:rPr>
        <w:t>444.68</w:t>
      </w:r>
      <w:r w:rsidR="005A6D8E" w:rsidRPr="00DE37B0">
        <w:rPr>
          <w:rStyle w:val="ad"/>
          <w:rFonts w:ascii="楷体" w:eastAsia="楷体" w:hAnsi="楷体" w:hint="eastAsia"/>
          <w:color w:val="000000"/>
          <w:spacing w:val="-4"/>
          <w:sz w:val="32"/>
          <w:szCs w:val="32"/>
        </w:rPr>
        <w:t>万元，专用燃料费</w:t>
      </w:r>
      <w:r w:rsidR="005A6D8E" w:rsidRPr="00DE37B0">
        <w:rPr>
          <w:rStyle w:val="ad"/>
          <w:rFonts w:eastAsia="楷体"/>
          <w:color w:val="000000"/>
          <w:spacing w:val="-4"/>
          <w:sz w:val="32"/>
          <w:szCs w:val="32"/>
        </w:rPr>
        <w:t>109.72</w:t>
      </w:r>
      <w:r w:rsidR="005A6D8E" w:rsidRPr="00DE37B0">
        <w:rPr>
          <w:rStyle w:val="ad"/>
          <w:rFonts w:ascii="楷体" w:eastAsia="楷体" w:hAnsi="楷体" w:hint="eastAsia"/>
          <w:color w:val="000000"/>
          <w:spacing w:val="-4"/>
          <w:sz w:val="32"/>
          <w:szCs w:val="32"/>
        </w:rPr>
        <w:t>万元，委托</w:t>
      </w:r>
      <w:r w:rsidRPr="00DE37B0">
        <w:rPr>
          <w:rStyle w:val="ad"/>
          <w:rFonts w:ascii="楷体" w:eastAsia="楷体" w:hAnsi="楷体" w:hint="eastAsia"/>
          <w:color w:val="000000"/>
          <w:spacing w:val="-4"/>
          <w:sz w:val="32"/>
          <w:szCs w:val="32"/>
        </w:rPr>
        <w:t>业务费</w:t>
      </w:r>
      <w:r w:rsidRPr="00DE37B0">
        <w:rPr>
          <w:rStyle w:val="ad"/>
          <w:rFonts w:eastAsia="楷体"/>
          <w:color w:val="000000"/>
          <w:spacing w:val="-4"/>
          <w:sz w:val="32"/>
          <w:szCs w:val="32"/>
        </w:rPr>
        <w:t>7,602.13</w:t>
      </w:r>
      <w:r w:rsidRPr="00DE37B0">
        <w:rPr>
          <w:rStyle w:val="ad"/>
          <w:rFonts w:ascii="楷体" w:eastAsia="楷体" w:hAnsi="楷体"/>
          <w:color w:val="000000"/>
          <w:spacing w:val="-4"/>
          <w:sz w:val="32"/>
          <w:szCs w:val="32"/>
        </w:rPr>
        <w:t>万</w:t>
      </w:r>
      <w:r w:rsidR="005A6D8E" w:rsidRPr="00DE37B0">
        <w:rPr>
          <w:rStyle w:val="ad"/>
          <w:rFonts w:ascii="楷体" w:eastAsia="楷体" w:hAnsi="楷体" w:hint="eastAsia"/>
          <w:color w:val="000000"/>
          <w:spacing w:val="-4"/>
          <w:sz w:val="32"/>
          <w:szCs w:val="32"/>
        </w:rPr>
        <w:t>元，工会经费</w:t>
      </w:r>
      <w:r w:rsidR="005A6D8E" w:rsidRPr="00DE37B0">
        <w:rPr>
          <w:rStyle w:val="ad"/>
          <w:rFonts w:eastAsia="楷体"/>
          <w:color w:val="000000"/>
          <w:spacing w:val="-4"/>
          <w:sz w:val="32"/>
          <w:szCs w:val="32"/>
        </w:rPr>
        <w:t>24.86</w:t>
      </w:r>
      <w:r w:rsidR="005A6D8E" w:rsidRPr="00DE37B0">
        <w:rPr>
          <w:rStyle w:val="ad"/>
          <w:rFonts w:ascii="楷体" w:eastAsia="楷体" w:hAnsi="楷体" w:hint="eastAsia"/>
          <w:color w:val="000000"/>
          <w:spacing w:val="-4"/>
          <w:sz w:val="32"/>
          <w:szCs w:val="32"/>
        </w:rPr>
        <w:t>万元，福利费</w:t>
      </w:r>
      <w:r w:rsidR="005A6D8E" w:rsidRPr="00DE37B0">
        <w:rPr>
          <w:rStyle w:val="ad"/>
          <w:rFonts w:eastAsia="楷体"/>
          <w:color w:val="000000"/>
          <w:spacing w:val="-4"/>
          <w:sz w:val="32"/>
          <w:szCs w:val="32"/>
        </w:rPr>
        <w:t>183.29</w:t>
      </w:r>
      <w:r w:rsidR="005A6D8E" w:rsidRPr="00DE37B0">
        <w:rPr>
          <w:rStyle w:val="ad"/>
          <w:rFonts w:ascii="楷体" w:eastAsia="楷体" w:hAnsi="楷体" w:hint="eastAsia"/>
          <w:color w:val="000000"/>
          <w:spacing w:val="-4"/>
          <w:sz w:val="32"/>
          <w:szCs w:val="32"/>
        </w:rPr>
        <w:t>万元，公务用车运行维护费</w:t>
      </w:r>
      <w:r w:rsidR="005A6D8E" w:rsidRPr="00DE37B0">
        <w:rPr>
          <w:rStyle w:val="ad"/>
          <w:rFonts w:eastAsia="楷体"/>
          <w:color w:val="000000"/>
          <w:spacing w:val="-4"/>
          <w:sz w:val="32"/>
          <w:szCs w:val="32"/>
        </w:rPr>
        <w:t>4.44</w:t>
      </w:r>
      <w:r w:rsidR="005A6D8E" w:rsidRPr="00DE37B0">
        <w:rPr>
          <w:rStyle w:val="ad"/>
          <w:rFonts w:ascii="楷体" w:eastAsia="楷体" w:hAnsi="楷体" w:hint="eastAsia"/>
          <w:color w:val="000000"/>
          <w:spacing w:val="-4"/>
          <w:sz w:val="32"/>
          <w:szCs w:val="32"/>
        </w:rPr>
        <w:t>万元，其他交通费</w:t>
      </w:r>
      <w:r w:rsidR="005A6D8E" w:rsidRPr="00DE37B0">
        <w:rPr>
          <w:rStyle w:val="ad"/>
          <w:rFonts w:eastAsia="楷体"/>
          <w:color w:val="000000"/>
          <w:spacing w:val="-4"/>
          <w:sz w:val="32"/>
          <w:szCs w:val="32"/>
        </w:rPr>
        <w:t>59.62</w:t>
      </w:r>
      <w:r w:rsidR="005A6D8E" w:rsidRPr="00DE37B0">
        <w:rPr>
          <w:rStyle w:val="ad"/>
          <w:rFonts w:ascii="楷体" w:eastAsia="楷体" w:hAnsi="楷体" w:hint="eastAsia"/>
          <w:color w:val="000000"/>
          <w:spacing w:val="-4"/>
          <w:sz w:val="32"/>
          <w:szCs w:val="32"/>
        </w:rPr>
        <w:t>万元，税金及附加费用</w:t>
      </w:r>
      <w:r w:rsidR="005A6D8E" w:rsidRPr="00DE37B0">
        <w:rPr>
          <w:rStyle w:val="ad"/>
          <w:rFonts w:eastAsia="楷体"/>
          <w:color w:val="000000"/>
          <w:spacing w:val="-4"/>
          <w:sz w:val="32"/>
          <w:szCs w:val="32"/>
        </w:rPr>
        <w:t>842.49</w:t>
      </w:r>
      <w:r w:rsidR="005A6D8E" w:rsidRPr="00DE37B0">
        <w:rPr>
          <w:rStyle w:val="ad"/>
          <w:rFonts w:ascii="楷体" w:eastAsia="楷体" w:hAnsi="楷体" w:hint="eastAsia"/>
          <w:color w:val="000000"/>
          <w:spacing w:val="-4"/>
          <w:sz w:val="32"/>
          <w:szCs w:val="32"/>
        </w:rPr>
        <w:t>万元，其他商品和服务支出</w:t>
      </w:r>
      <w:r w:rsidR="005A6D8E" w:rsidRPr="00DE37B0">
        <w:rPr>
          <w:rStyle w:val="ad"/>
          <w:rFonts w:eastAsia="楷体"/>
          <w:color w:val="000000"/>
          <w:spacing w:val="-4"/>
          <w:sz w:val="32"/>
          <w:szCs w:val="32"/>
        </w:rPr>
        <w:t>67.49</w:t>
      </w:r>
      <w:r w:rsidR="005A6D8E" w:rsidRPr="00DE37B0">
        <w:rPr>
          <w:rStyle w:val="ad"/>
          <w:rFonts w:ascii="楷体" w:eastAsia="楷体" w:hAnsi="楷体" w:hint="eastAsia"/>
          <w:color w:val="000000"/>
          <w:spacing w:val="-4"/>
          <w:sz w:val="32"/>
          <w:szCs w:val="32"/>
        </w:rPr>
        <w:t>万元。</w:t>
      </w:r>
    </w:p>
    <w:p w14:paraId="655DD980" w14:textId="77777777" w:rsidR="00457398" w:rsidRPr="00DE37B0" w:rsidRDefault="005A6D8E">
      <w:pPr>
        <w:spacing w:line="540" w:lineRule="exact"/>
        <w:ind w:firstLineChars="181"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（二）项目绩效目标。包括总体目标和阶段性目标。</w:t>
      </w:r>
    </w:p>
    <w:p w14:paraId="16839BE1"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、总体目标：</w:t>
      </w:r>
      <w:r w:rsidRPr="00DE37B0">
        <w:rPr>
          <w:rStyle w:val="ad"/>
          <w:rFonts w:ascii="楷体" w:eastAsia="楷体" w:hAnsi="楷体" w:hint="eastAsia"/>
          <w:color w:val="000000"/>
          <w:spacing w:val="-4"/>
          <w:sz w:val="32"/>
          <w:szCs w:val="32"/>
        </w:rPr>
        <w:cr/>
      </w:r>
    </w:p>
    <w:p w14:paraId="68FB4FDA"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满足单位自身日常运转和生产经营等方面，保障单位基础工作正常运行，保障机关办事效率和野外施工质量，提高野外作业质量</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从而提高经济效益，有效推动地质勘查业务持续发展。</w:t>
      </w:r>
      <w:r w:rsidRPr="00DE37B0">
        <w:rPr>
          <w:rStyle w:val="ad"/>
          <w:rFonts w:ascii="楷体" w:eastAsia="楷体" w:hAnsi="楷体" w:hint="eastAsia"/>
          <w:color w:val="000000"/>
          <w:spacing w:val="-4"/>
          <w:sz w:val="32"/>
          <w:szCs w:val="32"/>
        </w:rPr>
        <w:cr/>
      </w:r>
    </w:p>
    <w:p w14:paraId="4F5BF47C"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、阶段性目标：</w:t>
      </w:r>
      <w:r w:rsidRPr="00DE37B0">
        <w:rPr>
          <w:rStyle w:val="ad"/>
          <w:rFonts w:ascii="楷体" w:eastAsia="楷体" w:hAnsi="楷体" w:hint="eastAsia"/>
          <w:color w:val="000000"/>
          <w:spacing w:val="-4"/>
          <w:sz w:val="32"/>
          <w:szCs w:val="32"/>
        </w:rPr>
        <w:cr/>
      </w:r>
    </w:p>
    <w:p w14:paraId="49E63A8C"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严格按照绩效目标</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在项目资金拨付和使用过程中，确保项目资金的安全性，提高项目资金使用效率，认真审核项目实施各阶段的相关材料和手续，根据项目实施进展情况拨付资金。</w:t>
      </w:r>
    </w:p>
    <w:p w14:paraId="730A839F" w14:textId="77777777" w:rsidR="00457398" w:rsidRPr="00DE37B0" w:rsidRDefault="005A6D8E">
      <w:pPr>
        <w:spacing w:line="540" w:lineRule="exact"/>
        <w:ind w:firstLine="640"/>
        <w:rPr>
          <w:rStyle w:val="ad"/>
          <w:rFonts w:ascii="黑体" w:eastAsia="黑体" w:hAnsi="黑体"/>
          <w:b w:val="0"/>
          <w:color w:val="000000"/>
          <w:spacing w:val="-4"/>
          <w:sz w:val="32"/>
          <w:szCs w:val="32"/>
        </w:rPr>
      </w:pPr>
      <w:r w:rsidRPr="00DE37B0">
        <w:rPr>
          <w:rStyle w:val="ad"/>
          <w:rFonts w:ascii="黑体" w:eastAsia="黑体" w:hAnsi="黑体" w:hint="eastAsia"/>
          <w:b w:val="0"/>
          <w:color w:val="000000"/>
          <w:spacing w:val="-4"/>
          <w:sz w:val="32"/>
          <w:szCs w:val="32"/>
        </w:rPr>
        <w:t>二、</w:t>
      </w:r>
      <w:r w:rsidRPr="00DE37B0">
        <w:rPr>
          <w:rStyle w:val="ad"/>
          <w:rFonts w:hint="eastAsia"/>
          <w:color w:val="000000"/>
          <w:spacing w:val="-4"/>
          <w:sz w:val="32"/>
          <w:szCs w:val="32"/>
        </w:rPr>
        <w:t>绩效评价工作开展情况</w:t>
      </w:r>
    </w:p>
    <w:p w14:paraId="2F29D3FC" w14:textId="77777777" w:rsidR="00457398" w:rsidRPr="00DE37B0" w:rsidRDefault="005A6D8E">
      <w:pPr>
        <w:spacing w:line="540" w:lineRule="exact"/>
        <w:ind w:firstLineChars="181"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（一）绩效评价目的、对象和范围。</w:t>
      </w:r>
    </w:p>
    <w:p w14:paraId="26BC963E"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、绩效评价目的：</w:t>
      </w:r>
      <w:r w:rsidRPr="00DE37B0">
        <w:rPr>
          <w:rStyle w:val="ad"/>
          <w:rFonts w:ascii="楷体" w:eastAsia="楷体" w:hAnsi="楷体" w:hint="eastAsia"/>
          <w:color w:val="000000"/>
          <w:spacing w:val="-4"/>
          <w:sz w:val="32"/>
          <w:szCs w:val="32"/>
        </w:rPr>
        <w:cr/>
      </w:r>
    </w:p>
    <w:p w14:paraId="3E8286FD"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依据项目设定的绩效目标，对项目支出的经济性、效率性、效益性和公平性进行客观、公平的测量、分析和评判。运用科学、规范的绩效评价方法，使单位资金得到事前、事中和事后等方面的控制，提高单位资源配置效率和使用效益。通过开展有效的绩效评价管理，总结经验和教训，达到改进预算管理、控制节约成本，提高预算资金使用效益的目的。</w:t>
      </w:r>
      <w:r w:rsidRPr="00DE37B0">
        <w:rPr>
          <w:rStyle w:val="ad"/>
          <w:rFonts w:ascii="楷体" w:eastAsia="楷体" w:hAnsi="楷体" w:hint="eastAsia"/>
          <w:color w:val="000000"/>
          <w:spacing w:val="-4"/>
          <w:sz w:val="32"/>
          <w:szCs w:val="32"/>
        </w:rPr>
        <w:cr/>
      </w:r>
    </w:p>
    <w:p w14:paraId="528A0824"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、绩效评价对象：新疆维吾尔自治区煤田地质局综合地质勘查队经营性成本支出项目所包含的全部内容。</w:t>
      </w:r>
      <w:r w:rsidRPr="00DE37B0">
        <w:rPr>
          <w:rStyle w:val="ad"/>
          <w:rFonts w:ascii="楷体" w:eastAsia="楷体" w:hAnsi="楷体" w:hint="eastAsia"/>
          <w:color w:val="000000"/>
          <w:spacing w:val="-4"/>
          <w:sz w:val="32"/>
          <w:szCs w:val="32"/>
        </w:rPr>
        <w:cr/>
      </w:r>
    </w:p>
    <w:p w14:paraId="07AC172C"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3</w:t>
      </w:r>
      <w:r w:rsidRPr="00DE37B0">
        <w:rPr>
          <w:rStyle w:val="ad"/>
          <w:rFonts w:ascii="楷体" w:eastAsia="楷体" w:hAnsi="楷体" w:hint="eastAsia"/>
          <w:color w:val="000000"/>
          <w:spacing w:val="-4"/>
          <w:sz w:val="32"/>
          <w:szCs w:val="32"/>
        </w:rPr>
        <w:t>、绩效评价的范围：</w:t>
      </w:r>
      <w:r w:rsidRPr="00DE37B0">
        <w:rPr>
          <w:rStyle w:val="ad"/>
          <w:rFonts w:ascii="楷体" w:eastAsia="楷体" w:hAnsi="楷体" w:hint="eastAsia"/>
          <w:color w:val="000000"/>
          <w:spacing w:val="-4"/>
          <w:sz w:val="32"/>
          <w:szCs w:val="32"/>
        </w:rPr>
        <w:cr/>
      </w:r>
    </w:p>
    <w:p w14:paraId="68E2E581"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本次评价从项目产出（包括项目产出数量、产出质量、产出时效）、项目成本、项目效益、满意度对新疆维吾尔自治区煤田地质局综合地质勘查队经营性成本支出项目进行评价，评价核心为项目完成情况和效果。</w:t>
      </w:r>
    </w:p>
    <w:p w14:paraId="4BCFB320" w14:textId="77777777" w:rsidR="00457398" w:rsidRPr="00DE37B0" w:rsidRDefault="005A6D8E">
      <w:pPr>
        <w:spacing w:line="540" w:lineRule="exact"/>
        <w:ind w:firstLineChars="181"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（二）绩效评价原则、评价指标体系（附表说明）、评价方法、评价标准等。</w:t>
      </w:r>
    </w:p>
    <w:p w14:paraId="5A4192C3"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、绩效评价原则：</w:t>
      </w:r>
      <w:r w:rsidRPr="00DE37B0">
        <w:rPr>
          <w:rStyle w:val="ad"/>
          <w:rFonts w:ascii="楷体" w:eastAsia="楷体" w:hAnsi="楷体" w:hint="eastAsia"/>
          <w:color w:val="000000"/>
          <w:spacing w:val="-4"/>
          <w:sz w:val="32"/>
          <w:szCs w:val="32"/>
        </w:rPr>
        <w:cr/>
      </w:r>
    </w:p>
    <w:p w14:paraId="66490570"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（一）科学公正。绩效评价应当运用科学合理的方法，按照规范的程序，对项目绩效进行客观、公正的反映。</w:t>
      </w:r>
      <w:r w:rsidRPr="00DE37B0">
        <w:rPr>
          <w:rStyle w:val="ad"/>
          <w:rFonts w:ascii="楷体" w:eastAsia="楷体" w:hAnsi="楷体" w:hint="eastAsia"/>
          <w:color w:val="000000"/>
          <w:spacing w:val="-4"/>
          <w:sz w:val="32"/>
          <w:szCs w:val="32"/>
        </w:rPr>
        <w:cr/>
      </w:r>
    </w:p>
    <w:p w14:paraId="63FCAA39"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（二）统筹兼顾。单位自评、部门评价和财政评价应职责</w:t>
      </w:r>
      <w:r w:rsidRPr="00DE37B0">
        <w:rPr>
          <w:rStyle w:val="ad"/>
          <w:rFonts w:ascii="楷体" w:eastAsia="楷体" w:hAnsi="楷体" w:hint="eastAsia"/>
          <w:color w:val="000000"/>
          <w:spacing w:val="-4"/>
          <w:sz w:val="32"/>
          <w:szCs w:val="32"/>
        </w:rPr>
        <w:lastRenderedPageBreak/>
        <w:t>明确，各有侧重，相互衔接。单位自评应由项目单位自主实施，即“谁支出、谁自评”。部门评价和财政评价应在单位自评的基础上开展，必要时可委托第三方机构实施。</w:t>
      </w:r>
      <w:r w:rsidRPr="00DE37B0">
        <w:rPr>
          <w:rStyle w:val="ad"/>
          <w:rFonts w:ascii="楷体" w:eastAsia="楷体" w:hAnsi="楷体" w:hint="eastAsia"/>
          <w:color w:val="000000"/>
          <w:spacing w:val="-4"/>
          <w:sz w:val="32"/>
          <w:szCs w:val="32"/>
        </w:rPr>
        <w:cr/>
      </w:r>
    </w:p>
    <w:p w14:paraId="2B0AFFFB"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（三）激励约束。绩效评价结果应与预算安排、政策调整、改进管理实质性挂钩，体现奖优罚劣和激励相容导向，有效要安排、低效要压减、无效要问责。</w:t>
      </w:r>
      <w:r w:rsidRPr="00DE37B0">
        <w:rPr>
          <w:rStyle w:val="ad"/>
          <w:rFonts w:ascii="楷体" w:eastAsia="楷体" w:hAnsi="楷体" w:hint="eastAsia"/>
          <w:color w:val="000000"/>
          <w:spacing w:val="-4"/>
          <w:sz w:val="32"/>
          <w:szCs w:val="32"/>
        </w:rPr>
        <w:cr/>
      </w:r>
    </w:p>
    <w:p w14:paraId="44ACED1C"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（四）公开透明。绩效评价结果应依法依规公开，并自觉接受社会监督。</w:t>
      </w:r>
      <w:r w:rsidRPr="00DE37B0">
        <w:rPr>
          <w:rStyle w:val="ad"/>
          <w:rFonts w:ascii="楷体" w:eastAsia="楷体" w:hAnsi="楷体" w:hint="eastAsia"/>
          <w:color w:val="000000"/>
          <w:spacing w:val="-4"/>
          <w:sz w:val="32"/>
          <w:szCs w:val="32"/>
        </w:rPr>
        <w:cr/>
      </w:r>
    </w:p>
    <w:p w14:paraId="6185920D"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、绩效评价指标体系：</w:t>
      </w:r>
      <w:r w:rsidRPr="00DE37B0">
        <w:rPr>
          <w:rStyle w:val="ad"/>
          <w:rFonts w:ascii="楷体" w:eastAsia="楷体" w:hAnsi="楷体" w:hint="eastAsia"/>
          <w:color w:val="000000"/>
          <w:spacing w:val="-4"/>
          <w:sz w:val="32"/>
          <w:szCs w:val="32"/>
        </w:rPr>
        <w:cr/>
      </w:r>
    </w:p>
    <w:p w14:paraId="084F4E92"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单位自评指标是指预算批复时确定的绩效指标</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绩效评价指标体系是开展绩效评价的核心。指标体系建立过程如下：（</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确定评价指标采用层次分析法，建立评价指标体系。绩效评价将指标分为产出指标（包括数量指标、质量指标、时效指标）、成本指标、效益指标、满意度指标，最终形成一个由多个相互联系的指标组成的多层次指标体系。（</w:t>
      </w: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）确定各个指标相对于项目总体绩效的权重分值。在绩效评价指标体系中，项目产出权重为</w:t>
      </w:r>
      <w:r w:rsidRPr="00DE37B0">
        <w:rPr>
          <w:rStyle w:val="ad"/>
          <w:rFonts w:eastAsia="楷体"/>
          <w:color w:val="000000"/>
          <w:spacing w:val="-4"/>
          <w:sz w:val="32"/>
          <w:szCs w:val="32"/>
        </w:rPr>
        <w:t>40</w:t>
      </w:r>
      <w:r w:rsidRPr="00DE37B0">
        <w:rPr>
          <w:rStyle w:val="ad"/>
          <w:rFonts w:ascii="楷体" w:eastAsia="楷体" w:hAnsi="楷体" w:hint="eastAsia"/>
          <w:color w:val="000000"/>
          <w:spacing w:val="-4"/>
          <w:sz w:val="32"/>
          <w:szCs w:val="32"/>
        </w:rPr>
        <w:t>分，项目成本权重为</w:t>
      </w:r>
      <w:r w:rsidRPr="00DE37B0">
        <w:rPr>
          <w:rStyle w:val="ad"/>
          <w:rFonts w:eastAsia="楷体"/>
          <w:color w:val="000000"/>
          <w:spacing w:val="-4"/>
          <w:sz w:val="32"/>
          <w:szCs w:val="32"/>
        </w:rPr>
        <w:t>20</w:t>
      </w:r>
      <w:r w:rsidRPr="00DE37B0">
        <w:rPr>
          <w:rStyle w:val="ad"/>
          <w:rFonts w:ascii="楷体" w:eastAsia="楷体" w:hAnsi="楷体" w:hint="eastAsia"/>
          <w:color w:val="000000"/>
          <w:spacing w:val="-4"/>
          <w:sz w:val="32"/>
          <w:szCs w:val="32"/>
        </w:rPr>
        <w:t>分，项目效益权重为</w:t>
      </w:r>
      <w:r w:rsidRPr="00DE37B0">
        <w:rPr>
          <w:rStyle w:val="ad"/>
          <w:rFonts w:eastAsia="楷体"/>
          <w:color w:val="000000"/>
          <w:spacing w:val="-4"/>
          <w:sz w:val="32"/>
          <w:szCs w:val="32"/>
        </w:rPr>
        <w:t>20</w:t>
      </w:r>
      <w:r w:rsidRPr="00DE37B0">
        <w:rPr>
          <w:rStyle w:val="ad"/>
          <w:rFonts w:ascii="楷体" w:eastAsia="楷体" w:hAnsi="楷体" w:hint="eastAsia"/>
          <w:color w:val="000000"/>
          <w:spacing w:val="-4"/>
          <w:sz w:val="32"/>
          <w:szCs w:val="32"/>
        </w:rPr>
        <w:t>分，项目满意度权重为</w:t>
      </w:r>
      <w:r w:rsidRPr="00DE37B0">
        <w:rPr>
          <w:rStyle w:val="ad"/>
          <w:rFonts w:eastAsia="楷体"/>
          <w:color w:val="000000"/>
          <w:spacing w:val="-4"/>
          <w:sz w:val="32"/>
          <w:szCs w:val="32"/>
        </w:rPr>
        <w:t>10</w:t>
      </w:r>
      <w:r w:rsidRPr="00DE37B0">
        <w:rPr>
          <w:rStyle w:val="ad"/>
          <w:rFonts w:ascii="楷体" w:eastAsia="楷体" w:hAnsi="楷体" w:hint="eastAsia"/>
          <w:color w:val="000000"/>
          <w:spacing w:val="-4"/>
          <w:sz w:val="32"/>
          <w:szCs w:val="32"/>
        </w:rPr>
        <w:t>分，合计</w:t>
      </w:r>
      <w:r w:rsidRPr="00DE37B0">
        <w:rPr>
          <w:rStyle w:val="ad"/>
          <w:rFonts w:eastAsia="楷体"/>
          <w:color w:val="000000"/>
          <w:spacing w:val="-4"/>
          <w:sz w:val="32"/>
          <w:szCs w:val="32"/>
        </w:rPr>
        <w:t>90</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1584A546"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3</w:t>
      </w:r>
      <w:r w:rsidRPr="00DE37B0">
        <w:rPr>
          <w:rStyle w:val="ad"/>
          <w:rFonts w:ascii="楷体" w:eastAsia="楷体" w:hAnsi="楷体" w:hint="eastAsia"/>
          <w:color w:val="000000"/>
          <w:spacing w:val="-4"/>
          <w:sz w:val="32"/>
          <w:szCs w:val="32"/>
        </w:rPr>
        <w:t>、绩效评价方法：</w:t>
      </w:r>
      <w:r w:rsidRPr="00DE37B0">
        <w:rPr>
          <w:rStyle w:val="ad"/>
          <w:rFonts w:ascii="楷体" w:eastAsia="楷体" w:hAnsi="楷体" w:hint="eastAsia"/>
          <w:color w:val="000000"/>
          <w:spacing w:val="-4"/>
          <w:sz w:val="32"/>
          <w:szCs w:val="32"/>
        </w:rPr>
        <w:cr/>
      </w:r>
    </w:p>
    <w:p w14:paraId="0289551F"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lastRenderedPageBreak/>
        <w:t>比较法是指将实施情况与绩效目标、历史情况、不同部门和地区同类支出情况进行比较的方法。在本次评价过程中主要采用了定量与定性评价相结合的比较法，总分由各项指标得分汇总形成。</w:t>
      </w:r>
      <w:r w:rsidRPr="00DE37B0">
        <w:rPr>
          <w:rStyle w:val="ad"/>
          <w:rFonts w:ascii="楷体" w:eastAsia="楷体" w:hAnsi="楷体" w:hint="eastAsia"/>
          <w:color w:val="000000"/>
          <w:spacing w:val="-4"/>
          <w:sz w:val="32"/>
          <w:szCs w:val="32"/>
        </w:rPr>
        <w:cr/>
      </w:r>
    </w:p>
    <w:p w14:paraId="1E7318CA"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定量指标得分按照以下方法评定：根据指标完成情况，完成指标值的，记该指标所赋全部分值；对完成值高于指标值较多的，要分析原因，如果是由于年初指标值设定明显偏低造成的，要按照偏离度适度调减分值；未完成指标值的，按照完成值与指标值的比例记分。</w:t>
      </w:r>
      <w:r w:rsidRPr="00DE37B0">
        <w:rPr>
          <w:rStyle w:val="ad"/>
          <w:rFonts w:ascii="楷体" w:eastAsia="楷体" w:hAnsi="楷体" w:hint="eastAsia"/>
          <w:color w:val="000000"/>
          <w:spacing w:val="-4"/>
          <w:sz w:val="32"/>
          <w:szCs w:val="32"/>
        </w:rPr>
        <w:cr/>
      </w:r>
    </w:p>
    <w:p w14:paraId="5C270314" w14:textId="2BC2E3AE"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定性指标得分按照以下方法评定：根据指标完成情况分为达成年度指标、部分达成年度指标并具有一定效果、未达成年度指标且效果较差三档，分别按照该指标对应分值区间</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w:t>
      </w:r>
      <w:r w:rsidRPr="00DE37B0">
        <w:rPr>
          <w:rStyle w:val="ad"/>
          <w:rFonts w:eastAsia="楷体"/>
          <w:color w:val="000000"/>
          <w:spacing w:val="-4"/>
          <w:sz w:val="32"/>
          <w:szCs w:val="32"/>
        </w:rPr>
        <w:t>80%</w:t>
      </w:r>
      <w:r w:rsidRPr="00DE37B0">
        <w:rPr>
          <w:rStyle w:val="ad"/>
          <w:rFonts w:ascii="楷体" w:eastAsia="楷体" w:hAnsi="楷体" w:hint="eastAsia"/>
          <w:color w:val="000000"/>
          <w:spacing w:val="-4"/>
          <w:sz w:val="32"/>
          <w:szCs w:val="32"/>
        </w:rPr>
        <w:t>（含）、</w:t>
      </w:r>
      <w:r w:rsidRPr="00DE37B0">
        <w:rPr>
          <w:rStyle w:val="ad"/>
          <w:rFonts w:eastAsia="楷体"/>
          <w:color w:val="000000"/>
          <w:spacing w:val="-4"/>
          <w:sz w:val="32"/>
          <w:szCs w:val="32"/>
        </w:rPr>
        <w:t>80%</w:t>
      </w:r>
      <w:r w:rsidRPr="00DE37B0">
        <w:rPr>
          <w:rStyle w:val="ad"/>
          <w:rFonts w:ascii="楷体" w:eastAsia="楷体" w:hAnsi="楷体" w:hint="eastAsia"/>
          <w:color w:val="000000"/>
          <w:spacing w:val="-4"/>
          <w:sz w:val="32"/>
          <w:szCs w:val="32"/>
        </w:rPr>
        <w:t>-</w:t>
      </w:r>
      <w:r w:rsidRPr="00DE37B0">
        <w:rPr>
          <w:rStyle w:val="ad"/>
          <w:rFonts w:eastAsia="楷体"/>
          <w:color w:val="000000"/>
          <w:spacing w:val="-4"/>
          <w:sz w:val="32"/>
          <w:szCs w:val="32"/>
        </w:rPr>
        <w:t>60%</w:t>
      </w:r>
      <w:r w:rsidRPr="00DE37B0">
        <w:rPr>
          <w:rStyle w:val="ad"/>
          <w:rFonts w:ascii="楷体" w:eastAsia="楷体" w:hAnsi="楷体" w:hint="eastAsia"/>
          <w:color w:val="000000"/>
          <w:spacing w:val="-4"/>
          <w:sz w:val="32"/>
          <w:szCs w:val="32"/>
        </w:rPr>
        <w:t>（含）、</w:t>
      </w:r>
      <w:r w:rsidRPr="00DE37B0">
        <w:rPr>
          <w:rStyle w:val="ad"/>
          <w:rFonts w:eastAsia="楷体"/>
          <w:color w:val="000000"/>
          <w:spacing w:val="-4"/>
          <w:sz w:val="32"/>
          <w:szCs w:val="32"/>
        </w:rPr>
        <w:t>60%</w:t>
      </w:r>
      <w:r w:rsidRPr="00DE37B0">
        <w:rPr>
          <w:rStyle w:val="ad"/>
          <w:rFonts w:ascii="楷体" w:eastAsia="楷体" w:hAnsi="楷体" w:hint="eastAsia"/>
          <w:color w:val="000000"/>
          <w:spacing w:val="-4"/>
          <w:sz w:val="32"/>
          <w:szCs w:val="32"/>
        </w:rPr>
        <w:t>-</w:t>
      </w:r>
      <w:r w:rsidRPr="00DE37B0">
        <w:rPr>
          <w:rStyle w:val="ad"/>
          <w:rFonts w:eastAsia="楷体"/>
          <w:color w:val="000000"/>
          <w:spacing w:val="-4"/>
          <w:sz w:val="32"/>
          <w:szCs w:val="32"/>
        </w:rPr>
        <w:t>0%</w:t>
      </w:r>
      <w:r w:rsidRPr="00DE37B0">
        <w:rPr>
          <w:rStyle w:val="ad"/>
          <w:rFonts w:ascii="楷体" w:eastAsia="楷体" w:hAnsi="楷体" w:hint="eastAsia"/>
          <w:color w:val="000000"/>
          <w:spacing w:val="-4"/>
          <w:sz w:val="32"/>
          <w:szCs w:val="32"/>
        </w:rPr>
        <w:t xml:space="preserve"> 合理确定分值。</w:t>
      </w:r>
      <w:r w:rsidRPr="00DE37B0">
        <w:rPr>
          <w:rStyle w:val="ad"/>
          <w:rFonts w:ascii="楷体" w:eastAsia="楷体" w:hAnsi="楷体" w:hint="eastAsia"/>
          <w:color w:val="000000"/>
          <w:spacing w:val="-4"/>
          <w:sz w:val="32"/>
          <w:szCs w:val="32"/>
        </w:rPr>
        <w:cr/>
      </w:r>
    </w:p>
    <w:p w14:paraId="6F1AB807"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4</w:t>
      </w:r>
      <w:r w:rsidRPr="00DE37B0">
        <w:rPr>
          <w:rStyle w:val="ad"/>
          <w:rFonts w:ascii="楷体" w:eastAsia="楷体" w:hAnsi="楷体" w:hint="eastAsia"/>
          <w:color w:val="000000"/>
          <w:spacing w:val="-4"/>
          <w:sz w:val="32"/>
          <w:szCs w:val="32"/>
        </w:rPr>
        <w:t>、绩效评价标准：</w:t>
      </w:r>
      <w:r w:rsidRPr="00DE37B0">
        <w:rPr>
          <w:rStyle w:val="ad"/>
          <w:rFonts w:ascii="楷体" w:eastAsia="楷体" w:hAnsi="楷体" w:hint="eastAsia"/>
          <w:color w:val="000000"/>
          <w:spacing w:val="-4"/>
          <w:sz w:val="32"/>
          <w:szCs w:val="32"/>
        </w:rPr>
        <w:cr/>
      </w:r>
    </w:p>
    <w:p w14:paraId="46320EFB"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绩效评价标准通常包括计划标准、行业标准、历史标准等，用于对绩效指标完成情况进行比较。本次评价主要采用了计划标准。</w:t>
      </w:r>
    </w:p>
    <w:p w14:paraId="7834C900" w14:textId="77777777" w:rsidR="00457398" w:rsidRPr="00DE37B0" w:rsidRDefault="005A6D8E">
      <w:pPr>
        <w:spacing w:line="540" w:lineRule="exact"/>
        <w:ind w:firstLineChars="181"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（三）绩效评价工作过程。</w:t>
      </w:r>
    </w:p>
    <w:p w14:paraId="13EAF4F4"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根据项目性质确定本次绩效评价为单位自评，由我单位自主实施。针对本次绩效评价，首先明确绩效目标，设计绩效评</w:t>
      </w:r>
      <w:r w:rsidRPr="00DE37B0">
        <w:rPr>
          <w:rStyle w:val="ad"/>
          <w:rFonts w:ascii="楷体" w:eastAsia="楷体" w:hAnsi="楷体" w:hint="eastAsia"/>
          <w:color w:val="000000"/>
          <w:spacing w:val="-4"/>
          <w:sz w:val="32"/>
          <w:szCs w:val="32"/>
        </w:rPr>
        <w:lastRenderedPageBreak/>
        <w:t>价指标体系并确定绩效评价方法。其次根据收集梳理的资料围绕项目立项、资金管控、项目总体目标完成情况、具体产出、成本、效益、服务对象满意度等方面采用定量与定性评价相结合的比较法进行评分评级，总分由各项指标得分汇总形成</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对出现偏差的方面进行分析。</w:t>
      </w:r>
    </w:p>
    <w:p w14:paraId="2F3EA9AC" w14:textId="77777777" w:rsidR="00457398" w:rsidRPr="00DE37B0" w:rsidRDefault="005A6D8E">
      <w:pPr>
        <w:spacing w:line="540" w:lineRule="exact"/>
        <w:ind w:firstLine="640"/>
        <w:rPr>
          <w:rStyle w:val="ad"/>
          <w:rFonts w:ascii="黑体" w:eastAsia="黑体" w:hAnsi="黑体"/>
          <w:b w:val="0"/>
          <w:color w:val="000000"/>
          <w:spacing w:val="-4"/>
          <w:sz w:val="32"/>
          <w:szCs w:val="32"/>
        </w:rPr>
      </w:pPr>
      <w:r w:rsidRPr="00DE37B0">
        <w:rPr>
          <w:rStyle w:val="ad"/>
          <w:rFonts w:ascii="黑体" w:eastAsia="黑体" w:hAnsi="黑体" w:hint="eastAsia"/>
          <w:b w:val="0"/>
          <w:color w:val="000000"/>
          <w:spacing w:val="-4"/>
          <w:sz w:val="32"/>
          <w:szCs w:val="32"/>
        </w:rPr>
        <w:t>三、</w:t>
      </w:r>
      <w:r w:rsidRPr="00DE37B0">
        <w:rPr>
          <w:rStyle w:val="ad"/>
          <w:rFonts w:hint="eastAsia"/>
          <w:color w:val="000000"/>
          <w:spacing w:val="-4"/>
          <w:sz w:val="32"/>
          <w:szCs w:val="32"/>
        </w:rPr>
        <w:t>综合评价情况及评价结论</w:t>
      </w:r>
    </w:p>
    <w:p w14:paraId="6BF23EA3" w14:textId="5533B1F4"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 xml:space="preserve">项目总体组织规范，在项目实施过程做到认真履职，监督到位。对经营性成本支出项目采取评分和评级相结合的方式，进行客观评价，最终评分结果：总得分为 </w:t>
      </w:r>
      <w:r w:rsidRPr="00DE37B0">
        <w:rPr>
          <w:rStyle w:val="ad"/>
          <w:rFonts w:eastAsia="楷体"/>
          <w:color w:val="000000"/>
          <w:spacing w:val="-4"/>
          <w:sz w:val="32"/>
          <w:szCs w:val="32"/>
        </w:rPr>
        <w:t>87.57</w:t>
      </w:r>
      <w:r w:rsidRPr="00DE37B0">
        <w:rPr>
          <w:rStyle w:val="ad"/>
          <w:rFonts w:ascii="楷体" w:eastAsia="楷体" w:hAnsi="楷体" w:hint="eastAsia"/>
          <w:color w:val="000000"/>
          <w:spacing w:val="-4"/>
          <w:sz w:val="32"/>
          <w:szCs w:val="32"/>
        </w:rPr>
        <w:t>分，属于“良好”。其中，项目产出类指标权重为</w:t>
      </w:r>
      <w:r w:rsidRPr="00DE37B0">
        <w:rPr>
          <w:rStyle w:val="ad"/>
          <w:rFonts w:eastAsia="楷体"/>
          <w:color w:val="000000"/>
          <w:spacing w:val="-4"/>
          <w:sz w:val="32"/>
          <w:szCs w:val="32"/>
        </w:rPr>
        <w:t>40</w:t>
      </w:r>
      <w:r w:rsidRPr="00DE37B0">
        <w:rPr>
          <w:rStyle w:val="ad"/>
          <w:rFonts w:ascii="楷体" w:eastAsia="楷体" w:hAnsi="楷体" w:hint="eastAsia"/>
          <w:color w:val="000000"/>
          <w:spacing w:val="-4"/>
          <w:sz w:val="32"/>
          <w:szCs w:val="32"/>
        </w:rPr>
        <w:t>分，得分为</w:t>
      </w:r>
      <w:r w:rsidRPr="00DE37B0">
        <w:rPr>
          <w:rStyle w:val="ad"/>
          <w:rFonts w:eastAsia="楷体"/>
          <w:color w:val="000000"/>
          <w:spacing w:val="-4"/>
          <w:sz w:val="32"/>
          <w:szCs w:val="32"/>
        </w:rPr>
        <w:t>40</w:t>
      </w:r>
      <w:r w:rsidRPr="00DE37B0">
        <w:rPr>
          <w:rStyle w:val="ad"/>
          <w:rFonts w:ascii="楷体" w:eastAsia="楷体" w:hAnsi="楷体" w:hint="eastAsia"/>
          <w:color w:val="000000"/>
          <w:spacing w:val="-4"/>
          <w:sz w:val="32"/>
          <w:szCs w:val="32"/>
        </w:rPr>
        <w:t xml:space="preserve">分，得分率为 </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。项目成本类指标权重为</w:t>
      </w:r>
      <w:r w:rsidRPr="00DE37B0">
        <w:rPr>
          <w:rStyle w:val="ad"/>
          <w:rFonts w:eastAsia="楷体"/>
          <w:color w:val="000000"/>
          <w:spacing w:val="-4"/>
          <w:sz w:val="32"/>
          <w:szCs w:val="32"/>
        </w:rPr>
        <w:t>20</w:t>
      </w:r>
      <w:r w:rsidRPr="00DE37B0">
        <w:rPr>
          <w:rStyle w:val="ad"/>
          <w:rFonts w:ascii="楷体" w:eastAsia="楷体" w:hAnsi="楷体" w:hint="eastAsia"/>
          <w:color w:val="000000"/>
          <w:spacing w:val="-4"/>
          <w:sz w:val="32"/>
          <w:szCs w:val="32"/>
        </w:rPr>
        <w:t>分，得分为</w:t>
      </w:r>
      <w:r w:rsidRPr="00DE37B0">
        <w:rPr>
          <w:rStyle w:val="ad"/>
          <w:rFonts w:eastAsia="楷体"/>
          <w:color w:val="000000"/>
          <w:spacing w:val="-4"/>
          <w:sz w:val="32"/>
          <w:szCs w:val="32"/>
        </w:rPr>
        <w:t>17.88</w:t>
      </w:r>
      <w:r w:rsidRPr="00DE37B0">
        <w:rPr>
          <w:rStyle w:val="ad"/>
          <w:rFonts w:ascii="楷体" w:eastAsia="楷体" w:hAnsi="楷体" w:hint="eastAsia"/>
          <w:color w:val="000000"/>
          <w:spacing w:val="-4"/>
          <w:sz w:val="32"/>
          <w:szCs w:val="32"/>
        </w:rPr>
        <w:t>分，得分率为</w:t>
      </w:r>
      <w:r w:rsidRPr="00DE37B0">
        <w:rPr>
          <w:rStyle w:val="ad"/>
          <w:rFonts w:eastAsia="楷体"/>
          <w:color w:val="000000"/>
          <w:spacing w:val="-4"/>
          <w:sz w:val="32"/>
          <w:szCs w:val="32"/>
        </w:rPr>
        <w:t>89.40%</w:t>
      </w:r>
      <w:r w:rsidRPr="00DE37B0">
        <w:rPr>
          <w:rStyle w:val="ad"/>
          <w:rFonts w:ascii="楷体" w:eastAsia="楷体" w:hAnsi="楷体" w:hint="eastAsia"/>
          <w:color w:val="000000"/>
          <w:spacing w:val="-4"/>
          <w:sz w:val="32"/>
          <w:szCs w:val="32"/>
        </w:rPr>
        <w:t>。项目效益类指标权重为</w:t>
      </w:r>
      <w:r w:rsidRPr="00DE37B0">
        <w:rPr>
          <w:rStyle w:val="ad"/>
          <w:rFonts w:eastAsia="楷体"/>
          <w:color w:val="000000"/>
          <w:spacing w:val="-4"/>
          <w:sz w:val="32"/>
          <w:szCs w:val="32"/>
        </w:rPr>
        <w:t>20</w:t>
      </w:r>
      <w:r w:rsidRPr="00DE37B0">
        <w:rPr>
          <w:rStyle w:val="ad"/>
          <w:rFonts w:ascii="楷体" w:eastAsia="楷体" w:hAnsi="楷体" w:hint="eastAsia"/>
          <w:color w:val="000000"/>
          <w:spacing w:val="-4"/>
          <w:sz w:val="32"/>
          <w:szCs w:val="32"/>
        </w:rPr>
        <w:t>分，得分为</w:t>
      </w:r>
      <w:r w:rsidRPr="00DE37B0">
        <w:rPr>
          <w:rStyle w:val="ad"/>
          <w:rFonts w:eastAsia="楷体"/>
          <w:color w:val="000000"/>
          <w:spacing w:val="-4"/>
          <w:sz w:val="32"/>
          <w:szCs w:val="32"/>
        </w:rPr>
        <w:t>19.69</w:t>
      </w:r>
      <w:r w:rsidRPr="00DE37B0">
        <w:rPr>
          <w:rStyle w:val="ad"/>
          <w:rFonts w:ascii="楷体" w:eastAsia="楷体" w:hAnsi="楷体" w:hint="eastAsia"/>
          <w:color w:val="000000"/>
          <w:spacing w:val="-4"/>
          <w:sz w:val="32"/>
          <w:szCs w:val="32"/>
        </w:rPr>
        <w:t>分，得分率为</w:t>
      </w:r>
      <w:r w:rsidRPr="00DE37B0">
        <w:rPr>
          <w:rStyle w:val="ad"/>
          <w:rFonts w:eastAsia="楷体"/>
          <w:color w:val="000000"/>
          <w:spacing w:val="-4"/>
          <w:sz w:val="32"/>
          <w:szCs w:val="32"/>
        </w:rPr>
        <w:t>98.45%</w:t>
      </w:r>
      <w:r w:rsidRPr="00DE37B0">
        <w:rPr>
          <w:rStyle w:val="ad"/>
          <w:rFonts w:ascii="楷体" w:eastAsia="楷体" w:hAnsi="楷体" w:hint="eastAsia"/>
          <w:color w:val="000000"/>
          <w:spacing w:val="-4"/>
          <w:sz w:val="32"/>
          <w:szCs w:val="32"/>
        </w:rPr>
        <w:t>。项目满意度指标权重为</w:t>
      </w:r>
      <w:r w:rsidRPr="00DE37B0">
        <w:rPr>
          <w:rStyle w:val="ad"/>
          <w:rFonts w:eastAsia="楷体"/>
          <w:color w:val="000000"/>
          <w:spacing w:val="-4"/>
          <w:sz w:val="32"/>
          <w:szCs w:val="32"/>
        </w:rPr>
        <w:t>10</w:t>
      </w:r>
      <w:r w:rsidRPr="00DE37B0">
        <w:rPr>
          <w:rStyle w:val="ad"/>
          <w:rFonts w:ascii="楷体" w:eastAsia="楷体" w:hAnsi="楷体" w:hint="eastAsia"/>
          <w:color w:val="000000"/>
          <w:spacing w:val="-4"/>
          <w:sz w:val="32"/>
          <w:szCs w:val="32"/>
        </w:rPr>
        <w:t>分，得分为</w:t>
      </w:r>
      <w:r w:rsidRPr="00DE37B0">
        <w:rPr>
          <w:rStyle w:val="ad"/>
          <w:rFonts w:eastAsia="楷体"/>
          <w:color w:val="000000"/>
          <w:spacing w:val="-4"/>
          <w:sz w:val="32"/>
          <w:szCs w:val="32"/>
        </w:rPr>
        <w:t>10</w:t>
      </w:r>
      <w:r w:rsidRPr="00DE37B0">
        <w:rPr>
          <w:rStyle w:val="ad"/>
          <w:rFonts w:ascii="楷体" w:eastAsia="楷体" w:hAnsi="楷体" w:hint="eastAsia"/>
          <w:color w:val="000000"/>
          <w:spacing w:val="-4"/>
          <w:sz w:val="32"/>
          <w:szCs w:val="32"/>
        </w:rPr>
        <w:t>分，得分率为</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w:t>
      </w:r>
    </w:p>
    <w:p w14:paraId="6E893063" w14:textId="77777777" w:rsidR="00457398" w:rsidRPr="00DE37B0" w:rsidRDefault="005A6D8E">
      <w:pPr>
        <w:spacing w:line="540" w:lineRule="exact"/>
        <w:ind w:firstLine="640"/>
        <w:rPr>
          <w:rStyle w:val="ad"/>
          <w:rFonts w:ascii="黑体" w:eastAsia="黑体" w:hAnsi="黑体"/>
          <w:color w:val="000000"/>
        </w:rPr>
      </w:pPr>
      <w:r w:rsidRPr="00DE37B0">
        <w:rPr>
          <w:rStyle w:val="ad"/>
          <w:rFonts w:ascii="黑体" w:eastAsia="黑体" w:hAnsi="黑体" w:hint="eastAsia"/>
          <w:b w:val="0"/>
          <w:color w:val="000000"/>
          <w:spacing w:val="-4"/>
          <w:sz w:val="32"/>
          <w:szCs w:val="32"/>
        </w:rPr>
        <w:t>四、</w:t>
      </w:r>
      <w:r w:rsidRPr="00DE37B0">
        <w:rPr>
          <w:rStyle w:val="ad"/>
          <w:rFonts w:hint="eastAsia"/>
          <w:color w:val="000000"/>
          <w:spacing w:val="-4"/>
          <w:sz w:val="32"/>
          <w:szCs w:val="32"/>
        </w:rPr>
        <w:t>绩效评价指标分析</w:t>
      </w:r>
      <w:r w:rsidRPr="00DE37B0">
        <w:rPr>
          <w:rStyle w:val="ad"/>
          <w:rFonts w:ascii="黑体" w:eastAsia="黑体" w:hAnsi="黑体" w:hint="eastAsia"/>
          <w:b w:val="0"/>
          <w:color w:val="000000"/>
          <w:spacing w:val="-4"/>
          <w:sz w:val="32"/>
          <w:szCs w:val="32"/>
        </w:rPr>
        <w:t xml:space="preserve"> </w:t>
      </w:r>
    </w:p>
    <w:p w14:paraId="0DD53EA7" w14:textId="77777777" w:rsidR="00457398" w:rsidRPr="00DE37B0" w:rsidRDefault="005A6D8E">
      <w:pPr>
        <w:spacing w:line="540" w:lineRule="exact"/>
        <w:ind w:firstLineChars="181" w:firstLine="567"/>
        <w:rPr>
          <w:rFonts w:ascii="楷体" w:eastAsia="楷体" w:hAnsi="楷体"/>
          <w:b/>
          <w:color w:val="000000"/>
          <w:spacing w:val="-4"/>
          <w:sz w:val="32"/>
          <w:szCs w:val="32"/>
        </w:rPr>
      </w:pPr>
      <w:r w:rsidRPr="00DE37B0">
        <w:rPr>
          <w:rFonts w:ascii="楷体" w:eastAsia="楷体" w:hAnsi="楷体" w:hint="eastAsia"/>
          <w:b/>
          <w:color w:val="000000"/>
          <w:spacing w:val="-4"/>
          <w:sz w:val="32"/>
          <w:szCs w:val="32"/>
        </w:rPr>
        <w:t>（一）项目决策情况。</w:t>
      </w:r>
    </w:p>
    <w:p w14:paraId="42C3D0A2" w14:textId="3A364ED9"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项目立项符合国家相关法律法规及单位发展政策，符合行业规划要求，围绕单位自身日常运转和生产经营等方面需求制定经费预算，安排预算年度资金总</w:t>
      </w:r>
      <w:r w:rsidR="00B94CAB" w:rsidRPr="00DE37B0">
        <w:rPr>
          <w:rStyle w:val="ad"/>
          <w:rFonts w:ascii="楷体" w:eastAsia="楷体" w:hAnsi="楷体" w:hint="eastAsia"/>
          <w:color w:val="000000"/>
          <w:spacing w:val="-4"/>
          <w:sz w:val="32"/>
          <w:szCs w:val="32"/>
        </w:rPr>
        <w:t>额：</w:t>
      </w:r>
      <w:r w:rsidR="00B94CAB" w:rsidRPr="00DE37B0">
        <w:rPr>
          <w:rStyle w:val="ad"/>
          <w:rFonts w:eastAsia="楷体"/>
          <w:color w:val="000000"/>
          <w:spacing w:val="-4"/>
          <w:sz w:val="32"/>
          <w:szCs w:val="32"/>
        </w:rPr>
        <w:t>14,561.62</w:t>
      </w:r>
      <w:r w:rsidR="00B94CAB" w:rsidRPr="00DE37B0">
        <w:rPr>
          <w:rStyle w:val="ad"/>
          <w:rFonts w:ascii="楷体" w:eastAsia="楷体" w:hAnsi="楷体"/>
          <w:color w:val="000000"/>
          <w:spacing w:val="-4"/>
          <w:sz w:val="32"/>
          <w:szCs w:val="32"/>
        </w:rPr>
        <w:t>万元，</w:t>
      </w:r>
      <w:r w:rsidRPr="00DE37B0">
        <w:rPr>
          <w:rStyle w:val="ad"/>
          <w:rFonts w:ascii="楷体" w:eastAsia="楷体" w:hAnsi="楷体" w:hint="eastAsia"/>
          <w:color w:val="000000"/>
          <w:spacing w:val="-4"/>
          <w:sz w:val="32"/>
          <w:szCs w:val="32"/>
        </w:rPr>
        <w:t>预算资金来源为：自筹资金。</w:t>
      </w:r>
    </w:p>
    <w:p w14:paraId="5A59E966" w14:textId="77777777" w:rsidR="00457398" w:rsidRPr="00DE37B0" w:rsidRDefault="005A6D8E">
      <w:pPr>
        <w:spacing w:line="540" w:lineRule="exact"/>
        <w:ind w:firstLineChars="181" w:firstLine="567"/>
        <w:rPr>
          <w:rFonts w:ascii="楷体" w:eastAsia="楷体" w:hAnsi="楷体"/>
          <w:b/>
          <w:color w:val="000000"/>
          <w:spacing w:val="-4"/>
          <w:sz w:val="32"/>
          <w:szCs w:val="32"/>
        </w:rPr>
      </w:pPr>
      <w:r w:rsidRPr="00DE37B0">
        <w:rPr>
          <w:rFonts w:ascii="楷体" w:eastAsia="楷体" w:hAnsi="楷体" w:hint="eastAsia"/>
          <w:b/>
          <w:color w:val="000000"/>
          <w:spacing w:val="-4"/>
          <w:sz w:val="32"/>
          <w:szCs w:val="32"/>
        </w:rPr>
        <w:t>（二）项目过程情况。</w:t>
      </w:r>
    </w:p>
    <w:p w14:paraId="2394B267" w14:textId="5A076D2A"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本项目</w:t>
      </w:r>
      <w:r w:rsidR="00B94CAB" w:rsidRPr="00DE37B0">
        <w:rPr>
          <w:rStyle w:val="ad"/>
          <w:rFonts w:ascii="楷体" w:eastAsia="楷体" w:hAnsi="楷体" w:hint="eastAsia"/>
          <w:color w:val="000000"/>
          <w:spacing w:val="-4"/>
          <w:sz w:val="32"/>
          <w:szCs w:val="32"/>
        </w:rPr>
        <w:t>总投资</w:t>
      </w:r>
      <w:r w:rsidR="00B94CAB" w:rsidRPr="00DE37B0">
        <w:rPr>
          <w:rStyle w:val="ad"/>
          <w:rFonts w:eastAsia="楷体"/>
          <w:color w:val="000000"/>
          <w:spacing w:val="-4"/>
          <w:sz w:val="32"/>
          <w:szCs w:val="32"/>
        </w:rPr>
        <w:t>13,942.87</w:t>
      </w:r>
      <w:r w:rsidR="00B94CAB" w:rsidRPr="00DE37B0">
        <w:rPr>
          <w:rStyle w:val="ad"/>
          <w:rFonts w:ascii="楷体" w:eastAsia="楷体" w:hAnsi="楷体"/>
          <w:color w:val="000000"/>
          <w:spacing w:val="-4"/>
          <w:sz w:val="32"/>
          <w:szCs w:val="32"/>
        </w:rPr>
        <w:t>万元，资金来源为单位自筹资金。项目实际支出</w:t>
      </w:r>
      <w:r w:rsidR="00B94CAB" w:rsidRPr="00DE37B0">
        <w:rPr>
          <w:rStyle w:val="ad"/>
          <w:rFonts w:eastAsia="楷体"/>
          <w:color w:val="000000"/>
          <w:spacing w:val="-4"/>
          <w:sz w:val="32"/>
          <w:szCs w:val="32"/>
        </w:rPr>
        <w:t>13,942.87</w:t>
      </w:r>
      <w:r w:rsidR="00B94CAB" w:rsidRPr="00DE37B0">
        <w:rPr>
          <w:rStyle w:val="ad"/>
          <w:rFonts w:ascii="楷体" w:eastAsia="楷体" w:hAnsi="楷体"/>
          <w:color w:val="000000"/>
          <w:spacing w:val="-4"/>
          <w:sz w:val="32"/>
          <w:szCs w:val="32"/>
        </w:rPr>
        <w:t>万元，</w:t>
      </w:r>
      <w:r w:rsidRPr="00DE37B0">
        <w:rPr>
          <w:rStyle w:val="ad"/>
          <w:rFonts w:ascii="楷体" w:eastAsia="楷体" w:hAnsi="楷体" w:hint="eastAsia"/>
          <w:color w:val="000000"/>
          <w:spacing w:val="-4"/>
          <w:sz w:val="32"/>
          <w:szCs w:val="32"/>
        </w:rPr>
        <w:t>支出率为</w:t>
      </w:r>
      <w:r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。在项目实施过程中</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严格按照国家法律、法规及我队各项财务管理制度进行管理</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保障项目财务管理合理合法。</w:t>
      </w:r>
    </w:p>
    <w:p w14:paraId="7220FBEE" w14:textId="77777777" w:rsidR="00457398" w:rsidRPr="00DE37B0" w:rsidRDefault="005A6D8E">
      <w:pPr>
        <w:spacing w:line="540" w:lineRule="exact"/>
        <w:ind w:firstLineChars="181" w:firstLine="567"/>
        <w:rPr>
          <w:rFonts w:ascii="楷体" w:eastAsia="楷体" w:hAnsi="楷体"/>
          <w:b/>
          <w:color w:val="000000"/>
          <w:spacing w:val="-4"/>
          <w:sz w:val="32"/>
          <w:szCs w:val="32"/>
        </w:rPr>
      </w:pPr>
      <w:r w:rsidRPr="00DE37B0">
        <w:rPr>
          <w:rFonts w:ascii="楷体" w:eastAsia="楷体" w:hAnsi="楷体" w:hint="eastAsia"/>
          <w:b/>
          <w:color w:val="000000"/>
          <w:spacing w:val="-4"/>
          <w:sz w:val="32"/>
          <w:szCs w:val="32"/>
        </w:rPr>
        <w:lastRenderedPageBreak/>
        <w:t>（三）项目产出情况。</w:t>
      </w:r>
    </w:p>
    <w:p w14:paraId="7B7B845F"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、数量指标：</w:t>
      </w:r>
      <w:r w:rsidRPr="00DE37B0">
        <w:rPr>
          <w:rStyle w:val="ad"/>
          <w:rFonts w:ascii="楷体" w:eastAsia="楷体" w:hAnsi="楷体" w:hint="eastAsia"/>
          <w:color w:val="000000"/>
          <w:spacing w:val="-4"/>
          <w:sz w:val="32"/>
          <w:szCs w:val="32"/>
        </w:rPr>
        <w:cr/>
      </w:r>
    </w:p>
    <w:p w14:paraId="248B9B2D" w14:textId="721CEF48"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：委托业务项目数，指标值：≥</w:t>
      </w:r>
      <w:r w:rsidRPr="00DE37B0">
        <w:rPr>
          <w:rStyle w:val="ad"/>
          <w:rFonts w:eastAsia="楷体"/>
          <w:color w:val="000000"/>
          <w:spacing w:val="-4"/>
          <w:sz w:val="32"/>
          <w:szCs w:val="32"/>
        </w:rPr>
        <w:t>15</w:t>
      </w:r>
      <w:r w:rsidRPr="00DE37B0">
        <w:rPr>
          <w:rStyle w:val="ad"/>
          <w:rFonts w:ascii="楷体" w:eastAsia="楷体" w:hAnsi="楷体" w:hint="eastAsia"/>
          <w:color w:val="000000"/>
          <w:spacing w:val="-4"/>
          <w:sz w:val="32"/>
          <w:szCs w:val="32"/>
        </w:rPr>
        <w:t>项，实际完成值</w:t>
      </w:r>
      <w:r w:rsidRPr="00DE37B0">
        <w:rPr>
          <w:rStyle w:val="ad"/>
          <w:rFonts w:eastAsia="楷体"/>
          <w:color w:val="000000"/>
          <w:spacing w:val="-4"/>
          <w:sz w:val="32"/>
          <w:szCs w:val="32"/>
        </w:rPr>
        <w:t>16</w:t>
      </w:r>
      <w:r w:rsidRPr="00DE37B0">
        <w:rPr>
          <w:rStyle w:val="ad"/>
          <w:rFonts w:ascii="楷体" w:eastAsia="楷体" w:hAnsi="楷体" w:hint="eastAsia"/>
          <w:color w:val="000000"/>
          <w:spacing w:val="-4"/>
          <w:sz w:val="32"/>
          <w:szCs w:val="32"/>
        </w:rPr>
        <w:t>项，指标完成率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得分</w:t>
      </w:r>
      <w:r w:rsidRPr="00DE37B0">
        <w:rPr>
          <w:rStyle w:val="ad"/>
          <w:rFonts w:eastAsia="楷体"/>
          <w:color w:val="000000"/>
          <w:spacing w:val="-4"/>
          <w:sz w:val="32"/>
          <w:szCs w:val="32"/>
        </w:rPr>
        <w:t>8</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624196E6" w14:textId="3C76372E"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：购置设备数量，指标值：≥</w:t>
      </w:r>
      <w:r w:rsidRPr="00DE37B0">
        <w:rPr>
          <w:rStyle w:val="ad"/>
          <w:rFonts w:eastAsia="楷体"/>
          <w:color w:val="000000"/>
          <w:spacing w:val="-4"/>
          <w:sz w:val="32"/>
          <w:szCs w:val="32"/>
        </w:rPr>
        <w:t>30</w:t>
      </w:r>
      <w:r w:rsidRPr="00DE37B0">
        <w:rPr>
          <w:rStyle w:val="ad"/>
          <w:rFonts w:ascii="楷体" w:eastAsia="楷体" w:hAnsi="楷体" w:hint="eastAsia"/>
          <w:color w:val="000000"/>
          <w:spacing w:val="-4"/>
          <w:sz w:val="32"/>
          <w:szCs w:val="32"/>
        </w:rPr>
        <w:t>台（套、个），实际完成值</w:t>
      </w:r>
      <w:r w:rsidRPr="00DE37B0">
        <w:rPr>
          <w:rStyle w:val="ad"/>
          <w:rFonts w:eastAsia="楷体"/>
          <w:color w:val="000000"/>
          <w:spacing w:val="-4"/>
          <w:sz w:val="32"/>
          <w:szCs w:val="32"/>
        </w:rPr>
        <w:t>53</w:t>
      </w:r>
      <w:r w:rsidRPr="00DE37B0">
        <w:rPr>
          <w:rStyle w:val="ad"/>
          <w:rFonts w:ascii="楷体" w:eastAsia="楷体" w:hAnsi="楷体" w:hint="eastAsia"/>
          <w:color w:val="000000"/>
          <w:spacing w:val="-4"/>
          <w:sz w:val="32"/>
          <w:szCs w:val="32"/>
        </w:rPr>
        <w:t>台（套、个），指标完成率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8</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5C775FF3"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、质量指标：</w:t>
      </w:r>
      <w:r w:rsidRPr="00DE37B0">
        <w:rPr>
          <w:rStyle w:val="ad"/>
          <w:rFonts w:ascii="楷体" w:eastAsia="楷体" w:hAnsi="楷体" w:hint="eastAsia"/>
          <w:color w:val="000000"/>
          <w:spacing w:val="-4"/>
          <w:sz w:val="32"/>
          <w:szCs w:val="32"/>
        </w:rPr>
        <w:cr/>
      </w:r>
    </w:p>
    <w:p w14:paraId="5EB60CDB" w14:textId="6DBFF721"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：项目验收合格率，指标值：≥</w:t>
      </w:r>
      <w:r w:rsidRPr="00DE37B0">
        <w:rPr>
          <w:rStyle w:val="ad"/>
          <w:rFonts w:eastAsia="楷体"/>
          <w:color w:val="000000"/>
          <w:spacing w:val="-4"/>
          <w:sz w:val="32"/>
          <w:szCs w:val="32"/>
        </w:rPr>
        <w:t>90%</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8</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4BB11BAB" w14:textId="30FCFE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：设备到货验收合格率，指标值：≥</w:t>
      </w:r>
      <w:r w:rsidRPr="00DE37B0">
        <w:rPr>
          <w:rStyle w:val="ad"/>
          <w:rFonts w:eastAsia="楷体"/>
          <w:color w:val="000000"/>
          <w:spacing w:val="-4"/>
          <w:sz w:val="32"/>
          <w:szCs w:val="32"/>
        </w:rPr>
        <w:t>95%</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8</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722356FA"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3</w:t>
      </w:r>
      <w:r w:rsidRPr="00DE37B0">
        <w:rPr>
          <w:rStyle w:val="ad"/>
          <w:rFonts w:ascii="楷体" w:eastAsia="楷体" w:hAnsi="楷体" w:hint="eastAsia"/>
          <w:color w:val="000000"/>
          <w:spacing w:val="-4"/>
          <w:sz w:val="32"/>
          <w:szCs w:val="32"/>
        </w:rPr>
        <w:t>、时效指标：</w:t>
      </w:r>
      <w:r w:rsidRPr="00DE37B0">
        <w:rPr>
          <w:rStyle w:val="ad"/>
          <w:rFonts w:ascii="楷体" w:eastAsia="楷体" w:hAnsi="楷体" w:hint="eastAsia"/>
          <w:color w:val="000000"/>
          <w:spacing w:val="-4"/>
          <w:sz w:val="32"/>
          <w:szCs w:val="32"/>
        </w:rPr>
        <w:cr/>
      </w:r>
    </w:p>
    <w:p w14:paraId="64B45276" w14:textId="1F1977B8"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：设备购置及时率，指标值：≥</w:t>
      </w:r>
      <w:r w:rsidRPr="00DE37B0">
        <w:rPr>
          <w:rStyle w:val="ad"/>
          <w:rFonts w:eastAsia="楷体"/>
          <w:color w:val="000000"/>
          <w:spacing w:val="-4"/>
          <w:sz w:val="32"/>
          <w:szCs w:val="32"/>
        </w:rPr>
        <w:t>90%</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8</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0C71731C"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4</w:t>
      </w:r>
      <w:r w:rsidRPr="00DE37B0">
        <w:rPr>
          <w:rStyle w:val="ad"/>
          <w:rFonts w:ascii="楷体" w:eastAsia="楷体" w:hAnsi="楷体" w:hint="eastAsia"/>
          <w:color w:val="000000"/>
          <w:spacing w:val="-4"/>
          <w:sz w:val="32"/>
          <w:szCs w:val="32"/>
        </w:rPr>
        <w:t>、成本指标：</w:t>
      </w:r>
      <w:r w:rsidRPr="00DE37B0">
        <w:rPr>
          <w:rStyle w:val="ad"/>
          <w:rFonts w:ascii="楷体" w:eastAsia="楷体" w:hAnsi="楷体" w:hint="eastAsia"/>
          <w:color w:val="000000"/>
          <w:spacing w:val="-4"/>
          <w:sz w:val="32"/>
          <w:szCs w:val="32"/>
        </w:rPr>
        <w:cr/>
      </w:r>
    </w:p>
    <w:p w14:paraId="5E230842" w14:textId="7D68D72D"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：预算控制率，指标值：≤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lastRenderedPageBreak/>
        <w:t>100.00%</w:t>
      </w:r>
      <w:r w:rsidRPr="00DE37B0">
        <w:rPr>
          <w:rStyle w:val="ad"/>
          <w:rFonts w:ascii="楷体" w:eastAsia="楷体" w:hAnsi="楷体" w:hint="eastAsia"/>
          <w:color w:val="000000"/>
          <w:spacing w:val="-4"/>
          <w:sz w:val="32"/>
          <w:szCs w:val="32"/>
        </w:rPr>
        <w:t>，指标完成率</w:t>
      </w:r>
      <w:r w:rsidRPr="00DE37B0">
        <w:rPr>
          <w:rStyle w:val="ad"/>
          <w:rFonts w:eastAsia="楷体"/>
          <w:color w:val="000000"/>
          <w:spacing w:val="-4"/>
          <w:sz w:val="32"/>
          <w:szCs w:val="32"/>
        </w:rPr>
        <w:t>95.75%</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17.88</w:t>
      </w:r>
      <w:r w:rsidRPr="00DE37B0">
        <w:rPr>
          <w:rStyle w:val="ad"/>
          <w:rFonts w:ascii="楷体" w:eastAsia="楷体" w:hAnsi="楷体" w:hint="eastAsia"/>
          <w:color w:val="000000"/>
          <w:spacing w:val="-4"/>
          <w:sz w:val="32"/>
          <w:szCs w:val="32"/>
        </w:rPr>
        <w:t>分。偏差原因：由于市场差价，部分设备采购执行环节与年度绩效目标存在偏差，导致经营性成本支出项目全年执行数与全年预算数存在偏差；由于我单位委托的部分项目还未结束</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部分项目款未结算，导致经营性成本支出项目全年执行数与全年预算数存在偏差。</w:t>
      </w:r>
    </w:p>
    <w:p w14:paraId="0D1F3B38" w14:textId="77777777" w:rsidR="00457398" w:rsidRPr="00DE37B0" w:rsidRDefault="005A6D8E">
      <w:pPr>
        <w:spacing w:line="540" w:lineRule="exact"/>
        <w:ind w:firstLineChars="181" w:firstLine="567"/>
        <w:rPr>
          <w:rFonts w:ascii="楷体" w:eastAsia="楷体" w:hAnsi="楷体"/>
          <w:b/>
          <w:color w:val="000000"/>
          <w:spacing w:val="-4"/>
          <w:sz w:val="32"/>
          <w:szCs w:val="32"/>
        </w:rPr>
      </w:pPr>
      <w:r w:rsidRPr="00DE37B0">
        <w:rPr>
          <w:rFonts w:ascii="楷体" w:eastAsia="楷体" w:hAnsi="楷体" w:hint="eastAsia"/>
          <w:b/>
          <w:color w:val="000000"/>
          <w:spacing w:val="-4"/>
          <w:sz w:val="32"/>
          <w:szCs w:val="32"/>
        </w:rPr>
        <w:t>（四）项目效益情况。</w:t>
      </w:r>
    </w:p>
    <w:p w14:paraId="7CBF27DB" w14:textId="77777777"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、经济效益指标：</w:t>
      </w:r>
      <w:r w:rsidRPr="00DE37B0">
        <w:rPr>
          <w:rStyle w:val="ad"/>
          <w:rFonts w:ascii="楷体" w:eastAsia="楷体" w:hAnsi="楷体" w:hint="eastAsia"/>
          <w:color w:val="000000"/>
          <w:spacing w:val="-4"/>
          <w:sz w:val="32"/>
          <w:szCs w:val="32"/>
        </w:rPr>
        <w:cr/>
      </w:r>
    </w:p>
    <w:p w14:paraId="6FDC15AD" w14:textId="33F1DACA"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：单位经</w:t>
      </w:r>
      <w:r w:rsidR="00B94CAB" w:rsidRPr="00DE37B0">
        <w:rPr>
          <w:rStyle w:val="ad"/>
          <w:rFonts w:ascii="楷体" w:eastAsia="楷体" w:hAnsi="楷体" w:hint="eastAsia"/>
          <w:color w:val="000000"/>
          <w:spacing w:val="-4"/>
          <w:sz w:val="32"/>
          <w:szCs w:val="32"/>
        </w:rPr>
        <w:t>营收入额，指标值：≥</w:t>
      </w:r>
      <w:r w:rsidR="00B94CAB" w:rsidRPr="00DE37B0">
        <w:rPr>
          <w:rStyle w:val="ad"/>
          <w:rFonts w:eastAsia="楷体"/>
          <w:color w:val="000000"/>
          <w:spacing w:val="-4"/>
          <w:sz w:val="32"/>
          <w:szCs w:val="32"/>
        </w:rPr>
        <w:t>15,527.06</w:t>
      </w:r>
      <w:r w:rsidR="00B94CAB" w:rsidRPr="00DE37B0">
        <w:rPr>
          <w:rStyle w:val="ad"/>
          <w:rFonts w:ascii="楷体" w:eastAsia="楷体" w:hAnsi="楷体"/>
          <w:color w:val="000000"/>
          <w:spacing w:val="-4"/>
          <w:sz w:val="32"/>
          <w:szCs w:val="32"/>
        </w:rPr>
        <w:t>万元，实际完成值</w:t>
      </w:r>
      <w:r w:rsidR="00B94CAB" w:rsidRPr="00DE37B0">
        <w:rPr>
          <w:rStyle w:val="ad"/>
          <w:rFonts w:eastAsia="楷体"/>
          <w:color w:val="000000"/>
          <w:spacing w:val="-4"/>
          <w:sz w:val="32"/>
          <w:szCs w:val="32"/>
        </w:rPr>
        <w:t>15,335.97</w:t>
      </w:r>
      <w:r w:rsidR="00B94CAB" w:rsidRPr="00DE37B0">
        <w:rPr>
          <w:rStyle w:val="ad"/>
          <w:rFonts w:ascii="楷体" w:eastAsia="楷体" w:hAnsi="楷体"/>
          <w:color w:val="000000"/>
          <w:spacing w:val="-4"/>
          <w:sz w:val="32"/>
          <w:szCs w:val="32"/>
        </w:rPr>
        <w:t>万元</w:t>
      </w:r>
      <w:r w:rsidRPr="00DE37B0">
        <w:rPr>
          <w:rStyle w:val="ad"/>
          <w:rFonts w:ascii="楷体" w:eastAsia="楷体" w:hAnsi="楷体" w:hint="eastAsia"/>
          <w:color w:val="000000"/>
          <w:spacing w:val="-4"/>
          <w:sz w:val="32"/>
          <w:szCs w:val="32"/>
        </w:rPr>
        <w:t>，指标完成率</w:t>
      </w:r>
      <w:r w:rsidRPr="00DE37B0">
        <w:rPr>
          <w:rStyle w:val="ad"/>
          <w:rFonts w:eastAsia="楷体"/>
          <w:color w:val="000000"/>
          <w:spacing w:val="-4"/>
          <w:sz w:val="32"/>
          <w:szCs w:val="32"/>
        </w:rPr>
        <w:t>98.77%</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9.69</w:t>
      </w:r>
      <w:r w:rsidRPr="00DE37B0">
        <w:rPr>
          <w:rStyle w:val="ad"/>
          <w:rFonts w:ascii="楷体" w:eastAsia="楷体" w:hAnsi="楷体" w:hint="eastAsia"/>
          <w:color w:val="000000"/>
          <w:spacing w:val="-4"/>
          <w:sz w:val="32"/>
          <w:szCs w:val="32"/>
        </w:rPr>
        <w:t>分。偏差原因：由于受行业环境及工程施工进度等影响，导致我单位承接的部分地勘项目还未结束</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项目款还未结算，导致单位经营收入指标未完成。</w:t>
      </w:r>
      <w:r w:rsidRPr="00DE37B0">
        <w:rPr>
          <w:rStyle w:val="ad"/>
          <w:rFonts w:ascii="楷体" w:eastAsia="楷体" w:hAnsi="楷体" w:hint="eastAsia"/>
          <w:color w:val="000000"/>
          <w:spacing w:val="-4"/>
          <w:sz w:val="32"/>
          <w:szCs w:val="32"/>
        </w:rPr>
        <w:cr/>
      </w:r>
    </w:p>
    <w:p w14:paraId="36833493" w14:textId="0CB5989A"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2</w:t>
      </w:r>
      <w:r w:rsidRPr="00DE37B0">
        <w:rPr>
          <w:rStyle w:val="ad"/>
          <w:rFonts w:ascii="楷体" w:eastAsia="楷体" w:hAnsi="楷体" w:hint="eastAsia"/>
          <w:color w:val="000000"/>
          <w:spacing w:val="-4"/>
          <w:sz w:val="32"/>
          <w:szCs w:val="32"/>
        </w:rPr>
        <w:t>：新增设备利用率，指标值：&gt;=</w:t>
      </w:r>
      <w:r w:rsidRPr="00DE37B0">
        <w:rPr>
          <w:rStyle w:val="ad"/>
          <w:rFonts w:eastAsia="楷体"/>
          <w:color w:val="000000"/>
          <w:spacing w:val="-4"/>
          <w:sz w:val="32"/>
          <w:szCs w:val="32"/>
        </w:rPr>
        <w:t>90%</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10</w:t>
      </w:r>
      <w:r w:rsidRPr="00DE37B0">
        <w:rPr>
          <w:rStyle w:val="ad"/>
          <w:rFonts w:ascii="楷体" w:eastAsia="楷体" w:hAnsi="楷体" w:hint="eastAsia"/>
          <w:color w:val="000000"/>
          <w:spacing w:val="-4"/>
          <w:sz w:val="32"/>
          <w:szCs w:val="32"/>
        </w:rPr>
        <w:t>分。</w:t>
      </w:r>
    </w:p>
    <w:p w14:paraId="1E69D2CC" w14:textId="7FB61CD1"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：单位职工满意度，指标值：＞</w:t>
      </w:r>
      <w:r w:rsidRPr="00DE37B0">
        <w:rPr>
          <w:rStyle w:val="ad"/>
          <w:rFonts w:eastAsia="楷体"/>
          <w:color w:val="000000"/>
          <w:spacing w:val="-4"/>
          <w:sz w:val="32"/>
          <w:szCs w:val="32"/>
        </w:rPr>
        <w:t>90%</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5</w:t>
      </w:r>
      <w:r w:rsidRPr="00DE37B0">
        <w:rPr>
          <w:rStyle w:val="ad"/>
          <w:rFonts w:ascii="楷体" w:eastAsia="楷体" w:hAnsi="楷体" w:hint="eastAsia"/>
          <w:color w:val="000000"/>
          <w:spacing w:val="-4"/>
          <w:sz w:val="32"/>
          <w:szCs w:val="32"/>
        </w:rPr>
        <w:t>分。</w:t>
      </w:r>
      <w:r w:rsidRPr="00DE37B0">
        <w:rPr>
          <w:rStyle w:val="ad"/>
          <w:rFonts w:ascii="楷体" w:eastAsia="楷体" w:hAnsi="楷体" w:hint="eastAsia"/>
          <w:color w:val="000000"/>
          <w:spacing w:val="-4"/>
          <w:sz w:val="32"/>
          <w:szCs w:val="32"/>
        </w:rPr>
        <w:cr/>
      </w:r>
    </w:p>
    <w:p w14:paraId="2F7D0C93" w14:textId="099B0E82" w:rsidR="00457398" w:rsidRPr="00DE37B0" w:rsidRDefault="005A6D8E">
      <w:pPr>
        <w:spacing w:line="540" w:lineRule="exact"/>
        <w:ind w:firstLine="56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指标</w:t>
      </w:r>
      <w:r w:rsidRPr="00DE37B0">
        <w:rPr>
          <w:rStyle w:val="ad"/>
          <w:rFonts w:eastAsia="楷体"/>
          <w:color w:val="000000"/>
          <w:spacing w:val="-4"/>
          <w:sz w:val="32"/>
          <w:szCs w:val="32"/>
        </w:rPr>
        <w:t>1</w:t>
      </w:r>
      <w:r w:rsidRPr="00DE37B0">
        <w:rPr>
          <w:rStyle w:val="ad"/>
          <w:rFonts w:ascii="楷体" w:eastAsia="楷体" w:hAnsi="楷体" w:hint="eastAsia"/>
          <w:color w:val="000000"/>
          <w:spacing w:val="-4"/>
          <w:sz w:val="32"/>
          <w:szCs w:val="32"/>
        </w:rPr>
        <w:t>：委托单位满意度，指标值：＞</w:t>
      </w:r>
      <w:r w:rsidRPr="00DE37B0">
        <w:rPr>
          <w:rStyle w:val="ad"/>
          <w:rFonts w:eastAsia="楷体"/>
          <w:color w:val="000000"/>
          <w:spacing w:val="-4"/>
          <w:sz w:val="32"/>
          <w:szCs w:val="32"/>
        </w:rPr>
        <w:t>90%</w:t>
      </w:r>
      <w:r w:rsidRPr="00DE37B0">
        <w:rPr>
          <w:rStyle w:val="ad"/>
          <w:rFonts w:ascii="楷体" w:eastAsia="楷体" w:hAnsi="楷体" w:hint="eastAsia"/>
          <w:color w:val="000000"/>
          <w:spacing w:val="-4"/>
          <w:sz w:val="32"/>
          <w:szCs w:val="32"/>
        </w:rPr>
        <w:t>，实际完成值：</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，指标完成率</w:t>
      </w:r>
      <w:r w:rsidR="00B94CAB" w:rsidRPr="00DE37B0">
        <w:rPr>
          <w:rStyle w:val="ad"/>
          <w:rFonts w:eastAsia="楷体"/>
          <w:color w:val="000000"/>
          <w:spacing w:val="-4"/>
          <w:sz w:val="32"/>
          <w:szCs w:val="32"/>
        </w:rPr>
        <w:t>100.00%</w:t>
      </w:r>
      <w:r w:rsidRPr="00DE37B0">
        <w:rPr>
          <w:rStyle w:val="ad"/>
          <w:rFonts w:ascii="楷体" w:eastAsia="楷体" w:hAnsi="楷体" w:hint="eastAsia"/>
          <w:color w:val="000000"/>
          <w:spacing w:val="-4"/>
          <w:sz w:val="32"/>
          <w:szCs w:val="32"/>
        </w:rPr>
        <w:t xml:space="preserve"> ，得分</w:t>
      </w:r>
      <w:r w:rsidRPr="00DE37B0">
        <w:rPr>
          <w:rStyle w:val="ad"/>
          <w:rFonts w:eastAsia="楷体"/>
          <w:color w:val="000000"/>
          <w:spacing w:val="-4"/>
          <w:sz w:val="32"/>
          <w:szCs w:val="32"/>
        </w:rPr>
        <w:t>5</w:t>
      </w:r>
      <w:r w:rsidRPr="00DE37B0">
        <w:rPr>
          <w:rStyle w:val="ad"/>
          <w:rFonts w:ascii="楷体" w:eastAsia="楷体" w:hAnsi="楷体" w:hint="eastAsia"/>
          <w:color w:val="000000"/>
          <w:spacing w:val="-4"/>
          <w:sz w:val="32"/>
          <w:szCs w:val="32"/>
        </w:rPr>
        <w:t>分。</w:t>
      </w:r>
    </w:p>
    <w:p w14:paraId="633E05C7" w14:textId="77777777" w:rsidR="00457398" w:rsidRPr="00DE37B0" w:rsidRDefault="005A6D8E">
      <w:pPr>
        <w:spacing w:line="540" w:lineRule="exact"/>
        <w:ind w:firstLine="640"/>
        <w:rPr>
          <w:rStyle w:val="ad"/>
          <w:rFonts w:ascii="黑体" w:eastAsia="黑体" w:hAnsi="黑体"/>
          <w:color w:val="000000"/>
          <w:spacing w:val="-4"/>
          <w:sz w:val="32"/>
          <w:szCs w:val="32"/>
        </w:rPr>
      </w:pPr>
      <w:r w:rsidRPr="00DE37B0">
        <w:rPr>
          <w:rStyle w:val="ad"/>
          <w:rFonts w:ascii="黑体" w:eastAsia="黑体" w:hAnsi="黑体" w:hint="eastAsia"/>
          <w:b w:val="0"/>
          <w:color w:val="000000"/>
          <w:spacing w:val="-4"/>
          <w:sz w:val="32"/>
          <w:szCs w:val="32"/>
        </w:rPr>
        <w:t>五、</w:t>
      </w:r>
      <w:r w:rsidRPr="00DE37B0">
        <w:rPr>
          <w:rStyle w:val="ad"/>
          <w:rFonts w:ascii="黑体" w:eastAsia="黑体" w:hAnsi="黑体"/>
          <w:b w:val="0"/>
          <w:color w:val="000000"/>
          <w:spacing w:val="-4"/>
          <w:sz w:val="32"/>
          <w:szCs w:val="32"/>
        </w:rPr>
        <w:t>主要经验及做法、存在的问题及原因分析</w:t>
      </w:r>
    </w:p>
    <w:p w14:paraId="69080B8B"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（一）主要经验及做法</w:t>
      </w:r>
      <w:r w:rsidRPr="00DE37B0">
        <w:rPr>
          <w:rStyle w:val="ad"/>
          <w:rFonts w:ascii="楷体" w:eastAsia="楷体" w:hAnsi="楷体" w:hint="eastAsia"/>
          <w:color w:val="000000"/>
          <w:spacing w:val="-4"/>
          <w:sz w:val="32"/>
          <w:szCs w:val="32"/>
        </w:rPr>
        <w:cr/>
      </w:r>
    </w:p>
    <w:p w14:paraId="75B52752"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为确保项目顺利进行，提前做好项目规划，将所列计划再</w:t>
      </w:r>
      <w:r w:rsidRPr="00DE37B0">
        <w:rPr>
          <w:rStyle w:val="ad"/>
          <w:rFonts w:ascii="楷体" w:eastAsia="楷体" w:hAnsi="楷体" w:hint="eastAsia"/>
          <w:color w:val="000000"/>
          <w:spacing w:val="-4"/>
          <w:sz w:val="32"/>
          <w:szCs w:val="32"/>
        </w:rPr>
        <w:lastRenderedPageBreak/>
        <w:t>三审核。在项目实施过程中做好定期监督检查，严格按照项目管理规范进行，在项目资金使用过程中，严格按照国家法律、法规及我队各项财务管理制度进行管理</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严格落实把关，按照项目资金使用范围做好审核工作，让项目资金落于实处。在项目完成后，做好受益群众民意调查工作。</w:t>
      </w:r>
      <w:r w:rsidRPr="00DE37B0">
        <w:rPr>
          <w:rStyle w:val="ad"/>
          <w:rFonts w:ascii="楷体" w:eastAsia="楷体" w:hAnsi="楷体" w:hint="eastAsia"/>
          <w:color w:val="000000"/>
          <w:spacing w:val="-4"/>
          <w:sz w:val="32"/>
          <w:szCs w:val="32"/>
        </w:rPr>
        <w:cr/>
      </w:r>
    </w:p>
    <w:p w14:paraId="75FACFC4"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（二）存在的问题及原因分析</w:t>
      </w:r>
      <w:r w:rsidRPr="00DE37B0">
        <w:rPr>
          <w:rStyle w:val="ad"/>
          <w:rFonts w:ascii="楷体" w:eastAsia="楷体" w:hAnsi="楷体" w:hint="eastAsia"/>
          <w:color w:val="000000"/>
          <w:spacing w:val="-4"/>
          <w:sz w:val="32"/>
          <w:szCs w:val="32"/>
        </w:rPr>
        <w:cr/>
      </w:r>
    </w:p>
    <w:p w14:paraId="21350D9B"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存在的问题：</w:t>
      </w:r>
      <w:r w:rsidRPr="00DE37B0">
        <w:rPr>
          <w:rStyle w:val="ad"/>
          <w:rFonts w:eastAsia="楷体"/>
          <w:color w:val="000000"/>
          <w:spacing w:val="-4"/>
          <w:sz w:val="32"/>
          <w:szCs w:val="32"/>
        </w:rPr>
        <w:t>2023</w:t>
      </w:r>
      <w:r w:rsidRPr="00DE37B0">
        <w:rPr>
          <w:rStyle w:val="ad"/>
          <w:rFonts w:ascii="楷体" w:eastAsia="楷体" w:hAnsi="楷体" w:hint="eastAsia"/>
          <w:color w:val="000000"/>
          <w:spacing w:val="-4"/>
          <w:sz w:val="32"/>
          <w:szCs w:val="32"/>
        </w:rPr>
        <w:t>年经营性成本支出项目执行环节与年度绩效目标存在偏差。</w:t>
      </w:r>
      <w:r w:rsidRPr="00DE37B0">
        <w:rPr>
          <w:rStyle w:val="ad"/>
          <w:rFonts w:ascii="楷体" w:eastAsia="楷体" w:hAnsi="楷体" w:hint="eastAsia"/>
          <w:color w:val="000000"/>
          <w:spacing w:val="-4"/>
          <w:sz w:val="32"/>
          <w:szCs w:val="32"/>
        </w:rPr>
        <w:cr/>
      </w:r>
    </w:p>
    <w:p w14:paraId="62F60ADB"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主要原因是：</w:t>
      </w:r>
      <w:r w:rsidRPr="00DE37B0">
        <w:rPr>
          <w:rStyle w:val="ad"/>
          <w:rFonts w:ascii="楷体" w:eastAsia="楷体" w:hAnsi="楷体" w:hint="eastAsia"/>
          <w:color w:val="000000"/>
          <w:spacing w:val="-4"/>
          <w:sz w:val="32"/>
          <w:szCs w:val="32"/>
        </w:rPr>
        <w:cr/>
      </w:r>
    </w:p>
    <w:p w14:paraId="20D8F611"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①由于市场差价，部分设备采购执行环节与年度绩效目标存在偏差，导致经营性成本支出项目全年执行数与全年预算数存在偏差；由于我单位委托的部分项目还未结束</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部分项目款未结算，导致经营性成本支出项目全年执行数与全年预算数存在偏差。</w:t>
      </w:r>
      <w:r w:rsidRPr="00DE37B0">
        <w:rPr>
          <w:rStyle w:val="ad"/>
          <w:rFonts w:ascii="楷体" w:eastAsia="楷体" w:hAnsi="楷体" w:hint="eastAsia"/>
          <w:color w:val="000000"/>
          <w:spacing w:val="-4"/>
          <w:sz w:val="32"/>
          <w:szCs w:val="32"/>
        </w:rPr>
        <w:cr/>
      </w:r>
    </w:p>
    <w:p w14:paraId="17DE8995"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②由于受行业环境及工程施工进度等影响，导致我单位承接的部分地勘项目还未结束</w:t>
      </w:r>
      <w:r w:rsidRPr="00DE37B0">
        <w:rPr>
          <w:rStyle w:val="ad"/>
          <w:rFonts w:eastAsia="楷体"/>
          <w:color w:val="000000"/>
          <w:spacing w:val="-4"/>
          <w:sz w:val="32"/>
          <w:szCs w:val="32"/>
        </w:rPr>
        <w:t>,</w:t>
      </w:r>
      <w:r w:rsidRPr="00DE37B0">
        <w:rPr>
          <w:rStyle w:val="ad"/>
          <w:rFonts w:ascii="楷体" w:eastAsia="楷体" w:hAnsi="楷体" w:hint="eastAsia"/>
          <w:color w:val="000000"/>
          <w:spacing w:val="-4"/>
          <w:sz w:val="32"/>
          <w:szCs w:val="32"/>
        </w:rPr>
        <w:t>项目款还未结算，导致单位经营收入指标未完成。</w:t>
      </w:r>
    </w:p>
    <w:p w14:paraId="161E905D" w14:textId="77777777" w:rsidR="00457398" w:rsidRPr="00DE37B0" w:rsidRDefault="005A6D8E">
      <w:pPr>
        <w:ind w:firstLineChars="200" w:firstLine="624"/>
        <w:rPr>
          <w:rStyle w:val="ad"/>
          <w:rFonts w:ascii="黑体" w:eastAsia="黑体" w:hAnsi="黑体"/>
          <w:b w:val="0"/>
          <w:color w:val="000000"/>
          <w:spacing w:val="-4"/>
          <w:sz w:val="32"/>
          <w:szCs w:val="32"/>
        </w:rPr>
      </w:pPr>
      <w:r w:rsidRPr="00DE37B0">
        <w:rPr>
          <w:rStyle w:val="ad"/>
          <w:rFonts w:ascii="黑体" w:eastAsia="黑体" w:hAnsi="黑体" w:hint="eastAsia"/>
          <w:b w:val="0"/>
          <w:color w:val="000000"/>
          <w:spacing w:val="-4"/>
          <w:sz w:val="32"/>
          <w:szCs w:val="32"/>
        </w:rPr>
        <w:t>六</w:t>
      </w:r>
      <w:r w:rsidRPr="00DE37B0">
        <w:rPr>
          <w:rStyle w:val="ad"/>
          <w:rFonts w:ascii="黑体" w:eastAsia="黑体" w:hAnsi="黑体"/>
          <w:b w:val="0"/>
          <w:color w:val="000000"/>
          <w:spacing w:val="-4"/>
          <w:sz w:val="32"/>
          <w:szCs w:val="32"/>
        </w:rPr>
        <w:t>、有关建议</w:t>
      </w:r>
    </w:p>
    <w:p w14:paraId="5376120B"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一是细化预算绩效管理实施政策。进一步增强绩效意识，提高对预算绩效管理工作重要性的认识，总结经验查找问题，</w:t>
      </w:r>
      <w:r w:rsidRPr="00DE37B0">
        <w:rPr>
          <w:rStyle w:val="ad"/>
          <w:rFonts w:ascii="楷体" w:eastAsia="楷体" w:hAnsi="楷体" w:hint="eastAsia"/>
          <w:color w:val="000000"/>
          <w:spacing w:val="-4"/>
          <w:sz w:val="32"/>
          <w:szCs w:val="32"/>
        </w:rPr>
        <w:lastRenderedPageBreak/>
        <w:t>抓紧研究制定更全面更完善的绩效评价管理办法。</w:t>
      </w:r>
      <w:r w:rsidRPr="00DE37B0">
        <w:rPr>
          <w:rStyle w:val="ad"/>
          <w:rFonts w:ascii="楷体" w:eastAsia="楷体" w:hAnsi="楷体" w:hint="eastAsia"/>
          <w:color w:val="000000"/>
          <w:spacing w:val="-4"/>
          <w:sz w:val="32"/>
          <w:szCs w:val="32"/>
        </w:rPr>
        <w:cr/>
      </w:r>
    </w:p>
    <w:p w14:paraId="100A9A7D"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二是构建科学规范的绩效评价指标体系，完善绩效管理系统。对于项目的实施，根据年度实施项目内容，设置合理的绩效指标，严格按照指向明确、具体细化和合理可行这三个标准设定项目绩效目标，从而能更有利的推动项目实施效果。</w:t>
      </w:r>
    </w:p>
    <w:p w14:paraId="77FC7A7E" w14:textId="77777777" w:rsidR="00457398" w:rsidRPr="00DE37B0" w:rsidRDefault="005A6D8E">
      <w:pPr>
        <w:spacing w:line="540" w:lineRule="exact"/>
        <w:ind w:firstLine="567"/>
        <w:rPr>
          <w:rStyle w:val="ad"/>
          <w:rFonts w:ascii="黑体" w:eastAsia="黑体" w:hAnsi="黑体"/>
          <w:b w:val="0"/>
          <w:color w:val="000000"/>
          <w:spacing w:val="-4"/>
          <w:sz w:val="32"/>
          <w:szCs w:val="32"/>
        </w:rPr>
      </w:pPr>
      <w:r w:rsidRPr="00DE37B0">
        <w:rPr>
          <w:rStyle w:val="ad"/>
          <w:rFonts w:ascii="黑体" w:eastAsia="黑体" w:hAnsi="黑体" w:hint="eastAsia"/>
          <w:b w:val="0"/>
          <w:color w:val="000000"/>
          <w:spacing w:val="-4"/>
          <w:sz w:val="32"/>
          <w:szCs w:val="32"/>
        </w:rPr>
        <w:t>七、其他需要说明的问题</w:t>
      </w:r>
    </w:p>
    <w:p w14:paraId="4D18AE0A" w14:textId="77777777" w:rsidR="00457398" w:rsidRPr="00DE37B0" w:rsidRDefault="005A6D8E">
      <w:pPr>
        <w:spacing w:line="540" w:lineRule="exact"/>
        <w:ind w:firstLineChars="200" w:firstLine="627"/>
        <w:rPr>
          <w:rStyle w:val="ad"/>
          <w:rFonts w:ascii="楷体" w:eastAsia="楷体" w:hAnsi="楷体"/>
          <w:color w:val="000000"/>
          <w:spacing w:val="-4"/>
          <w:sz w:val="32"/>
          <w:szCs w:val="32"/>
        </w:rPr>
      </w:pPr>
      <w:r w:rsidRPr="00DE37B0">
        <w:rPr>
          <w:rStyle w:val="ad"/>
          <w:rFonts w:ascii="楷体" w:eastAsia="楷体" w:hAnsi="楷体" w:hint="eastAsia"/>
          <w:color w:val="000000"/>
          <w:spacing w:val="-4"/>
          <w:sz w:val="32"/>
          <w:szCs w:val="32"/>
        </w:rPr>
        <w:t>无。</w:t>
      </w:r>
    </w:p>
    <w:p w14:paraId="6D301BF3"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3DEB4193"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669B121E"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58244ED6"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060CB378"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0792502F"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34CA37CA"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138D3876"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00CB5028"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239F65E1"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7A12285C"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p w14:paraId="311624EC" w14:textId="77777777" w:rsidR="00457398" w:rsidRPr="00DE37B0" w:rsidRDefault="00457398">
      <w:pPr>
        <w:spacing w:line="540" w:lineRule="exact"/>
        <w:ind w:firstLine="567"/>
        <w:rPr>
          <w:rStyle w:val="ad"/>
          <w:rFonts w:ascii="仿宋" w:eastAsia="仿宋" w:hAnsi="仿宋"/>
          <w:b w:val="0"/>
          <w:color w:val="000000"/>
          <w:spacing w:val="-4"/>
          <w:sz w:val="32"/>
          <w:szCs w:val="32"/>
        </w:rPr>
      </w:pPr>
    </w:p>
    <w:sectPr w:rsidR="00457398" w:rsidRPr="00DE37B0">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5F0D1" w14:textId="77777777" w:rsidR="00CB2793" w:rsidRDefault="00CB2793">
      <w:r>
        <w:separator/>
      </w:r>
    </w:p>
  </w:endnote>
  <w:endnote w:type="continuationSeparator" w:id="0">
    <w:p w14:paraId="4363B852" w14:textId="77777777" w:rsidR="00CB2793" w:rsidRDefault="00CB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14:paraId="61E9AF09" w14:textId="5C262A49" w:rsidR="00457398" w:rsidRDefault="005A6D8E">
        <w:pPr>
          <w:pStyle w:val="a5"/>
          <w:jc w:val="center"/>
        </w:pPr>
        <w:r>
          <w:fldChar w:fldCharType="begin"/>
        </w:r>
        <w:r>
          <w:instrText>PAGE   \* MERGEFORMAT</w:instrText>
        </w:r>
        <w:r>
          <w:fldChar w:fldCharType="separate"/>
        </w:r>
        <w:r w:rsidR="00DE37B0" w:rsidRPr="00DE37B0">
          <w:rPr>
            <w:noProof/>
            <w:lang w:val="zh-CN"/>
          </w:rPr>
          <w:t>2</w:t>
        </w:r>
        <w:r>
          <w:fldChar w:fldCharType="end"/>
        </w:r>
      </w:p>
    </w:sdtContent>
  </w:sdt>
  <w:p w14:paraId="00D9004D" w14:textId="77777777" w:rsidR="00457398" w:rsidRDefault="0045739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EB5C2" w14:textId="77777777" w:rsidR="00CB2793" w:rsidRDefault="00CB2793">
      <w:r>
        <w:separator/>
      </w:r>
    </w:p>
  </w:footnote>
  <w:footnote w:type="continuationSeparator" w:id="0">
    <w:p w14:paraId="531DB44A" w14:textId="77777777" w:rsidR="00CB2793" w:rsidRDefault="00CB27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hMWUwYmIyNDE3NDQwNDM1YTIyNzg2MzkyNmZmZj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A6FA1"/>
    <w:rsid w:val="00311DBE"/>
    <w:rsid w:val="00345DD7"/>
    <w:rsid w:val="00351EFF"/>
    <w:rsid w:val="003B0577"/>
    <w:rsid w:val="003E7E58"/>
    <w:rsid w:val="003F5180"/>
    <w:rsid w:val="00414C3A"/>
    <w:rsid w:val="004366A8"/>
    <w:rsid w:val="00457398"/>
    <w:rsid w:val="00487202"/>
    <w:rsid w:val="004A05EE"/>
    <w:rsid w:val="004C38BC"/>
    <w:rsid w:val="004F1F3C"/>
    <w:rsid w:val="00502BA7"/>
    <w:rsid w:val="005162F1"/>
    <w:rsid w:val="00535153"/>
    <w:rsid w:val="00554F82"/>
    <w:rsid w:val="0056390D"/>
    <w:rsid w:val="005719B0"/>
    <w:rsid w:val="005A4F2E"/>
    <w:rsid w:val="005A5018"/>
    <w:rsid w:val="005A6D8E"/>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94CAB"/>
    <w:rsid w:val="00BA46E6"/>
    <w:rsid w:val="00BB5015"/>
    <w:rsid w:val="00C56C72"/>
    <w:rsid w:val="00C62CB9"/>
    <w:rsid w:val="00CA6457"/>
    <w:rsid w:val="00CA6DC2"/>
    <w:rsid w:val="00CB2793"/>
    <w:rsid w:val="00CD37A4"/>
    <w:rsid w:val="00CE2FD9"/>
    <w:rsid w:val="00D17F2E"/>
    <w:rsid w:val="00D30354"/>
    <w:rsid w:val="00D52B7C"/>
    <w:rsid w:val="00D80C1E"/>
    <w:rsid w:val="00DB1661"/>
    <w:rsid w:val="00DE37B0"/>
    <w:rsid w:val="00DF42A0"/>
    <w:rsid w:val="00E30E91"/>
    <w:rsid w:val="00E769FE"/>
    <w:rsid w:val="00E774CE"/>
    <w:rsid w:val="00E96D03"/>
    <w:rsid w:val="00EA2CBE"/>
    <w:rsid w:val="00EB10A0"/>
    <w:rsid w:val="00F32FEE"/>
    <w:rsid w:val="00FB10BB"/>
    <w:rsid w:val="0CB44F22"/>
    <w:rsid w:val="4C3D1751"/>
    <w:rsid w:val="4D2606A1"/>
    <w:rsid w:val="4D8935F4"/>
    <w:rsid w:val="6E9B592F"/>
    <w:rsid w:val="73254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FE945"/>
  <w15:docId w15:val="{26674631-F597-4C60-A7A5-96EBC042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12</Pages>
  <Words>768</Words>
  <Characters>4383</Characters>
  <Application>Microsoft Office Word</Application>
  <DocSecurity>0</DocSecurity>
  <Lines>36</Lines>
  <Paragraphs>10</Paragraphs>
  <ScaleCrop>false</ScaleCrop>
  <Company>China</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68</cp:revision>
  <cp:lastPrinted>2024-08-16T02:16:00Z</cp:lastPrinted>
  <dcterms:created xsi:type="dcterms:W3CDTF">2018-08-15T02:06:00Z</dcterms:created>
  <dcterms:modified xsi:type="dcterms:W3CDTF">2024-08-23T06:37:00Z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160D1BA1944349B08C48068401F6E698</vt:lpwstr>
  </property>
</Properties>
</file>