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1143D">
      <w:pPr>
        <w:rPr>
          <w:rFonts w:ascii="黑体" w:hAnsi="黑体" w:eastAsia="黑体"/>
          <w:sz w:val="32"/>
          <w:szCs w:val="32"/>
        </w:rPr>
      </w:pPr>
    </w:p>
    <w:p w14:paraId="0EF6CFC5">
      <w:pPr>
        <w:jc w:val="center"/>
        <w:rPr>
          <w:rFonts w:ascii="方正小标宋_GBK" w:hAnsi="宋体" w:eastAsia="方正小标宋_GBK"/>
          <w:sz w:val="44"/>
          <w:szCs w:val="44"/>
        </w:rPr>
      </w:pPr>
    </w:p>
    <w:p w14:paraId="26386078">
      <w:pPr>
        <w:jc w:val="center"/>
        <w:rPr>
          <w:rFonts w:ascii="方正小标宋_GBK" w:hAnsi="宋体" w:eastAsia="方正小标宋_GBK"/>
          <w:sz w:val="44"/>
          <w:szCs w:val="44"/>
        </w:rPr>
      </w:pPr>
      <w:r>
        <w:rPr>
          <w:rFonts w:hint="eastAsia" w:ascii="方正小标宋_GBK" w:hAnsi="宋体" w:eastAsia="方正小标宋_GBK"/>
          <w:sz w:val="44"/>
          <w:szCs w:val="44"/>
        </w:rPr>
        <w:t>新疆维吾尔自治区有色地质勘查局地质矿产勘查研究院</w:t>
      </w:r>
    </w:p>
    <w:p w14:paraId="74F7EFEB">
      <w:pPr>
        <w:jc w:val="center"/>
        <w:rPr>
          <w:rFonts w:ascii="方正小标宋_GBK" w:hAnsi="宋体" w:eastAsia="方正小标宋_GBK"/>
          <w:sz w:val="44"/>
          <w:szCs w:val="44"/>
        </w:rPr>
      </w:pPr>
      <w:r>
        <w:rPr>
          <w:rFonts w:hint="default" w:ascii="Times New Roman" w:hAnsi="Times New Roman" w:eastAsia="方正小标宋_GBK" w:cs="Times New Roman"/>
          <w:sz w:val="44"/>
          <w:szCs w:val="44"/>
        </w:rPr>
        <w:t xml:space="preserve"> 2023</w:t>
      </w:r>
      <w:r>
        <w:rPr>
          <w:rFonts w:hint="eastAsia" w:ascii="方正小标宋_GBK" w:hAnsi="宋体" w:eastAsia="方正小标宋_GBK"/>
          <w:sz w:val="44"/>
          <w:szCs w:val="44"/>
        </w:rPr>
        <w:t>年度</w:t>
      </w:r>
      <w:r>
        <w:rPr>
          <w:rFonts w:hint="eastAsia" w:ascii="方正小标宋_GBK" w:hAnsi="宋体" w:eastAsia="方正小标宋_GBK"/>
          <w:sz w:val="44"/>
          <w:szCs w:val="44"/>
          <w:lang w:val="en-US" w:eastAsia="zh-CN"/>
        </w:rPr>
        <w:t>部门</w:t>
      </w:r>
      <w:r>
        <w:rPr>
          <w:rFonts w:hint="eastAsia" w:ascii="方正小标宋_GBK" w:hAnsi="宋体" w:eastAsia="方正小标宋_GBK"/>
          <w:sz w:val="44"/>
          <w:szCs w:val="44"/>
        </w:rPr>
        <w:t>决算</w:t>
      </w:r>
    </w:p>
    <w:p w14:paraId="326EB0B2">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534760F7">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636F3939">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5343717">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836306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42E054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8829C88">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227FA1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2AD37E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542AA4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E1E833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7FE4D8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B64372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C86746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856777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043DE4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A16A3D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BB50F88">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0EF3D52">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7E0B0DE">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A3ED3A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2896160">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6FE3DAA">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6D8C56AC">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120EFEC">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7D9DA1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50761C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9390A8B">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7F083CE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E9B556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6A42B20">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150312E">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2C70AD8">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1617D71">
      <w:r>
        <w:rPr>
          <w:rFonts w:hint="eastAsia" w:ascii="仿宋_GB2312" w:hAnsi="仿宋_GB2312" w:eastAsia="仿宋_GB2312" w:cs="仿宋_GB2312"/>
          <w:sz w:val="32"/>
          <w:szCs w:val="32"/>
        </w:rPr>
        <w:fldChar w:fldCharType="end"/>
      </w:r>
    </w:p>
    <w:p w14:paraId="2CB1A69B">
      <w:pPr>
        <w:rPr>
          <w:rFonts w:ascii="仿宋_GB2312" w:eastAsia="仿宋_GB2312"/>
          <w:sz w:val="32"/>
          <w:szCs w:val="32"/>
        </w:rPr>
      </w:pPr>
      <w:r>
        <w:rPr>
          <w:rFonts w:hint="eastAsia" w:ascii="仿宋_GB2312" w:eastAsia="仿宋_GB2312"/>
          <w:sz w:val="32"/>
          <w:szCs w:val="32"/>
        </w:rPr>
        <w:br w:type="page"/>
      </w:r>
    </w:p>
    <w:p w14:paraId="3109C727">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28B13DBB">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5FBFC7D">
      <w:pPr>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　</w:t>
      </w:r>
      <w:r>
        <w:rPr>
          <w:rFonts w:hint="eastAsia" w:ascii="仿宋_GB2312" w:eastAsia="仿宋_GB2312"/>
          <w:sz w:val="32"/>
          <w:szCs w:val="32"/>
        </w:rPr>
        <w:t>新疆维吾尔自治区有色地质勘查局</w:t>
      </w:r>
      <w:r>
        <w:rPr>
          <w:rFonts w:ascii="仿宋_GB2312" w:eastAsia="仿宋_GB2312"/>
          <w:sz w:val="32"/>
          <w:szCs w:val="32"/>
        </w:rPr>
        <w:t>地质矿产矿产勘查研究院位于乌鲁木齐市，是依照新事改办</w:t>
      </w:r>
      <w:r>
        <w:rPr>
          <w:rFonts w:hint="default" w:ascii="Times New Roman" w:hAnsi="Times New Roman" w:eastAsia="仿宋_GB2312" w:cs="Times New Roman"/>
          <w:sz w:val="32"/>
          <w:szCs w:val="32"/>
        </w:rPr>
        <w:t>[2014]99</w:t>
      </w:r>
      <w:r>
        <w:rPr>
          <w:rFonts w:ascii="仿宋_GB2312" w:eastAsia="仿宋_GB2312"/>
          <w:sz w:val="32"/>
          <w:szCs w:val="32"/>
        </w:rPr>
        <w:t>号文件，由自治区有色地质勘查院和自治区有色地质勘查局地质研究所合并成立，是自治区有色地质勘查局下属的县处级事业单位。</w:t>
      </w:r>
    </w:p>
    <w:p w14:paraId="3B446EB2">
      <w:pPr>
        <w:rPr>
          <w:rFonts w:ascii="黑体" w:hAnsi="黑体" w:eastAsia="黑体" w:cs="宋体"/>
          <w:bCs/>
          <w:kern w:val="0"/>
          <w:sz w:val="32"/>
          <w:szCs w:val="32"/>
        </w:rPr>
      </w:pPr>
      <w:r>
        <w:rPr>
          <w:rFonts w:ascii="仿宋_GB2312" w:eastAsia="仿宋_GB2312"/>
          <w:sz w:val="32"/>
          <w:szCs w:val="32"/>
        </w:rPr>
        <w:t>　　我单位所承担的主要工作和任务是：承担申报和实施国家基础性、公益性、战略性地质调查和矿产资源勘查项目等工作；承担有色金属矿山二轮地质找矿任务；承担有色金属矿产异常查证、区域地质矿产地质及遥感地质调查等工作</w:t>
      </w:r>
      <w:r>
        <w:rPr>
          <w:rFonts w:hint="eastAsia" w:ascii="仿宋_GB2312" w:eastAsia="仿宋_GB2312"/>
          <w:sz w:val="32"/>
          <w:szCs w:val="32"/>
        </w:rPr>
        <w:t>。</w:t>
      </w:r>
    </w:p>
    <w:p w14:paraId="60C82CE8">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332544A6">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新疆维吾尔自治区有色地质勘查局地质矿产勘查研究院</w:t>
      </w:r>
      <w:r>
        <w:rPr>
          <w:rFonts w:hint="default" w:ascii="Times New Roman" w:hAnsi="Times New Roman" w:eastAsia="仿宋_GB2312" w:cs="Times New Roman"/>
          <w:sz w:val="32"/>
          <w:szCs w:val="32"/>
        </w:rPr>
        <w:t>2023</w:t>
      </w:r>
      <w:r>
        <w:rPr>
          <w:rFonts w:hint="eastAsia" w:ascii="仿宋_GB2312" w:eastAsia="仿宋_GB2312"/>
          <w:sz w:val="32"/>
          <w:szCs w:val="32"/>
        </w:rPr>
        <w:t>年度，实有人数</w:t>
      </w:r>
      <w:r>
        <w:rPr>
          <w:rFonts w:hint="eastAsia" w:ascii="Times New Roman" w:hAnsi="Times New Roman" w:eastAsia="仿宋_GB2312" w:cs="Times New Roman"/>
          <w:sz w:val="32"/>
          <w:szCs w:val="32"/>
          <w:lang w:val="zh-CN"/>
        </w:rPr>
        <w:t>129</w:t>
      </w:r>
      <w:r>
        <w:rPr>
          <w:rFonts w:hint="eastAsia" w:ascii="仿宋_GB2312" w:eastAsia="仿宋_GB2312"/>
          <w:sz w:val="32"/>
          <w:szCs w:val="32"/>
        </w:rPr>
        <w:t>人，其中：在职人员</w:t>
      </w:r>
      <w:r>
        <w:rPr>
          <w:rFonts w:hint="eastAsia" w:ascii="Times New Roman" w:hAnsi="Times New Roman" w:eastAsia="仿宋_GB2312" w:cs="Times New Roman"/>
          <w:sz w:val="32"/>
          <w:szCs w:val="32"/>
          <w:lang w:val="zh-CN"/>
        </w:rPr>
        <w:t>54</w:t>
      </w:r>
      <w:r>
        <w:rPr>
          <w:rFonts w:hint="eastAsia" w:ascii="仿宋_GB2312" w:eastAsia="仿宋_GB2312"/>
          <w:sz w:val="32"/>
          <w:szCs w:val="32"/>
        </w:rPr>
        <w:t>人，离休人员</w:t>
      </w:r>
      <w:r>
        <w:rPr>
          <w:rFonts w:hint="eastAsia" w:ascii="Times New Roman" w:hAnsi="Times New Roman" w:eastAsia="仿宋_GB2312" w:cs="Times New Roman"/>
          <w:sz w:val="32"/>
          <w:szCs w:val="32"/>
          <w:lang w:val="zh-CN"/>
        </w:rPr>
        <w:t>1</w:t>
      </w:r>
      <w:r>
        <w:rPr>
          <w:rFonts w:hint="eastAsia" w:ascii="仿宋_GB2312" w:eastAsia="仿宋_GB2312"/>
          <w:sz w:val="32"/>
          <w:szCs w:val="32"/>
        </w:rPr>
        <w:t>人，退休人员</w:t>
      </w:r>
      <w:r>
        <w:rPr>
          <w:rFonts w:hint="eastAsia" w:ascii="Times New Roman" w:hAnsi="Times New Roman" w:eastAsia="仿宋_GB2312" w:cs="Times New Roman"/>
          <w:sz w:val="32"/>
          <w:szCs w:val="32"/>
          <w:lang w:val="zh-CN"/>
        </w:rPr>
        <w:t>74</w:t>
      </w:r>
      <w:r>
        <w:rPr>
          <w:rFonts w:hint="eastAsia" w:ascii="仿宋_GB2312" w:eastAsia="仿宋_GB2312"/>
          <w:sz w:val="32"/>
          <w:szCs w:val="32"/>
        </w:rPr>
        <w:t>人。</w:t>
      </w:r>
    </w:p>
    <w:p w14:paraId="40D351A5">
      <w:pPr>
        <w:jc w:val="left"/>
        <w:outlineLvl w:val="0"/>
        <w:rPr>
          <w:rFonts w:hint="eastAsia" w:ascii="仿宋_GB2312" w:eastAsia="仿宋_GB2312"/>
          <w:sz w:val="32"/>
          <w:szCs w:val="32"/>
        </w:rPr>
      </w:pPr>
      <w:bookmarkStart w:id="6" w:name="_Toc29374"/>
      <w:bookmarkStart w:id="7" w:name="_Toc3092"/>
      <w:r>
        <w:rPr>
          <w:rFonts w:hint="eastAsia" w:ascii="仿宋_GB2312" w:hAnsi="黑体" w:eastAsia="仿宋_GB2312" w:cs="宋体"/>
          <w:bCs/>
          <w:kern w:val="0"/>
          <w:sz w:val="32"/>
          <w:szCs w:val="32"/>
        </w:rPr>
        <w:t xml:space="preserve">    单位无下属预算单位，下设</w:t>
      </w:r>
      <w:r>
        <w:rPr>
          <w:rFonts w:hint="eastAsia" w:ascii="Times New Roman" w:hAnsi="Times New Roman" w:eastAsia="仿宋_GB2312" w:cs="Times New Roman"/>
          <w:sz w:val="32"/>
          <w:szCs w:val="32"/>
          <w:lang w:val="zh-CN"/>
        </w:rPr>
        <w:t>6</w:t>
      </w:r>
      <w:r>
        <w:rPr>
          <w:rFonts w:hint="eastAsia" w:ascii="仿宋_GB2312" w:hAnsi="黑体" w:eastAsia="仿宋_GB2312" w:cs="宋体"/>
          <w:bCs/>
          <w:kern w:val="0"/>
          <w:sz w:val="32"/>
          <w:szCs w:val="32"/>
        </w:rPr>
        <w:t>个科室，分别是：</w:t>
      </w:r>
      <w:r>
        <w:rPr>
          <w:rFonts w:hint="eastAsia" w:ascii="仿宋_GB2312" w:eastAsia="仿宋_GB2312"/>
          <w:sz w:val="32"/>
          <w:szCs w:val="32"/>
        </w:rPr>
        <w:t>党政办公室、勘查技术科、地质科、财务科、人事教育科、安全经管科。</w:t>
      </w:r>
    </w:p>
    <w:p w14:paraId="4A5CA455">
      <w:pPr>
        <w:jc w:val="center"/>
        <w:outlineLvl w:val="0"/>
        <w:rPr>
          <w:rFonts w:ascii="仿宋_GB2312" w:hAnsi="宋体" w:eastAsia="仿宋_GB2312" w:cs="宋体"/>
          <w:kern w:val="0"/>
          <w:sz w:val="32"/>
          <w:szCs w:val="32"/>
        </w:rPr>
      </w:pPr>
    </w:p>
    <w:p w14:paraId="3EAEB157">
      <w:pPr>
        <w:jc w:val="center"/>
        <w:outlineLvl w:val="0"/>
        <w:rPr>
          <w:rFonts w:ascii="仿宋_GB2312" w:hAnsi="宋体" w:eastAsia="仿宋_GB2312" w:cs="宋体"/>
          <w:kern w:val="0"/>
          <w:sz w:val="32"/>
          <w:szCs w:val="32"/>
        </w:rPr>
      </w:pPr>
    </w:p>
    <w:p w14:paraId="3405CAC4">
      <w:pPr>
        <w:jc w:val="center"/>
        <w:outlineLvl w:val="0"/>
        <w:rPr>
          <w:rFonts w:ascii="仿宋_GB2312" w:hAnsi="宋体" w:eastAsia="仿宋_GB2312" w:cs="宋体"/>
          <w:kern w:val="0"/>
          <w:sz w:val="32"/>
          <w:szCs w:val="32"/>
        </w:rPr>
      </w:pPr>
    </w:p>
    <w:p w14:paraId="6CF067AF">
      <w:pPr>
        <w:jc w:val="center"/>
        <w:outlineLvl w:val="0"/>
        <w:rPr>
          <w:rFonts w:ascii="仿宋_GB2312" w:hAnsi="宋体" w:eastAsia="仿宋_GB2312" w:cs="宋体"/>
          <w:kern w:val="0"/>
          <w:sz w:val="32"/>
          <w:szCs w:val="32"/>
        </w:rPr>
      </w:pPr>
    </w:p>
    <w:p w14:paraId="15186086">
      <w:pPr>
        <w:outlineLvl w:val="0"/>
        <w:rPr>
          <w:rFonts w:ascii="仿宋_GB2312" w:hAnsi="宋体" w:eastAsia="仿宋_GB2312" w:cs="宋体"/>
          <w:kern w:val="0"/>
          <w:sz w:val="32"/>
          <w:szCs w:val="32"/>
        </w:rPr>
      </w:pPr>
    </w:p>
    <w:p w14:paraId="0B7AC0EF">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1F795A66">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58B0203">
      <w:pPr>
        <w:ind w:firstLine="640" w:firstLineChars="200"/>
        <w:jc w:val="left"/>
        <w:rPr>
          <w:rFonts w:ascii="仿宋_GB2312" w:eastAsia="仿宋_GB2312"/>
          <w:sz w:val="32"/>
          <w:szCs w:val="32"/>
        </w:rPr>
      </w:pPr>
      <w:r>
        <w:rPr>
          <w:rFonts w:hint="eastAsia" w:ascii="Times New Roman" w:hAnsi="Times New Roman" w:eastAsia="仿宋_GB2312" w:cs="Times New Roman"/>
          <w:sz w:val="32"/>
          <w:szCs w:val="32"/>
          <w:lang w:val="zh-CN"/>
        </w:rPr>
        <w:t>2023</w:t>
      </w:r>
      <w:r>
        <w:rPr>
          <w:rFonts w:hint="eastAsia" w:ascii="仿宋_GB2312" w:eastAsia="仿宋_GB2312"/>
          <w:sz w:val="32"/>
          <w:szCs w:val="32"/>
        </w:rPr>
        <w:t>年度收入总计</w:t>
      </w:r>
      <w:r>
        <w:rPr>
          <w:rFonts w:hint="eastAsia" w:ascii="Times New Roman" w:hAnsi="Times New Roman" w:eastAsia="仿宋_GB2312" w:cs="Times New Roman"/>
          <w:sz w:val="32"/>
          <w:szCs w:val="32"/>
          <w:lang w:val="zh-CN"/>
        </w:rPr>
        <w:t>4,638.01</w:t>
      </w:r>
      <w:r>
        <w:rPr>
          <w:rFonts w:hint="eastAsia" w:ascii="仿宋_GB2312" w:eastAsia="仿宋_GB2312"/>
          <w:sz w:val="32"/>
          <w:szCs w:val="32"/>
        </w:rPr>
        <w:t>万元，其中：本年收入合计</w:t>
      </w:r>
      <w:r>
        <w:rPr>
          <w:rFonts w:hint="eastAsia" w:ascii="Times New Roman" w:hAnsi="Times New Roman" w:eastAsia="仿宋_GB2312" w:cs="Times New Roman"/>
          <w:sz w:val="32"/>
          <w:szCs w:val="32"/>
          <w:lang w:val="zh-CN"/>
        </w:rPr>
        <w:t>4,638.01</w:t>
      </w:r>
      <w:r>
        <w:rPr>
          <w:rFonts w:hint="eastAsia" w:ascii="仿宋_GB2312" w:eastAsia="仿宋_GB2312"/>
          <w:sz w:val="32"/>
          <w:szCs w:val="32"/>
        </w:rPr>
        <w:t>万元，使用非财政拨款结余</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万元，年初结转和结余</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w:t>
      </w:r>
    </w:p>
    <w:p w14:paraId="0128EC44">
      <w:pPr>
        <w:ind w:firstLine="640" w:firstLineChars="200"/>
        <w:jc w:val="left"/>
        <w:rPr>
          <w:rFonts w:ascii="仿宋_GB2312" w:eastAsia="仿宋_GB2312"/>
          <w:sz w:val="32"/>
          <w:szCs w:val="32"/>
        </w:rPr>
      </w:pPr>
      <w:r>
        <w:rPr>
          <w:rFonts w:hint="eastAsia" w:ascii="Times New Roman" w:hAnsi="Times New Roman" w:eastAsia="仿宋_GB2312" w:cs="Times New Roman"/>
          <w:sz w:val="32"/>
          <w:szCs w:val="32"/>
          <w:lang w:val="zh-CN"/>
        </w:rPr>
        <w:t>2023</w:t>
      </w:r>
      <w:r>
        <w:rPr>
          <w:rFonts w:hint="eastAsia" w:ascii="仿宋_GB2312" w:eastAsia="仿宋_GB2312"/>
          <w:sz w:val="32"/>
          <w:szCs w:val="32"/>
        </w:rPr>
        <w:t>年度支出总计</w:t>
      </w:r>
      <w:r>
        <w:rPr>
          <w:rFonts w:hint="eastAsia" w:ascii="Times New Roman" w:hAnsi="Times New Roman" w:eastAsia="仿宋_GB2312" w:cs="Times New Roman"/>
          <w:sz w:val="32"/>
          <w:szCs w:val="32"/>
          <w:lang w:val="zh-CN"/>
        </w:rPr>
        <w:t>4,638.01</w:t>
      </w:r>
      <w:r>
        <w:rPr>
          <w:rFonts w:hint="eastAsia" w:ascii="仿宋_GB2312" w:eastAsia="仿宋_GB2312"/>
          <w:sz w:val="32"/>
          <w:szCs w:val="32"/>
        </w:rPr>
        <w:t>万元，其中：本年支出合计</w:t>
      </w:r>
      <w:r>
        <w:rPr>
          <w:rFonts w:hint="eastAsia" w:ascii="Times New Roman" w:hAnsi="Times New Roman" w:eastAsia="仿宋_GB2312" w:cs="Times New Roman"/>
          <w:sz w:val="32"/>
          <w:szCs w:val="32"/>
          <w:lang w:val="zh-CN"/>
        </w:rPr>
        <w:t>4,638.01</w:t>
      </w:r>
      <w:r>
        <w:rPr>
          <w:rFonts w:hint="eastAsia" w:ascii="仿宋_GB2312" w:eastAsia="仿宋_GB2312"/>
          <w:sz w:val="32"/>
          <w:szCs w:val="32"/>
        </w:rPr>
        <w:t>万元，结余分配</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万元，年末结转和结余</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w:t>
      </w:r>
    </w:p>
    <w:p w14:paraId="123EB74D">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w:t>
      </w:r>
      <w:r>
        <w:rPr>
          <w:rFonts w:hint="eastAsia" w:ascii="Times New Roman" w:hAnsi="Times New Roman" w:eastAsia="仿宋_GB2312" w:cs="Times New Roman"/>
          <w:sz w:val="32"/>
          <w:szCs w:val="32"/>
          <w:lang w:val="zh-CN"/>
        </w:rPr>
        <w:t>989.03</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增长</w:t>
      </w:r>
      <w:r>
        <w:rPr>
          <w:rFonts w:hint="eastAsia" w:ascii="Times New Roman" w:hAnsi="Times New Roman" w:eastAsia="仿宋_GB2312" w:cs="Times New Roman"/>
          <w:sz w:val="32"/>
          <w:szCs w:val="32"/>
          <w:lang w:val="zh-CN"/>
        </w:rPr>
        <w:t>27.10%</w:t>
      </w:r>
      <w:r>
        <w:rPr>
          <w:rFonts w:hint="eastAsia" w:ascii="仿宋_GB2312" w:eastAsia="仿宋_GB2312"/>
          <w:sz w:val="32"/>
          <w:szCs w:val="32"/>
        </w:rPr>
        <w:t>，主要原因是：本年度</w:t>
      </w:r>
      <w:r>
        <w:rPr>
          <w:rFonts w:hint="eastAsia" w:ascii="仿宋_GB2312" w:eastAsia="仿宋_GB2312"/>
          <w:sz w:val="32"/>
          <w:szCs w:val="32"/>
          <w:lang w:val="en-US" w:eastAsia="zh-CN"/>
        </w:rPr>
        <w:t>部门</w:t>
      </w:r>
      <w:r>
        <w:rPr>
          <w:rFonts w:hint="eastAsia" w:ascii="仿宋_GB2312" w:eastAsia="仿宋_GB2312"/>
          <w:sz w:val="32"/>
          <w:szCs w:val="32"/>
        </w:rPr>
        <w:t>预算拨款增加</w:t>
      </w:r>
      <w:r>
        <w:rPr>
          <w:rFonts w:hint="eastAsia" w:ascii="Times New Roman" w:hAnsi="Times New Roman" w:eastAsia="仿宋_GB2312" w:cs="Times New Roman"/>
          <w:sz w:val="32"/>
          <w:szCs w:val="32"/>
          <w:lang w:val="zh-CN"/>
        </w:rPr>
        <w:t>60.62</w:t>
      </w:r>
      <w:r>
        <w:rPr>
          <w:rFonts w:hint="eastAsia" w:ascii="仿宋_GB2312" w:eastAsia="仿宋_GB2312"/>
          <w:sz w:val="32"/>
          <w:szCs w:val="32"/>
        </w:rPr>
        <w:t>万元，财政项目拨款减少</w:t>
      </w:r>
      <w:r>
        <w:rPr>
          <w:rFonts w:hint="eastAsia" w:ascii="Times New Roman" w:hAnsi="Times New Roman" w:eastAsia="仿宋_GB2312" w:cs="Times New Roman"/>
          <w:sz w:val="32"/>
          <w:szCs w:val="32"/>
          <w:lang w:val="zh-CN"/>
        </w:rPr>
        <w:t>375.61</w:t>
      </w:r>
      <w:r>
        <w:rPr>
          <w:rFonts w:hint="eastAsia" w:ascii="仿宋_GB2312" w:eastAsia="仿宋_GB2312"/>
          <w:sz w:val="32"/>
          <w:szCs w:val="32"/>
        </w:rPr>
        <w:t>万元。随着地质行业复苏，事业单位经营收入有所增加，经营收入增加</w:t>
      </w:r>
      <w:r>
        <w:rPr>
          <w:rFonts w:hint="eastAsia" w:ascii="Times New Roman" w:hAnsi="Times New Roman" w:eastAsia="仿宋_GB2312" w:cs="Times New Roman"/>
          <w:sz w:val="32"/>
          <w:szCs w:val="32"/>
          <w:lang w:val="zh-CN"/>
        </w:rPr>
        <w:t>1</w:t>
      </w:r>
      <w:r>
        <w:rPr>
          <w:rFonts w:hint="eastAsia" w:eastAsia="仿宋_GB2312"/>
          <w:sz w:val="32"/>
          <w:szCs w:val="32"/>
          <w:lang w:val="zh-CN"/>
        </w:rPr>
        <w:t>,</w:t>
      </w:r>
      <w:r>
        <w:rPr>
          <w:rFonts w:hint="eastAsia" w:ascii="Times New Roman" w:hAnsi="Times New Roman" w:eastAsia="仿宋_GB2312" w:cs="Times New Roman"/>
          <w:sz w:val="32"/>
          <w:szCs w:val="32"/>
          <w:lang w:val="zh-CN"/>
        </w:rPr>
        <w:t>304.02</w:t>
      </w:r>
      <w:r>
        <w:rPr>
          <w:rFonts w:hint="eastAsia" w:ascii="仿宋_GB2312" w:eastAsia="仿宋_GB2312"/>
          <w:sz w:val="32"/>
          <w:szCs w:val="32"/>
        </w:rPr>
        <w:t>万元。</w:t>
      </w:r>
    </w:p>
    <w:p w14:paraId="69D57918">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240238CE">
      <w:pPr>
        <w:ind w:firstLine="640" w:firstLineChars="200"/>
        <w:jc w:val="left"/>
        <w:rPr>
          <w:rFonts w:ascii="仿宋_GB2312" w:eastAsia="仿宋_GB2312"/>
          <w:sz w:val="32"/>
          <w:szCs w:val="32"/>
        </w:rPr>
      </w:pPr>
      <w:r>
        <w:rPr>
          <w:rFonts w:hint="eastAsia" w:ascii="仿宋_GB2312" w:eastAsia="仿宋_GB2312"/>
          <w:sz w:val="32"/>
          <w:szCs w:val="32"/>
        </w:rPr>
        <w:t>本年收入</w:t>
      </w:r>
      <w:r>
        <w:rPr>
          <w:rFonts w:hint="eastAsia" w:ascii="Times New Roman" w:hAnsi="Times New Roman" w:eastAsia="仿宋_GB2312" w:cs="Times New Roman"/>
          <w:sz w:val="32"/>
          <w:szCs w:val="32"/>
          <w:lang w:val="zh-CN"/>
        </w:rPr>
        <w:t>4,638.01</w:t>
      </w:r>
      <w:r>
        <w:rPr>
          <w:rFonts w:hint="eastAsia" w:ascii="仿宋_GB2312" w:eastAsia="仿宋_GB2312"/>
          <w:sz w:val="32"/>
          <w:szCs w:val="32"/>
        </w:rPr>
        <w:t>万元，其中：财政拨款收入</w:t>
      </w:r>
      <w:r>
        <w:rPr>
          <w:rFonts w:hint="eastAsia" w:ascii="Times New Roman" w:hAnsi="Times New Roman" w:eastAsia="仿宋_GB2312" w:cs="Times New Roman"/>
          <w:sz w:val="32"/>
          <w:szCs w:val="32"/>
          <w:lang w:val="zh-CN"/>
        </w:rPr>
        <w:t>1,532.41</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33.04%</w:t>
      </w:r>
      <w:r>
        <w:rPr>
          <w:rFonts w:hint="eastAsia" w:ascii="仿宋_GB2312" w:eastAsia="仿宋_GB2312"/>
          <w:sz w:val="32"/>
          <w:szCs w:val="32"/>
        </w:rPr>
        <w:t>；上级补助收入</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；事业收入</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；经营收入</w:t>
      </w:r>
      <w:r>
        <w:rPr>
          <w:rFonts w:hint="eastAsia" w:ascii="Times New Roman" w:hAnsi="Times New Roman" w:eastAsia="仿宋_GB2312" w:cs="Times New Roman"/>
          <w:sz w:val="32"/>
          <w:szCs w:val="32"/>
          <w:lang w:val="zh-CN"/>
        </w:rPr>
        <w:t>3,105.60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66.96%</w:t>
      </w:r>
      <w:r>
        <w:rPr>
          <w:rFonts w:hint="eastAsia" w:ascii="仿宋_GB2312" w:eastAsia="仿宋_GB2312"/>
          <w:sz w:val="32"/>
          <w:szCs w:val="32"/>
        </w:rPr>
        <w:t>；附属单位上缴收入</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；其他收入</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万元，占</w:t>
      </w:r>
      <w:r>
        <w:rPr>
          <w:rFonts w:hint="eastAsia" w:ascii="Times New Roman" w:hAnsi="Times New Roman" w:eastAsia="仿宋_GB2312" w:cs="Times New Roman"/>
          <w:sz w:val="32"/>
          <w:szCs w:val="32"/>
          <w:lang w:val="zh-CN"/>
        </w:rPr>
        <w:t>0.00%</w:t>
      </w:r>
      <w:r>
        <w:rPr>
          <w:rFonts w:hint="eastAsia" w:ascii="仿宋_GB2312" w:eastAsia="仿宋_GB2312"/>
          <w:sz w:val="32"/>
          <w:szCs w:val="32"/>
        </w:rPr>
        <w:t>。</w:t>
      </w:r>
    </w:p>
    <w:p w14:paraId="4CE6142F">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581AE5A9">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w:t>
      </w:r>
      <w:r>
        <w:rPr>
          <w:rFonts w:hint="eastAsia" w:ascii="Times New Roman" w:hAnsi="Times New Roman" w:eastAsia="仿宋_GB2312" w:cs="Times New Roman"/>
          <w:sz w:val="32"/>
          <w:szCs w:val="32"/>
          <w:lang w:val="zh-CN"/>
        </w:rPr>
        <w:t>4,638.01</w:t>
      </w:r>
      <w:r>
        <w:rPr>
          <w:rFonts w:hint="eastAsia" w:eastAsia="仿宋_GB2312" w:cs="仿宋_GB2312"/>
          <w:sz w:val="32"/>
          <w:szCs w:val="32"/>
          <w:lang w:val="zh-CN"/>
        </w:rPr>
        <w:t>万元，其中：基本支出</w:t>
      </w:r>
      <w:r>
        <w:rPr>
          <w:rFonts w:hint="eastAsia" w:ascii="Times New Roman" w:hAnsi="Times New Roman" w:eastAsia="仿宋_GB2312" w:cs="Times New Roman"/>
          <w:sz w:val="32"/>
          <w:szCs w:val="32"/>
          <w:lang w:val="zh-CN"/>
        </w:rPr>
        <w:t>629</w:t>
      </w:r>
      <w:r>
        <w:rPr>
          <w:rFonts w:hint="eastAsia" w:eastAsia="仿宋_GB2312" w:cs="仿宋_GB2312"/>
          <w:sz w:val="32"/>
          <w:szCs w:val="32"/>
          <w:lang w:val="zh-CN"/>
        </w:rPr>
        <w:t>.41万元，占13.57%；项目支出903.00万元，占19.47%；上缴上级支出0.00万元，占0.00%；经营支出3,105.60万元，占66.96%；对附属单位补助支出0.00万元，占0.00%。</w:t>
      </w:r>
    </w:p>
    <w:p w14:paraId="48FB9C52">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0FABCEA">
      <w:pPr>
        <w:ind w:firstLine="640" w:firstLineChars="200"/>
        <w:jc w:val="left"/>
        <w:rPr>
          <w:rFonts w:ascii="仿宋_GB2312" w:eastAsia="仿宋_GB2312"/>
          <w:sz w:val="32"/>
          <w:szCs w:val="32"/>
        </w:rPr>
      </w:pPr>
      <w:r>
        <w:rPr>
          <w:rFonts w:hint="eastAsia" w:eastAsia="仿宋_GB2312" w:cs="仿宋_GB2312"/>
          <w:sz w:val="32"/>
          <w:szCs w:val="32"/>
          <w:lang w:val="zh-CN"/>
        </w:rPr>
        <w:t>2023</w:t>
      </w:r>
      <w:r>
        <w:rPr>
          <w:rFonts w:hint="eastAsia" w:ascii="仿宋_GB2312" w:eastAsia="仿宋_GB2312"/>
          <w:sz w:val="32"/>
          <w:szCs w:val="32"/>
        </w:rPr>
        <w:t>年度财政拨款收入总计</w:t>
      </w:r>
      <w:r>
        <w:rPr>
          <w:rFonts w:hint="eastAsia" w:eastAsia="仿宋_GB2312" w:cs="仿宋_GB2312"/>
          <w:sz w:val="32"/>
          <w:szCs w:val="32"/>
          <w:lang w:val="zh-CN"/>
        </w:rPr>
        <w:t>1,532.41</w:t>
      </w:r>
      <w:r>
        <w:rPr>
          <w:rFonts w:hint="eastAsia" w:ascii="仿宋_GB2312" w:eastAsia="仿宋_GB2312"/>
          <w:sz w:val="32"/>
          <w:szCs w:val="32"/>
        </w:rPr>
        <w:t>万元，其中：年初财政拨款结转和结余</w:t>
      </w:r>
      <w:r>
        <w:rPr>
          <w:rFonts w:hint="eastAsia" w:eastAsia="仿宋_GB2312" w:cs="仿宋_GB2312"/>
          <w:sz w:val="32"/>
          <w:szCs w:val="32"/>
          <w:lang w:val="zh-CN"/>
        </w:rPr>
        <w:t>0.00</w:t>
      </w:r>
      <w:r>
        <w:rPr>
          <w:rFonts w:hint="eastAsia" w:ascii="仿宋_GB2312" w:eastAsia="仿宋_GB2312"/>
          <w:sz w:val="32"/>
          <w:szCs w:val="32"/>
        </w:rPr>
        <w:t>万元，本年财政拨款收入</w:t>
      </w:r>
      <w:r>
        <w:rPr>
          <w:rFonts w:hint="eastAsia" w:eastAsia="仿宋_GB2312" w:cs="仿宋_GB2312"/>
          <w:sz w:val="32"/>
          <w:szCs w:val="32"/>
          <w:lang w:val="zh-CN"/>
        </w:rPr>
        <w:t>1,532.41</w:t>
      </w:r>
      <w:r>
        <w:rPr>
          <w:rFonts w:hint="eastAsia" w:ascii="仿宋_GB2312" w:eastAsia="仿宋_GB2312"/>
          <w:sz w:val="32"/>
          <w:szCs w:val="32"/>
        </w:rPr>
        <w:t>万元。财政拨款支出总计</w:t>
      </w:r>
      <w:r>
        <w:rPr>
          <w:rFonts w:hint="eastAsia" w:eastAsia="仿宋_GB2312" w:cs="仿宋_GB2312"/>
          <w:sz w:val="32"/>
          <w:szCs w:val="32"/>
          <w:lang w:val="zh-CN"/>
        </w:rPr>
        <w:t>1,532.41</w:t>
      </w:r>
      <w:r>
        <w:rPr>
          <w:rFonts w:hint="eastAsia" w:ascii="仿宋_GB2312" w:eastAsia="仿宋_GB2312"/>
          <w:sz w:val="32"/>
          <w:szCs w:val="32"/>
        </w:rPr>
        <w:t>万元，其中：年末财政拨款结转和结余</w:t>
      </w:r>
      <w:r>
        <w:rPr>
          <w:rFonts w:hint="eastAsia" w:eastAsia="仿宋_GB2312" w:cs="仿宋_GB2312"/>
          <w:sz w:val="32"/>
          <w:szCs w:val="32"/>
          <w:lang w:val="zh-CN"/>
        </w:rPr>
        <w:t>0.00</w:t>
      </w:r>
      <w:r>
        <w:rPr>
          <w:rFonts w:hint="eastAsia" w:ascii="仿宋_GB2312" w:eastAsia="仿宋_GB2312"/>
          <w:sz w:val="32"/>
          <w:szCs w:val="32"/>
        </w:rPr>
        <w:t>万元，本年财政拨款支出</w:t>
      </w:r>
      <w:r>
        <w:rPr>
          <w:rFonts w:hint="eastAsia" w:eastAsia="仿宋_GB2312" w:cs="仿宋_GB2312"/>
          <w:sz w:val="32"/>
          <w:szCs w:val="32"/>
          <w:lang w:val="zh-CN"/>
        </w:rPr>
        <w:t>1,532.41</w:t>
      </w:r>
      <w:r>
        <w:rPr>
          <w:rFonts w:hint="eastAsia" w:ascii="仿宋_GB2312" w:eastAsia="仿宋_GB2312"/>
          <w:sz w:val="32"/>
          <w:szCs w:val="32"/>
        </w:rPr>
        <w:t>万元。</w:t>
      </w:r>
    </w:p>
    <w:p w14:paraId="451DA2DD">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w:t>
      </w:r>
      <w:r>
        <w:rPr>
          <w:rFonts w:hint="eastAsia" w:eastAsia="仿宋_GB2312" w:cs="仿宋_GB2312"/>
          <w:sz w:val="32"/>
          <w:szCs w:val="32"/>
          <w:lang w:val="zh-CN"/>
        </w:rPr>
        <w:t>314.99</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下降</w:t>
      </w:r>
      <w:r>
        <w:rPr>
          <w:rFonts w:hint="eastAsia" w:eastAsia="仿宋_GB2312" w:cs="仿宋_GB2312"/>
          <w:sz w:val="32"/>
          <w:szCs w:val="32"/>
          <w:lang w:val="zh-CN"/>
        </w:rPr>
        <w:t>17.05%</w:t>
      </w:r>
      <w:r>
        <w:rPr>
          <w:rFonts w:hint="eastAsia" w:ascii="仿宋_GB2312" w:eastAsia="仿宋_GB2312"/>
          <w:sz w:val="32"/>
          <w:szCs w:val="32"/>
          <w:lang w:val="zh-CN"/>
        </w:rPr>
        <w:t>，</w:t>
      </w:r>
      <w:r>
        <w:rPr>
          <w:rFonts w:hint="eastAsia" w:ascii="仿宋_GB2312" w:eastAsia="仿宋_GB2312"/>
          <w:sz w:val="32"/>
          <w:szCs w:val="32"/>
        </w:rPr>
        <w:t>主要原因是：本年度</w:t>
      </w:r>
      <w:r>
        <w:rPr>
          <w:rFonts w:hint="eastAsia" w:ascii="仿宋_GB2312" w:eastAsia="仿宋_GB2312"/>
          <w:sz w:val="32"/>
          <w:szCs w:val="32"/>
          <w:lang w:val="en-US" w:eastAsia="zh-CN"/>
        </w:rPr>
        <w:t>部门</w:t>
      </w:r>
      <w:r>
        <w:rPr>
          <w:rFonts w:hint="eastAsia" w:ascii="仿宋_GB2312" w:eastAsia="仿宋_GB2312"/>
          <w:sz w:val="32"/>
          <w:szCs w:val="32"/>
        </w:rPr>
        <w:t>预算拨款增加</w:t>
      </w:r>
      <w:r>
        <w:rPr>
          <w:rFonts w:hint="eastAsia" w:eastAsia="仿宋_GB2312" w:cs="仿宋_GB2312"/>
          <w:sz w:val="32"/>
          <w:szCs w:val="32"/>
          <w:lang w:val="zh-CN"/>
        </w:rPr>
        <w:t>60.62</w:t>
      </w:r>
      <w:r>
        <w:rPr>
          <w:rFonts w:hint="eastAsia" w:ascii="仿宋_GB2312" w:eastAsia="仿宋_GB2312"/>
          <w:sz w:val="32"/>
          <w:szCs w:val="32"/>
        </w:rPr>
        <w:t>万元，财政项目拨款减少</w:t>
      </w:r>
      <w:r>
        <w:rPr>
          <w:rFonts w:hint="eastAsia" w:eastAsia="仿宋_GB2312" w:cs="仿宋_GB2312"/>
          <w:sz w:val="32"/>
          <w:szCs w:val="32"/>
          <w:lang w:val="zh-CN"/>
        </w:rPr>
        <w:t>375.61</w:t>
      </w:r>
      <w:r>
        <w:rPr>
          <w:rFonts w:hint="eastAsia" w:ascii="仿宋_GB2312" w:eastAsia="仿宋_GB2312"/>
          <w:sz w:val="32"/>
          <w:szCs w:val="32"/>
        </w:rPr>
        <w:t>万元，造成本年一般公共预算拨款较上年减少</w:t>
      </w:r>
      <w:r>
        <w:rPr>
          <w:rFonts w:hint="eastAsia" w:eastAsia="仿宋_GB2312" w:cs="仿宋_GB2312"/>
          <w:sz w:val="32"/>
          <w:szCs w:val="32"/>
          <w:lang w:val="zh-CN"/>
        </w:rPr>
        <w:t>314.99</w:t>
      </w:r>
      <w:r>
        <w:rPr>
          <w:rFonts w:hint="eastAsia" w:ascii="仿宋_GB2312" w:eastAsia="仿宋_GB2312"/>
          <w:sz w:val="32"/>
          <w:szCs w:val="32"/>
        </w:rPr>
        <w:t>万元。与年初预算相比，年初预算数</w:t>
      </w:r>
      <w:r>
        <w:rPr>
          <w:rFonts w:hint="eastAsia" w:eastAsia="仿宋_GB2312" w:cs="仿宋_GB2312"/>
          <w:sz w:val="32"/>
          <w:szCs w:val="32"/>
          <w:lang w:val="zh-CN"/>
        </w:rPr>
        <w:t>586.04</w:t>
      </w:r>
      <w:r>
        <w:rPr>
          <w:rFonts w:hint="eastAsia" w:ascii="仿宋_GB2312" w:eastAsia="仿宋_GB2312"/>
          <w:sz w:val="32"/>
          <w:szCs w:val="32"/>
        </w:rPr>
        <w:t>万元，决算数</w:t>
      </w:r>
      <w:r>
        <w:rPr>
          <w:rFonts w:hint="eastAsia" w:eastAsia="仿宋_GB2312" w:cs="仿宋_GB2312"/>
          <w:sz w:val="32"/>
          <w:szCs w:val="32"/>
          <w:lang w:val="zh-CN"/>
        </w:rPr>
        <w:t>1,532.41</w:t>
      </w:r>
      <w:r>
        <w:rPr>
          <w:rFonts w:hint="eastAsia" w:ascii="仿宋_GB2312" w:eastAsia="仿宋_GB2312"/>
          <w:sz w:val="32"/>
          <w:szCs w:val="32"/>
        </w:rPr>
        <w:t>万元，预决算差异率</w:t>
      </w:r>
      <w:r>
        <w:rPr>
          <w:rFonts w:hint="eastAsia" w:eastAsia="仿宋_GB2312" w:cs="仿宋_GB2312"/>
          <w:sz w:val="32"/>
          <w:szCs w:val="32"/>
          <w:lang w:val="zh-CN"/>
        </w:rPr>
        <w:t>161.49%</w:t>
      </w:r>
      <w:r>
        <w:rPr>
          <w:rFonts w:hint="eastAsia" w:ascii="仿宋_GB2312" w:eastAsia="仿宋_GB2312"/>
          <w:sz w:val="32"/>
          <w:szCs w:val="32"/>
        </w:rPr>
        <w:t>，主要原因是：地质项目拨款增加</w:t>
      </w:r>
      <w:r>
        <w:rPr>
          <w:rFonts w:hint="eastAsia" w:eastAsia="仿宋_GB2312" w:cs="仿宋_GB2312"/>
          <w:sz w:val="32"/>
          <w:szCs w:val="32"/>
          <w:lang w:val="zh-CN"/>
        </w:rPr>
        <w:t>969.2</w:t>
      </w:r>
      <w:r>
        <w:rPr>
          <w:rFonts w:hint="eastAsia" w:ascii="仿宋_GB2312" w:eastAsia="仿宋_GB2312"/>
          <w:sz w:val="32"/>
          <w:szCs w:val="32"/>
        </w:rPr>
        <w:t>万元；</w:t>
      </w:r>
      <w:r>
        <w:rPr>
          <w:rFonts w:hint="eastAsia" w:ascii="仿宋_GB2312" w:eastAsia="仿宋_GB2312"/>
          <w:sz w:val="32"/>
          <w:szCs w:val="32"/>
          <w:lang w:val="en-US" w:eastAsia="zh-CN"/>
        </w:rPr>
        <w:t>部门</w:t>
      </w:r>
      <w:r>
        <w:rPr>
          <w:rFonts w:hint="eastAsia" w:ascii="仿宋_GB2312" w:eastAsia="仿宋_GB2312"/>
          <w:sz w:val="32"/>
          <w:szCs w:val="32"/>
        </w:rPr>
        <w:t>预算拨款减少</w:t>
      </w:r>
      <w:r>
        <w:rPr>
          <w:rFonts w:hint="eastAsia" w:eastAsia="仿宋_GB2312" w:cs="仿宋_GB2312"/>
          <w:sz w:val="32"/>
          <w:szCs w:val="32"/>
          <w:lang w:val="zh-CN"/>
        </w:rPr>
        <w:t>22.83</w:t>
      </w:r>
      <w:r>
        <w:rPr>
          <w:rFonts w:hint="eastAsia" w:ascii="仿宋_GB2312" w:eastAsia="仿宋_GB2312"/>
          <w:sz w:val="32"/>
          <w:szCs w:val="32"/>
        </w:rPr>
        <w:t>万元。</w:t>
      </w:r>
    </w:p>
    <w:p w14:paraId="792ABD4D">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805E79F">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5E73E66E">
      <w:pPr>
        <w:spacing w:line="600" w:lineRule="exact"/>
        <w:ind w:firstLine="640" w:firstLineChars="200"/>
        <w:jc w:val="left"/>
        <w:rPr>
          <w:rFonts w:ascii="仿宋_GB2312" w:eastAsia="仿宋_GB2312"/>
          <w:sz w:val="32"/>
          <w:szCs w:val="32"/>
        </w:rPr>
      </w:pPr>
      <w:r>
        <w:rPr>
          <w:rFonts w:hint="eastAsia" w:eastAsia="仿宋_GB2312" w:cs="仿宋_GB2312"/>
          <w:sz w:val="32"/>
          <w:szCs w:val="32"/>
          <w:lang w:val="zh-CN"/>
        </w:rPr>
        <w:t>2023</w:t>
      </w:r>
      <w:r>
        <w:rPr>
          <w:rFonts w:hint="eastAsia" w:ascii="仿宋_GB2312" w:eastAsia="仿宋_GB2312"/>
          <w:sz w:val="32"/>
          <w:szCs w:val="32"/>
        </w:rPr>
        <w:t>年度一般公共预算财政拨款支出</w:t>
      </w:r>
      <w:r>
        <w:rPr>
          <w:rFonts w:hint="eastAsia" w:eastAsia="仿宋_GB2312" w:cs="仿宋_GB2312"/>
          <w:sz w:val="32"/>
          <w:szCs w:val="32"/>
          <w:lang w:val="zh-CN"/>
        </w:rPr>
        <w:t>1,532.41</w:t>
      </w:r>
      <w:r>
        <w:rPr>
          <w:rFonts w:hint="eastAsia" w:ascii="仿宋_GB2312" w:eastAsia="仿宋_GB2312"/>
          <w:sz w:val="32"/>
          <w:szCs w:val="32"/>
        </w:rPr>
        <w:t>万元，占本年支出合计的</w:t>
      </w:r>
      <w:r>
        <w:rPr>
          <w:rFonts w:hint="eastAsia" w:eastAsia="仿宋_GB2312" w:cs="仿宋_GB2312"/>
          <w:sz w:val="32"/>
          <w:szCs w:val="32"/>
          <w:lang w:val="zh-CN"/>
        </w:rPr>
        <w:t>33.04%</w:t>
      </w:r>
      <w:r>
        <w:rPr>
          <w:rFonts w:hint="eastAsia" w:ascii="仿宋_GB2312" w:eastAsia="仿宋_GB2312"/>
          <w:sz w:val="32"/>
          <w:szCs w:val="32"/>
        </w:rPr>
        <w:t>。与上年相比，</w:t>
      </w:r>
      <w:r>
        <w:rPr>
          <w:rFonts w:hint="eastAsia" w:ascii="仿宋_GB2312" w:eastAsia="仿宋_GB2312"/>
          <w:sz w:val="32"/>
          <w:szCs w:val="32"/>
          <w:lang w:val="zh-CN"/>
        </w:rPr>
        <w:t>减少</w:t>
      </w:r>
      <w:r>
        <w:rPr>
          <w:rFonts w:hint="eastAsia" w:eastAsia="仿宋_GB2312" w:cs="仿宋_GB2312"/>
          <w:sz w:val="32"/>
          <w:szCs w:val="32"/>
          <w:lang w:val="zh-CN"/>
        </w:rPr>
        <w:t>314.99</w:t>
      </w:r>
      <w:r>
        <w:rPr>
          <w:rFonts w:hint="eastAsia" w:ascii="仿宋_GB2312" w:eastAsia="仿宋_GB2312"/>
          <w:sz w:val="32"/>
          <w:szCs w:val="32"/>
          <w:lang w:val="zh-CN"/>
        </w:rPr>
        <w:t>万元</w:t>
      </w:r>
      <w:r>
        <w:rPr>
          <w:rFonts w:hint="eastAsia" w:ascii="仿宋_GB2312" w:eastAsia="仿宋_GB2312"/>
          <w:sz w:val="32"/>
          <w:szCs w:val="32"/>
        </w:rPr>
        <w:t>，</w:t>
      </w:r>
      <w:r>
        <w:rPr>
          <w:rFonts w:hint="eastAsia" w:ascii="仿宋_GB2312" w:eastAsia="仿宋_GB2312"/>
          <w:sz w:val="32"/>
          <w:szCs w:val="32"/>
          <w:lang w:val="zh-CN"/>
        </w:rPr>
        <w:t>下降</w:t>
      </w:r>
      <w:r>
        <w:rPr>
          <w:rFonts w:hint="eastAsia" w:eastAsia="仿宋_GB2312" w:cs="仿宋_GB2312"/>
          <w:sz w:val="32"/>
          <w:szCs w:val="32"/>
          <w:lang w:val="zh-CN"/>
        </w:rPr>
        <w:t>17.05%</w:t>
      </w:r>
      <w:r>
        <w:rPr>
          <w:rFonts w:hint="eastAsia" w:ascii="仿宋_GB2312" w:eastAsia="仿宋_GB2312"/>
          <w:sz w:val="32"/>
          <w:szCs w:val="32"/>
          <w:lang w:val="zh-CN"/>
        </w:rPr>
        <w:t>，</w:t>
      </w:r>
      <w:r>
        <w:rPr>
          <w:rFonts w:hint="eastAsia" w:ascii="仿宋_GB2312" w:eastAsia="仿宋_GB2312"/>
          <w:sz w:val="32"/>
          <w:szCs w:val="32"/>
        </w:rPr>
        <w:t>主要原因是：本年度预算拨款增加</w:t>
      </w:r>
      <w:r>
        <w:rPr>
          <w:rFonts w:hint="eastAsia" w:eastAsia="仿宋_GB2312" w:cs="仿宋_GB2312"/>
          <w:sz w:val="32"/>
          <w:szCs w:val="32"/>
          <w:lang w:val="zh-CN"/>
        </w:rPr>
        <w:t>60.62</w:t>
      </w:r>
      <w:r>
        <w:rPr>
          <w:rFonts w:hint="eastAsia" w:ascii="仿宋_GB2312" w:eastAsia="仿宋_GB2312"/>
          <w:sz w:val="32"/>
          <w:szCs w:val="32"/>
        </w:rPr>
        <w:t>万元，财政项目拨款减少</w:t>
      </w:r>
      <w:r>
        <w:rPr>
          <w:rFonts w:hint="eastAsia" w:eastAsia="仿宋_GB2312" w:cs="仿宋_GB2312"/>
          <w:sz w:val="32"/>
          <w:szCs w:val="32"/>
          <w:lang w:val="zh-CN"/>
        </w:rPr>
        <w:t>375.61</w:t>
      </w:r>
      <w:r>
        <w:rPr>
          <w:rFonts w:hint="eastAsia" w:ascii="仿宋_GB2312" w:eastAsia="仿宋_GB2312"/>
          <w:sz w:val="32"/>
          <w:szCs w:val="32"/>
        </w:rPr>
        <w:t>万元。与年初预算相比，年初预算数</w:t>
      </w:r>
      <w:r>
        <w:rPr>
          <w:rFonts w:hint="eastAsia" w:eastAsia="仿宋_GB2312" w:cs="仿宋_GB2312"/>
          <w:sz w:val="32"/>
          <w:szCs w:val="32"/>
          <w:lang w:val="zh-CN"/>
        </w:rPr>
        <w:t>586.04</w:t>
      </w:r>
      <w:r>
        <w:rPr>
          <w:rFonts w:hint="eastAsia" w:ascii="仿宋_GB2312" w:eastAsia="仿宋_GB2312"/>
          <w:sz w:val="32"/>
          <w:szCs w:val="32"/>
        </w:rPr>
        <w:t>万元，决算数</w:t>
      </w:r>
      <w:r>
        <w:rPr>
          <w:rFonts w:hint="eastAsia" w:eastAsia="仿宋_GB2312" w:cs="仿宋_GB2312"/>
          <w:sz w:val="32"/>
          <w:szCs w:val="32"/>
          <w:lang w:val="zh-CN"/>
        </w:rPr>
        <w:t>1,532.41</w:t>
      </w:r>
      <w:r>
        <w:rPr>
          <w:rFonts w:hint="eastAsia" w:ascii="仿宋_GB2312" w:eastAsia="仿宋_GB2312"/>
          <w:sz w:val="32"/>
          <w:szCs w:val="32"/>
        </w:rPr>
        <w:t>万元，预决算差异率</w:t>
      </w:r>
      <w:r>
        <w:rPr>
          <w:rFonts w:hint="eastAsia" w:eastAsia="仿宋_GB2312" w:cs="仿宋_GB2312"/>
          <w:sz w:val="32"/>
          <w:szCs w:val="32"/>
          <w:lang w:val="zh-CN"/>
        </w:rPr>
        <w:t>161.49%</w:t>
      </w:r>
      <w:r>
        <w:rPr>
          <w:rFonts w:hint="eastAsia" w:ascii="仿宋_GB2312" w:eastAsia="仿宋_GB2312"/>
          <w:sz w:val="32"/>
          <w:szCs w:val="32"/>
        </w:rPr>
        <w:t>，主要原因是：地质项目拨款追加</w:t>
      </w:r>
      <w:r>
        <w:rPr>
          <w:rFonts w:hint="eastAsia" w:eastAsia="仿宋_GB2312" w:cs="仿宋_GB2312"/>
          <w:sz w:val="32"/>
          <w:szCs w:val="32"/>
          <w:lang w:val="zh-CN"/>
        </w:rPr>
        <w:t>969.2</w:t>
      </w:r>
      <w:r>
        <w:rPr>
          <w:rFonts w:hint="eastAsia" w:ascii="仿宋_GB2312" w:eastAsia="仿宋_GB2312"/>
          <w:sz w:val="32"/>
          <w:szCs w:val="32"/>
        </w:rPr>
        <w:t>万元；</w:t>
      </w:r>
      <w:r>
        <w:rPr>
          <w:rFonts w:hint="eastAsia" w:ascii="仿宋_GB2312" w:eastAsia="仿宋_GB2312"/>
          <w:sz w:val="32"/>
          <w:szCs w:val="32"/>
          <w:lang w:val="en-US" w:eastAsia="zh-CN"/>
        </w:rPr>
        <w:t>部门</w:t>
      </w:r>
      <w:r>
        <w:rPr>
          <w:rFonts w:hint="eastAsia" w:ascii="仿宋_GB2312" w:eastAsia="仿宋_GB2312"/>
          <w:sz w:val="32"/>
          <w:szCs w:val="32"/>
        </w:rPr>
        <w:t>预算拨款减少</w:t>
      </w:r>
      <w:r>
        <w:rPr>
          <w:rFonts w:hint="eastAsia" w:eastAsia="仿宋_GB2312" w:cs="仿宋_GB2312"/>
          <w:sz w:val="32"/>
          <w:szCs w:val="32"/>
          <w:lang w:val="zh-CN"/>
        </w:rPr>
        <w:t>22.83</w:t>
      </w:r>
      <w:r>
        <w:rPr>
          <w:rFonts w:hint="eastAsia" w:ascii="仿宋_GB2312" w:eastAsia="仿宋_GB2312"/>
          <w:sz w:val="32"/>
          <w:szCs w:val="32"/>
        </w:rPr>
        <w:t>万元。</w:t>
      </w:r>
    </w:p>
    <w:p w14:paraId="7467CDB6">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17BC68C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.社会保障和就业支出（类）</w:t>
      </w:r>
      <w:r>
        <w:rPr>
          <w:rFonts w:hint="eastAsia" w:ascii="Times New Roman" w:hAnsi="Times New Roman" w:eastAsia="仿宋_GB2312" w:cs="仿宋_GB2312"/>
          <w:kern w:val="2"/>
          <w:sz w:val="32"/>
          <w:szCs w:val="32"/>
          <w:lang w:val="zh-CN" w:eastAsia="zh-CN" w:bidi="ar-SA"/>
        </w:rPr>
        <w:t>213.71</w:t>
      </w:r>
      <w:r>
        <w:rPr>
          <w:rFonts w:ascii="仿宋_GB2312" w:eastAsia="仿宋_GB2312"/>
          <w:kern w:val="2"/>
          <w:sz w:val="32"/>
          <w:szCs w:val="32"/>
          <w:lang w:val="zh-CN"/>
        </w:rPr>
        <w:t>万元，占</w:t>
      </w:r>
      <w:r>
        <w:rPr>
          <w:rFonts w:hint="eastAsia" w:ascii="Times New Roman" w:hAnsi="Times New Roman" w:eastAsia="仿宋_GB2312" w:cs="仿宋_GB2312"/>
          <w:kern w:val="2"/>
          <w:sz w:val="32"/>
          <w:szCs w:val="32"/>
          <w:lang w:val="zh-CN" w:eastAsia="zh-CN" w:bidi="ar-SA"/>
        </w:rPr>
        <w:t>13.95%</w:t>
      </w:r>
      <w:r>
        <w:rPr>
          <w:rFonts w:ascii="仿宋_GB2312" w:eastAsia="仿宋_GB2312"/>
          <w:kern w:val="2"/>
          <w:sz w:val="32"/>
          <w:szCs w:val="32"/>
          <w:lang w:val="zh-CN"/>
        </w:rPr>
        <w:t>；</w:t>
      </w:r>
    </w:p>
    <w:p w14:paraId="3FDCF128">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.卫生健康支出（类）</w:t>
      </w:r>
      <w:r>
        <w:rPr>
          <w:rFonts w:hint="eastAsia" w:ascii="Times New Roman" w:hAnsi="Times New Roman" w:eastAsia="仿宋_GB2312" w:cs="仿宋_GB2312"/>
          <w:kern w:val="2"/>
          <w:sz w:val="32"/>
          <w:szCs w:val="32"/>
          <w:lang w:val="zh-CN" w:eastAsia="zh-CN" w:bidi="ar-SA"/>
        </w:rPr>
        <w:t>95.90</w:t>
      </w:r>
      <w:r>
        <w:rPr>
          <w:rFonts w:ascii="仿宋_GB2312" w:eastAsia="仿宋_GB2312"/>
          <w:kern w:val="2"/>
          <w:sz w:val="32"/>
          <w:szCs w:val="32"/>
          <w:lang w:val="zh-CN"/>
        </w:rPr>
        <w:t>万元，占</w:t>
      </w:r>
      <w:r>
        <w:rPr>
          <w:rFonts w:hint="eastAsia" w:ascii="Times New Roman" w:hAnsi="Times New Roman" w:eastAsia="仿宋_GB2312" w:cs="仿宋_GB2312"/>
          <w:kern w:val="2"/>
          <w:sz w:val="32"/>
          <w:szCs w:val="32"/>
          <w:lang w:val="zh-CN" w:eastAsia="zh-CN" w:bidi="ar-SA"/>
        </w:rPr>
        <w:t>6.26%</w:t>
      </w:r>
      <w:r>
        <w:rPr>
          <w:rFonts w:ascii="仿宋_GB2312" w:eastAsia="仿宋_GB2312"/>
          <w:kern w:val="2"/>
          <w:sz w:val="32"/>
          <w:szCs w:val="32"/>
          <w:lang w:val="zh-CN"/>
        </w:rPr>
        <w:t>；</w:t>
      </w:r>
    </w:p>
    <w:p w14:paraId="5147ECA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.资源勘探信息等支出（类）</w:t>
      </w:r>
      <w:r>
        <w:rPr>
          <w:rFonts w:hint="eastAsia" w:ascii="Times New Roman" w:hAnsi="Times New Roman" w:eastAsia="仿宋_GB2312" w:cs="仿宋_GB2312"/>
          <w:kern w:val="2"/>
          <w:sz w:val="32"/>
          <w:szCs w:val="32"/>
          <w:lang w:val="zh-CN" w:eastAsia="zh-CN" w:bidi="ar-SA"/>
        </w:rPr>
        <w:t>250.42</w:t>
      </w:r>
      <w:r>
        <w:rPr>
          <w:rFonts w:ascii="仿宋_GB2312" w:eastAsia="仿宋_GB2312"/>
          <w:kern w:val="2"/>
          <w:sz w:val="32"/>
          <w:szCs w:val="32"/>
          <w:lang w:val="zh-CN"/>
        </w:rPr>
        <w:t>万元，占</w:t>
      </w:r>
      <w:r>
        <w:rPr>
          <w:rFonts w:hint="eastAsia" w:ascii="Times New Roman" w:hAnsi="Times New Roman" w:eastAsia="仿宋_GB2312" w:cs="仿宋_GB2312"/>
          <w:kern w:val="2"/>
          <w:sz w:val="32"/>
          <w:szCs w:val="32"/>
          <w:lang w:val="zh-CN" w:eastAsia="zh-CN" w:bidi="ar-SA"/>
        </w:rPr>
        <w:t>16.34%</w:t>
      </w:r>
      <w:r>
        <w:rPr>
          <w:rFonts w:ascii="仿宋_GB2312" w:eastAsia="仿宋_GB2312"/>
          <w:kern w:val="2"/>
          <w:sz w:val="32"/>
          <w:szCs w:val="32"/>
          <w:lang w:val="zh-CN"/>
        </w:rPr>
        <w:t>；</w:t>
      </w:r>
    </w:p>
    <w:p w14:paraId="6FD3231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.自然资源海洋气象等支出（类）</w:t>
      </w:r>
      <w:r>
        <w:rPr>
          <w:rFonts w:hint="eastAsia" w:ascii="Times New Roman" w:hAnsi="Times New Roman" w:eastAsia="仿宋_GB2312" w:cs="仿宋_GB2312"/>
          <w:kern w:val="2"/>
          <w:sz w:val="32"/>
          <w:szCs w:val="32"/>
          <w:lang w:val="zh-CN" w:eastAsia="zh-CN" w:bidi="ar-SA"/>
        </w:rPr>
        <w:t>893.00</w:t>
      </w:r>
      <w:r>
        <w:rPr>
          <w:rFonts w:ascii="仿宋_GB2312" w:eastAsia="仿宋_GB2312"/>
          <w:kern w:val="2"/>
          <w:sz w:val="32"/>
          <w:szCs w:val="32"/>
          <w:lang w:val="zh-CN"/>
        </w:rPr>
        <w:t>万元，占</w:t>
      </w:r>
      <w:r>
        <w:rPr>
          <w:rFonts w:hint="eastAsia" w:ascii="Times New Roman" w:hAnsi="Times New Roman" w:eastAsia="仿宋_GB2312" w:cs="仿宋_GB2312"/>
          <w:kern w:val="2"/>
          <w:sz w:val="32"/>
          <w:szCs w:val="32"/>
          <w:lang w:val="zh-CN" w:eastAsia="zh-CN" w:bidi="ar-SA"/>
        </w:rPr>
        <w:t>58.27%</w:t>
      </w:r>
      <w:r>
        <w:rPr>
          <w:rFonts w:ascii="仿宋_GB2312" w:eastAsia="仿宋_GB2312"/>
          <w:kern w:val="2"/>
          <w:sz w:val="32"/>
          <w:szCs w:val="32"/>
          <w:lang w:val="zh-CN"/>
        </w:rPr>
        <w:t>；</w:t>
      </w:r>
    </w:p>
    <w:p w14:paraId="04E48D8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.住房保障支出（类）</w:t>
      </w:r>
      <w:r>
        <w:rPr>
          <w:rFonts w:hint="eastAsia" w:ascii="Times New Roman" w:hAnsi="Times New Roman" w:eastAsia="仿宋_GB2312" w:cs="仿宋_GB2312"/>
          <w:kern w:val="2"/>
          <w:sz w:val="32"/>
          <w:szCs w:val="32"/>
          <w:lang w:val="zh-CN" w:eastAsia="zh-CN" w:bidi="ar-SA"/>
        </w:rPr>
        <w:t>79.37</w:t>
      </w:r>
      <w:r>
        <w:rPr>
          <w:rFonts w:ascii="仿宋_GB2312" w:eastAsia="仿宋_GB2312"/>
          <w:kern w:val="2"/>
          <w:sz w:val="32"/>
          <w:szCs w:val="32"/>
          <w:lang w:val="zh-CN"/>
        </w:rPr>
        <w:t>万元，占</w:t>
      </w:r>
      <w:r>
        <w:rPr>
          <w:rFonts w:hint="eastAsia" w:ascii="Times New Roman" w:hAnsi="Times New Roman" w:eastAsia="仿宋_GB2312" w:cs="仿宋_GB2312"/>
          <w:kern w:val="2"/>
          <w:sz w:val="32"/>
          <w:szCs w:val="32"/>
          <w:lang w:val="zh-CN" w:eastAsia="zh-CN" w:bidi="ar-SA"/>
        </w:rPr>
        <w:t>5.18%</w:t>
      </w:r>
      <w:r>
        <w:rPr>
          <w:rFonts w:ascii="仿宋_GB2312" w:eastAsia="仿宋_GB2312"/>
          <w:kern w:val="2"/>
          <w:sz w:val="32"/>
          <w:szCs w:val="32"/>
          <w:lang w:val="zh-CN"/>
        </w:rPr>
        <w:t>；</w:t>
      </w:r>
    </w:p>
    <w:p w14:paraId="2D50E4DC">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239FC0F1">
      <w:pPr>
        <w:ind w:firstLine="640" w:firstLineChars="200"/>
        <w:rPr>
          <w:rFonts w:eastAsia="仿宋_GB2312"/>
          <w:sz w:val="32"/>
          <w:szCs w:val="32"/>
          <w:lang w:val="zh-CN"/>
        </w:rPr>
      </w:pPr>
      <w:r>
        <w:rPr>
          <w:rFonts w:hint="eastAsia" w:eastAsia="仿宋_GB2312"/>
          <w:sz w:val="32"/>
          <w:szCs w:val="32"/>
        </w:rPr>
        <w:t>1.自然资源海洋气象等支出（类）自然资源事务（款）地质勘查与矿产资源管理（项）:支出决算数为893.00万元，比上年决算减少385.61万元，下降30.16%，主要原因是：</w:t>
      </w:r>
      <w:r>
        <w:rPr>
          <w:rFonts w:hint="eastAsia" w:eastAsia="仿宋_GB2312"/>
          <w:sz w:val="32"/>
          <w:szCs w:val="32"/>
          <w:lang w:val="zh-CN"/>
        </w:rPr>
        <w:t>本年开展的财政预算地质项目减少。</w:t>
      </w:r>
    </w:p>
    <w:p w14:paraId="39268546">
      <w:pPr>
        <w:ind w:firstLine="640" w:firstLineChars="200"/>
        <w:rPr>
          <w:rFonts w:eastAsia="仿宋_GB2312"/>
          <w:sz w:val="32"/>
          <w:szCs w:val="32"/>
          <w:lang w:val="zh-CN"/>
        </w:rPr>
      </w:pPr>
      <w:r>
        <w:rPr>
          <w:rFonts w:hint="eastAsia" w:eastAsia="仿宋_GB2312"/>
          <w:sz w:val="32"/>
          <w:szCs w:val="32"/>
        </w:rPr>
        <w:t>2.卫生健康支出（类）行政事业单位医疗（款）事业单位医疗（项）:支出决算数为49.61万元，比上年决算增加2.25万元，增长4.7</w:t>
      </w:r>
      <w:r>
        <w:rPr>
          <w:rFonts w:hint="eastAsia" w:eastAsia="仿宋_GB2312"/>
          <w:sz w:val="32"/>
          <w:szCs w:val="32"/>
          <w:lang w:val="en-US" w:eastAsia="zh-CN"/>
        </w:rPr>
        <w:t>7</w:t>
      </w:r>
      <w:r>
        <w:rPr>
          <w:rFonts w:hint="eastAsia" w:eastAsia="仿宋_GB2312"/>
          <w:sz w:val="32"/>
          <w:szCs w:val="32"/>
        </w:rPr>
        <w:t>%，主要原因是：</w:t>
      </w:r>
      <w:r>
        <w:rPr>
          <w:rFonts w:hint="eastAsia" w:ascii="仿宋_GB2312" w:eastAsia="仿宋_GB2312"/>
          <w:sz w:val="32"/>
          <w:szCs w:val="32"/>
        </w:rPr>
        <w:t>在职人员工资的增长导致医疗保险缴费基数上调，医疗保险缴费增加。</w:t>
      </w:r>
    </w:p>
    <w:p w14:paraId="73690016">
      <w:pPr>
        <w:ind w:firstLine="640" w:firstLineChars="200"/>
        <w:rPr>
          <w:rFonts w:eastAsia="仿宋_GB2312"/>
          <w:sz w:val="32"/>
          <w:szCs w:val="32"/>
          <w:lang w:val="zh-CN"/>
        </w:rPr>
      </w:pPr>
      <w:r>
        <w:rPr>
          <w:rFonts w:hint="eastAsia" w:eastAsia="仿宋_GB2312"/>
          <w:sz w:val="32"/>
          <w:szCs w:val="32"/>
        </w:rPr>
        <w:t>3.卫生健康支出（类）行政事业单位医疗（款）公务员医疗补助（项）:支出决算数为46.30万元，比上年决算增加9.47万元，增长25.71%，主要原因是：</w:t>
      </w:r>
      <w:r>
        <w:rPr>
          <w:rFonts w:hint="eastAsia" w:ascii="仿宋_GB2312" w:eastAsia="仿宋_GB2312"/>
          <w:sz w:val="32"/>
          <w:szCs w:val="32"/>
        </w:rPr>
        <w:t>在职人员工资的增长导致医疗保险缴费基数上调，医疗保险缴费增加</w:t>
      </w:r>
      <w:r>
        <w:rPr>
          <w:rFonts w:hint="eastAsia" w:eastAsia="仿宋_GB2312"/>
          <w:sz w:val="32"/>
          <w:szCs w:val="32"/>
          <w:lang w:val="zh-CN"/>
        </w:rPr>
        <w:t>。</w:t>
      </w:r>
    </w:p>
    <w:p w14:paraId="3F9720D2">
      <w:pPr>
        <w:ind w:firstLine="640" w:firstLineChars="200"/>
        <w:rPr>
          <w:rFonts w:eastAsia="仿宋_GB2312"/>
          <w:sz w:val="32"/>
          <w:szCs w:val="32"/>
          <w:lang w:val="zh-CN"/>
        </w:rPr>
      </w:pPr>
      <w:r>
        <w:rPr>
          <w:rFonts w:hint="eastAsia" w:eastAsia="仿宋_GB2312"/>
          <w:sz w:val="32"/>
          <w:szCs w:val="32"/>
        </w:rPr>
        <w:t>4.住房保障支出（类）住房改革支出（款）住房公积金（项）:支出决算数为79.37万元，比上年决算增加13.64万元，增长20.7</w:t>
      </w:r>
      <w:r>
        <w:rPr>
          <w:rFonts w:hint="eastAsia" w:eastAsia="仿宋_GB2312"/>
          <w:sz w:val="32"/>
          <w:szCs w:val="32"/>
          <w:lang w:val="en-US" w:eastAsia="zh-CN"/>
        </w:rPr>
        <w:t>5</w:t>
      </w:r>
      <w:r>
        <w:rPr>
          <w:rFonts w:hint="eastAsia" w:eastAsia="仿宋_GB2312"/>
          <w:sz w:val="32"/>
          <w:szCs w:val="32"/>
        </w:rPr>
        <w:t>%，主要原因是：</w:t>
      </w:r>
      <w:r>
        <w:rPr>
          <w:rFonts w:hint="eastAsia" w:ascii="仿宋_GB2312" w:eastAsia="仿宋_GB2312"/>
          <w:sz w:val="32"/>
          <w:szCs w:val="32"/>
        </w:rPr>
        <w:t>在职人员工资的增长导致住房公积金基数上调，住房公积金缴费增加。</w:t>
      </w:r>
    </w:p>
    <w:p w14:paraId="1A5E936F">
      <w:pPr>
        <w:ind w:firstLine="640" w:firstLineChars="200"/>
        <w:outlineLvl w:val="1"/>
        <w:rPr>
          <w:rFonts w:eastAsia="仿宋_GB2312"/>
          <w:sz w:val="32"/>
          <w:szCs w:val="32"/>
        </w:rPr>
      </w:pPr>
      <w:r>
        <w:rPr>
          <w:rFonts w:hint="eastAsia" w:eastAsia="仿宋_GB2312"/>
          <w:sz w:val="32"/>
          <w:szCs w:val="32"/>
        </w:rPr>
        <w:t>5.资源勘探工业信息等支出（类）资源勘探开发（款）有色金属矿勘探和采选（项）:支出决算数为250.42万元，比上年决算增加99.70万元，增长66.14%，主要原因是：</w:t>
      </w:r>
      <w:r>
        <w:rPr>
          <w:rFonts w:hint="eastAsia" w:ascii="仿宋_GB2312" w:eastAsia="仿宋_GB2312"/>
          <w:sz w:val="32"/>
          <w:szCs w:val="32"/>
        </w:rPr>
        <w:t>资源勘探工业信息等支出主要用于在职职工工资社保及商品服务支出，本年度职工工资福利支出较上年增加</w:t>
      </w:r>
      <w:r>
        <w:rPr>
          <w:rFonts w:hint="eastAsia" w:eastAsia="仿宋_GB2312"/>
          <w:sz w:val="32"/>
          <w:szCs w:val="32"/>
        </w:rPr>
        <w:t>99.70</w:t>
      </w:r>
      <w:r>
        <w:rPr>
          <w:rFonts w:hint="eastAsia" w:ascii="仿宋_GB2312" w:eastAsia="仿宋_GB2312"/>
          <w:sz w:val="32"/>
          <w:szCs w:val="32"/>
        </w:rPr>
        <w:t>万元</w:t>
      </w:r>
      <w:r>
        <w:rPr>
          <w:rFonts w:hint="eastAsia" w:eastAsia="仿宋_GB2312"/>
          <w:sz w:val="32"/>
          <w:szCs w:val="32"/>
          <w:lang w:val="zh-CN"/>
        </w:rPr>
        <w:t>。</w:t>
      </w:r>
    </w:p>
    <w:p w14:paraId="59E8C167">
      <w:pPr>
        <w:ind w:firstLine="640" w:firstLineChars="200"/>
        <w:rPr>
          <w:rFonts w:eastAsia="仿宋_GB2312"/>
          <w:sz w:val="32"/>
          <w:szCs w:val="32"/>
          <w:lang w:val="zh-CN"/>
        </w:rPr>
      </w:pPr>
      <w:r>
        <w:rPr>
          <w:rFonts w:hint="eastAsia" w:eastAsia="仿宋_GB2312"/>
          <w:sz w:val="32"/>
          <w:szCs w:val="32"/>
        </w:rPr>
        <w:t>6.社会保障和就业支出（类）行政事业单位养老支出（款）事业单位离退休（项）:支出决算数为81.75万元，比上年决算减少45.98万元，下降36.00%，主要原因是：</w:t>
      </w:r>
      <w:r>
        <w:rPr>
          <w:rFonts w:hint="eastAsia" w:ascii="仿宋_GB2312" w:eastAsia="仿宋_GB2312"/>
          <w:sz w:val="32"/>
          <w:szCs w:val="32"/>
        </w:rPr>
        <w:t>离退休人员经费标准调整，医疗保险缴费等减少</w:t>
      </w:r>
      <w:r>
        <w:rPr>
          <w:rFonts w:hint="eastAsia" w:eastAsia="仿宋_GB2312"/>
          <w:sz w:val="32"/>
          <w:szCs w:val="32"/>
          <w:lang w:val="zh-CN"/>
        </w:rPr>
        <w:t>。</w:t>
      </w:r>
    </w:p>
    <w:p w14:paraId="21CA5EE4">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7.社会保障和就业支出（类）行政事业单位养老支出（款）机关事业单位职业年金缴费支出（项）:支出决算数为26.14万元，比上年决算减少17.02万元，下降39.43%，主要原因是：</w:t>
      </w:r>
      <w:r>
        <w:rPr>
          <w:rFonts w:hint="eastAsia" w:ascii="仿宋_GB2312" w:eastAsia="仿宋_GB2312"/>
          <w:sz w:val="32"/>
          <w:szCs w:val="32"/>
        </w:rPr>
        <w:t>本年度我单位在职人员调离</w:t>
      </w:r>
      <w:r>
        <w:rPr>
          <w:rFonts w:hint="eastAsia" w:eastAsia="仿宋_GB2312"/>
          <w:sz w:val="32"/>
          <w:szCs w:val="32"/>
        </w:rPr>
        <w:t>1</w:t>
      </w:r>
      <w:r>
        <w:rPr>
          <w:rFonts w:hint="eastAsia" w:ascii="仿宋_GB2312" w:eastAsia="仿宋_GB2312"/>
          <w:sz w:val="32"/>
          <w:szCs w:val="32"/>
        </w:rPr>
        <w:t>人，辞职</w:t>
      </w:r>
      <w:r>
        <w:rPr>
          <w:rFonts w:hint="eastAsia" w:eastAsia="仿宋_GB2312"/>
          <w:sz w:val="32"/>
          <w:szCs w:val="32"/>
        </w:rPr>
        <w:t>1</w:t>
      </w:r>
      <w:r>
        <w:rPr>
          <w:rFonts w:hint="eastAsia" w:ascii="仿宋_GB2312" w:eastAsia="仿宋_GB2312"/>
          <w:sz w:val="32"/>
          <w:szCs w:val="32"/>
        </w:rPr>
        <w:t>人，退休</w:t>
      </w:r>
      <w:r>
        <w:rPr>
          <w:rFonts w:hint="eastAsia" w:eastAsia="仿宋_GB2312"/>
          <w:sz w:val="32"/>
          <w:szCs w:val="32"/>
        </w:rPr>
        <w:t>2</w:t>
      </w:r>
      <w:r>
        <w:rPr>
          <w:rFonts w:hint="eastAsia" w:ascii="仿宋_GB2312" w:eastAsia="仿宋_GB2312"/>
          <w:sz w:val="32"/>
          <w:szCs w:val="32"/>
        </w:rPr>
        <w:t>人，导致职业年金支出减少。</w:t>
      </w:r>
    </w:p>
    <w:p w14:paraId="2F75B876">
      <w:pPr>
        <w:ind w:firstLine="640" w:firstLineChars="200"/>
        <w:outlineLvl w:val="1"/>
        <w:rPr>
          <w:rFonts w:ascii="黑体" w:hAnsi="黑体" w:eastAsia="黑体" w:cs="宋体"/>
          <w:bCs/>
          <w:kern w:val="0"/>
          <w:sz w:val="32"/>
          <w:szCs w:val="32"/>
        </w:rPr>
      </w:pPr>
      <w:r>
        <w:rPr>
          <w:rFonts w:hint="eastAsia" w:eastAsia="仿宋_GB2312"/>
          <w:sz w:val="32"/>
          <w:szCs w:val="32"/>
        </w:rPr>
        <w:t>8.社会保障和就业支出（类）行政事业单位养老支出（款）机关事业单位基本养老保险缴费支出（项）:支出决算数为105.83万元，比上年决算增加18.19万元，增长20.7</w:t>
      </w:r>
      <w:r>
        <w:rPr>
          <w:rFonts w:hint="eastAsia" w:eastAsia="仿宋_GB2312"/>
          <w:sz w:val="32"/>
          <w:szCs w:val="32"/>
          <w:lang w:val="en-US" w:eastAsia="zh-CN"/>
        </w:rPr>
        <w:t>7</w:t>
      </w:r>
      <w:r>
        <w:rPr>
          <w:rFonts w:hint="eastAsia" w:eastAsia="仿宋_GB2312"/>
          <w:sz w:val="32"/>
          <w:szCs w:val="32"/>
        </w:rPr>
        <w:t>%，主要原因是：</w:t>
      </w:r>
      <w:r>
        <w:rPr>
          <w:rFonts w:hint="eastAsia" w:ascii="仿宋_GB2312" w:eastAsia="仿宋_GB2312"/>
          <w:sz w:val="32"/>
          <w:szCs w:val="32"/>
        </w:rPr>
        <w:t>本年度我单位在职人员工资的增长导致养老保险缴费基数上调，养老保险缴费增加。</w:t>
      </w:r>
    </w:p>
    <w:p w14:paraId="4ABCA3BD">
      <w:pPr>
        <w:ind w:firstLine="640" w:firstLineChars="200"/>
        <w:rPr>
          <w:rFonts w:hint="eastAsia" w:eastAsia="仿宋_GB2312"/>
          <w:sz w:val="32"/>
          <w:szCs w:val="32"/>
          <w:lang w:val="zh-CN"/>
        </w:rPr>
      </w:pPr>
      <w:r>
        <w:rPr>
          <w:rFonts w:hint="eastAsia" w:eastAsia="仿宋_GB2312"/>
          <w:sz w:val="32"/>
          <w:szCs w:val="32"/>
        </w:rPr>
        <w:t>9.社会保障和就业支出（类）行政事业单位养老支出（款）其他行政事业单位养老支出（项）:支出决算数为0.00万元，比上年决算减少9.64万元，下降100</w:t>
      </w:r>
      <w:r>
        <w:rPr>
          <w:rFonts w:hint="eastAsia" w:eastAsia="仿宋_GB2312"/>
          <w:sz w:val="32"/>
          <w:szCs w:val="32"/>
          <w:lang w:val="en-US" w:eastAsia="zh-CN"/>
        </w:rPr>
        <w:t>.00</w:t>
      </w:r>
      <w:r>
        <w:rPr>
          <w:rFonts w:hint="eastAsia" w:eastAsia="仿宋_GB2312"/>
          <w:sz w:val="32"/>
          <w:szCs w:val="32"/>
        </w:rPr>
        <w:t>%，主要原因是：决</w:t>
      </w:r>
      <w:r>
        <w:rPr>
          <w:rFonts w:hint="eastAsia" w:eastAsia="仿宋_GB2312"/>
          <w:sz w:val="32"/>
          <w:szCs w:val="32"/>
          <w:lang w:val="zh-CN"/>
        </w:rPr>
        <w:t>算编制口径变动。</w:t>
      </w:r>
    </w:p>
    <w:p w14:paraId="591D781D">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E74A359">
      <w:pPr>
        <w:ind w:firstLine="640" w:firstLineChars="200"/>
        <w:jc w:val="left"/>
        <w:rPr>
          <w:rFonts w:ascii="仿宋_GB2312" w:eastAsia="仿宋_GB2312"/>
          <w:sz w:val="32"/>
          <w:szCs w:val="32"/>
        </w:rPr>
      </w:pPr>
      <w:r>
        <w:rPr>
          <w:rFonts w:hint="eastAsia" w:eastAsia="仿宋_GB2312"/>
          <w:sz w:val="32"/>
          <w:szCs w:val="32"/>
        </w:rPr>
        <w:t>2023</w:t>
      </w:r>
      <w:r>
        <w:rPr>
          <w:rFonts w:hint="eastAsia" w:ascii="仿宋_GB2312" w:eastAsia="仿宋_GB2312"/>
          <w:sz w:val="32"/>
          <w:szCs w:val="32"/>
        </w:rPr>
        <w:t>年度一般公共预算财政拨款基本支出</w:t>
      </w:r>
      <w:r>
        <w:rPr>
          <w:rFonts w:hint="eastAsia" w:eastAsia="仿宋_GB2312"/>
          <w:sz w:val="32"/>
          <w:szCs w:val="32"/>
        </w:rPr>
        <w:t>629.41</w:t>
      </w:r>
      <w:r>
        <w:rPr>
          <w:rFonts w:hint="eastAsia" w:ascii="仿宋_GB2312" w:eastAsia="仿宋_GB2312"/>
          <w:sz w:val="32"/>
          <w:szCs w:val="32"/>
        </w:rPr>
        <w:t>万元，其中：人员经费</w:t>
      </w:r>
      <w:r>
        <w:rPr>
          <w:rFonts w:hint="eastAsia" w:eastAsia="仿宋_GB2312"/>
          <w:sz w:val="32"/>
          <w:szCs w:val="32"/>
        </w:rPr>
        <w:t>599.60</w:t>
      </w:r>
      <w:r>
        <w:rPr>
          <w:rFonts w:hint="eastAsia" w:ascii="仿宋_GB2312" w:eastAsia="仿宋_GB2312"/>
          <w:sz w:val="32"/>
          <w:szCs w:val="32"/>
        </w:rPr>
        <w:t>万元，包括：基本工资、津贴补贴、绩效工资、机关事业单位基本养老保险缴费、职业年金缴费、职工基本医疗保险缴费、公务员医疗补助缴费、住房公积金、离休费、退休费、抚恤金、生活补助、其他对个人和家庭的补助。</w:t>
      </w:r>
    </w:p>
    <w:p w14:paraId="11D1CBB9">
      <w:pPr>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公用经费</w:t>
      </w:r>
      <w:r>
        <w:rPr>
          <w:rFonts w:hint="eastAsia" w:eastAsia="仿宋_GB2312"/>
          <w:sz w:val="32"/>
          <w:szCs w:val="32"/>
        </w:rPr>
        <w:t>29.80</w:t>
      </w:r>
      <w:r>
        <w:rPr>
          <w:rFonts w:hint="eastAsia" w:ascii="仿宋_GB2312" w:eastAsia="仿宋_GB2312"/>
          <w:sz w:val="32"/>
          <w:szCs w:val="32"/>
        </w:rPr>
        <w:t>万元，包括：工会经费、福利费、其他商品和服务支出。</w:t>
      </w:r>
    </w:p>
    <w:p w14:paraId="2B1328ED">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D09277E">
      <w:pPr>
        <w:ind w:firstLine="640" w:firstLineChars="200"/>
        <w:jc w:val="left"/>
        <w:rPr>
          <w:rFonts w:ascii="仿宋_GB2312" w:eastAsia="仿宋_GB2312"/>
          <w:sz w:val="32"/>
          <w:szCs w:val="32"/>
          <w:lang w:val="zh-CN"/>
        </w:rPr>
      </w:pPr>
      <w:r>
        <w:rPr>
          <w:rFonts w:hint="eastAsia" w:eastAsia="仿宋_GB2312"/>
          <w:sz w:val="32"/>
          <w:szCs w:val="32"/>
          <w:lang w:val="zh-CN"/>
        </w:rPr>
        <w:t>2023</w:t>
      </w:r>
      <w:r>
        <w:rPr>
          <w:rFonts w:hint="eastAsia" w:ascii="仿宋_GB2312" w:eastAsia="仿宋_GB2312"/>
          <w:sz w:val="32"/>
          <w:szCs w:val="32"/>
          <w:lang w:val="zh-CN"/>
        </w:rPr>
        <w:t>年度</w:t>
      </w:r>
      <w:r>
        <w:rPr>
          <w:rFonts w:hint="eastAsia" w:ascii="仿宋_GB2312" w:eastAsia="仿宋_GB2312"/>
          <w:sz w:val="32"/>
          <w:szCs w:val="32"/>
        </w:rPr>
        <w:t>财政拨款</w:t>
      </w:r>
      <w:r>
        <w:rPr>
          <w:rFonts w:hint="eastAsia" w:ascii="仿宋_GB2312" w:eastAsia="仿宋_GB2312"/>
          <w:sz w:val="32"/>
          <w:szCs w:val="32"/>
          <w:lang w:val="zh-CN"/>
        </w:rPr>
        <w:t>“三公”经费支出</w:t>
      </w:r>
      <w:r>
        <w:rPr>
          <w:rFonts w:hint="eastAsia" w:eastAsia="仿宋_GB2312"/>
          <w:sz w:val="32"/>
          <w:szCs w:val="32"/>
          <w:lang w:val="zh-CN"/>
        </w:rPr>
        <w:t>0.00</w:t>
      </w:r>
      <w:r>
        <w:rPr>
          <w:rFonts w:hint="eastAsia" w:ascii="仿宋_GB2312" w:eastAsia="仿宋_GB2312"/>
          <w:sz w:val="32"/>
          <w:szCs w:val="32"/>
          <w:lang w:val="zh-CN"/>
        </w:rPr>
        <w:t>万元，</w:t>
      </w:r>
      <w:r>
        <w:rPr>
          <w:rFonts w:hint="eastAsia" w:ascii="仿宋_GB2312" w:eastAsia="仿宋_GB2312"/>
          <w:sz w:val="32"/>
          <w:szCs w:val="32"/>
        </w:rPr>
        <w:t>比上年</w:t>
      </w:r>
      <w:r>
        <w:rPr>
          <w:rFonts w:hint="eastAsia" w:ascii="仿宋_GB2312" w:eastAsia="仿宋_GB2312"/>
          <w:sz w:val="32"/>
          <w:szCs w:val="32"/>
          <w:lang w:val="zh-CN"/>
        </w:rPr>
        <w:t>增加</w:t>
      </w:r>
      <w:r>
        <w:rPr>
          <w:rFonts w:hint="eastAsia" w:eastAsia="仿宋_GB2312"/>
          <w:sz w:val="32"/>
          <w:szCs w:val="32"/>
          <w:lang w:val="zh-CN"/>
        </w:rPr>
        <w:t>0.00</w:t>
      </w:r>
      <w:r>
        <w:rPr>
          <w:rFonts w:hint="eastAsia" w:ascii="仿宋_GB2312" w:eastAsia="仿宋_GB2312"/>
          <w:sz w:val="32"/>
          <w:szCs w:val="32"/>
          <w:lang w:val="zh-CN"/>
        </w:rPr>
        <w:t>万元，增长</w:t>
      </w:r>
      <w:r>
        <w:rPr>
          <w:rFonts w:hint="eastAsia" w:eastAsia="仿宋_GB2312"/>
          <w:sz w:val="32"/>
          <w:szCs w:val="32"/>
          <w:lang w:val="zh-CN"/>
        </w:rPr>
        <w:t>0.00%</w:t>
      </w:r>
      <w:r>
        <w:rPr>
          <w:rFonts w:hint="eastAsia" w:ascii="仿宋_GB2312" w:eastAsia="仿宋_GB2312"/>
          <w:sz w:val="32"/>
          <w:szCs w:val="32"/>
          <w:lang w:val="zh-CN"/>
        </w:rPr>
        <w:t>，主要原因是：</w:t>
      </w:r>
      <w:r>
        <w:rPr>
          <w:rFonts w:ascii="仿宋_GB2312" w:eastAsia="仿宋_GB2312"/>
          <w:sz w:val="32"/>
          <w:szCs w:val="32"/>
        </w:rPr>
        <w:t>我单位无财政拨款“三公”经费支出</w:t>
      </w:r>
      <w:r>
        <w:rPr>
          <w:rFonts w:hint="eastAsia" w:ascii="仿宋_GB2312" w:eastAsia="仿宋_GB2312"/>
          <w:sz w:val="32"/>
          <w:szCs w:val="32"/>
          <w:lang w:val="zh-CN"/>
        </w:rPr>
        <w:t>。其中：因公出国（境）费支出</w:t>
      </w:r>
      <w:r>
        <w:rPr>
          <w:rFonts w:hint="eastAsia" w:eastAsia="仿宋_GB2312"/>
          <w:sz w:val="32"/>
          <w:szCs w:val="32"/>
          <w:lang w:val="zh-CN"/>
        </w:rPr>
        <w:t>0.00</w:t>
      </w:r>
      <w:r>
        <w:rPr>
          <w:rFonts w:hint="eastAsia" w:ascii="仿宋_GB2312" w:eastAsia="仿宋_GB2312"/>
          <w:sz w:val="32"/>
          <w:szCs w:val="32"/>
          <w:lang w:val="zh-CN"/>
        </w:rPr>
        <w:t>万元，占</w:t>
      </w:r>
      <w:r>
        <w:rPr>
          <w:rFonts w:hint="eastAsia" w:eastAsia="仿宋_GB2312"/>
          <w:sz w:val="32"/>
          <w:szCs w:val="32"/>
          <w:lang w:val="zh-CN"/>
        </w:rPr>
        <w:t>0.00%</w:t>
      </w:r>
      <w:r>
        <w:rPr>
          <w:rFonts w:hint="eastAsia" w:ascii="仿宋_GB2312" w:eastAsia="仿宋_GB2312"/>
          <w:sz w:val="32"/>
          <w:szCs w:val="32"/>
          <w:lang w:val="zh-CN"/>
        </w:rPr>
        <w:t>，比上年增加</w:t>
      </w:r>
      <w:r>
        <w:rPr>
          <w:rFonts w:hint="eastAsia" w:eastAsia="仿宋_GB2312"/>
          <w:sz w:val="32"/>
          <w:szCs w:val="32"/>
          <w:lang w:val="zh-CN"/>
        </w:rPr>
        <w:t>0.00</w:t>
      </w:r>
      <w:r>
        <w:rPr>
          <w:rFonts w:hint="eastAsia" w:ascii="仿宋_GB2312" w:eastAsia="仿宋_GB2312"/>
          <w:sz w:val="32"/>
          <w:szCs w:val="32"/>
          <w:lang w:val="zh-CN"/>
        </w:rPr>
        <w:t>万元，增长</w:t>
      </w:r>
      <w:r>
        <w:rPr>
          <w:rFonts w:hint="eastAsia" w:eastAsia="仿宋_GB2312"/>
          <w:sz w:val="32"/>
          <w:szCs w:val="32"/>
          <w:lang w:val="zh-CN"/>
        </w:rPr>
        <w:t>0.00%</w:t>
      </w:r>
      <w:r>
        <w:rPr>
          <w:rFonts w:hint="eastAsia" w:ascii="仿宋_GB2312" w:eastAsia="仿宋_GB2312"/>
          <w:sz w:val="32"/>
          <w:szCs w:val="32"/>
          <w:lang w:val="zh-CN"/>
        </w:rPr>
        <w:t>，主要原因是：</w:t>
      </w:r>
      <w:r>
        <w:rPr>
          <w:rFonts w:ascii="仿宋_GB2312" w:eastAsia="仿宋_GB2312"/>
          <w:sz w:val="32"/>
          <w:szCs w:val="32"/>
        </w:rPr>
        <w:t>我单位无因公出国（境）费</w:t>
      </w:r>
      <w:r>
        <w:rPr>
          <w:rFonts w:hint="eastAsia" w:ascii="仿宋_GB2312" w:eastAsia="仿宋_GB2312"/>
          <w:sz w:val="32"/>
          <w:szCs w:val="32"/>
          <w:lang w:val="zh-CN"/>
        </w:rPr>
        <w:t>；公务用车购置及运行维护费支出</w:t>
      </w:r>
      <w:r>
        <w:rPr>
          <w:rFonts w:hint="eastAsia" w:eastAsia="仿宋_GB2312"/>
          <w:sz w:val="32"/>
          <w:szCs w:val="32"/>
          <w:lang w:val="zh-CN"/>
        </w:rPr>
        <w:t>0.00</w:t>
      </w:r>
      <w:r>
        <w:rPr>
          <w:rFonts w:hint="eastAsia" w:ascii="仿宋_GB2312" w:eastAsia="仿宋_GB2312"/>
          <w:sz w:val="32"/>
          <w:szCs w:val="32"/>
          <w:lang w:val="zh-CN"/>
        </w:rPr>
        <w:t>万元，占</w:t>
      </w:r>
      <w:r>
        <w:rPr>
          <w:rFonts w:hint="eastAsia" w:eastAsia="仿宋_GB2312"/>
          <w:sz w:val="32"/>
          <w:szCs w:val="32"/>
          <w:lang w:val="zh-CN"/>
        </w:rPr>
        <w:t>0.00%</w:t>
      </w:r>
      <w:r>
        <w:rPr>
          <w:rFonts w:hint="eastAsia" w:ascii="仿宋_GB2312" w:eastAsia="仿宋_GB2312"/>
          <w:sz w:val="32"/>
          <w:szCs w:val="32"/>
          <w:lang w:val="zh-CN"/>
        </w:rPr>
        <w:t>，比上年增加</w:t>
      </w:r>
      <w:r>
        <w:rPr>
          <w:rFonts w:hint="eastAsia" w:eastAsia="仿宋_GB2312"/>
          <w:sz w:val="32"/>
          <w:szCs w:val="32"/>
          <w:lang w:val="zh-CN"/>
        </w:rPr>
        <w:t>0.00</w:t>
      </w:r>
      <w:r>
        <w:rPr>
          <w:rFonts w:hint="eastAsia" w:ascii="仿宋_GB2312" w:eastAsia="仿宋_GB2312"/>
          <w:sz w:val="32"/>
          <w:szCs w:val="32"/>
          <w:lang w:val="zh-CN"/>
        </w:rPr>
        <w:t>万元，增长</w:t>
      </w:r>
      <w:r>
        <w:rPr>
          <w:rFonts w:hint="eastAsia" w:eastAsia="仿宋_GB2312"/>
          <w:sz w:val="32"/>
          <w:szCs w:val="32"/>
          <w:lang w:val="zh-CN"/>
        </w:rPr>
        <w:t>0.00%</w:t>
      </w:r>
      <w:r>
        <w:rPr>
          <w:rFonts w:hint="eastAsia" w:ascii="仿宋_GB2312" w:eastAsia="仿宋_GB2312"/>
          <w:sz w:val="32"/>
          <w:szCs w:val="32"/>
          <w:lang w:val="zh-CN"/>
        </w:rPr>
        <w:t>，主要原因是：</w:t>
      </w:r>
      <w:r>
        <w:rPr>
          <w:rFonts w:ascii="仿宋_GB2312" w:eastAsia="仿宋_GB2312"/>
          <w:sz w:val="32"/>
          <w:szCs w:val="32"/>
        </w:rPr>
        <w:t>我单位无公务用车购置及运行维护费</w:t>
      </w:r>
      <w:r>
        <w:rPr>
          <w:rFonts w:hint="eastAsia" w:ascii="仿宋_GB2312" w:eastAsia="仿宋_GB2312"/>
          <w:sz w:val="32"/>
          <w:szCs w:val="32"/>
          <w:lang w:val="zh-CN"/>
        </w:rPr>
        <w:t>；公务接待费支出</w:t>
      </w:r>
      <w:r>
        <w:rPr>
          <w:rFonts w:hint="eastAsia" w:eastAsia="仿宋_GB2312"/>
          <w:sz w:val="32"/>
          <w:szCs w:val="32"/>
          <w:lang w:val="zh-CN"/>
        </w:rPr>
        <w:t>0.00</w:t>
      </w:r>
      <w:r>
        <w:rPr>
          <w:rFonts w:hint="eastAsia" w:ascii="仿宋_GB2312" w:eastAsia="仿宋_GB2312"/>
          <w:sz w:val="32"/>
          <w:szCs w:val="32"/>
          <w:lang w:val="zh-CN"/>
        </w:rPr>
        <w:t>万元，占</w:t>
      </w:r>
      <w:r>
        <w:rPr>
          <w:rFonts w:hint="eastAsia" w:eastAsia="仿宋_GB2312"/>
          <w:sz w:val="32"/>
          <w:szCs w:val="32"/>
          <w:lang w:val="zh-CN"/>
        </w:rPr>
        <w:t>0.00%</w:t>
      </w:r>
      <w:r>
        <w:rPr>
          <w:rFonts w:hint="eastAsia" w:ascii="仿宋_GB2312" w:eastAsia="仿宋_GB2312"/>
          <w:sz w:val="32"/>
          <w:szCs w:val="32"/>
          <w:lang w:val="zh-CN"/>
        </w:rPr>
        <w:t>，比上年增加</w:t>
      </w:r>
      <w:r>
        <w:rPr>
          <w:rFonts w:hint="eastAsia" w:eastAsia="仿宋_GB2312"/>
          <w:sz w:val="32"/>
          <w:szCs w:val="32"/>
          <w:lang w:val="zh-CN"/>
        </w:rPr>
        <w:t>0.00</w:t>
      </w:r>
      <w:r>
        <w:rPr>
          <w:rFonts w:hint="eastAsia" w:ascii="仿宋_GB2312" w:eastAsia="仿宋_GB2312"/>
          <w:sz w:val="32"/>
          <w:szCs w:val="32"/>
          <w:lang w:val="zh-CN"/>
        </w:rPr>
        <w:t>万元，增长</w:t>
      </w:r>
      <w:r>
        <w:rPr>
          <w:rFonts w:hint="eastAsia" w:eastAsia="仿宋_GB2312"/>
          <w:sz w:val="32"/>
          <w:szCs w:val="32"/>
          <w:lang w:val="zh-CN"/>
        </w:rPr>
        <w:t>0.00%</w:t>
      </w:r>
      <w:r>
        <w:rPr>
          <w:rFonts w:hint="eastAsia" w:ascii="仿宋_GB2312" w:eastAsia="仿宋_GB2312"/>
          <w:sz w:val="32"/>
          <w:szCs w:val="32"/>
          <w:lang w:val="zh-CN"/>
        </w:rPr>
        <w:t>，主要原因是：</w:t>
      </w:r>
      <w:r>
        <w:rPr>
          <w:rFonts w:ascii="仿宋_GB2312" w:eastAsia="仿宋_GB2312"/>
          <w:sz w:val="32"/>
          <w:szCs w:val="32"/>
        </w:rPr>
        <w:t>我单位无公务接待费</w:t>
      </w:r>
      <w:r>
        <w:rPr>
          <w:rFonts w:hint="eastAsia" w:ascii="仿宋_GB2312" w:eastAsia="仿宋_GB2312"/>
          <w:sz w:val="32"/>
          <w:szCs w:val="32"/>
          <w:lang w:val="zh-CN"/>
        </w:rPr>
        <w:t>。</w:t>
      </w:r>
    </w:p>
    <w:p w14:paraId="58BF8E0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5A52182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w:t>
      </w:r>
      <w:r>
        <w:rPr>
          <w:rFonts w:hint="eastAsia" w:eastAsia="仿宋_GB2312"/>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w:t>
      </w:r>
      <w:bookmarkStart w:id="48" w:name="_GoBack"/>
      <w:bookmarkEnd w:id="48"/>
      <w:r>
        <w:rPr>
          <w:rFonts w:hint="eastAsia" w:ascii="仿宋_GB2312" w:eastAsia="仿宋_GB2312"/>
          <w:sz w:val="32"/>
          <w:szCs w:val="32"/>
          <w:lang w:val="zh-CN"/>
        </w:rPr>
        <w:t>单位全年安排的因公出国（境）团组</w:t>
      </w:r>
      <w:r>
        <w:rPr>
          <w:rFonts w:hint="eastAsia" w:eastAsia="仿宋_GB2312"/>
          <w:sz w:val="32"/>
          <w:szCs w:val="32"/>
          <w:lang w:val="zh-CN"/>
        </w:rPr>
        <w:t>0</w:t>
      </w:r>
      <w:r>
        <w:rPr>
          <w:rFonts w:hint="eastAsia" w:ascii="仿宋_GB2312" w:eastAsia="仿宋_GB2312"/>
          <w:sz w:val="32"/>
          <w:szCs w:val="32"/>
          <w:lang w:val="zh-CN"/>
        </w:rPr>
        <w:t>个，因公出国（境）</w:t>
      </w:r>
      <w:r>
        <w:rPr>
          <w:rFonts w:hint="eastAsia" w:eastAsia="仿宋_GB2312"/>
          <w:sz w:val="32"/>
          <w:szCs w:val="32"/>
          <w:lang w:val="zh-CN"/>
        </w:rPr>
        <w:t>0</w:t>
      </w:r>
      <w:r>
        <w:rPr>
          <w:rFonts w:hint="eastAsia" w:ascii="仿宋_GB2312" w:eastAsia="仿宋_GB2312"/>
          <w:sz w:val="32"/>
          <w:szCs w:val="32"/>
          <w:lang w:val="zh-CN"/>
        </w:rPr>
        <w:t>人次。</w:t>
      </w:r>
    </w:p>
    <w:p w14:paraId="63059736">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w:t>
      </w:r>
      <w:r>
        <w:rPr>
          <w:rFonts w:hint="eastAsia" w:eastAsia="仿宋_GB2312"/>
          <w:sz w:val="32"/>
          <w:szCs w:val="32"/>
          <w:lang w:val="zh-CN"/>
        </w:rPr>
        <w:t>0.00</w:t>
      </w:r>
      <w:r>
        <w:rPr>
          <w:rFonts w:hint="eastAsia" w:ascii="仿宋_GB2312" w:eastAsia="仿宋_GB2312"/>
          <w:sz w:val="32"/>
          <w:szCs w:val="32"/>
          <w:lang w:val="zh-CN"/>
        </w:rPr>
        <w:t>万元，其中：公务用车购置费</w:t>
      </w:r>
      <w:r>
        <w:rPr>
          <w:rFonts w:hint="eastAsia" w:eastAsia="仿宋_GB2312"/>
          <w:sz w:val="32"/>
          <w:szCs w:val="32"/>
          <w:lang w:val="zh-CN"/>
        </w:rPr>
        <w:t>0.00</w:t>
      </w:r>
      <w:r>
        <w:rPr>
          <w:rFonts w:hint="eastAsia" w:ascii="仿宋_GB2312" w:eastAsia="仿宋_GB2312"/>
          <w:sz w:val="32"/>
          <w:szCs w:val="32"/>
          <w:lang w:val="zh-CN"/>
        </w:rPr>
        <w:t>万元，公务用车运行维护费</w:t>
      </w:r>
      <w:r>
        <w:rPr>
          <w:rFonts w:hint="eastAsia" w:eastAsia="仿宋_GB2312"/>
          <w:sz w:val="32"/>
          <w:szCs w:val="32"/>
          <w:lang w:val="zh-CN"/>
        </w:rPr>
        <w:t>0.00</w:t>
      </w:r>
      <w:r>
        <w:rPr>
          <w:rFonts w:hint="eastAsia" w:ascii="仿宋_GB2312" w:eastAsia="仿宋_GB2312"/>
          <w:sz w:val="32"/>
          <w:szCs w:val="32"/>
          <w:lang w:val="zh-CN"/>
        </w:rPr>
        <w:t>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sz w:val="32"/>
          <w:szCs w:val="32"/>
          <w:lang w:val="zh-CN"/>
        </w:rPr>
        <w:t>。公务用车购置数</w:t>
      </w:r>
      <w:r>
        <w:rPr>
          <w:rFonts w:hint="eastAsia" w:eastAsia="仿宋_GB2312"/>
          <w:sz w:val="32"/>
          <w:szCs w:val="32"/>
          <w:lang w:val="zh-CN"/>
        </w:rPr>
        <w:t>0</w:t>
      </w:r>
      <w:r>
        <w:rPr>
          <w:rFonts w:hint="eastAsia" w:ascii="仿宋_GB2312" w:eastAsia="仿宋_GB2312"/>
          <w:sz w:val="32"/>
          <w:szCs w:val="32"/>
          <w:lang w:val="zh-CN"/>
        </w:rPr>
        <w:t>辆，公务用车保有量</w:t>
      </w:r>
      <w:r>
        <w:rPr>
          <w:rFonts w:hint="eastAsia" w:eastAsia="仿宋_GB2312"/>
          <w:sz w:val="32"/>
          <w:szCs w:val="32"/>
          <w:lang w:val="zh-CN"/>
        </w:rPr>
        <w:t>0</w:t>
      </w:r>
      <w:r>
        <w:rPr>
          <w:rFonts w:hint="eastAsia" w:ascii="仿宋_GB2312" w:eastAsia="仿宋_GB2312"/>
          <w:sz w:val="32"/>
          <w:szCs w:val="32"/>
          <w:lang w:val="zh-CN"/>
        </w:rPr>
        <w:t>辆。国有资产占用情况</w:t>
      </w:r>
      <w:r>
        <w:rPr>
          <w:rFonts w:hint="eastAsia" w:ascii="仿宋_GB2312" w:eastAsia="仿宋_GB2312"/>
          <w:sz w:val="32"/>
          <w:szCs w:val="32"/>
        </w:rPr>
        <w:t>中固定资产车辆</w:t>
      </w:r>
      <w:r>
        <w:rPr>
          <w:rFonts w:hint="eastAsia" w:eastAsia="仿宋_GB2312"/>
          <w:sz w:val="32"/>
          <w:szCs w:val="32"/>
          <w:lang w:val="zh-CN"/>
        </w:rPr>
        <w:t>3</w:t>
      </w:r>
      <w:r>
        <w:rPr>
          <w:rFonts w:hint="eastAsia" w:ascii="仿宋_GB2312" w:eastAsia="仿宋_GB2312"/>
          <w:sz w:val="32"/>
          <w:szCs w:val="32"/>
          <w:lang w:val="zh-CN"/>
        </w:rPr>
        <w:t>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我单位无公务用车，固定资产车辆为野外生产用皮卡车，车辆经费支出来源为本单位自有资金</w:t>
      </w:r>
      <w:r>
        <w:rPr>
          <w:rFonts w:hint="eastAsia" w:ascii="仿宋_GB2312" w:eastAsia="仿宋_GB2312"/>
          <w:sz w:val="32"/>
          <w:szCs w:val="32"/>
          <w:lang w:val="zh-CN"/>
        </w:rPr>
        <w:t>。</w:t>
      </w:r>
    </w:p>
    <w:p w14:paraId="6407241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w:t>
      </w:r>
      <w:r>
        <w:rPr>
          <w:rFonts w:hint="eastAsia" w:eastAsia="仿宋_GB2312"/>
          <w:sz w:val="32"/>
          <w:szCs w:val="32"/>
          <w:lang w:val="zh-CN"/>
        </w:rPr>
        <w:t>0.00</w:t>
      </w:r>
      <w:r>
        <w:rPr>
          <w:rFonts w:hint="eastAsia" w:ascii="仿宋_GB2312" w:eastAsia="仿宋_GB2312"/>
          <w:sz w:val="32"/>
          <w:szCs w:val="32"/>
          <w:lang w:val="zh-CN"/>
        </w:rPr>
        <w:t>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w:t>
      </w:r>
      <w:r>
        <w:rPr>
          <w:rFonts w:hint="eastAsia" w:eastAsia="仿宋_GB2312"/>
          <w:sz w:val="32"/>
          <w:szCs w:val="32"/>
          <w:lang w:val="zh-CN"/>
        </w:rPr>
        <w:t>0</w:t>
      </w:r>
      <w:r>
        <w:rPr>
          <w:rFonts w:hint="eastAsia" w:ascii="仿宋_GB2312" w:eastAsia="仿宋_GB2312"/>
          <w:sz w:val="32"/>
          <w:szCs w:val="32"/>
          <w:lang w:val="zh-CN"/>
        </w:rPr>
        <w:t>批次，</w:t>
      </w:r>
      <w:r>
        <w:rPr>
          <w:rFonts w:hint="eastAsia" w:eastAsia="仿宋_GB2312"/>
          <w:sz w:val="32"/>
          <w:szCs w:val="32"/>
          <w:lang w:val="zh-CN"/>
        </w:rPr>
        <w:t>0</w:t>
      </w:r>
      <w:r>
        <w:rPr>
          <w:rFonts w:hint="eastAsia" w:ascii="仿宋_GB2312" w:eastAsia="仿宋_GB2312"/>
          <w:sz w:val="32"/>
          <w:szCs w:val="32"/>
          <w:lang w:val="zh-CN"/>
        </w:rPr>
        <w:t>人次。</w:t>
      </w:r>
    </w:p>
    <w:p w14:paraId="73792F8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我单位无财政拨款“三公”经费支出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w:t>
      </w:r>
      <w:r>
        <w:rPr>
          <w:rFonts w:hint="eastAsia" w:eastAsia="仿宋_GB2312"/>
          <w:sz w:val="32"/>
          <w:szCs w:val="32"/>
          <w:lang w:val="zh-CN"/>
        </w:rPr>
        <w:t>0.00</w:t>
      </w:r>
      <w:r>
        <w:rPr>
          <w:rFonts w:hint="eastAsia" w:ascii="仿宋_GB2312" w:eastAsia="仿宋_GB2312"/>
          <w:sz w:val="32"/>
          <w:szCs w:val="32"/>
          <w:lang w:val="zh-CN"/>
        </w:rPr>
        <w:t>万元，决算数</w:t>
      </w:r>
      <w:r>
        <w:rPr>
          <w:rFonts w:hint="eastAsia" w:eastAsia="仿宋_GB2312"/>
          <w:sz w:val="32"/>
          <w:szCs w:val="32"/>
          <w:lang w:val="zh-CN"/>
        </w:rPr>
        <w:t>0.00</w:t>
      </w:r>
      <w:r>
        <w:rPr>
          <w:rFonts w:hint="eastAsia" w:ascii="仿宋_GB2312" w:eastAsia="仿宋_GB2312"/>
          <w:sz w:val="32"/>
          <w:szCs w:val="32"/>
          <w:lang w:val="zh-CN"/>
        </w:rPr>
        <w:t>万元，预决算差异率</w:t>
      </w:r>
      <w:r>
        <w:rPr>
          <w:rFonts w:hint="eastAsia" w:eastAsia="仿宋_GB2312"/>
          <w:sz w:val="32"/>
          <w:szCs w:val="32"/>
          <w:lang w:val="zh-CN"/>
        </w:rPr>
        <w:t>0.00%</w:t>
      </w:r>
      <w:r>
        <w:rPr>
          <w:rFonts w:hint="eastAsia" w:ascii="仿宋_GB2312" w:eastAsia="仿宋_GB2312"/>
          <w:sz w:val="32"/>
          <w:szCs w:val="32"/>
          <w:lang w:val="zh-CN"/>
        </w:rPr>
        <w:t>，主要原因是：</w:t>
      </w:r>
      <w:r>
        <w:rPr>
          <w:rFonts w:hint="eastAsia" w:ascii="仿宋_GB2312" w:eastAsia="仿宋_GB2312"/>
          <w:sz w:val="32"/>
          <w:szCs w:val="32"/>
        </w:rPr>
        <w:t>我单位无公务接待费</w:t>
      </w:r>
      <w:r>
        <w:rPr>
          <w:rFonts w:hint="eastAsia" w:ascii="仿宋_GB2312" w:eastAsia="仿宋_GB2312"/>
          <w:sz w:val="32"/>
          <w:szCs w:val="32"/>
          <w:lang w:val="zh-CN"/>
        </w:rPr>
        <w:t>。</w:t>
      </w:r>
    </w:p>
    <w:p w14:paraId="023897F5">
      <w:pPr>
        <w:ind w:firstLine="640" w:firstLineChars="200"/>
        <w:jc w:val="left"/>
        <w:outlineLvl w:val="1"/>
        <w:rPr>
          <w:rFonts w:ascii="仿宋_GB2312" w:eastAsia="仿宋_GB2312"/>
          <w:b/>
          <w:bCs/>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6C7C2C0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E66EB83">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D94C1B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008943B">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5D4B5FAB">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AB278F1">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新疆维吾尔自治区有色地质勘查局地质矿产勘查研究院</w:t>
      </w:r>
      <w:r>
        <w:rPr>
          <w:rFonts w:hint="eastAsia" w:eastAsia="仿宋_GB2312"/>
          <w:sz w:val="32"/>
          <w:szCs w:val="32"/>
          <w:lang w:val="zh-CN"/>
        </w:rPr>
        <w:t>（事业单位）公用经费支出29.80万元，比上年增加19.28万元，增长183.2</w:t>
      </w:r>
      <w:r>
        <w:rPr>
          <w:rFonts w:hint="eastAsia" w:eastAsia="仿宋_GB2312"/>
          <w:sz w:val="32"/>
          <w:szCs w:val="32"/>
          <w:lang w:val="en-US" w:eastAsia="zh-CN"/>
        </w:rPr>
        <w:t>7</w:t>
      </w:r>
      <w:r>
        <w:rPr>
          <w:rFonts w:hint="eastAsia" w:eastAsia="仿宋_GB2312"/>
          <w:sz w:val="32"/>
          <w:szCs w:val="32"/>
          <w:lang w:val="zh-CN"/>
        </w:rPr>
        <w:t>%，主要原因是：预算编制口径调整，上年度仅预算了工会经费支出，本年度增加了福利费支出预算，造成公用经费增加19.28万元。</w:t>
      </w:r>
    </w:p>
    <w:p w14:paraId="0AB9B4ED">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980DC5C">
      <w:pPr>
        <w:ind w:firstLine="640" w:firstLineChars="200"/>
        <w:jc w:val="left"/>
        <w:rPr>
          <w:rFonts w:eastAsia="仿宋_GB2312"/>
          <w:sz w:val="32"/>
          <w:szCs w:val="32"/>
          <w:lang w:val="zh-CN"/>
        </w:rPr>
      </w:pPr>
      <w:r>
        <w:rPr>
          <w:rFonts w:hint="eastAsia" w:eastAsia="仿宋_GB2312"/>
          <w:sz w:val="32"/>
          <w:szCs w:val="32"/>
          <w:lang w:val="zh-CN"/>
        </w:rPr>
        <w:t>2023年度政府采购支出总额13.29万元，其中：政府采购货物支出13.29万元、政府采购工程支出0.00万元、政府采购服务支出0.00万元。</w:t>
      </w:r>
    </w:p>
    <w:p w14:paraId="01BDB6BD">
      <w:pPr>
        <w:ind w:firstLine="640" w:firstLineChars="200"/>
        <w:jc w:val="left"/>
        <w:rPr>
          <w:rFonts w:eastAsia="仿宋_GB2312"/>
          <w:sz w:val="32"/>
          <w:szCs w:val="32"/>
        </w:rPr>
      </w:pPr>
      <w:r>
        <w:rPr>
          <w:rFonts w:hint="eastAsia" w:eastAsia="仿宋_GB2312"/>
          <w:sz w:val="32"/>
          <w:szCs w:val="32"/>
          <w:lang w:val="zh-CN"/>
        </w:rPr>
        <w:t>授予中小企业合同金额13.29万元，占政府采购支出总额的100.00</w:t>
      </w:r>
      <w:r>
        <w:rPr>
          <w:rFonts w:eastAsia="仿宋_GB2312"/>
          <w:sz w:val="32"/>
          <w:szCs w:val="32"/>
          <w:lang w:val="zh-CN"/>
        </w:rPr>
        <w:t>%</w:t>
      </w:r>
      <w:r>
        <w:rPr>
          <w:rFonts w:hint="eastAsia" w:eastAsia="仿宋_GB2312"/>
          <w:sz w:val="32"/>
          <w:szCs w:val="32"/>
          <w:lang w:val="zh-CN"/>
        </w:rPr>
        <w:t>，其中：授予小微企业合同金额13.29万元，占政府采购支出总额的100.00</w:t>
      </w:r>
      <w:r>
        <w:rPr>
          <w:rFonts w:eastAsia="仿宋_GB2312"/>
          <w:sz w:val="32"/>
          <w:szCs w:val="32"/>
          <w:lang w:val="zh-CN"/>
        </w:rPr>
        <w:t>%</w:t>
      </w:r>
      <w:r>
        <w:rPr>
          <w:rFonts w:hint="eastAsia" w:eastAsia="仿宋_GB2312"/>
          <w:sz w:val="32"/>
          <w:szCs w:val="32"/>
        </w:rPr>
        <w:t>。</w:t>
      </w:r>
    </w:p>
    <w:p w14:paraId="5D20A847">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1512ECC9">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1,695.49</w:t>
      </w:r>
      <w:r>
        <w:rPr>
          <w:rFonts w:hint="eastAsia" w:eastAsia="仿宋_GB2312"/>
          <w:sz w:val="32"/>
          <w:szCs w:val="32"/>
        </w:rPr>
        <w:t>万元，房</w:t>
      </w:r>
      <w:r>
        <w:rPr>
          <w:rFonts w:hint="eastAsia" w:eastAsia="仿宋_GB2312"/>
          <w:sz w:val="32"/>
          <w:szCs w:val="32"/>
          <w:lang w:val="zh-CN"/>
        </w:rPr>
        <w:t>屋3,179.04平方米，价值1,001.08万元。车辆3辆，价值66.20万元，其中：副部（省）级及以上领导用车0辆、主要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w:t>
      </w:r>
      <w:r>
        <w:rPr>
          <w:rFonts w:hint="eastAsia" w:ascii="仿宋_GB2312" w:eastAsia="仿宋_GB2312"/>
          <w:sz w:val="32"/>
          <w:szCs w:val="32"/>
        </w:rPr>
        <w:t>用于野外地质工作的越野车及皮卡车</w:t>
      </w:r>
      <w:r>
        <w:rPr>
          <w:rFonts w:hint="eastAsia" w:eastAsia="仿宋_GB2312"/>
          <w:sz w:val="32"/>
          <w:szCs w:val="32"/>
          <w:lang w:val="zh-CN"/>
        </w:rPr>
        <w:t>；单价100</w:t>
      </w:r>
      <w:r>
        <w:rPr>
          <w:rFonts w:hint="eastAsia" w:eastAsia="仿宋_GB2312"/>
          <w:sz w:val="32"/>
          <w:szCs w:val="32"/>
          <w:lang w:val="en-US" w:eastAsia="zh-CN"/>
        </w:rPr>
        <w:t>.00</w:t>
      </w:r>
      <w:r>
        <w:rPr>
          <w:rFonts w:hint="eastAsia" w:eastAsia="仿宋_GB2312"/>
          <w:sz w:val="32"/>
          <w:szCs w:val="32"/>
          <w:lang w:val="zh-CN"/>
        </w:rPr>
        <w:t>万元（含）以上设备（不含车辆）1</w:t>
      </w:r>
      <w:r>
        <w:rPr>
          <w:rFonts w:hint="eastAsia" w:eastAsia="仿宋_GB2312"/>
          <w:sz w:val="32"/>
          <w:szCs w:val="32"/>
        </w:rPr>
        <w:t>台</w:t>
      </w:r>
      <w:r>
        <w:rPr>
          <w:rFonts w:hint="eastAsia" w:eastAsia="仿宋_GB2312"/>
          <w:sz w:val="32"/>
          <w:szCs w:val="32"/>
          <w:lang w:val="zh-CN"/>
        </w:rPr>
        <w:t>。</w:t>
      </w:r>
    </w:p>
    <w:p w14:paraId="6DD8452C">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183C027">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hAnsi="仿宋_GB2312" w:eastAsia="仿宋_GB2312" w:cs="仿宋_GB2312"/>
          <w:sz w:val="32"/>
          <w:szCs w:val="32"/>
          <w:lang w:val="en-US" w:eastAsia="zh-CN"/>
        </w:rPr>
        <w:t>我单位2023年整体绩效自评表0个，全年预算总额0万元，实际执行0万元。我单位整体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eastAsia="仿宋_GB2312"/>
          <w:sz w:val="32"/>
          <w:szCs w:val="32"/>
          <w:lang w:val="zh-CN"/>
        </w:rPr>
        <w:t>1</w:t>
      </w:r>
      <w:r>
        <w:rPr>
          <w:rFonts w:hint="eastAsia" w:ascii="仿宋_GB2312" w:eastAsia="仿宋_GB2312"/>
          <w:sz w:val="32"/>
          <w:szCs w:val="32"/>
        </w:rPr>
        <w:t>个，全年预算数</w:t>
      </w:r>
      <w:r>
        <w:rPr>
          <w:rFonts w:hint="eastAsia" w:eastAsia="仿宋_GB2312"/>
          <w:sz w:val="32"/>
          <w:szCs w:val="32"/>
          <w:lang w:val="zh-CN"/>
        </w:rPr>
        <w:t>300</w:t>
      </w:r>
      <w:r>
        <w:rPr>
          <w:rFonts w:hint="eastAsia" w:eastAsia="仿宋_GB2312"/>
          <w:sz w:val="32"/>
          <w:szCs w:val="32"/>
          <w:lang w:val="en-US" w:eastAsia="zh-CN"/>
        </w:rPr>
        <w:t>.00</w:t>
      </w:r>
      <w:r>
        <w:rPr>
          <w:rFonts w:hint="eastAsia" w:ascii="仿宋_GB2312" w:eastAsia="仿宋_GB2312"/>
          <w:sz w:val="32"/>
          <w:szCs w:val="32"/>
        </w:rPr>
        <w:t>万元，全年执行数</w:t>
      </w:r>
      <w:r>
        <w:rPr>
          <w:rFonts w:hint="eastAsia" w:eastAsia="仿宋_GB2312"/>
          <w:sz w:val="32"/>
          <w:szCs w:val="32"/>
          <w:lang w:val="zh-CN"/>
        </w:rPr>
        <w:t>300</w:t>
      </w:r>
      <w:r>
        <w:rPr>
          <w:rFonts w:hint="eastAsia" w:eastAsia="仿宋_GB2312"/>
          <w:sz w:val="32"/>
          <w:szCs w:val="32"/>
          <w:lang w:val="en-US" w:eastAsia="zh-CN"/>
        </w:rPr>
        <w:t>.00</w:t>
      </w:r>
      <w:r>
        <w:rPr>
          <w:rFonts w:hint="eastAsia" w:ascii="仿宋_GB2312" w:eastAsia="仿宋_GB2312"/>
          <w:sz w:val="32"/>
          <w:szCs w:val="32"/>
        </w:rPr>
        <w:t>万元。预算绩效管理取得的成效：一是加强资金管理，预算支出做到以收定支，使各项收支全部纳入预算管理，确保野外地勘生产的开展，有效的提高了单位的各项资金使用效能;二是进一步完善了绩效管理制度，促进部门从整体上提升预算绩效管理工作水平，使单位各部门更好地履行职责。发现的问题及原因：一是年初设计预算时预计的项目在下年真正执行时会有所变动:二是预算编制工作有待细化。下一步改进措施:一是加大培训力度，持续加强财务人员队伍建设和能力建设，规范预算单位预算绩效管理；二是应积极拓展社会项目，加大市场调查工作力度。具体项目自评情况附绩效自评表及自评报告。</w:t>
      </w:r>
    </w:p>
    <w:p w14:paraId="2739359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35A5B52">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p>
    <w:p w14:paraId="576493CA">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2E9D2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321217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CDCCC4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C3746D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A8647C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63B7E6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E8F47B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BF53B2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2E20A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EC1CB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568FD4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E9C94E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D47297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C0DC88">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7AF9BA0">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8C4D564">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E415361">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4F7D906">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FB7B483">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8BB191A">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2987B083">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658DDCCC">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39A8C373">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254162FB">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3A5AEFE">
      <w:pPr>
        <w:ind w:firstLine="640" w:firstLineChars="200"/>
        <w:rPr>
          <w:rFonts w:ascii="仿宋_GB2312" w:eastAsia="仿宋_GB2312"/>
          <w:sz w:val="32"/>
          <w:szCs w:val="32"/>
        </w:rPr>
      </w:pPr>
    </w:p>
    <w:p w14:paraId="473D90C9">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45C81">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03A333E1">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czMTU5YTU4NjA0ZDI4OWE1MzYwZGJkMTBmYzIxOWMifQ=="/>
    <w:docVar w:name="KSO_WPS_MARK_KEY" w:val="41ee2a61-2d54-4f93-83be-afdb9a40d732"/>
  </w:docVars>
  <w:rsids>
    <w:rsidRoot w:val="002900C5"/>
    <w:rsid w:val="00213C59"/>
    <w:rsid w:val="002900C5"/>
    <w:rsid w:val="003210CE"/>
    <w:rsid w:val="003E78F7"/>
    <w:rsid w:val="005F7C4F"/>
    <w:rsid w:val="007402CA"/>
    <w:rsid w:val="00786F13"/>
    <w:rsid w:val="007B7010"/>
    <w:rsid w:val="009321B2"/>
    <w:rsid w:val="00992A59"/>
    <w:rsid w:val="00A3369C"/>
    <w:rsid w:val="00B70D59"/>
    <w:rsid w:val="00DC3672"/>
    <w:rsid w:val="00E016BA"/>
    <w:rsid w:val="00F52A8D"/>
    <w:rsid w:val="00FE0740"/>
    <w:rsid w:val="010A478A"/>
    <w:rsid w:val="019404F8"/>
    <w:rsid w:val="028C01B7"/>
    <w:rsid w:val="02BD3108"/>
    <w:rsid w:val="02F73D26"/>
    <w:rsid w:val="02FE50B7"/>
    <w:rsid w:val="034D4FEF"/>
    <w:rsid w:val="035D1785"/>
    <w:rsid w:val="039F47CE"/>
    <w:rsid w:val="03E05CE8"/>
    <w:rsid w:val="03F973EE"/>
    <w:rsid w:val="043E5B56"/>
    <w:rsid w:val="04C04386"/>
    <w:rsid w:val="04FA68C4"/>
    <w:rsid w:val="04FA7115"/>
    <w:rsid w:val="053F5AE6"/>
    <w:rsid w:val="057C0B0F"/>
    <w:rsid w:val="05C24951"/>
    <w:rsid w:val="05EF4B48"/>
    <w:rsid w:val="05F76ECA"/>
    <w:rsid w:val="06792773"/>
    <w:rsid w:val="06B73DBA"/>
    <w:rsid w:val="07093795"/>
    <w:rsid w:val="07804730"/>
    <w:rsid w:val="079052BE"/>
    <w:rsid w:val="07DE24CD"/>
    <w:rsid w:val="07FD519E"/>
    <w:rsid w:val="08145C21"/>
    <w:rsid w:val="08422688"/>
    <w:rsid w:val="085854ED"/>
    <w:rsid w:val="0879188F"/>
    <w:rsid w:val="08A0354D"/>
    <w:rsid w:val="08A12DDA"/>
    <w:rsid w:val="08CD4C49"/>
    <w:rsid w:val="09114954"/>
    <w:rsid w:val="095A5B83"/>
    <w:rsid w:val="096466E3"/>
    <w:rsid w:val="0968304D"/>
    <w:rsid w:val="098B3F8E"/>
    <w:rsid w:val="09AF3D17"/>
    <w:rsid w:val="0A764C3F"/>
    <w:rsid w:val="0A7809B7"/>
    <w:rsid w:val="0A7B4867"/>
    <w:rsid w:val="0A840954"/>
    <w:rsid w:val="0A894677"/>
    <w:rsid w:val="0A9859FF"/>
    <w:rsid w:val="0A9928ED"/>
    <w:rsid w:val="0ABD461B"/>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72309"/>
    <w:rsid w:val="0F0A4D20"/>
    <w:rsid w:val="0F1113DA"/>
    <w:rsid w:val="0F2C69E9"/>
    <w:rsid w:val="0F78534A"/>
    <w:rsid w:val="0F89358A"/>
    <w:rsid w:val="0F8C6D51"/>
    <w:rsid w:val="0FE02AD8"/>
    <w:rsid w:val="0FE97876"/>
    <w:rsid w:val="103E6BF8"/>
    <w:rsid w:val="105B0B5E"/>
    <w:rsid w:val="10A5627E"/>
    <w:rsid w:val="112E58D0"/>
    <w:rsid w:val="11731CAC"/>
    <w:rsid w:val="119500A0"/>
    <w:rsid w:val="11C0733B"/>
    <w:rsid w:val="11D50D17"/>
    <w:rsid w:val="11E701D0"/>
    <w:rsid w:val="1209447B"/>
    <w:rsid w:val="120E0809"/>
    <w:rsid w:val="127F665A"/>
    <w:rsid w:val="12F7068C"/>
    <w:rsid w:val="14207DC0"/>
    <w:rsid w:val="144C07BE"/>
    <w:rsid w:val="14B932DA"/>
    <w:rsid w:val="14C173FE"/>
    <w:rsid w:val="150A66AF"/>
    <w:rsid w:val="154C1139"/>
    <w:rsid w:val="158C5B77"/>
    <w:rsid w:val="159F5143"/>
    <w:rsid w:val="15E6711C"/>
    <w:rsid w:val="160D1149"/>
    <w:rsid w:val="163563C0"/>
    <w:rsid w:val="164315EF"/>
    <w:rsid w:val="16557DFE"/>
    <w:rsid w:val="167268FB"/>
    <w:rsid w:val="16AA3B86"/>
    <w:rsid w:val="16AF39B2"/>
    <w:rsid w:val="16D50C50"/>
    <w:rsid w:val="16E120E1"/>
    <w:rsid w:val="17141A67"/>
    <w:rsid w:val="17385A05"/>
    <w:rsid w:val="173B3901"/>
    <w:rsid w:val="176747F9"/>
    <w:rsid w:val="17954A6E"/>
    <w:rsid w:val="180059E9"/>
    <w:rsid w:val="184510FD"/>
    <w:rsid w:val="190648B0"/>
    <w:rsid w:val="19071D6C"/>
    <w:rsid w:val="19102702"/>
    <w:rsid w:val="19D26CD4"/>
    <w:rsid w:val="19E60D19"/>
    <w:rsid w:val="1A3E3450"/>
    <w:rsid w:val="1AD807E5"/>
    <w:rsid w:val="1B39345B"/>
    <w:rsid w:val="1BFB2A1F"/>
    <w:rsid w:val="1C015D4A"/>
    <w:rsid w:val="1C2269D4"/>
    <w:rsid w:val="1C290ED5"/>
    <w:rsid w:val="1C317E4F"/>
    <w:rsid w:val="1C472464"/>
    <w:rsid w:val="1C9B3701"/>
    <w:rsid w:val="1C9D24FF"/>
    <w:rsid w:val="1D22799A"/>
    <w:rsid w:val="1D5C1A72"/>
    <w:rsid w:val="1D6A0633"/>
    <w:rsid w:val="1DAF458D"/>
    <w:rsid w:val="1DED4DC0"/>
    <w:rsid w:val="1E086ACE"/>
    <w:rsid w:val="1E62130A"/>
    <w:rsid w:val="1E8A0861"/>
    <w:rsid w:val="1E97358B"/>
    <w:rsid w:val="1EAA4A5F"/>
    <w:rsid w:val="1EE869A7"/>
    <w:rsid w:val="1FA15E62"/>
    <w:rsid w:val="1FED69B6"/>
    <w:rsid w:val="2064678E"/>
    <w:rsid w:val="20DC1AB9"/>
    <w:rsid w:val="20DD6197"/>
    <w:rsid w:val="21260D15"/>
    <w:rsid w:val="212631E0"/>
    <w:rsid w:val="21294361"/>
    <w:rsid w:val="21A53757"/>
    <w:rsid w:val="21A565CC"/>
    <w:rsid w:val="21C61BB0"/>
    <w:rsid w:val="221236C6"/>
    <w:rsid w:val="22D7662C"/>
    <w:rsid w:val="23326B7F"/>
    <w:rsid w:val="2380045B"/>
    <w:rsid w:val="23BC04D2"/>
    <w:rsid w:val="23EF1892"/>
    <w:rsid w:val="2483647E"/>
    <w:rsid w:val="24A32D55"/>
    <w:rsid w:val="25292727"/>
    <w:rsid w:val="252E5CA9"/>
    <w:rsid w:val="253F4153"/>
    <w:rsid w:val="256F7692"/>
    <w:rsid w:val="25BA2154"/>
    <w:rsid w:val="25C8773F"/>
    <w:rsid w:val="264A7253"/>
    <w:rsid w:val="26F0170C"/>
    <w:rsid w:val="27201D62"/>
    <w:rsid w:val="27286E73"/>
    <w:rsid w:val="275F53B8"/>
    <w:rsid w:val="27CF2642"/>
    <w:rsid w:val="27D35D7B"/>
    <w:rsid w:val="27E777F5"/>
    <w:rsid w:val="27EA1D4C"/>
    <w:rsid w:val="27EA2E41"/>
    <w:rsid w:val="282459E2"/>
    <w:rsid w:val="283A7FE5"/>
    <w:rsid w:val="285F51FF"/>
    <w:rsid w:val="287D5640"/>
    <w:rsid w:val="28DF2665"/>
    <w:rsid w:val="29072599"/>
    <w:rsid w:val="291029F3"/>
    <w:rsid w:val="29CB58F0"/>
    <w:rsid w:val="29CD081B"/>
    <w:rsid w:val="2A053397"/>
    <w:rsid w:val="2A145E96"/>
    <w:rsid w:val="2A355B25"/>
    <w:rsid w:val="2ACA2711"/>
    <w:rsid w:val="2ADE4FC0"/>
    <w:rsid w:val="2AF5378F"/>
    <w:rsid w:val="2AF57181"/>
    <w:rsid w:val="2B4873DD"/>
    <w:rsid w:val="2BB94DBF"/>
    <w:rsid w:val="2C6F314E"/>
    <w:rsid w:val="2CB0642B"/>
    <w:rsid w:val="2CC206BE"/>
    <w:rsid w:val="2D1136DF"/>
    <w:rsid w:val="2D20606D"/>
    <w:rsid w:val="2D4D7629"/>
    <w:rsid w:val="2DB87198"/>
    <w:rsid w:val="2DB93C54"/>
    <w:rsid w:val="2E3D144C"/>
    <w:rsid w:val="2E5F3743"/>
    <w:rsid w:val="2E891204"/>
    <w:rsid w:val="2F3D31D4"/>
    <w:rsid w:val="2F3F0A28"/>
    <w:rsid w:val="2FBB0F52"/>
    <w:rsid w:val="2FBF7029"/>
    <w:rsid w:val="2FD0187F"/>
    <w:rsid w:val="2FD27414"/>
    <w:rsid w:val="2FFE4BB0"/>
    <w:rsid w:val="300E7B60"/>
    <w:rsid w:val="300F6E18"/>
    <w:rsid w:val="306C6018"/>
    <w:rsid w:val="30862F5F"/>
    <w:rsid w:val="30A40FC7"/>
    <w:rsid w:val="314029C9"/>
    <w:rsid w:val="31C63837"/>
    <w:rsid w:val="31C82E39"/>
    <w:rsid w:val="324F174E"/>
    <w:rsid w:val="32601BAD"/>
    <w:rsid w:val="329F6389"/>
    <w:rsid w:val="3389023A"/>
    <w:rsid w:val="33CB74FA"/>
    <w:rsid w:val="33D77818"/>
    <w:rsid w:val="343642F2"/>
    <w:rsid w:val="343F3010"/>
    <w:rsid w:val="345D0A00"/>
    <w:rsid w:val="34713BFD"/>
    <w:rsid w:val="34C13589"/>
    <w:rsid w:val="350C7DCA"/>
    <w:rsid w:val="353369E3"/>
    <w:rsid w:val="35E00D72"/>
    <w:rsid w:val="368720FB"/>
    <w:rsid w:val="3690626B"/>
    <w:rsid w:val="36965B9D"/>
    <w:rsid w:val="36C549FD"/>
    <w:rsid w:val="37A755DD"/>
    <w:rsid w:val="37D848FD"/>
    <w:rsid w:val="37F94FA0"/>
    <w:rsid w:val="380D3381"/>
    <w:rsid w:val="38115B1F"/>
    <w:rsid w:val="381C0324"/>
    <w:rsid w:val="384635F3"/>
    <w:rsid w:val="385E3AC3"/>
    <w:rsid w:val="387D6B9E"/>
    <w:rsid w:val="388F38E0"/>
    <w:rsid w:val="38B75FF0"/>
    <w:rsid w:val="38D45016"/>
    <w:rsid w:val="38D90432"/>
    <w:rsid w:val="3914510A"/>
    <w:rsid w:val="39206C76"/>
    <w:rsid w:val="3926770B"/>
    <w:rsid w:val="398D3668"/>
    <w:rsid w:val="39DA0497"/>
    <w:rsid w:val="3A3C7886"/>
    <w:rsid w:val="3A893816"/>
    <w:rsid w:val="3A893B6D"/>
    <w:rsid w:val="3AD104B2"/>
    <w:rsid w:val="3AD1763A"/>
    <w:rsid w:val="3B3B31B7"/>
    <w:rsid w:val="3B6716E3"/>
    <w:rsid w:val="3B6C6B2D"/>
    <w:rsid w:val="3C242659"/>
    <w:rsid w:val="3C2D0D52"/>
    <w:rsid w:val="3C5462DE"/>
    <w:rsid w:val="3C5A766D"/>
    <w:rsid w:val="3C96719C"/>
    <w:rsid w:val="3C9678BB"/>
    <w:rsid w:val="3CA72BE8"/>
    <w:rsid w:val="3CF37F8C"/>
    <w:rsid w:val="3D037D04"/>
    <w:rsid w:val="3D137554"/>
    <w:rsid w:val="3D1B6DFC"/>
    <w:rsid w:val="3D5275AC"/>
    <w:rsid w:val="3DCC2473"/>
    <w:rsid w:val="3DEB0883"/>
    <w:rsid w:val="3E2527BF"/>
    <w:rsid w:val="3E731662"/>
    <w:rsid w:val="3E8168DD"/>
    <w:rsid w:val="3EA7725F"/>
    <w:rsid w:val="3EB03713"/>
    <w:rsid w:val="3EBF1A11"/>
    <w:rsid w:val="3EC52607"/>
    <w:rsid w:val="3EEC6CEF"/>
    <w:rsid w:val="3F183429"/>
    <w:rsid w:val="3F6E5909"/>
    <w:rsid w:val="3FB77A1D"/>
    <w:rsid w:val="3FDC3674"/>
    <w:rsid w:val="3FED7F8A"/>
    <w:rsid w:val="40094AEF"/>
    <w:rsid w:val="405470BD"/>
    <w:rsid w:val="40794A29"/>
    <w:rsid w:val="407D4CB6"/>
    <w:rsid w:val="40834692"/>
    <w:rsid w:val="41431AD5"/>
    <w:rsid w:val="414B3C0F"/>
    <w:rsid w:val="417C1CE7"/>
    <w:rsid w:val="41900018"/>
    <w:rsid w:val="41944406"/>
    <w:rsid w:val="41CE128F"/>
    <w:rsid w:val="41DA6F12"/>
    <w:rsid w:val="42171FB1"/>
    <w:rsid w:val="43224C98"/>
    <w:rsid w:val="43303230"/>
    <w:rsid w:val="434E6957"/>
    <w:rsid w:val="43BA0E31"/>
    <w:rsid w:val="43C15147"/>
    <w:rsid w:val="43E14DD2"/>
    <w:rsid w:val="43F800E9"/>
    <w:rsid w:val="443A7E4B"/>
    <w:rsid w:val="44A5030F"/>
    <w:rsid w:val="44FE7F39"/>
    <w:rsid w:val="452F5B3A"/>
    <w:rsid w:val="454E7FD2"/>
    <w:rsid w:val="46061BDC"/>
    <w:rsid w:val="461404F8"/>
    <w:rsid w:val="46413018"/>
    <w:rsid w:val="464B7E04"/>
    <w:rsid w:val="468041AA"/>
    <w:rsid w:val="468123C6"/>
    <w:rsid w:val="46901EEE"/>
    <w:rsid w:val="469C74D2"/>
    <w:rsid w:val="4710474D"/>
    <w:rsid w:val="472A2E92"/>
    <w:rsid w:val="47445515"/>
    <w:rsid w:val="47460F19"/>
    <w:rsid w:val="474B4782"/>
    <w:rsid w:val="47D90D14"/>
    <w:rsid w:val="48373CE1"/>
    <w:rsid w:val="48387FB0"/>
    <w:rsid w:val="483A6114"/>
    <w:rsid w:val="483D2865"/>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522281"/>
    <w:rsid w:val="4D573E80"/>
    <w:rsid w:val="4D6C7200"/>
    <w:rsid w:val="4DCD4142"/>
    <w:rsid w:val="4DF94F37"/>
    <w:rsid w:val="4E0A1DD5"/>
    <w:rsid w:val="4E3160E5"/>
    <w:rsid w:val="4E4D37AF"/>
    <w:rsid w:val="4E8C6496"/>
    <w:rsid w:val="4EFD18DE"/>
    <w:rsid w:val="4F144236"/>
    <w:rsid w:val="4F663C87"/>
    <w:rsid w:val="4F7E29A8"/>
    <w:rsid w:val="4F9E1FFC"/>
    <w:rsid w:val="50447CC2"/>
    <w:rsid w:val="50874A7C"/>
    <w:rsid w:val="50895EE7"/>
    <w:rsid w:val="50921B9D"/>
    <w:rsid w:val="50A3118B"/>
    <w:rsid w:val="50C335DB"/>
    <w:rsid w:val="50D16158"/>
    <w:rsid w:val="50DB5F45"/>
    <w:rsid w:val="51025EB1"/>
    <w:rsid w:val="51141503"/>
    <w:rsid w:val="511C54D2"/>
    <w:rsid w:val="51705511"/>
    <w:rsid w:val="518D0ED5"/>
    <w:rsid w:val="51A1606A"/>
    <w:rsid w:val="51AB479B"/>
    <w:rsid w:val="51B279EE"/>
    <w:rsid w:val="523302EC"/>
    <w:rsid w:val="525C687F"/>
    <w:rsid w:val="52DA3931"/>
    <w:rsid w:val="52F647F7"/>
    <w:rsid w:val="52F92565"/>
    <w:rsid w:val="53D03877"/>
    <w:rsid w:val="53DB482B"/>
    <w:rsid w:val="542F73CA"/>
    <w:rsid w:val="5430786D"/>
    <w:rsid w:val="549F610D"/>
    <w:rsid w:val="54C811C0"/>
    <w:rsid w:val="556A442D"/>
    <w:rsid w:val="55DA564E"/>
    <w:rsid w:val="5604127D"/>
    <w:rsid w:val="56166703"/>
    <w:rsid w:val="56510474"/>
    <w:rsid w:val="56861525"/>
    <w:rsid w:val="56915C94"/>
    <w:rsid w:val="56A874FB"/>
    <w:rsid w:val="56A93273"/>
    <w:rsid w:val="56BD550C"/>
    <w:rsid w:val="56E07045"/>
    <w:rsid w:val="56FF28AF"/>
    <w:rsid w:val="57201787"/>
    <w:rsid w:val="57540E7D"/>
    <w:rsid w:val="577B4878"/>
    <w:rsid w:val="57926973"/>
    <w:rsid w:val="57CF2865"/>
    <w:rsid w:val="58175352"/>
    <w:rsid w:val="581F2200"/>
    <w:rsid w:val="583059FA"/>
    <w:rsid w:val="584A0929"/>
    <w:rsid w:val="58B055AB"/>
    <w:rsid w:val="58CD2491"/>
    <w:rsid w:val="58ED38EB"/>
    <w:rsid w:val="591B41B2"/>
    <w:rsid w:val="59254A26"/>
    <w:rsid w:val="592A095A"/>
    <w:rsid w:val="592D1F39"/>
    <w:rsid w:val="59326325"/>
    <w:rsid w:val="595C505B"/>
    <w:rsid w:val="595E55C3"/>
    <w:rsid w:val="596E7E20"/>
    <w:rsid w:val="5A60780B"/>
    <w:rsid w:val="5AB34579"/>
    <w:rsid w:val="5AB521E6"/>
    <w:rsid w:val="5AFC6609"/>
    <w:rsid w:val="5B113480"/>
    <w:rsid w:val="5BB10BFF"/>
    <w:rsid w:val="5BD456CE"/>
    <w:rsid w:val="5C0D1F49"/>
    <w:rsid w:val="5C17171B"/>
    <w:rsid w:val="5C7165E1"/>
    <w:rsid w:val="5C7F122F"/>
    <w:rsid w:val="5CBB0CE2"/>
    <w:rsid w:val="5CC17177"/>
    <w:rsid w:val="5CF306BC"/>
    <w:rsid w:val="5D3F3D64"/>
    <w:rsid w:val="5D833043"/>
    <w:rsid w:val="5DD92690"/>
    <w:rsid w:val="5DDB1CFD"/>
    <w:rsid w:val="5E7E6D93"/>
    <w:rsid w:val="5ED44800"/>
    <w:rsid w:val="5F350BDE"/>
    <w:rsid w:val="5F61632C"/>
    <w:rsid w:val="5FA12D39"/>
    <w:rsid w:val="5FA17648"/>
    <w:rsid w:val="5FE705CB"/>
    <w:rsid w:val="603D5080"/>
    <w:rsid w:val="60966616"/>
    <w:rsid w:val="60D0261B"/>
    <w:rsid w:val="618E3791"/>
    <w:rsid w:val="61947DCA"/>
    <w:rsid w:val="61A46A97"/>
    <w:rsid w:val="61D1382F"/>
    <w:rsid w:val="61ED4F51"/>
    <w:rsid w:val="61F114A2"/>
    <w:rsid w:val="62512BB4"/>
    <w:rsid w:val="625D7D1A"/>
    <w:rsid w:val="626B121F"/>
    <w:rsid w:val="62DD7D21"/>
    <w:rsid w:val="630930CF"/>
    <w:rsid w:val="63304B00"/>
    <w:rsid w:val="637D586B"/>
    <w:rsid w:val="63A5560B"/>
    <w:rsid w:val="63E9091F"/>
    <w:rsid w:val="64322AF9"/>
    <w:rsid w:val="64D6010D"/>
    <w:rsid w:val="64D82665"/>
    <w:rsid w:val="64E47C96"/>
    <w:rsid w:val="651E5741"/>
    <w:rsid w:val="65790C75"/>
    <w:rsid w:val="658253BB"/>
    <w:rsid w:val="658A4877"/>
    <w:rsid w:val="65A00902"/>
    <w:rsid w:val="65AC6EDD"/>
    <w:rsid w:val="65D97752"/>
    <w:rsid w:val="66085536"/>
    <w:rsid w:val="66105BF7"/>
    <w:rsid w:val="66150023"/>
    <w:rsid w:val="661F2C0A"/>
    <w:rsid w:val="6628010D"/>
    <w:rsid w:val="669B4528"/>
    <w:rsid w:val="66CC12D7"/>
    <w:rsid w:val="66E9733E"/>
    <w:rsid w:val="67134CEF"/>
    <w:rsid w:val="671F1ABD"/>
    <w:rsid w:val="67521A59"/>
    <w:rsid w:val="67C304AB"/>
    <w:rsid w:val="683F0658"/>
    <w:rsid w:val="689C6793"/>
    <w:rsid w:val="68DB0208"/>
    <w:rsid w:val="68DC3A7F"/>
    <w:rsid w:val="68FB170C"/>
    <w:rsid w:val="691B3D98"/>
    <w:rsid w:val="693748F0"/>
    <w:rsid w:val="69846A0E"/>
    <w:rsid w:val="69AD798C"/>
    <w:rsid w:val="69B12712"/>
    <w:rsid w:val="69D005C0"/>
    <w:rsid w:val="69D25D69"/>
    <w:rsid w:val="69D80B96"/>
    <w:rsid w:val="6A435850"/>
    <w:rsid w:val="6A9E40CF"/>
    <w:rsid w:val="6A9F07BD"/>
    <w:rsid w:val="6B68175F"/>
    <w:rsid w:val="6BB90923"/>
    <w:rsid w:val="6BFD799F"/>
    <w:rsid w:val="6C4A2E5A"/>
    <w:rsid w:val="6C8138D0"/>
    <w:rsid w:val="6CEF0725"/>
    <w:rsid w:val="6D4B2604"/>
    <w:rsid w:val="6D8030E4"/>
    <w:rsid w:val="6E0E35C4"/>
    <w:rsid w:val="6E0F7A08"/>
    <w:rsid w:val="6E3947F5"/>
    <w:rsid w:val="6E9C74ED"/>
    <w:rsid w:val="6EF72976"/>
    <w:rsid w:val="6F133207"/>
    <w:rsid w:val="6F410095"/>
    <w:rsid w:val="6F5A7620"/>
    <w:rsid w:val="6F795A80"/>
    <w:rsid w:val="6F7C1D2E"/>
    <w:rsid w:val="6F8E0407"/>
    <w:rsid w:val="6FDD069F"/>
    <w:rsid w:val="6FDD7DBD"/>
    <w:rsid w:val="702B4D16"/>
    <w:rsid w:val="70AA6621"/>
    <w:rsid w:val="7110372C"/>
    <w:rsid w:val="7111480F"/>
    <w:rsid w:val="71261F49"/>
    <w:rsid w:val="712E6956"/>
    <w:rsid w:val="71473612"/>
    <w:rsid w:val="71504F32"/>
    <w:rsid w:val="7152309F"/>
    <w:rsid w:val="718F7F65"/>
    <w:rsid w:val="719C7804"/>
    <w:rsid w:val="721D2F40"/>
    <w:rsid w:val="727B234E"/>
    <w:rsid w:val="72D068C7"/>
    <w:rsid w:val="72DB63C7"/>
    <w:rsid w:val="72E42ED8"/>
    <w:rsid w:val="735F4CB9"/>
    <w:rsid w:val="73674C62"/>
    <w:rsid w:val="73845865"/>
    <w:rsid w:val="739B6D9E"/>
    <w:rsid w:val="73BC1D76"/>
    <w:rsid w:val="73FB6630"/>
    <w:rsid w:val="748D790E"/>
    <w:rsid w:val="749820CC"/>
    <w:rsid w:val="74CE04EC"/>
    <w:rsid w:val="74DE3F34"/>
    <w:rsid w:val="74E76DCD"/>
    <w:rsid w:val="751D7C0A"/>
    <w:rsid w:val="75722D56"/>
    <w:rsid w:val="75DB5477"/>
    <w:rsid w:val="75FC6AC3"/>
    <w:rsid w:val="76036776"/>
    <w:rsid w:val="7616619B"/>
    <w:rsid w:val="76660D7C"/>
    <w:rsid w:val="766C5968"/>
    <w:rsid w:val="76B10590"/>
    <w:rsid w:val="76BE0C8F"/>
    <w:rsid w:val="76CD53B2"/>
    <w:rsid w:val="770719AC"/>
    <w:rsid w:val="776526CC"/>
    <w:rsid w:val="77A262E1"/>
    <w:rsid w:val="77B13C33"/>
    <w:rsid w:val="77ED6F44"/>
    <w:rsid w:val="77F45548"/>
    <w:rsid w:val="784604CA"/>
    <w:rsid w:val="784E7CA6"/>
    <w:rsid w:val="78574801"/>
    <w:rsid w:val="7873527F"/>
    <w:rsid w:val="78B418D7"/>
    <w:rsid w:val="790A6425"/>
    <w:rsid w:val="790E2D96"/>
    <w:rsid w:val="791B54B2"/>
    <w:rsid w:val="795A0A34"/>
    <w:rsid w:val="795A5FDB"/>
    <w:rsid w:val="797339C3"/>
    <w:rsid w:val="79D57D57"/>
    <w:rsid w:val="79F00650"/>
    <w:rsid w:val="7A5C7EDB"/>
    <w:rsid w:val="7A6242BF"/>
    <w:rsid w:val="7A794513"/>
    <w:rsid w:val="7AAA0D59"/>
    <w:rsid w:val="7AE952D2"/>
    <w:rsid w:val="7C976D69"/>
    <w:rsid w:val="7CD752DA"/>
    <w:rsid w:val="7CDE40AB"/>
    <w:rsid w:val="7CF057E2"/>
    <w:rsid w:val="7D1548B5"/>
    <w:rsid w:val="7D3A0007"/>
    <w:rsid w:val="7D54596F"/>
    <w:rsid w:val="7DF84014"/>
    <w:rsid w:val="7E207949"/>
    <w:rsid w:val="7E265025"/>
    <w:rsid w:val="7E5C0A47"/>
    <w:rsid w:val="7E670C75"/>
    <w:rsid w:val="7EBA5093"/>
    <w:rsid w:val="7EE24272"/>
    <w:rsid w:val="7EEA6053"/>
    <w:rsid w:val="7F487C04"/>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character" w:customStyle="1" w:styleId="15">
    <w:name w:val="font61"/>
    <w:basedOn w:val="10"/>
    <w:qFormat/>
    <w:uiPriority w:val="0"/>
    <w:rPr>
      <w:rFonts w:hint="eastAsia" w:ascii="宋体" w:hAnsi="宋体" w:eastAsia="宋体" w:cs="宋体"/>
      <w:color w:val="000000"/>
      <w:sz w:val="20"/>
      <w:szCs w:val="20"/>
      <w:u w:val="none"/>
    </w:rPr>
  </w:style>
  <w:style w:type="character" w:customStyle="1" w:styleId="16">
    <w:name w:val="font81"/>
    <w:basedOn w:val="1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5599</Words>
  <Characters>6371</Characters>
  <Lines>61</Lines>
  <Paragraphs>17</Paragraphs>
  <TotalTime>1</TotalTime>
  <ScaleCrop>false</ScaleCrop>
  <LinksUpToDate>false</LinksUpToDate>
  <CharactersWithSpaces>6389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2024-08-14T02:49:00Z</dcterms:created>
  <dc:creator>GXR</dc:creator>
  <cp:lastModifiedBy>Administrator</cp:lastModifiedBy>
  <dcterms:modified xsi:type="dcterms:W3CDTF">2024-10-12T10:01:15Z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D624B15633CD43C8BF9435464A96BF70</vt:lpwstr>
  </property>
</Properties>
</file>