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6F" w:rsidRPr="00FD2548" w:rsidRDefault="00FD2548" w:rsidP="00FF73C1">
      <w:pPr>
        <w:spacing w:line="480" w:lineRule="exact"/>
        <w:rPr>
          <w:rFonts w:ascii="黑体" w:eastAsia="黑体" w:hAnsi="黑体"/>
          <w:color w:val="000000"/>
          <w:sz w:val="28"/>
          <w:szCs w:val="32"/>
        </w:rPr>
      </w:pPr>
      <w:r w:rsidRPr="00FD2548">
        <w:rPr>
          <w:rFonts w:ascii="黑体" w:eastAsia="黑体" w:hAnsi="黑体" w:hint="eastAsia"/>
          <w:color w:val="000000"/>
          <w:sz w:val="28"/>
          <w:szCs w:val="32"/>
        </w:rPr>
        <w:t>自治区</w:t>
      </w:r>
      <w:r w:rsidRPr="00FD2548">
        <w:rPr>
          <w:rFonts w:ascii="黑体" w:eastAsia="黑体" w:hAnsi="黑体"/>
          <w:color w:val="000000"/>
          <w:sz w:val="28"/>
          <w:szCs w:val="32"/>
        </w:rPr>
        <w:t>十三届人大常委会</w:t>
      </w:r>
    </w:p>
    <w:p w:rsidR="00FD2548" w:rsidRDefault="00FD2548" w:rsidP="00FF73C1">
      <w:pPr>
        <w:spacing w:line="480" w:lineRule="exact"/>
        <w:rPr>
          <w:rFonts w:ascii="黑体" w:eastAsia="黑体" w:hAnsi="黑体"/>
          <w:color w:val="000000"/>
          <w:sz w:val="28"/>
          <w:szCs w:val="32"/>
        </w:rPr>
      </w:pPr>
      <w:r w:rsidRPr="00FD2548">
        <w:rPr>
          <w:rFonts w:ascii="黑体" w:eastAsia="黑体" w:hAnsi="黑体" w:hint="eastAsia"/>
          <w:color w:val="000000"/>
          <w:sz w:val="28"/>
          <w:szCs w:val="32"/>
        </w:rPr>
        <w:t>第二</w:t>
      </w:r>
      <w:r w:rsidRPr="00FD2548">
        <w:rPr>
          <w:rFonts w:ascii="黑体" w:eastAsia="黑体" w:hAnsi="黑体"/>
          <w:color w:val="000000"/>
          <w:sz w:val="28"/>
          <w:szCs w:val="32"/>
        </w:rPr>
        <w:t>十次会议文件（</w:t>
      </w:r>
      <w:r w:rsidRPr="00FD2548">
        <w:rPr>
          <w:rFonts w:ascii="黑体" w:eastAsia="黑体" w:hAnsi="黑体" w:hint="eastAsia"/>
          <w:color w:val="000000"/>
          <w:sz w:val="28"/>
          <w:szCs w:val="32"/>
        </w:rPr>
        <w:t>7-2）</w:t>
      </w:r>
    </w:p>
    <w:p w:rsidR="00FD2548" w:rsidRPr="00FD2548" w:rsidRDefault="00FD2548" w:rsidP="00483697">
      <w:pPr>
        <w:spacing w:line="600" w:lineRule="exact"/>
        <w:rPr>
          <w:rFonts w:ascii="黑体" w:eastAsia="黑体" w:hAnsi="黑体"/>
          <w:color w:val="000000"/>
          <w:sz w:val="28"/>
          <w:szCs w:val="32"/>
        </w:rPr>
      </w:pPr>
    </w:p>
    <w:p w:rsidR="00A82536" w:rsidRPr="006B028A" w:rsidRDefault="00644563" w:rsidP="00FF73C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B028A">
        <w:rPr>
          <w:rFonts w:ascii="方正小标宋_GBK" w:eastAsia="方正小标宋_GBK" w:hint="eastAsia"/>
          <w:sz w:val="44"/>
          <w:szCs w:val="44"/>
        </w:rPr>
        <w:t>关于</w:t>
      </w:r>
      <w:r w:rsidR="003D3BF4" w:rsidRPr="006B028A">
        <w:rPr>
          <w:rFonts w:ascii="方正小标宋_GBK" w:eastAsia="方正小标宋_GBK" w:hint="eastAsia"/>
          <w:sz w:val="44"/>
          <w:szCs w:val="44"/>
        </w:rPr>
        <w:t>20</w:t>
      </w:r>
      <w:r w:rsidR="00295C92" w:rsidRPr="006B028A">
        <w:rPr>
          <w:rFonts w:ascii="方正小标宋_GBK" w:eastAsia="方正小标宋_GBK" w:hint="eastAsia"/>
          <w:sz w:val="44"/>
          <w:szCs w:val="44"/>
        </w:rPr>
        <w:t>20</w:t>
      </w:r>
      <w:r w:rsidR="003D3BF4" w:rsidRPr="006B028A">
        <w:rPr>
          <w:rFonts w:ascii="方正小标宋_GBK" w:eastAsia="方正小标宋_GBK" w:hint="eastAsia"/>
          <w:sz w:val="44"/>
          <w:szCs w:val="44"/>
        </w:rPr>
        <w:t>年自治区本级预算</w:t>
      </w:r>
    </w:p>
    <w:p w:rsidR="00074FF4" w:rsidRPr="006B028A" w:rsidRDefault="003D3BF4" w:rsidP="00FF73C1">
      <w:pPr>
        <w:spacing w:line="600" w:lineRule="exact"/>
        <w:jc w:val="center"/>
        <w:rPr>
          <w:rFonts w:ascii="方正小标宋_GBK" w:eastAsia="方正小标宋_GBK"/>
          <w:color w:val="000000"/>
          <w:spacing w:val="-6"/>
          <w:sz w:val="32"/>
          <w:szCs w:val="21"/>
        </w:rPr>
      </w:pPr>
      <w:r w:rsidRPr="006B028A">
        <w:rPr>
          <w:rFonts w:ascii="方正小标宋_GBK" w:eastAsia="方正小标宋_GBK" w:hint="eastAsia"/>
          <w:sz w:val="44"/>
          <w:szCs w:val="44"/>
        </w:rPr>
        <w:t>调整方案（草案）</w:t>
      </w:r>
      <w:r w:rsidR="00644563" w:rsidRPr="006B028A">
        <w:rPr>
          <w:rFonts w:ascii="方正小标宋_GBK" w:eastAsia="方正小标宋_GBK" w:hint="eastAsia"/>
          <w:sz w:val="44"/>
          <w:szCs w:val="44"/>
        </w:rPr>
        <w:t>的报告</w:t>
      </w:r>
    </w:p>
    <w:p w:rsidR="00074FF4" w:rsidRPr="00074FF4" w:rsidRDefault="00074FF4" w:rsidP="00FF73C1">
      <w:pPr>
        <w:spacing w:line="600" w:lineRule="exact"/>
        <w:jc w:val="center"/>
        <w:rPr>
          <w:rFonts w:eastAsia="楷体_GB2312"/>
          <w:color w:val="000000"/>
          <w:sz w:val="32"/>
          <w:szCs w:val="21"/>
        </w:rPr>
      </w:pPr>
    </w:p>
    <w:p w:rsidR="001D2672" w:rsidRPr="00C16238" w:rsidRDefault="001D2672" w:rsidP="00FF73C1">
      <w:pPr>
        <w:spacing w:line="600" w:lineRule="exact"/>
        <w:jc w:val="center"/>
        <w:rPr>
          <w:rFonts w:ascii="楷体_GB2312" w:eastAsia="楷体_GB2312"/>
          <w:color w:val="000000"/>
          <w:sz w:val="32"/>
          <w:szCs w:val="21"/>
        </w:rPr>
      </w:pPr>
      <w:r w:rsidRPr="00C16238">
        <w:rPr>
          <w:rFonts w:ascii="楷体_GB2312" w:eastAsia="楷体_GB2312" w:hint="eastAsia"/>
          <w:color w:val="000000"/>
          <w:sz w:val="32"/>
          <w:szCs w:val="21"/>
        </w:rPr>
        <w:t>20</w:t>
      </w:r>
      <w:r w:rsidR="00C3443E" w:rsidRPr="00C16238">
        <w:rPr>
          <w:rFonts w:ascii="楷体_GB2312" w:eastAsia="楷体_GB2312" w:hint="eastAsia"/>
          <w:color w:val="000000"/>
          <w:sz w:val="32"/>
          <w:szCs w:val="21"/>
        </w:rPr>
        <w:t>20</w:t>
      </w:r>
      <w:r w:rsidRPr="00C16238">
        <w:rPr>
          <w:rFonts w:ascii="楷体_GB2312" w:eastAsia="楷体_GB2312" w:hint="eastAsia"/>
          <w:color w:val="000000"/>
          <w:sz w:val="32"/>
          <w:szCs w:val="21"/>
        </w:rPr>
        <w:t>年11月</w:t>
      </w:r>
      <w:r w:rsidR="007F213C">
        <w:rPr>
          <w:rFonts w:ascii="楷体_GB2312" w:eastAsia="楷体_GB2312"/>
          <w:color w:val="000000"/>
          <w:sz w:val="32"/>
          <w:szCs w:val="21"/>
        </w:rPr>
        <w:t>23</w:t>
      </w:r>
      <w:r w:rsidRPr="00C16238">
        <w:rPr>
          <w:rFonts w:ascii="楷体_GB2312" w:eastAsia="楷体_GB2312" w:hint="eastAsia"/>
          <w:color w:val="000000"/>
          <w:sz w:val="32"/>
          <w:szCs w:val="21"/>
        </w:rPr>
        <w:t>日在新疆维吾尔自治区第十三届人民代表大会</w:t>
      </w:r>
    </w:p>
    <w:p w:rsidR="001D2672" w:rsidRPr="00C16238" w:rsidRDefault="001D2672" w:rsidP="00FF73C1">
      <w:pPr>
        <w:spacing w:line="600" w:lineRule="exact"/>
        <w:jc w:val="center"/>
        <w:rPr>
          <w:rFonts w:ascii="楷体_GB2312" w:eastAsia="楷体_GB2312"/>
          <w:color w:val="000000"/>
          <w:sz w:val="32"/>
          <w:szCs w:val="21"/>
        </w:rPr>
      </w:pPr>
      <w:r w:rsidRPr="00C16238">
        <w:rPr>
          <w:rFonts w:ascii="楷体_GB2312" w:eastAsia="楷体_GB2312" w:hint="eastAsia"/>
          <w:color w:val="000000"/>
          <w:sz w:val="32"/>
          <w:szCs w:val="21"/>
        </w:rPr>
        <w:t>常务委员会第</w:t>
      </w:r>
      <w:r w:rsidR="00955423" w:rsidRPr="00C16238">
        <w:rPr>
          <w:rFonts w:ascii="楷体_GB2312" w:eastAsia="楷体_GB2312" w:hint="eastAsia"/>
          <w:color w:val="000000"/>
          <w:sz w:val="32"/>
          <w:szCs w:val="21"/>
        </w:rPr>
        <w:t>二十</w:t>
      </w:r>
      <w:r w:rsidRPr="00C16238">
        <w:rPr>
          <w:rFonts w:ascii="楷体_GB2312" w:eastAsia="楷体_GB2312" w:hint="eastAsia"/>
          <w:color w:val="000000"/>
          <w:sz w:val="32"/>
          <w:szCs w:val="21"/>
        </w:rPr>
        <w:t>次会议上</w:t>
      </w:r>
    </w:p>
    <w:p w:rsidR="001D2672" w:rsidRPr="001D2672" w:rsidRDefault="001D2672" w:rsidP="00FF73C1">
      <w:pPr>
        <w:spacing w:line="600" w:lineRule="exact"/>
        <w:jc w:val="center"/>
        <w:rPr>
          <w:rFonts w:eastAsia="楷体_GB2312"/>
          <w:color w:val="000000"/>
          <w:sz w:val="32"/>
          <w:szCs w:val="21"/>
        </w:rPr>
      </w:pPr>
    </w:p>
    <w:p w:rsidR="001D2672" w:rsidRPr="001D2672" w:rsidRDefault="00955423" w:rsidP="00FF73C1">
      <w:pPr>
        <w:spacing w:line="600" w:lineRule="exact"/>
        <w:jc w:val="center"/>
        <w:rPr>
          <w:rFonts w:ascii="黑体" w:eastAsia="黑体" w:hAnsi="黑体"/>
          <w:color w:val="000000"/>
          <w:sz w:val="32"/>
          <w:szCs w:val="21"/>
        </w:rPr>
      </w:pPr>
      <w:r w:rsidRPr="00EA332C">
        <w:rPr>
          <w:rFonts w:eastAsia="楷体_GB2312"/>
          <w:bCs/>
          <w:sz w:val="32"/>
          <w:szCs w:val="32"/>
        </w:rPr>
        <w:t>自治区财政厅副厅长</w:t>
      </w:r>
      <w:r w:rsidR="00613FF8">
        <w:rPr>
          <w:rFonts w:eastAsia="楷体_GB2312" w:hint="eastAsia"/>
          <w:bCs/>
          <w:sz w:val="32"/>
          <w:szCs w:val="32"/>
        </w:rPr>
        <w:t xml:space="preserve"> </w:t>
      </w:r>
      <w:r w:rsidRPr="00EA332C">
        <w:rPr>
          <w:rFonts w:eastAsia="楷体_GB2312"/>
          <w:bCs/>
          <w:sz w:val="32"/>
          <w:szCs w:val="32"/>
        </w:rPr>
        <w:t xml:space="preserve"> </w:t>
      </w:r>
      <w:r w:rsidR="00511FF9" w:rsidRPr="00511FF9">
        <w:rPr>
          <w:rFonts w:ascii="黑体" w:eastAsia="黑体" w:hAnsi="黑体" w:hint="eastAsia"/>
          <w:bCs/>
          <w:sz w:val="32"/>
          <w:szCs w:val="32"/>
        </w:rPr>
        <w:t>海</w:t>
      </w:r>
      <w:r w:rsidR="00511FF9" w:rsidRPr="00511FF9">
        <w:rPr>
          <w:rFonts w:ascii="黑体" w:eastAsia="黑体" w:hAnsi="黑体"/>
          <w:bCs/>
          <w:sz w:val="32"/>
          <w:szCs w:val="32"/>
        </w:rPr>
        <w:t>拉提</w:t>
      </w:r>
      <w:r w:rsidR="00511FF9" w:rsidRPr="00511FF9">
        <w:rPr>
          <w:rFonts w:ascii="黑体" w:eastAsia="黑体" w:hAnsi="黑体" w:hint="eastAsia"/>
          <w:bCs/>
          <w:sz w:val="32"/>
          <w:szCs w:val="32"/>
        </w:rPr>
        <w:t>·巴</w:t>
      </w:r>
      <w:r w:rsidR="00511FF9" w:rsidRPr="00511FF9">
        <w:rPr>
          <w:rFonts w:ascii="黑体" w:eastAsia="黑体" w:hAnsi="黑体"/>
          <w:bCs/>
          <w:sz w:val="32"/>
          <w:szCs w:val="32"/>
        </w:rPr>
        <w:t>拉提</w:t>
      </w:r>
    </w:p>
    <w:p w:rsidR="001D2672" w:rsidRPr="004E1B75" w:rsidRDefault="001D2672" w:rsidP="00FF73C1">
      <w:pPr>
        <w:spacing w:line="60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874774" w:rsidRPr="00C16238" w:rsidRDefault="001D2672" w:rsidP="003D395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C16238">
        <w:rPr>
          <w:rFonts w:ascii="仿宋_GB2312" w:eastAsia="仿宋_GB2312" w:hint="eastAsia"/>
          <w:color w:val="000000"/>
          <w:sz w:val="32"/>
          <w:szCs w:val="32"/>
        </w:rPr>
        <w:t>主任，各位副主任，秘书长，各位委员：</w:t>
      </w:r>
    </w:p>
    <w:p w:rsidR="00A82536" w:rsidRPr="00C16238" w:rsidRDefault="00A82536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16238">
        <w:rPr>
          <w:rFonts w:ascii="仿宋_GB2312" w:eastAsia="仿宋_GB2312" w:hint="eastAsia"/>
          <w:color w:val="000000"/>
          <w:sz w:val="32"/>
          <w:szCs w:val="32"/>
        </w:rPr>
        <w:t>受自治区人民政府委托，</w:t>
      </w:r>
      <w:r w:rsidR="00A34A96" w:rsidRPr="00C16238">
        <w:rPr>
          <w:rFonts w:ascii="仿宋_GB2312" w:eastAsia="仿宋_GB2312" w:hint="eastAsia"/>
          <w:color w:val="000000"/>
          <w:sz w:val="32"/>
          <w:szCs w:val="32"/>
        </w:rPr>
        <w:t>下面，我</w:t>
      </w:r>
      <w:r w:rsidRPr="00C16238">
        <w:rPr>
          <w:rFonts w:ascii="仿宋_GB2312" w:eastAsia="仿宋_GB2312" w:hint="eastAsia"/>
          <w:color w:val="000000"/>
          <w:sz w:val="32"/>
          <w:szCs w:val="32"/>
        </w:rPr>
        <w:t>向本次常委会</w:t>
      </w:r>
      <w:r w:rsidR="00E5380C" w:rsidRPr="00C16238">
        <w:rPr>
          <w:rFonts w:ascii="仿宋_GB2312" w:eastAsia="仿宋_GB2312" w:hint="eastAsia"/>
          <w:color w:val="000000"/>
          <w:sz w:val="32"/>
          <w:szCs w:val="32"/>
        </w:rPr>
        <w:t>报告</w:t>
      </w:r>
      <w:r w:rsidRPr="00C16238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C3443E" w:rsidRPr="00C16238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C16238">
        <w:rPr>
          <w:rFonts w:ascii="仿宋_GB2312" w:eastAsia="仿宋_GB2312" w:hint="eastAsia"/>
          <w:color w:val="000000"/>
          <w:sz w:val="32"/>
          <w:szCs w:val="32"/>
        </w:rPr>
        <w:t>年自治区本级预算调整方案（草案），请予审议。</w:t>
      </w:r>
    </w:p>
    <w:p w:rsidR="00A82536" w:rsidRPr="0070411C" w:rsidRDefault="00A82536" w:rsidP="003D395A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0411C">
        <w:rPr>
          <w:rFonts w:ascii="黑体" w:eastAsia="黑体" w:hAnsi="黑体"/>
          <w:color w:val="000000"/>
          <w:sz w:val="32"/>
          <w:szCs w:val="32"/>
        </w:rPr>
        <w:t>一、20</w:t>
      </w:r>
      <w:r w:rsidR="005376F1" w:rsidRPr="0070411C">
        <w:rPr>
          <w:rFonts w:ascii="黑体" w:eastAsia="黑体" w:hAnsi="黑体"/>
          <w:color w:val="000000"/>
          <w:sz w:val="32"/>
          <w:szCs w:val="32"/>
        </w:rPr>
        <w:t>20</w:t>
      </w:r>
      <w:r w:rsidRPr="0070411C">
        <w:rPr>
          <w:rFonts w:ascii="黑体" w:eastAsia="黑体" w:hAnsi="黑体"/>
          <w:color w:val="000000"/>
          <w:sz w:val="32"/>
          <w:szCs w:val="32"/>
        </w:rPr>
        <w:t>年自治区本级预算调整</w:t>
      </w:r>
      <w:r w:rsidR="00B067C0" w:rsidRPr="0070411C">
        <w:rPr>
          <w:rFonts w:ascii="黑体" w:eastAsia="黑体" w:hAnsi="黑体"/>
          <w:color w:val="000000"/>
          <w:sz w:val="32"/>
          <w:szCs w:val="32"/>
        </w:rPr>
        <w:t>事由</w:t>
      </w:r>
      <w:r w:rsidRPr="0070411C">
        <w:rPr>
          <w:rFonts w:ascii="黑体" w:eastAsia="黑体" w:hAnsi="黑体"/>
          <w:color w:val="000000"/>
          <w:sz w:val="32"/>
          <w:szCs w:val="32"/>
        </w:rPr>
        <w:t>和</w:t>
      </w:r>
      <w:r w:rsidR="00B067C0" w:rsidRPr="0070411C">
        <w:rPr>
          <w:rFonts w:ascii="黑体" w:eastAsia="黑体" w:hAnsi="黑体"/>
          <w:color w:val="000000"/>
          <w:sz w:val="32"/>
          <w:szCs w:val="32"/>
        </w:rPr>
        <w:t>依据</w:t>
      </w:r>
    </w:p>
    <w:p w:rsidR="00A82536" w:rsidRPr="00C16238" w:rsidRDefault="00A82536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16238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955423" w:rsidRPr="00C16238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C16238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D4671E">
        <w:rPr>
          <w:rFonts w:ascii="仿宋_GB2312" w:eastAsia="仿宋_GB2312" w:hint="eastAsia"/>
          <w:color w:val="000000"/>
          <w:sz w:val="32"/>
          <w:szCs w:val="32"/>
        </w:rPr>
        <w:t>以来</w:t>
      </w:r>
      <w:r w:rsidR="005376F1">
        <w:rPr>
          <w:rFonts w:ascii="仿宋_GB2312" w:eastAsia="仿宋_GB2312"/>
          <w:color w:val="000000"/>
          <w:sz w:val="32"/>
          <w:szCs w:val="32"/>
        </w:rPr>
        <w:t>，</w:t>
      </w:r>
      <w:r w:rsidR="00F835E6">
        <w:rPr>
          <w:rFonts w:ascii="仿宋_GB2312" w:eastAsia="仿宋_GB2312" w:hint="eastAsia"/>
          <w:color w:val="000000"/>
          <w:sz w:val="32"/>
          <w:szCs w:val="32"/>
        </w:rPr>
        <w:t>为支持</w:t>
      </w:r>
      <w:r w:rsidR="00F835E6">
        <w:rPr>
          <w:rFonts w:ascii="仿宋_GB2312" w:eastAsia="仿宋_GB2312"/>
          <w:color w:val="000000"/>
          <w:sz w:val="32"/>
          <w:szCs w:val="32"/>
        </w:rPr>
        <w:t>自治区</w:t>
      </w:r>
      <w:r w:rsidR="00475F86">
        <w:rPr>
          <w:rFonts w:ascii="仿宋_GB2312" w:eastAsia="仿宋_GB2312" w:hint="eastAsia"/>
          <w:color w:val="000000"/>
          <w:sz w:val="32"/>
          <w:szCs w:val="32"/>
        </w:rPr>
        <w:t>落实</w:t>
      </w:r>
      <w:r w:rsidR="00475F86">
        <w:rPr>
          <w:rFonts w:ascii="仿宋_GB2312" w:eastAsia="仿宋_GB2312"/>
          <w:color w:val="000000"/>
          <w:sz w:val="32"/>
          <w:szCs w:val="32"/>
        </w:rPr>
        <w:t>减税降费政策</w:t>
      </w:r>
      <w:r w:rsidR="00475F86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F835E6" w:rsidRPr="00C16238">
        <w:rPr>
          <w:rFonts w:ascii="仿宋_GB2312" w:eastAsia="仿宋_GB2312" w:hint="eastAsia"/>
          <w:color w:val="000000"/>
          <w:sz w:val="32"/>
          <w:szCs w:val="32"/>
        </w:rPr>
        <w:t>统筹疫情防控和经济社会发展，落实“六稳”任务，做好“六保”工作，</w:t>
      </w:r>
      <w:r w:rsidR="0085128F">
        <w:rPr>
          <w:rFonts w:ascii="仿宋_GB2312" w:eastAsia="仿宋_GB2312" w:hint="eastAsia"/>
          <w:color w:val="000000"/>
          <w:sz w:val="32"/>
          <w:szCs w:val="32"/>
        </w:rPr>
        <w:t>保障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基层</w:t>
      </w:r>
      <w:r w:rsidR="00475F86">
        <w:rPr>
          <w:rFonts w:ascii="仿宋_GB2312" w:eastAsia="仿宋_GB2312"/>
          <w:color w:val="000000"/>
          <w:sz w:val="32"/>
          <w:szCs w:val="32"/>
        </w:rPr>
        <w:t>财政平</w:t>
      </w:r>
      <w:r w:rsidR="00475F86">
        <w:rPr>
          <w:rFonts w:ascii="仿宋_GB2312" w:eastAsia="仿宋_GB2312" w:hint="eastAsia"/>
          <w:color w:val="000000"/>
          <w:sz w:val="32"/>
          <w:szCs w:val="32"/>
        </w:rPr>
        <w:t>稳运</w:t>
      </w:r>
      <w:r w:rsidR="00475F86">
        <w:rPr>
          <w:rFonts w:ascii="仿宋_GB2312" w:eastAsia="仿宋_GB2312"/>
          <w:color w:val="000000"/>
          <w:sz w:val="32"/>
          <w:szCs w:val="32"/>
        </w:rPr>
        <w:t>行，</w:t>
      </w:r>
      <w:r w:rsidR="005376F1">
        <w:rPr>
          <w:rFonts w:ascii="仿宋_GB2312" w:eastAsia="仿宋_GB2312"/>
          <w:color w:val="000000"/>
          <w:sz w:val="32"/>
          <w:szCs w:val="32"/>
        </w:rPr>
        <w:t>中央财政</w:t>
      </w:r>
      <w:r w:rsidR="00D4671E">
        <w:rPr>
          <w:rFonts w:ascii="仿宋_GB2312" w:eastAsia="仿宋_GB2312" w:hint="eastAsia"/>
          <w:color w:val="000000"/>
          <w:sz w:val="32"/>
          <w:szCs w:val="32"/>
        </w:rPr>
        <w:t>加大</w:t>
      </w:r>
      <w:r w:rsidR="00475F86">
        <w:rPr>
          <w:rFonts w:ascii="仿宋_GB2312" w:eastAsia="仿宋_GB2312" w:hint="eastAsia"/>
          <w:color w:val="000000"/>
          <w:sz w:val="32"/>
          <w:szCs w:val="32"/>
        </w:rPr>
        <w:t>对</w:t>
      </w:r>
      <w:r w:rsidR="00475F86">
        <w:rPr>
          <w:rFonts w:ascii="仿宋_GB2312" w:eastAsia="仿宋_GB2312"/>
          <w:color w:val="000000"/>
          <w:sz w:val="32"/>
          <w:szCs w:val="32"/>
        </w:rPr>
        <w:t>自治区</w:t>
      </w:r>
      <w:r w:rsidR="00D4671E">
        <w:rPr>
          <w:rFonts w:ascii="仿宋_GB2312" w:eastAsia="仿宋_GB2312"/>
          <w:color w:val="000000"/>
          <w:sz w:val="32"/>
          <w:szCs w:val="32"/>
        </w:rPr>
        <w:t>转移支付补助力度</w:t>
      </w:r>
      <w:r w:rsidR="00D4671E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475F86" w:rsidRPr="00C16238">
        <w:rPr>
          <w:rFonts w:ascii="仿宋_GB2312" w:eastAsia="仿宋_GB2312" w:hint="eastAsia"/>
          <w:color w:val="000000"/>
          <w:sz w:val="32"/>
          <w:szCs w:val="32"/>
        </w:rPr>
        <w:t>自治区本级</w:t>
      </w:r>
      <w:r w:rsidR="00475F86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475F86">
        <w:rPr>
          <w:rFonts w:ascii="仿宋_GB2312" w:eastAsia="仿宋_GB2312"/>
          <w:color w:val="000000"/>
          <w:sz w:val="32"/>
          <w:szCs w:val="32"/>
        </w:rPr>
        <w:t>四本</w:t>
      </w:r>
      <w:r w:rsidR="00475F86">
        <w:rPr>
          <w:rFonts w:ascii="仿宋_GB2312" w:eastAsia="仿宋_GB2312"/>
          <w:color w:val="000000"/>
          <w:sz w:val="32"/>
          <w:szCs w:val="32"/>
        </w:rPr>
        <w:t>”</w:t>
      </w:r>
      <w:r w:rsidR="00475F86">
        <w:rPr>
          <w:rFonts w:ascii="仿宋_GB2312" w:eastAsia="仿宋_GB2312" w:hint="eastAsia"/>
          <w:color w:val="000000"/>
          <w:sz w:val="32"/>
          <w:szCs w:val="32"/>
        </w:rPr>
        <w:t>预算</w:t>
      </w:r>
      <w:r w:rsidR="0085128F">
        <w:rPr>
          <w:rFonts w:ascii="仿宋_GB2312" w:eastAsia="仿宋_GB2312" w:hint="eastAsia"/>
          <w:color w:val="000000"/>
          <w:sz w:val="32"/>
          <w:szCs w:val="32"/>
        </w:rPr>
        <w:t>总</w:t>
      </w:r>
      <w:r w:rsidR="00475F86">
        <w:rPr>
          <w:rFonts w:ascii="仿宋_GB2312" w:eastAsia="仿宋_GB2312" w:hint="eastAsia"/>
          <w:color w:val="000000"/>
          <w:sz w:val="32"/>
          <w:szCs w:val="32"/>
        </w:rPr>
        <w:t>收</w:t>
      </w:r>
      <w:r w:rsidR="00475F86">
        <w:rPr>
          <w:rFonts w:ascii="仿宋_GB2312" w:eastAsia="仿宋_GB2312"/>
          <w:color w:val="000000"/>
          <w:sz w:val="32"/>
          <w:szCs w:val="32"/>
        </w:rPr>
        <w:t>入增加</w:t>
      </w:r>
      <w:r w:rsidR="00475F86">
        <w:rPr>
          <w:rFonts w:ascii="仿宋_GB2312" w:eastAsia="仿宋_GB2312" w:hint="eastAsia"/>
          <w:color w:val="000000"/>
          <w:sz w:val="32"/>
          <w:szCs w:val="32"/>
        </w:rPr>
        <w:t>1226亿元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FD2548">
        <w:rPr>
          <w:rFonts w:ascii="仿宋_GB2312" w:eastAsia="仿宋_GB2312"/>
          <w:color w:val="000000"/>
          <w:sz w:val="32"/>
          <w:szCs w:val="32"/>
        </w:rPr>
        <w:t>其中：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一</w:t>
      </w:r>
      <w:r w:rsidR="00FD2548">
        <w:rPr>
          <w:rFonts w:ascii="仿宋_GB2312" w:eastAsia="仿宋_GB2312"/>
          <w:color w:val="000000"/>
          <w:sz w:val="32"/>
          <w:szCs w:val="32"/>
        </w:rPr>
        <w:t>般公共预算收入增加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1287.5亿元</w:t>
      </w:r>
      <w:r w:rsidR="00FD2548">
        <w:rPr>
          <w:rFonts w:ascii="仿宋_GB2312" w:eastAsia="仿宋_GB2312"/>
          <w:color w:val="000000"/>
          <w:sz w:val="32"/>
          <w:szCs w:val="32"/>
        </w:rPr>
        <w:t>，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政府</w:t>
      </w:r>
      <w:r w:rsidR="00FD2548">
        <w:rPr>
          <w:rFonts w:ascii="仿宋_GB2312" w:eastAsia="仿宋_GB2312"/>
          <w:color w:val="000000"/>
          <w:sz w:val="32"/>
          <w:szCs w:val="32"/>
        </w:rPr>
        <w:t>性基金预算收入增加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-17亿元</w:t>
      </w:r>
      <w:r w:rsidR="00FD2548">
        <w:rPr>
          <w:rFonts w:ascii="仿宋_GB2312" w:eastAsia="仿宋_GB2312"/>
          <w:color w:val="000000"/>
          <w:sz w:val="32"/>
          <w:szCs w:val="32"/>
        </w:rPr>
        <w:t>，国有资本经营预算收入增加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0.2亿元</w:t>
      </w:r>
      <w:r w:rsidR="00FD2548">
        <w:rPr>
          <w:rFonts w:ascii="仿宋_GB2312" w:eastAsia="仿宋_GB2312"/>
          <w:color w:val="000000"/>
          <w:sz w:val="32"/>
          <w:szCs w:val="32"/>
        </w:rPr>
        <w:t>，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社会</w:t>
      </w:r>
      <w:r w:rsidR="00FD2548">
        <w:rPr>
          <w:rFonts w:ascii="仿宋_GB2312" w:eastAsia="仿宋_GB2312"/>
          <w:color w:val="000000"/>
          <w:sz w:val="32"/>
          <w:szCs w:val="32"/>
        </w:rPr>
        <w:t>保险基金预算收入增加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-44.7亿元</w:t>
      </w:r>
      <w:r w:rsidR="00FD2548">
        <w:rPr>
          <w:rFonts w:ascii="仿宋_GB2312" w:eastAsia="仿宋_GB2312"/>
          <w:color w:val="000000"/>
          <w:sz w:val="32"/>
          <w:szCs w:val="32"/>
        </w:rPr>
        <w:t>）</w:t>
      </w:r>
      <w:r w:rsidR="00475F86">
        <w:rPr>
          <w:rFonts w:ascii="仿宋_GB2312" w:eastAsia="仿宋_GB2312"/>
          <w:color w:val="000000"/>
          <w:sz w:val="32"/>
          <w:szCs w:val="32"/>
        </w:rPr>
        <w:t>，</w:t>
      </w:r>
      <w:r w:rsidR="00475F86">
        <w:rPr>
          <w:rFonts w:ascii="仿宋_GB2312" w:eastAsia="仿宋_GB2312" w:hint="eastAsia"/>
          <w:color w:val="000000"/>
          <w:sz w:val="32"/>
          <w:szCs w:val="32"/>
        </w:rPr>
        <w:t>预算</w:t>
      </w:r>
      <w:r w:rsidR="0085128F">
        <w:rPr>
          <w:rFonts w:ascii="仿宋_GB2312" w:eastAsia="仿宋_GB2312" w:hint="eastAsia"/>
          <w:color w:val="000000"/>
          <w:sz w:val="32"/>
          <w:szCs w:val="32"/>
        </w:rPr>
        <w:t>总</w:t>
      </w:r>
      <w:r w:rsidR="00475F86" w:rsidRPr="00C16238">
        <w:rPr>
          <w:rFonts w:ascii="仿宋_GB2312" w:eastAsia="仿宋_GB2312" w:hint="eastAsia"/>
          <w:color w:val="000000"/>
          <w:sz w:val="32"/>
          <w:szCs w:val="32"/>
        </w:rPr>
        <w:t>支出相应增加。</w:t>
      </w:r>
      <w:r w:rsidRPr="00C16238">
        <w:rPr>
          <w:rFonts w:ascii="仿宋_GB2312" w:eastAsia="仿宋_GB2312" w:hint="eastAsia"/>
          <w:color w:val="000000"/>
          <w:sz w:val="32"/>
          <w:szCs w:val="32"/>
        </w:rPr>
        <w:t>根据《中华人民</w:t>
      </w:r>
      <w:r w:rsidRPr="00C16238">
        <w:rPr>
          <w:rFonts w:ascii="仿宋_GB2312" w:eastAsia="仿宋_GB2312" w:hint="eastAsia"/>
          <w:color w:val="000000"/>
          <w:sz w:val="32"/>
          <w:szCs w:val="32"/>
        </w:rPr>
        <w:lastRenderedPageBreak/>
        <w:t>共和国预算法》第六十</w:t>
      </w:r>
      <w:r w:rsidR="00A076DC">
        <w:rPr>
          <w:rFonts w:ascii="仿宋_GB2312" w:eastAsia="仿宋_GB2312" w:hint="eastAsia"/>
          <w:color w:val="000000"/>
          <w:sz w:val="32"/>
          <w:szCs w:val="32"/>
        </w:rPr>
        <w:t>七</w:t>
      </w:r>
      <w:r w:rsidRPr="00C16238">
        <w:rPr>
          <w:rFonts w:ascii="仿宋_GB2312" w:eastAsia="仿宋_GB2312" w:hint="eastAsia"/>
          <w:color w:val="000000"/>
          <w:sz w:val="32"/>
          <w:szCs w:val="32"/>
        </w:rPr>
        <w:t>条“</w:t>
      </w:r>
      <w:r w:rsidR="00A076DC">
        <w:rPr>
          <w:rFonts w:ascii="仿宋_GB2312" w:eastAsia="仿宋_GB2312" w:hint="eastAsia"/>
          <w:color w:val="000000"/>
          <w:sz w:val="32"/>
          <w:szCs w:val="32"/>
        </w:rPr>
        <w:t>经</w:t>
      </w:r>
      <w:r w:rsidR="00A076DC">
        <w:rPr>
          <w:rFonts w:ascii="仿宋_GB2312" w:eastAsia="仿宋_GB2312"/>
          <w:color w:val="000000"/>
          <w:sz w:val="32"/>
          <w:szCs w:val="32"/>
        </w:rPr>
        <w:t>地方各级人民代表大会批准的地方各级预算，在执行中出现需要增加</w:t>
      </w:r>
      <w:r w:rsidR="00A076DC">
        <w:rPr>
          <w:rFonts w:ascii="仿宋_GB2312" w:eastAsia="仿宋_GB2312" w:hint="eastAsia"/>
          <w:color w:val="000000"/>
          <w:sz w:val="32"/>
          <w:szCs w:val="32"/>
        </w:rPr>
        <w:t>或者</w:t>
      </w:r>
      <w:r w:rsidR="00A076DC">
        <w:rPr>
          <w:rFonts w:ascii="仿宋_GB2312" w:eastAsia="仿宋_GB2312"/>
          <w:color w:val="000000"/>
          <w:sz w:val="32"/>
          <w:szCs w:val="32"/>
        </w:rPr>
        <w:t>减少预算总支出的</w:t>
      </w:r>
      <w:r w:rsidR="00A076DC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A076DC">
        <w:rPr>
          <w:rFonts w:ascii="仿宋_GB2312" w:eastAsia="仿宋_GB2312"/>
          <w:color w:val="000000"/>
          <w:sz w:val="32"/>
          <w:szCs w:val="32"/>
        </w:rPr>
        <w:t>应当进行预算调整。</w:t>
      </w:r>
      <w:r w:rsidR="00A076DC">
        <w:rPr>
          <w:rFonts w:ascii="仿宋_GB2312" w:eastAsia="仿宋_GB2312" w:hint="eastAsia"/>
          <w:color w:val="000000"/>
          <w:sz w:val="32"/>
          <w:szCs w:val="32"/>
        </w:rPr>
        <w:t>”、第六</w:t>
      </w:r>
      <w:r w:rsidR="00A076DC">
        <w:rPr>
          <w:rFonts w:ascii="仿宋_GB2312" w:eastAsia="仿宋_GB2312"/>
          <w:color w:val="000000"/>
          <w:sz w:val="32"/>
          <w:szCs w:val="32"/>
        </w:rPr>
        <w:t>十九条</w:t>
      </w:r>
      <w:r w:rsidR="00A076DC">
        <w:rPr>
          <w:rFonts w:ascii="仿宋_GB2312" w:eastAsia="仿宋_GB2312"/>
          <w:color w:val="000000"/>
          <w:sz w:val="32"/>
          <w:szCs w:val="32"/>
        </w:rPr>
        <w:t>“</w:t>
      </w:r>
      <w:r w:rsidR="00A076DC">
        <w:rPr>
          <w:rFonts w:ascii="仿宋_GB2312" w:eastAsia="仿宋_GB2312"/>
          <w:color w:val="000000"/>
          <w:sz w:val="32"/>
          <w:szCs w:val="32"/>
        </w:rPr>
        <w:t>在预算执行中，各级政府对于必须进行的预算调整，应当编制预算调整方案</w:t>
      </w:r>
      <w:r w:rsidR="00A076DC">
        <w:rPr>
          <w:rFonts w:ascii="仿宋_GB2312" w:eastAsia="仿宋_GB2312"/>
          <w:color w:val="000000"/>
          <w:sz w:val="32"/>
          <w:szCs w:val="32"/>
        </w:rPr>
        <w:t>”</w:t>
      </w:r>
      <w:r w:rsidRPr="00C16238">
        <w:rPr>
          <w:rFonts w:ascii="仿宋_GB2312" w:eastAsia="仿宋_GB2312" w:hint="eastAsia"/>
          <w:color w:val="000000"/>
          <w:sz w:val="32"/>
          <w:szCs w:val="32"/>
        </w:rPr>
        <w:t>的规定，依据预算调整事项编制20</w:t>
      </w:r>
      <w:r w:rsidR="00C3443E" w:rsidRPr="00C16238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C16238">
        <w:rPr>
          <w:rFonts w:ascii="仿宋_GB2312" w:eastAsia="仿宋_GB2312" w:hint="eastAsia"/>
          <w:color w:val="000000"/>
          <w:sz w:val="32"/>
          <w:szCs w:val="32"/>
        </w:rPr>
        <w:t>年自治区本级预算调整方案（草案），向本次会议报告。</w:t>
      </w:r>
    </w:p>
    <w:p w:rsidR="00A82536" w:rsidRPr="00A82536" w:rsidRDefault="00A82536" w:rsidP="003D395A">
      <w:pPr>
        <w:spacing w:line="560" w:lineRule="exact"/>
        <w:ind w:firstLineChars="200" w:firstLine="640"/>
        <w:rPr>
          <w:rFonts w:eastAsia="黑体" w:hAnsi="黑体"/>
          <w:color w:val="000000"/>
          <w:sz w:val="32"/>
          <w:szCs w:val="32"/>
        </w:rPr>
      </w:pPr>
      <w:r w:rsidRPr="00A82536">
        <w:rPr>
          <w:rFonts w:eastAsia="黑体" w:hAnsi="黑体" w:hint="eastAsia"/>
          <w:color w:val="000000"/>
          <w:sz w:val="32"/>
          <w:szCs w:val="32"/>
        </w:rPr>
        <w:t>二、自治区本级预算调整方案</w:t>
      </w:r>
    </w:p>
    <w:p w:rsidR="00A82536" w:rsidRPr="003D395A" w:rsidRDefault="00A82536" w:rsidP="003D395A">
      <w:pPr>
        <w:spacing w:line="56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D395A">
        <w:rPr>
          <w:rFonts w:eastAsia="楷体_GB2312"/>
          <w:b/>
          <w:color w:val="000000"/>
          <w:sz w:val="32"/>
          <w:szCs w:val="32"/>
        </w:rPr>
        <w:t>（一）一般公共预算调整方案</w:t>
      </w:r>
    </w:p>
    <w:p w:rsidR="00A82536" w:rsidRPr="0022642B" w:rsidRDefault="00146E1A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截至10月末</w:t>
      </w:r>
      <w:r w:rsidR="004D27AE" w:rsidRPr="0022642B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2F020C">
        <w:rPr>
          <w:rFonts w:ascii="仿宋_GB2312" w:eastAsia="仿宋_GB2312"/>
          <w:color w:val="000000"/>
          <w:sz w:val="32"/>
          <w:szCs w:val="32"/>
        </w:rPr>
        <w:t>因中央</w:t>
      </w:r>
      <w:r w:rsidR="0004195B">
        <w:rPr>
          <w:rFonts w:ascii="仿宋_GB2312" w:eastAsia="仿宋_GB2312" w:hint="eastAsia"/>
          <w:color w:val="000000"/>
          <w:sz w:val="32"/>
          <w:szCs w:val="32"/>
        </w:rPr>
        <w:t>财政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对</w:t>
      </w:r>
      <w:r w:rsidR="00FD2548">
        <w:rPr>
          <w:rFonts w:ascii="仿宋_GB2312" w:eastAsia="仿宋_GB2312"/>
          <w:color w:val="000000"/>
          <w:sz w:val="32"/>
          <w:szCs w:val="32"/>
        </w:rPr>
        <w:t>自治区转移支付</w:t>
      </w:r>
      <w:r w:rsidR="002F020C">
        <w:rPr>
          <w:rFonts w:ascii="仿宋_GB2312" w:eastAsia="仿宋_GB2312"/>
          <w:color w:val="000000"/>
          <w:sz w:val="32"/>
          <w:szCs w:val="32"/>
        </w:rPr>
        <w:t>补助收入</w:t>
      </w:r>
      <w:r w:rsidR="002F020C">
        <w:rPr>
          <w:rFonts w:ascii="仿宋_GB2312" w:eastAsia="仿宋_GB2312" w:hint="eastAsia"/>
          <w:color w:val="000000"/>
          <w:sz w:val="32"/>
          <w:szCs w:val="32"/>
        </w:rPr>
        <w:t>、上</w:t>
      </w:r>
      <w:r w:rsidR="002F020C">
        <w:rPr>
          <w:rFonts w:ascii="仿宋_GB2312" w:eastAsia="仿宋_GB2312"/>
          <w:color w:val="000000"/>
          <w:sz w:val="32"/>
          <w:szCs w:val="32"/>
        </w:rPr>
        <w:t>年结余收入和再融资债券收入</w:t>
      </w:r>
      <w:r w:rsidR="00C66C01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FD2548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2F020C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2F020C" w:rsidRPr="0022642B">
        <w:rPr>
          <w:rFonts w:ascii="仿宋_GB2312" w:eastAsia="仿宋_GB2312" w:hint="eastAsia"/>
          <w:color w:val="000000"/>
          <w:sz w:val="32"/>
          <w:szCs w:val="32"/>
        </w:rPr>
        <w:t>一般公共预算收入</w:t>
      </w:r>
      <w:r>
        <w:rPr>
          <w:rFonts w:ascii="仿宋_GB2312" w:eastAsia="仿宋_GB2312"/>
          <w:color w:val="000000"/>
          <w:sz w:val="32"/>
          <w:szCs w:val="32"/>
        </w:rPr>
        <w:t>增加</w:t>
      </w:r>
      <w:r w:rsidR="002F020C" w:rsidRPr="0022642B">
        <w:rPr>
          <w:rFonts w:ascii="仿宋_GB2312" w:eastAsia="仿宋_GB2312" w:hint="eastAsia"/>
          <w:color w:val="000000"/>
          <w:sz w:val="32"/>
          <w:szCs w:val="32"/>
        </w:rPr>
        <w:t>1</w:t>
      </w:r>
      <w:r w:rsidR="002F020C">
        <w:rPr>
          <w:rFonts w:ascii="仿宋_GB2312" w:eastAsia="仿宋_GB2312"/>
          <w:color w:val="000000"/>
          <w:sz w:val="32"/>
          <w:szCs w:val="32"/>
        </w:rPr>
        <w:t>287</w:t>
      </w:r>
      <w:r w:rsidR="002F020C" w:rsidRPr="0022642B">
        <w:rPr>
          <w:rFonts w:ascii="仿宋_GB2312" w:eastAsia="仿宋_GB2312" w:hint="eastAsia"/>
          <w:color w:val="000000"/>
          <w:sz w:val="32"/>
          <w:szCs w:val="32"/>
        </w:rPr>
        <w:t>.5亿元，相应增加</w:t>
      </w:r>
      <w:r w:rsidR="0085128F">
        <w:rPr>
          <w:rFonts w:ascii="仿宋_GB2312" w:eastAsia="仿宋_GB2312" w:hint="eastAsia"/>
          <w:color w:val="000000"/>
          <w:sz w:val="32"/>
          <w:szCs w:val="32"/>
        </w:rPr>
        <w:t>预算</w:t>
      </w:r>
      <w:r w:rsidR="002F020C" w:rsidRPr="0022642B">
        <w:rPr>
          <w:rFonts w:ascii="仿宋_GB2312" w:eastAsia="仿宋_GB2312" w:hint="eastAsia"/>
          <w:color w:val="000000"/>
          <w:sz w:val="32"/>
          <w:szCs w:val="32"/>
        </w:rPr>
        <w:t>支出1</w:t>
      </w:r>
      <w:r w:rsidR="002F020C">
        <w:rPr>
          <w:rFonts w:ascii="仿宋_GB2312" w:eastAsia="仿宋_GB2312"/>
          <w:color w:val="000000"/>
          <w:sz w:val="32"/>
          <w:szCs w:val="32"/>
        </w:rPr>
        <w:t>28</w:t>
      </w:r>
      <w:r w:rsidR="002F020C" w:rsidRPr="0022642B">
        <w:rPr>
          <w:rFonts w:ascii="仿宋_GB2312" w:eastAsia="仿宋_GB2312" w:hint="eastAsia"/>
          <w:color w:val="000000"/>
          <w:sz w:val="32"/>
          <w:szCs w:val="32"/>
        </w:rPr>
        <w:t>7.5亿元</w:t>
      </w:r>
      <w:r w:rsidR="004F57C6">
        <w:rPr>
          <w:rFonts w:ascii="仿宋_GB2312" w:eastAsia="仿宋_GB2312" w:hint="eastAsia"/>
          <w:color w:val="000000"/>
          <w:sz w:val="32"/>
          <w:szCs w:val="32"/>
        </w:rPr>
        <w:t>。增</w:t>
      </w:r>
      <w:r w:rsidR="004F57C6">
        <w:rPr>
          <w:rFonts w:ascii="仿宋_GB2312" w:eastAsia="仿宋_GB2312"/>
          <w:color w:val="000000"/>
          <w:sz w:val="32"/>
          <w:szCs w:val="32"/>
        </w:rPr>
        <w:t>加的</w:t>
      </w:r>
      <w:r w:rsidR="002C50B3">
        <w:rPr>
          <w:rFonts w:ascii="仿宋_GB2312" w:eastAsia="仿宋_GB2312"/>
          <w:color w:val="000000"/>
          <w:sz w:val="32"/>
          <w:szCs w:val="32"/>
        </w:rPr>
        <w:t>支出主要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用</w:t>
      </w:r>
      <w:r w:rsidR="002C50B3">
        <w:rPr>
          <w:rFonts w:ascii="仿宋_GB2312" w:eastAsia="仿宋_GB2312"/>
          <w:color w:val="000000"/>
          <w:sz w:val="32"/>
          <w:szCs w:val="32"/>
        </w:rPr>
        <w:t>于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新</w:t>
      </w:r>
      <w:r w:rsidR="002C50B3">
        <w:rPr>
          <w:rFonts w:ascii="仿宋_GB2312" w:eastAsia="仿宋_GB2312"/>
          <w:color w:val="000000"/>
          <w:sz w:val="32"/>
          <w:szCs w:val="32"/>
        </w:rPr>
        <w:t>冠肺炎疫情防控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，支持</w:t>
      </w:r>
      <w:r w:rsidR="002C50B3">
        <w:rPr>
          <w:rFonts w:ascii="仿宋_GB2312" w:eastAsia="仿宋_GB2312"/>
          <w:color w:val="000000"/>
          <w:sz w:val="32"/>
          <w:szCs w:val="32"/>
        </w:rPr>
        <w:t>做好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2C50B3">
        <w:rPr>
          <w:rFonts w:ascii="仿宋_GB2312" w:eastAsia="仿宋_GB2312"/>
          <w:color w:val="000000"/>
          <w:sz w:val="32"/>
          <w:szCs w:val="32"/>
        </w:rPr>
        <w:t>六稳</w:t>
      </w:r>
      <w:r w:rsidR="002C50B3">
        <w:rPr>
          <w:rFonts w:ascii="仿宋_GB2312" w:eastAsia="仿宋_GB2312"/>
          <w:color w:val="000000"/>
          <w:sz w:val="32"/>
          <w:szCs w:val="32"/>
        </w:rPr>
        <w:t>”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工作</w:t>
      </w:r>
      <w:r w:rsidR="002C50B3">
        <w:rPr>
          <w:rFonts w:ascii="仿宋_GB2312" w:eastAsia="仿宋_GB2312"/>
          <w:color w:val="000000"/>
          <w:sz w:val="32"/>
          <w:szCs w:val="32"/>
        </w:rPr>
        <w:t>，落实</w:t>
      </w:r>
      <w:r w:rsidR="002C50B3">
        <w:rPr>
          <w:rFonts w:ascii="仿宋_GB2312" w:eastAsia="仿宋_GB2312"/>
          <w:color w:val="000000"/>
          <w:sz w:val="32"/>
          <w:szCs w:val="32"/>
        </w:rPr>
        <w:t>“</w:t>
      </w:r>
      <w:r w:rsidR="002C50B3">
        <w:rPr>
          <w:rFonts w:ascii="仿宋_GB2312" w:eastAsia="仿宋_GB2312"/>
          <w:color w:val="000000"/>
          <w:sz w:val="32"/>
          <w:szCs w:val="32"/>
        </w:rPr>
        <w:t>六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保</w:t>
      </w:r>
      <w:r w:rsidR="002C50B3">
        <w:rPr>
          <w:rFonts w:ascii="仿宋_GB2312" w:eastAsia="仿宋_GB2312"/>
          <w:color w:val="000000"/>
          <w:sz w:val="32"/>
          <w:szCs w:val="32"/>
        </w:rPr>
        <w:t>”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任务，</w:t>
      </w:r>
      <w:r w:rsidR="002C50B3">
        <w:rPr>
          <w:rFonts w:ascii="仿宋_GB2312" w:eastAsia="仿宋_GB2312"/>
          <w:color w:val="000000"/>
          <w:sz w:val="32"/>
          <w:szCs w:val="32"/>
        </w:rPr>
        <w:t>保障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基层</w:t>
      </w:r>
      <w:r w:rsidR="002C50B3">
        <w:rPr>
          <w:rFonts w:ascii="仿宋_GB2312" w:eastAsia="仿宋_GB2312"/>
          <w:color w:val="000000"/>
          <w:sz w:val="32"/>
          <w:szCs w:val="32"/>
        </w:rPr>
        <w:t>财政</w:t>
      </w:r>
      <w:r w:rsidR="002C50B3">
        <w:rPr>
          <w:rFonts w:ascii="仿宋_GB2312" w:eastAsia="仿宋_GB2312"/>
          <w:color w:val="000000"/>
          <w:sz w:val="32"/>
          <w:szCs w:val="32"/>
        </w:rPr>
        <w:t>“</w:t>
      </w:r>
      <w:r w:rsidR="002C50B3">
        <w:rPr>
          <w:rFonts w:ascii="仿宋_GB2312" w:eastAsia="仿宋_GB2312"/>
          <w:color w:val="000000"/>
          <w:sz w:val="32"/>
          <w:szCs w:val="32"/>
        </w:rPr>
        <w:t>保工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资、</w:t>
      </w:r>
      <w:r w:rsidR="002C50B3">
        <w:rPr>
          <w:rFonts w:ascii="仿宋_GB2312" w:eastAsia="仿宋_GB2312"/>
          <w:color w:val="000000"/>
          <w:sz w:val="32"/>
          <w:szCs w:val="32"/>
        </w:rPr>
        <w:t>保运转、保基本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民</w:t>
      </w:r>
      <w:r w:rsidR="002C50B3">
        <w:rPr>
          <w:rFonts w:ascii="仿宋_GB2312" w:eastAsia="仿宋_GB2312"/>
          <w:color w:val="000000"/>
          <w:sz w:val="32"/>
          <w:szCs w:val="32"/>
        </w:rPr>
        <w:t>生</w:t>
      </w:r>
      <w:r w:rsidR="002C50B3">
        <w:rPr>
          <w:rFonts w:ascii="仿宋_GB2312" w:eastAsia="仿宋_GB2312"/>
          <w:color w:val="000000"/>
          <w:sz w:val="32"/>
          <w:szCs w:val="32"/>
        </w:rPr>
        <w:t>”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4E4A23">
        <w:rPr>
          <w:rFonts w:ascii="仿宋_GB2312" w:eastAsia="仿宋_GB2312" w:hint="eastAsia"/>
          <w:color w:val="000000"/>
          <w:sz w:val="32"/>
          <w:szCs w:val="32"/>
        </w:rPr>
        <w:t>支持</w:t>
      </w:r>
      <w:r w:rsidR="004E4A23">
        <w:rPr>
          <w:rFonts w:ascii="仿宋_GB2312" w:eastAsia="仿宋_GB2312"/>
          <w:color w:val="000000"/>
          <w:sz w:val="32"/>
          <w:szCs w:val="32"/>
        </w:rPr>
        <w:t>自治区经济社会发展，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以</w:t>
      </w:r>
      <w:r w:rsidR="002C50B3">
        <w:rPr>
          <w:rFonts w:ascii="仿宋_GB2312" w:eastAsia="仿宋_GB2312"/>
          <w:color w:val="000000"/>
          <w:sz w:val="32"/>
          <w:szCs w:val="32"/>
        </w:rPr>
        <w:t>及偿还</w:t>
      </w:r>
      <w:r w:rsidR="002C50B3" w:rsidRPr="002C50B3">
        <w:rPr>
          <w:rFonts w:ascii="仿宋_GB2312" w:eastAsia="仿宋_GB2312" w:hint="eastAsia"/>
          <w:color w:val="000000"/>
          <w:sz w:val="32"/>
          <w:szCs w:val="32"/>
        </w:rPr>
        <w:t>2015年以来发行的地方政府一般债券到期本金</w:t>
      </w:r>
      <w:r w:rsidR="002C50B3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2C50B3">
        <w:rPr>
          <w:rFonts w:ascii="仿宋_GB2312" w:eastAsia="仿宋_GB2312"/>
          <w:color w:val="000000"/>
          <w:sz w:val="32"/>
          <w:szCs w:val="32"/>
        </w:rPr>
        <w:t>支出。</w:t>
      </w:r>
    </w:p>
    <w:p w:rsidR="008346EA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1.收入增加</w:t>
      </w:r>
      <w:r w:rsidR="00E33CB9" w:rsidRPr="00FF73C1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="00784566" w:rsidRPr="00FF73C1">
        <w:rPr>
          <w:rFonts w:ascii="仿宋_GB2312" w:eastAsia="仿宋_GB2312" w:hint="eastAsia"/>
          <w:b/>
          <w:color w:val="000000"/>
          <w:sz w:val="32"/>
          <w:szCs w:val="32"/>
        </w:rPr>
        <w:t>28</w:t>
      </w:r>
      <w:r w:rsidR="00E33CB9" w:rsidRPr="00FF73C1">
        <w:rPr>
          <w:rFonts w:ascii="仿宋_GB2312" w:eastAsia="仿宋_GB2312" w:hint="eastAsia"/>
          <w:b/>
          <w:color w:val="000000"/>
          <w:sz w:val="32"/>
          <w:szCs w:val="32"/>
        </w:rPr>
        <w:t>7.5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亿元。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其中：中央财政转移支付补助收入增加</w:t>
      </w:r>
      <w:r w:rsidR="00E33CB9" w:rsidRPr="003D395A">
        <w:rPr>
          <w:rFonts w:ascii="仿宋_GB2312" w:eastAsia="仿宋_GB2312" w:hint="eastAsia"/>
          <w:color w:val="000000"/>
          <w:sz w:val="32"/>
          <w:szCs w:val="32"/>
        </w:rPr>
        <w:t>987.</w:t>
      </w:r>
      <w:r w:rsidR="006D71FF" w:rsidRPr="003D395A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1D5B15" w:rsidRPr="003D395A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7F74D6" w:rsidRPr="003D395A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年与中央财政决算结算后，</w:t>
      </w:r>
      <w:r w:rsidR="008346EA" w:rsidRPr="003D395A">
        <w:rPr>
          <w:rFonts w:ascii="仿宋_GB2312" w:eastAsia="仿宋_GB2312" w:hint="eastAsia"/>
          <w:color w:val="000000"/>
          <w:sz w:val="32"/>
          <w:szCs w:val="32"/>
        </w:rPr>
        <w:t>上年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结余</w:t>
      </w:r>
      <w:r w:rsidR="001D5B15" w:rsidRPr="003D395A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EA5D28" w:rsidRPr="003D395A">
        <w:rPr>
          <w:rFonts w:ascii="仿宋_GB2312" w:eastAsia="仿宋_GB2312" w:hint="eastAsia"/>
          <w:color w:val="000000"/>
          <w:sz w:val="32"/>
          <w:szCs w:val="32"/>
        </w:rPr>
        <w:t>0.1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1D5B15" w:rsidRPr="003D395A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1D285C" w:rsidRPr="003D395A">
        <w:rPr>
          <w:rFonts w:ascii="仿宋_GB2312" w:eastAsia="仿宋_GB2312" w:hint="eastAsia"/>
          <w:color w:val="000000"/>
          <w:sz w:val="32"/>
          <w:szCs w:val="32"/>
        </w:rPr>
        <w:t>本级车辆通行费收入调减，</w:t>
      </w:r>
      <w:r w:rsidR="004D27AE" w:rsidRPr="003D395A">
        <w:rPr>
          <w:rFonts w:ascii="仿宋_GB2312" w:eastAsia="仿宋_GB2312" w:hint="eastAsia"/>
          <w:color w:val="000000"/>
          <w:sz w:val="32"/>
          <w:szCs w:val="32"/>
        </w:rPr>
        <w:t>相应</w:t>
      </w:r>
      <w:r w:rsidR="00E33CB9" w:rsidRPr="003D395A">
        <w:rPr>
          <w:rFonts w:ascii="仿宋_GB2312" w:eastAsia="仿宋_GB2312" w:hint="eastAsia"/>
          <w:color w:val="000000"/>
          <w:sz w:val="32"/>
          <w:szCs w:val="32"/>
        </w:rPr>
        <w:t>从政府性基金调入一般公共预算</w:t>
      </w:r>
      <w:r w:rsidR="0022642B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E33CB9" w:rsidRPr="003D395A">
        <w:rPr>
          <w:rFonts w:ascii="仿宋_GB2312" w:eastAsia="仿宋_GB2312" w:hint="eastAsia"/>
          <w:color w:val="000000"/>
          <w:sz w:val="32"/>
          <w:szCs w:val="32"/>
        </w:rPr>
        <w:t>-</w:t>
      </w:r>
      <w:r w:rsidR="00EA5D28" w:rsidRPr="003D395A">
        <w:rPr>
          <w:rFonts w:ascii="仿宋_GB2312" w:eastAsia="仿宋_GB2312" w:hint="eastAsia"/>
          <w:color w:val="000000"/>
          <w:sz w:val="32"/>
          <w:szCs w:val="32"/>
        </w:rPr>
        <w:t>0.9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亿元;</w:t>
      </w:r>
      <w:r w:rsidR="008346EA" w:rsidRPr="003D395A">
        <w:rPr>
          <w:rFonts w:ascii="仿宋_GB2312" w:eastAsia="仿宋_GB2312" w:hint="eastAsia"/>
          <w:color w:val="000000"/>
          <w:sz w:val="32"/>
          <w:szCs w:val="32"/>
        </w:rPr>
        <w:t>根据财政部关于地方政府一般债务预算管理有关规定，通过</w:t>
      </w:r>
      <w:r w:rsidR="004E4A23" w:rsidRPr="003D395A">
        <w:rPr>
          <w:rFonts w:ascii="仿宋_GB2312" w:eastAsia="仿宋_GB2312" w:hint="eastAsia"/>
          <w:color w:val="000000"/>
          <w:sz w:val="32"/>
          <w:szCs w:val="32"/>
        </w:rPr>
        <w:t>发行</w:t>
      </w:r>
      <w:r w:rsidR="008346EA" w:rsidRPr="003D395A">
        <w:rPr>
          <w:rFonts w:ascii="仿宋_GB2312" w:eastAsia="仿宋_GB2312" w:hint="eastAsia"/>
          <w:color w:val="000000"/>
          <w:sz w:val="32"/>
          <w:szCs w:val="32"/>
        </w:rPr>
        <w:t>地方政府再融资一般债券</w:t>
      </w:r>
      <w:r w:rsidR="004E4A23" w:rsidRPr="003D395A">
        <w:rPr>
          <w:rFonts w:ascii="仿宋_GB2312" w:eastAsia="仿宋_GB2312" w:hint="eastAsia"/>
          <w:color w:val="000000"/>
          <w:sz w:val="32"/>
          <w:szCs w:val="32"/>
        </w:rPr>
        <w:t>偿还2015年以来发行的地方政府一般债券到期本金，地方政府再融资一般债券</w:t>
      </w:r>
      <w:r w:rsidR="008346EA" w:rsidRPr="003D395A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5348CC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0F2B10" w:rsidRPr="003D395A">
        <w:rPr>
          <w:rFonts w:ascii="仿宋_GB2312" w:eastAsia="仿宋_GB2312" w:hint="eastAsia"/>
          <w:color w:val="000000"/>
          <w:sz w:val="32"/>
          <w:szCs w:val="32"/>
        </w:rPr>
        <w:t>300.5</w:t>
      </w:r>
      <w:r w:rsidR="008346EA"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4E4A23" w:rsidRPr="003D395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7039C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2.支出增加</w:t>
      </w:r>
      <w:r w:rsidR="006D71FF" w:rsidRPr="00FF73C1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="00784566" w:rsidRPr="00FF73C1">
        <w:rPr>
          <w:rFonts w:ascii="仿宋_GB2312" w:eastAsia="仿宋_GB2312" w:hint="eastAsia"/>
          <w:b/>
          <w:color w:val="000000"/>
          <w:sz w:val="32"/>
          <w:szCs w:val="32"/>
        </w:rPr>
        <w:t>28</w:t>
      </w:r>
      <w:r w:rsidR="00861336" w:rsidRPr="00FF73C1">
        <w:rPr>
          <w:rFonts w:ascii="仿宋_GB2312" w:eastAsia="仿宋_GB2312" w:hint="eastAsia"/>
          <w:b/>
          <w:color w:val="000000"/>
          <w:sz w:val="32"/>
          <w:szCs w:val="32"/>
        </w:rPr>
        <w:t>6</w:t>
      </w:r>
      <w:r w:rsidR="006D71FF" w:rsidRPr="00FF73C1"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 w:rsidR="00861336" w:rsidRPr="00FF73C1">
        <w:rPr>
          <w:rFonts w:ascii="仿宋_GB2312" w:eastAsia="仿宋_GB2312" w:hint="eastAsia"/>
          <w:b/>
          <w:color w:val="000000"/>
          <w:sz w:val="32"/>
          <w:szCs w:val="32"/>
        </w:rPr>
        <w:t>6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亿元。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其中：本级一般公共预算支出增加</w:t>
      </w:r>
      <w:r w:rsidR="00784566" w:rsidRPr="003D395A">
        <w:rPr>
          <w:rFonts w:ascii="仿宋_GB2312" w:eastAsia="仿宋_GB2312" w:hint="eastAsia"/>
          <w:color w:val="000000"/>
          <w:sz w:val="32"/>
          <w:szCs w:val="32"/>
        </w:rPr>
        <w:t>228.6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0F2B10" w:rsidRPr="003D395A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加大对</w:t>
      </w:r>
      <w:r w:rsidR="006D71FF" w:rsidRPr="003D395A">
        <w:rPr>
          <w:rFonts w:ascii="仿宋_GB2312" w:eastAsia="仿宋_GB2312" w:hint="eastAsia"/>
          <w:color w:val="000000"/>
          <w:sz w:val="32"/>
          <w:szCs w:val="32"/>
        </w:rPr>
        <w:t>各地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转移支付补助力度，补助下级支出增加</w:t>
      </w:r>
      <w:r w:rsidR="006D71FF" w:rsidRPr="003D395A">
        <w:rPr>
          <w:rFonts w:ascii="仿宋_GB2312" w:eastAsia="仿宋_GB2312" w:hint="eastAsia"/>
          <w:color w:val="000000"/>
          <w:sz w:val="32"/>
          <w:szCs w:val="32"/>
        </w:rPr>
        <w:t>754.7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亿元;</w:t>
      </w:r>
      <w:r w:rsidR="00861336" w:rsidRPr="003D395A">
        <w:rPr>
          <w:rFonts w:ascii="仿宋_GB2312" w:eastAsia="仿宋_GB2312" w:hint="eastAsia"/>
          <w:color w:val="000000"/>
          <w:sz w:val="32"/>
          <w:szCs w:val="32"/>
        </w:rPr>
        <w:t>发行再融资债券偿还自治区本级2015年以来发行的地方政府一般债券到期本金，</w:t>
      </w:r>
      <w:r w:rsidR="0047039C" w:rsidRPr="003D395A">
        <w:rPr>
          <w:rFonts w:ascii="仿宋_GB2312" w:eastAsia="仿宋_GB2312" w:hint="eastAsia"/>
          <w:color w:val="000000"/>
          <w:sz w:val="32"/>
          <w:szCs w:val="32"/>
        </w:rPr>
        <w:t>债务还本支出增加128亿元;</w:t>
      </w:r>
      <w:r w:rsidR="00861336" w:rsidRPr="003D395A">
        <w:rPr>
          <w:rFonts w:ascii="仿宋_GB2312" w:eastAsia="仿宋_GB2312" w:hint="eastAsia"/>
          <w:color w:val="000000"/>
          <w:sz w:val="32"/>
          <w:szCs w:val="32"/>
        </w:rPr>
        <w:t>债务转贷支出增加</w:t>
      </w:r>
      <w:r w:rsidR="00784566" w:rsidRPr="003D395A">
        <w:rPr>
          <w:rFonts w:ascii="仿宋_GB2312" w:eastAsia="仿宋_GB2312" w:hint="eastAsia"/>
          <w:color w:val="000000"/>
          <w:sz w:val="32"/>
          <w:szCs w:val="32"/>
        </w:rPr>
        <w:t>175.1</w:t>
      </w:r>
      <w:r w:rsidR="00861336" w:rsidRPr="003D395A">
        <w:rPr>
          <w:rFonts w:ascii="仿宋_GB2312" w:eastAsia="仿宋_GB2312" w:hint="eastAsia"/>
          <w:color w:val="000000"/>
          <w:sz w:val="32"/>
          <w:szCs w:val="32"/>
        </w:rPr>
        <w:t>亿元，其中：新增一般债券转贷支出</w:t>
      </w:r>
      <w:r w:rsidR="005348CC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784566" w:rsidRPr="003D395A">
        <w:rPr>
          <w:rFonts w:ascii="仿宋_GB2312" w:eastAsia="仿宋_GB2312" w:hint="eastAsia"/>
          <w:color w:val="000000"/>
          <w:sz w:val="32"/>
          <w:szCs w:val="32"/>
        </w:rPr>
        <w:t>2.6</w:t>
      </w:r>
      <w:r w:rsidR="00861336"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47039C" w:rsidRPr="003D395A">
        <w:rPr>
          <w:rFonts w:ascii="仿宋_GB2312" w:eastAsia="仿宋_GB2312" w:hint="eastAsia"/>
          <w:color w:val="000000"/>
          <w:sz w:val="32"/>
          <w:szCs w:val="32"/>
        </w:rPr>
        <w:t>再融资一般债券转贷支出</w:t>
      </w:r>
      <w:r w:rsidR="005348CC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47039C" w:rsidRPr="003D395A">
        <w:rPr>
          <w:rFonts w:ascii="仿宋_GB2312" w:eastAsia="仿宋_GB2312" w:hint="eastAsia"/>
          <w:color w:val="000000"/>
          <w:sz w:val="32"/>
          <w:szCs w:val="32"/>
        </w:rPr>
        <w:t>172.5亿元</w:t>
      </w:r>
      <w:r w:rsidR="000F2B10" w:rsidRPr="003D395A">
        <w:rPr>
          <w:rFonts w:ascii="仿宋_GB2312" w:eastAsia="仿宋_GB2312" w:hint="eastAsia"/>
          <w:color w:val="000000"/>
          <w:sz w:val="32"/>
          <w:szCs w:val="32"/>
        </w:rPr>
        <w:t>；援助</w:t>
      </w:r>
      <w:r w:rsidR="00861336" w:rsidRPr="003D395A">
        <w:rPr>
          <w:rFonts w:ascii="仿宋_GB2312" w:eastAsia="仿宋_GB2312" w:hint="eastAsia"/>
          <w:color w:val="000000"/>
          <w:sz w:val="32"/>
          <w:szCs w:val="32"/>
        </w:rPr>
        <w:t>湖北省新冠疫情防控资金，援助支出增加0.2亿元。</w:t>
      </w:r>
    </w:p>
    <w:p w:rsidR="00A82536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3.</w:t>
      </w:r>
      <w:r w:rsidR="000F2B10" w:rsidRPr="00FF73C1">
        <w:rPr>
          <w:rFonts w:ascii="仿宋_GB2312" w:eastAsia="仿宋_GB2312" w:hint="eastAsia"/>
          <w:b/>
          <w:color w:val="000000"/>
          <w:sz w:val="32"/>
          <w:szCs w:val="32"/>
        </w:rPr>
        <w:t>安排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预算稳定调节基金</w:t>
      </w:r>
      <w:r w:rsidR="00EA5D28" w:rsidRPr="00FF73C1">
        <w:rPr>
          <w:rFonts w:ascii="仿宋_GB2312" w:eastAsia="仿宋_GB2312" w:hint="eastAsia"/>
          <w:b/>
          <w:color w:val="000000"/>
          <w:sz w:val="32"/>
          <w:szCs w:val="32"/>
        </w:rPr>
        <w:t>0.9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亿元。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贯彻落实国务院、财政部关于进一步做好盘活财政存量资金的政策，</w:t>
      </w:r>
      <w:r w:rsidR="007A7BBB" w:rsidRPr="003D395A">
        <w:rPr>
          <w:rFonts w:ascii="仿宋_GB2312" w:eastAsia="仿宋_GB2312" w:hint="eastAsia"/>
          <w:color w:val="000000"/>
          <w:sz w:val="32"/>
          <w:szCs w:val="32"/>
        </w:rPr>
        <w:t>从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政府性基金</w:t>
      </w:r>
      <w:r w:rsidR="007A7BBB" w:rsidRPr="003D395A">
        <w:rPr>
          <w:rFonts w:ascii="仿宋_GB2312" w:eastAsia="仿宋_GB2312" w:hint="eastAsia"/>
          <w:color w:val="000000"/>
          <w:sz w:val="32"/>
          <w:szCs w:val="32"/>
        </w:rPr>
        <w:t>调入一般公共预算增加0.9亿元，按照规定安排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预算稳定调节基金</w:t>
      </w:r>
      <w:r w:rsidR="000F2B10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EA5D28" w:rsidRPr="003D395A">
        <w:rPr>
          <w:rFonts w:ascii="仿宋_GB2312" w:eastAsia="仿宋_GB2312" w:hint="eastAsia"/>
          <w:color w:val="000000"/>
          <w:sz w:val="32"/>
          <w:szCs w:val="32"/>
        </w:rPr>
        <w:t>0.9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A82536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4.调整后平衡情况。</w:t>
      </w:r>
      <w:r w:rsidR="000B1B98" w:rsidRPr="003D395A">
        <w:rPr>
          <w:rFonts w:ascii="仿宋_GB2312" w:eastAsia="仿宋_GB2312" w:hint="eastAsia"/>
          <w:color w:val="000000"/>
          <w:sz w:val="32"/>
          <w:szCs w:val="32"/>
        </w:rPr>
        <w:t>本次</w:t>
      </w:r>
      <w:r w:rsidR="005348CC" w:rsidRPr="003D395A">
        <w:rPr>
          <w:rFonts w:ascii="仿宋_GB2312" w:eastAsia="仿宋_GB2312" w:hint="eastAsia"/>
          <w:color w:val="000000"/>
          <w:sz w:val="32"/>
          <w:szCs w:val="32"/>
        </w:rPr>
        <w:t>一般公共预算</w:t>
      </w:r>
      <w:r w:rsidR="00F6122D" w:rsidRPr="003D395A">
        <w:rPr>
          <w:rFonts w:ascii="仿宋_GB2312" w:eastAsia="仿宋_GB2312" w:hint="eastAsia"/>
          <w:color w:val="000000"/>
          <w:sz w:val="32"/>
          <w:szCs w:val="32"/>
        </w:rPr>
        <w:t>调整后</w:t>
      </w:r>
      <w:r w:rsidR="000B1B98" w:rsidRPr="003D395A">
        <w:rPr>
          <w:rFonts w:ascii="仿宋_GB2312" w:eastAsia="仿宋_GB2312" w:hint="eastAsia"/>
          <w:color w:val="000000"/>
          <w:sz w:val="32"/>
          <w:szCs w:val="32"/>
        </w:rPr>
        <w:t>，本级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一般公共预算收入总计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4595.9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亿元，其中：一般公共预算收入</w:t>
      </w:r>
      <w:r w:rsidR="007F74D6" w:rsidRPr="003D395A">
        <w:rPr>
          <w:rFonts w:ascii="仿宋_GB2312" w:eastAsia="仿宋_GB2312" w:hint="eastAsia"/>
          <w:color w:val="000000"/>
          <w:sz w:val="32"/>
          <w:szCs w:val="32"/>
        </w:rPr>
        <w:t>224.5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亿元，上级补助收入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3528.7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元，下级上解收入</w:t>
      </w:r>
      <w:r w:rsidR="00EA5D28" w:rsidRPr="003D395A">
        <w:rPr>
          <w:rFonts w:ascii="仿宋_GB2312" w:eastAsia="仿宋_GB2312" w:hint="eastAsia"/>
          <w:color w:val="000000"/>
          <w:sz w:val="32"/>
          <w:szCs w:val="32"/>
        </w:rPr>
        <w:t>68.6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上年结余收入40.1亿元，调入资金18亿元，债务收入660.5亿元，</w:t>
      </w:r>
      <w:r w:rsidR="007F74D6" w:rsidRPr="003D395A">
        <w:rPr>
          <w:rFonts w:ascii="仿宋_GB2312" w:eastAsia="仿宋_GB2312" w:hint="eastAsia"/>
          <w:color w:val="000000"/>
          <w:sz w:val="32"/>
          <w:szCs w:val="32"/>
        </w:rPr>
        <w:t>动用预算稳定调节基金55.5亿元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支出总计</w:t>
      </w:r>
      <w:r w:rsidR="00EA5D28" w:rsidRPr="003D395A">
        <w:rPr>
          <w:rFonts w:ascii="仿宋_GB2312" w:eastAsia="仿宋_GB2312" w:hint="eastAsia"/>
          <w:color w:val="000000"/>
          <w:sz w:val="32"/>
          <w:szCs w:val="32"/>
        </w:rPr>
        <w:t>4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595.9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亿元，其中：一般公共预算支出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1113.5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亿元，补助下级支出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2761.9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亿元，上解上级支出</w:t>
      </w:r>
      <w:r w:rsidR="00EA5D28" w:rsidRPr="003D395A">
        <w:rPr>
          <w:rFonts w:ascii="仿宋_GB2312" w:eastAsia="仿宋_GB2312" w:hint="eastAsia"/>
          <w:color w:val="000000"/>
          <w:sz w:val="32"/>
          <w:szCs w:val="32"/>
        </w:rPr>
        <w:t>110.3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亿元，债务还本支出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153</w:t>
      </w:r>
      <w:r w:rsidR="00EA5D28" w:rsidRPr="003D395A">
        <w:rPr>
          <w:rFonts w:ascii="仿宋_GB2312" w:eastAsia="仿宋_GB2312" w:hint="eastAsia"/>
          <w:color w:val="000000"/>
          <w:sz w:val="32"/>
          <w:szCs w:val="32"/>
        </w:rPr>
        <w:t>.4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0F2B10" w:rsidRPr="003D395A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债务转贷支出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455.7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</w:t>
      </w:r>
      <w:r w:rsidR="00586147" w:rsidRPr="003D395A">
        <w:rPr>
          <w:rFonts w:ascii="仿宋_GB2312" w:eastAsia="仿宋_GB2312" w:hint="eastAsia"/>
          <w:color w:val="000000"/>
          <w:sz w:val="32"/>
          <w:szCs w:val="32"/>
        </w:rPr>
        <w:t>援助其他地区支出0.2亿元，安排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预算稳定调节基金</w:t>
      </w:r>
      <w:r w:rsidR="00EA5D28" w:rsidRPr="003D395A">
        <w:rPr>
          <w:rFonts w:ascii="仿宋_GB2312" w:eastAsia="仿宋_GB2312" w:hint="eastAsia"/>
          <w:color w:val="000000"/>
          <w:sz w:val="32"/>
          <w:szCs w:val="32"/>
        </w:rPr>
        <w:t>0.9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亿元。收支相抵，当年收支平衡。</w:t>
      </w:r>
    </w:p>
    <w:p w:rsidR="00A82536" w:rsidRPr="003D395A" w:rsidRDefault="00A82536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D395A">
        <w:rPr>
          <w:rFonts w:ascii="仿宋_GB2312" w:eastAsia="仿宋_GB2312" w:hint="eastAsia"/>
          <w:color w:val="000000"/>
          <w:sz w:val="32"/>
          <w:szCs w:val="32"/>
        </w:rPr>
        <w:t>具体预算调整事项详见《20</w:t>
      </w:r>
      <w:r w:rsidR="00C3443E" w:rsidRPr="003D395A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年自治区本级一般公共预算调整方案（草案）》。</w:t>
      </w:r>
    </w:p>
    <w:p w:rsidR="00A82536" w:rsidRPr="003D395A" w:rsidRDefault="00A82536" w:rsidP="003D395A">
      <w:pPr>
        <w:spacing w:line="56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D395A">
        <w:rPr>
          <w:rFonts w:eastAsia="楷体_GB2312" w:hint="eastAsia"/>
          <w:b/>
          <w:color w:val="000000"/>
          <w:sz w:val="32"/>
          <w:szCs w:val="32"/>
        </w:rPr>
        <w:lastRenderedPageBreak/>
        <w:t>（二）政府性基金预算调整方案</w:t>
      </w:r>
    </w:p>
    <w:p w:rsidR="00A82536" w:rsidRPr="003D395A" w:rsidRDefault="00C45B03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D395A">
        <w:rPr>
          <w:rFonts w:ascii="仿宋_GB2312" w:eastAsia="仿宋_GB2312" w:hint="eastAsia"/>
          <w:color w:val="000000"/>
          <w:sz w:val="32"/>
          <w:szCs w:val="32"/>
        </w:rPr>
        <w:t>截至10月末，</w:t>
      </w:r>
      <w:r w:rsidR="000C46F3" w:rsidRPr="003D395A">
        <w:rPr>
          <w:rFonts w:ascii="仿宋_GB2312" w:eastAsia="仿宋_GB2312" w:hint="eastAsia"/>
          <w:color w:val="000000"/>
          <w:sz w:val="32"/>
          <w:szCs w:val="32"/>
        </w:rPr>
        <w:t>因</w:t>
      </w:r>
      <w:r w:rsidR="002C50B3" w:rsidRPr="003D395A">
        <w:rPr>
          <w:rFonts w:ascii="仿宋_GB2312" w:eastAsia="仿宋_GB2312" w:hint="eastAsia"/>
          <w:color w:val="000000"/>
          <w:sz w:val="32"/>
          <w:szCs w:val="32"/>
        </w:rPr>
        <w:t>自治区交通投融资体制改革后</w:t>
      </w:r>
      <w:r w:rsidR="000C46F3" w:rsidRPr="003D395A">
        <w:rPr>
          <w:rFonts w:ascii="仿宋_GB2312" w:eastAsia="仿宋_GB2312" w:hint="eastAsia"/>
          <w:color w:val="000000"/>
          <w:sz w:val="32"/>
          <w:szCs w:val="32"/>
        </w:rPr>
        <w:t>本级政府性基金收入</w:t>
      </w:r>
      <w:r w:rsidR="002C50B3" w:rsidRPr="003D395A">
        <w:rPr>
          <w:rFonts w:ascii="仿宋_GB2312" w:eastAsia="仿宋_GB2312" w:hint="eastAsia"/>
          <w:color w:val="000000"/>
          <w:sz w:val="32"/>
          <w:szCs w:val="32"/>
        </w:rPr>
        <w:t>减少，以及</w:t>
      </w:r>
      <w:r w:rsidR="000C46F3" w:rsidRPr="003D395A">
        <w:rPr>
          <w:rFonts w:ascii="仿宋_GB2312" w:eastAsia="仿宋_GB2312" w:hint="eastAsia"/>
          <w:color w:val="000000"/>
          <w:sz w:val="32"/>
          <w:szCs w:val="32"/>
        </w:rPr>
        <w:t>中央</w:t>
      </w:r>
      <w:r w:rsidR="0004195B" w:rsidRPr="003D395A">
        <w:rPr>
          <w:rFonts w:ascii="仿宋_GB2312" w:eastAsia="仿宋_GB2312" w:hint="eastAsia"/>
          <w:color w:val="000000"/>
          <w:sz w:val="32"/>
          <w:szCs w:val="32"/>
        </w:rPr>
        <w:t>财政</w:t>
      </w:r>
      <w:r w:rsidR="002C50B3" w:rsidRPr="003D395A">
        <w:rPr>
          <w:rFonts w:ascii="仿宋_GB2312" w:eastAsia="仿宋_GB2312" w:hint="eastAsia"/>
          <w:color w:val="000000"/>
          <w:sz w:val="32"/>
          <w:szCs w:val="32"/>
        </w:rPr>
        <w:t>对自治区政府性基金转移支付</w:t>
      </w:r>
      <w:r w:rsidR="000C46F3" w:rsidRPr="003D395A">
        <w:rPr>
          <w:rFonts w:ascii="仿宋_GB2312" w:eastAsia="仿宋_GB2312" w:hint="eastAsia"/>
          <w:color w:val="000000"/>
          <w:sz w:val="32"/>
          <w:szCs w:val="32"/>
        </w:rPr>
        <w:t>补助</w:t>
      </w:r>
      <w:r w:rsidR="002C50B3" w:rsidRPr="003D395A">
        <w:rPr>
          <w:rFonts w:ascii="仿宋_GB2312" w:eastAsia="仿宋_GB2312" w:hint="eastAsia"/>
          <w:color w:val="000000"/>
          <w:sz w:val="32"/>
          <w:szCs w:val="32"/>
        </w:rPr>
        <w:t>调减，</w:t>
      </w:r>
      <w:r w:rsidR="000C46F3" w:rsidRPr="003D395A">
        <w:rPr>
          <w:rFonts w:ascii="仿宋_GB2312" w:eastAsia="仿宋_GB2312" w:hint="eastAsia"/>
          <w:color w:val="000000"/>
          <w:sz w:val="32"/>
          <w:szCs w:val="32"/>
        </w:rPr>
        <w:t>上年结余收入</w:t>
      </w:r>
      <w:r w:rsidR="004E4A23" w:rsidRPr="003D395A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0C46F3" w:rsidRPr="003D395A">
        <w:rPr>
          <w:rFonts w:ascii="仿宋_GB2312" w:eastAsia="仿宋_GB2312" w:hint="eastAsia"/>
          <w:color w:val="000000"/>
          <w:sz w:val="32"/>
          <w:szCs w:val="32"/>
        </w:rPr>
        <w:t>再融资专项债务收入</w:t>
      </w:r>
      <w:r w:rsidR="002C50B3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C66C01" w:rsidRPr="003D395A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0C46F3" w:rsidRPr="003D395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政府性基金预算收入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0C46F3" w:rsidRPr="003D395A">
        <w:rPr>
          <w:rFonts w:ascii="仿宋_GB2312" w:eastAsia="仿宋_GB2312" w:hint="eastAsia"/>
          <w:color w:val="000000"/>
          <w:sz w:val="32"/>
          <w:szCs w:val="32"/>
        </w:rPr>
        <w:t>-1</w:t>
      </w:r>
      <w:r w:rsidR="00326576" w:rsidRPr="003D395A">
        <w:rPr>
          <w:rFonts w:ascii="仿宋_GB2312" w:eastAsia="仿宋_GB2312" w:hint="eastAsia"/>
          <w:color w:val="000000"/>
          <w:sz w:val="32"/>
          <w:szCs w:val="32"/>
        </w:rPr>
        <w:t>7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亿元，相应增加预算支出</w:t>
      </w:r>
      <w:r w:rsidR="000C46F3" w:rsidRPr="003D395A">
        <w:rPr>
          <w:rFonts w:ascii="仿宋_GB2312" w:eastAsia="仿宋_GB2312" w:hint="eastAsia"/>
          <w:color w:val="000000"/>
          <w:sz w:val="32"/>
          <w:szCs w:val="32"/>
        </w:rPr>
        <w:t>-1</w:t>
      </w:r>
      <w:r w:rsidR="00326576" w:rsidRPr="003D395A">
        <w:rPr>
          <w:rFonts w:ascii="仿宋_GB2312" w:eastAsia="仿宋_GB2312" w:hint="eastAsia"/>
          <w:color w:val="000000"/>
          <w:sz w:val="32"/>
          <w:szCs w:val="32"/>
        </w:rPr>
        <w:t>7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6327A9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1.收入增加</w:t>
      </w:r>
      <w:r w:rsidR="00894CB2" w:rsidRPr="00FF73C1">
        <w:rPr>
          <w:rFonts w:ascii="仿宋_GB2312" w:eastAsia="仿宋_GB2312" w:hint="eastAsia"/>
          <w:b/>
          <w:color w:val="000000"/>
          <w:sz w:val="32"/>
          <w:szCs w:val="32"/>
        </w:rPr>
        <w:t>-17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亿元。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其中：</w:t>
      </w:r>
      <w:r w:rsidR="00620544" w:rsidRPr="003D395A">
        <w:rPr>
          <w:rFonts w:ascii="仿宋_GB2312" w:eastAsia="仿宋_GB2312" w:hint="eastAsia"/>
          <w:color w:val="000000"/>
          <w:sz w:val="32"/>
          <w:szCs w:val="32"/>
        </w:rPr>
        <w:t>本级政府性基金收入</w:t>
      </w:r>
      <w:r w:rsidR="008B5501" w:rsidRPr="003D395A">
        <w:rPr>
          <w:rFonts w:ascii="仿宋_GB2312" w:eastAsia="仿宋_GB2312" w:hint="eastAsia"/>
          <w:color w:val="000000"/>
          <w:sz w:val="32"/>
          <w:szCs w:val="32"/>
        </w:rPr>
        <w:t>增加-</w:t>
      </w:r>
      <w:r w:rsidR="00620544" w:rsidRPr="003D395A">
        <w:rPr>
          <w:rFonts w:ascii="仿宋_GB2312" w:eastAsia="仿宋_GB2312" w:hint="eastAsia"/>
          <w:color w:val="000000"/>
          <w:sz w:val="32"/>
          <w:szCs w:val="32"/>
        </w:rPr>
        <w:t>54.1亿元，</w:t>
      </w:r>
      <w:r w:rsidR="000F2B10" w:rsidRPr="003D395A">
        <w:rPr>
          <w:rFonts w:ascii="仿宋_GB2312" w:eastAsia="仿宋_GB2312" w:hint="eastAsia"/>
          <w:color w:val="000000"/>
          <w:sz w:val="32"/>
          <w:szCs w:val="32"/>
        </w:rPr>
        <w:t>主要一是</w:t>
      </w:r>
      <w:r w:rsidR="00620544" w:rsidRPr="003D395A">
        <w:rPr>
          <w:rFonts w:ascii="仿宋_GB2312" w:eastAsia="仿宋_GB2312" w:hint="eastAsia"/>
          <w:color w:val="000000"/>
          <w:sz w:val="32"/>
          <w:szCs w:val="32"/>
        </w:rPr>
        <w:t>受疫情防控电影行业经营收入减少影响，国家电影事业发展专项资金收入</w:t>
      </w:r>
      <w:r w:rsidR="008B5501" w:rsidRPr="003D395A">
        <w:rPr>
          <w:rFonts w:ascii="仿宋_GB2312" w:eastAsia="仿宋_GB2312" w:hint="eastAsia"/>
          <w:color w:val="000000"/>
          <w:sz w:val="32"/>
          <w:szCs w:val="32"/>
        </w:rPr>
        <w:t>增加-</w:t>
      </w:r>
      <w:r w:rsidR="00620544" w:rsidRPr="003D395A">
        <w:rPr>
          <w:rFonts w:ascii="仿宋_GB2312" w:eastAsia="仿宋_GB2312" w:hint="eastAsia"/>
          <w:color w:val="000000"/>
          <w:sz w:val="32"/>
          <w:szCs w:val="32"/>
        </w:rPr>
        <w:t>0.1亿元；</w:t>
      </w:r>
      <w:r w:rsidR="000F2B10" w:rsidRPr="003D395A">
        <w:rPr>
          <w:rFonts w:ascii="仿宋_GB2312" w:eastAsia="仿宋_GB2312" w:hint="eastAsia"/>
          <w:color w:val="000000"/>
          <w:sz w:val="32"/>
          <w:szCs w:val="32"/>
        </w:rPr>
        <w:t>二是</w:t>
      </w:r>
      <w:r w:rsidR="008B5501" w:rsidRPr="003D395A">
        <w:rPr>
          <w:rFonts w:ascii="仿宋_GB2312" w:eastAsia="仿宋_GB2312" w:hint="eastAsia"/>
          <w:color w:val="000000"/>
          <w:sz w:val="32"/>
          <w:szCs w:val="32"/>
        </w:rPr>
        <w:t>推进自治区交通投融资体制改革，从2020年起，25条高速公路（含一级）资产整体划转自治区交通投资有限责任公司，车辆通行费收入增加-54亿元</w:t>
      </w:r>
      <w:r w:rsidR="0022642B" w:rsidRPr="003D395A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8B5501" w:rsidRPr="003D395A">
        <w:rPr>
          <w:rFonts w:ascii="仿宋_GB2312" w:eastAsia="仿宋_GB2312" w:hint="eastAsia"/>
          <w:color w:val="000000"/>
          <w:sz w:val="32"/>
          <w:szCs w:val="32"/>
        </w:rPr>
        <w:t>受国家彩票销售政策调整，以及疫情影响，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中央财政</w:t>
      </w:r>
      <w:r w:rsidR="008B5501" w:rsidRPr="003D395A">
        <w:rPr>
          <w:rFonts w:ascii="仿宋_GB2312" w:eastAsia="仿宋_GB2312" w:hint="eastAsia"/>
          <w:color w:val="000000"/>
          <w:sz w:val="32"/>
          <w:szCs w:val="32"/>
        </w:rPr>
        <w:t>调减</w:t>
      </w:r>
      <w:r w:rsidR="0022642B" w:rsidRPr="003D395A">
        <w:rPr>
          <w:rFonts w:ascii="仿宋_GB2312" w:eastAsia="仿宋_GB2312" w:hint="eastAsia"/>
          <w:color w:val="000000"/>
          <w:sz w:val="32"/>
          <w:szCs w:val="32"/>
        </w:rPr>
        <w:t>2019年</w:t>
      </w:r>
      <w:r w:rsidR="008B5501" w:rsidRPr="003D395A">
        <w:rPr>
          <w:rFonts w:ascii="仿宋_GB2312" w:eastAsia="仿宋_GB2312" w:hint="eastAsia"/>
          <w:color w:val="000000"/>
          <w:sz w:val="32"/>
          <w:szCs w:val="32"/>
        </w:rPr>
        <w:t>提前下达自治区的彩票公益金专项补助，政府性基金补助收入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-0.9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7D5421" w:rsidRPr="003D395A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年与中央财政决算结算后，本级政府性基金</w:t>
      </w:r>
      <w:r w:rsidR="00025E84" w:rsidRPr="003D395A">
        <w:rPr>
          <w:rFonts w:ascii="仿宋_GB2312" w:eastAsia="仿宋_GB2312" w:hint="eastAsia"/>
          <w:color w:val="000000"/>
          <w:sz w:val="32"/>
          <w:szCs w:val="32"/>
        </w:rPr>
        <w:t>上年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结余</w:t>
      </w:r>
      <w:r w:rsidR="006E4947" w:rsidRPr="003D395A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1.1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0F2B10" w:rsidRPr="003D395A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6327A9" w:rsidRPr="003D395A">
        <w:rPr>
          <w:rFonts w:ascii="仿宋_GB2312" w:eastAsia="仿宋_GB2312" w:hint="eastAsia"/>
          <w:color w:val="000000"/>
          <w:sz w:val="32"/>
          <w:szCs w:val="32"/>
        </w:rPr>
        <w:t>根据财政部关于地方政府专项债务预算管理有关规定，通过</w:t>
      </w:r>
      <w:r w:rsidR="004E4A23" w:rsidRPr="003D395A">
        <w:rPr>
          <w:rFonts w:ascii="仿宋_GB2312" w:eastAsia="仿宋_GB2312" w:hint="eastAsia"/>
          <w:color w:val="000000"/>
          <w:sz w:val="32"/>
          <w:szCs w:val="32"/>
        </w:rPr>
        <w:t>发行</w:t>
      </w:r>
      <w:r w:rsidR="006327A9" w:rsidRPr="003D395A">
        <w:rPr>
          <w:rFonts w:ascii="仿宋_GB2312" w:eastAsia="仿宋_GB2312" w:hint="eastAsia"/>
          <w:color w:val="000000"/>
          <w:sz w:val="32"/>
          <w:szCs w:val="32"/>
        </w:rPr>
        <w:t>地方政府再融资专项债</w:t>
      </w:r>
      <w:r w:rsidR="004E4A23" w:rsidRPr="003D395A">
        <w:rPr>
          <w:rFonts w:ascii="仿宋_GB2312" w:eastAsia="仿宋_GB2312" w:hint="eastAsia"/>
          <w:color w:val="000000"/>
          <w:sz w:val="32"/>
          <w:szCs w:val="32"/>
        </w:rPr>
        <w:t>券用于偿还自治区2015年以来发行的地方专项债券到期本金，地方政府再融资专项债</w:t>
      </w:r>
      <w:r w:rsidR="006327A9" w:rsidRPr="003D395A">
        <w:rPr>
          <w:rFonts w:ascii="仿宋_GB2312" w:eastAsia="仿宋_GB2312" w:hint="eastAsia"/>
          <w:color w:val="000000"/>
          <w:sz w:val="32"/>
          <w:szCs w:val="32"/>
        </w:rPr>
        <w:t>务收入</w:t>
      </w:r>
      <w:r w:rsidR="005348CC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D80BDA" w:rsidRPr="003D395A">
        <w:rPr>
          <w:rFonts w:ascii="仿宋_GB2312" w:eastAsia="仿宋_GB2312" w:hint="eastAsia"/>
          <w:color w:val="000000"/>
          <w:sz w:val="32"/>
          <w:szCs w:val="32"/>
        </w:rPr>
        <w:t>36.9</w:t>
      </w:r>
      <w:r w:rsidR="006327A9"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A82536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2.支出增加</w:t>
      </w:r>
      <w:r w:rsidR="00894CB2" w:rsidRPr="00FF73C1">
        <w:rPr>
          <w:rFonts w:ascii="仿宋_GB2312" w:eastAsia="仿宋_GB2312" w:hint="eastAsia"/>
          <w:b/>
          <w:color w:val="000000"/>
          <w:sz w:val="32"/>
          <w:szCs w:val="32"/>
        </w:rPr>
        <w:t>-17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亿元。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其中：政府性基金支出增加</w:t>
      </w:r>
      <w:r w:rsidR="0022642B" w:rsidRPr="003D395A">
        <w:rPr>
          <w:rFonts w:ascii="仿宋_GB2312" w:eastAsia="仿宋_GB2312" w:hint="eastAsia"/>
          <w:color w:val="000000"/>
          <w:sz w:val="32"/>
          <w:szCs w:val="32"/>
        </w:rPr>
        <w:t>-</w:t>
      </w:r>
      <w:r w:rsidR="00894CB2" w:rsidRPr="003D395A">
        <w:rPr>
          <w:rFonts w:ascii="仿宋_GB2312" w:eastAsia="仿宋_GB2312" w:hint="eastAsia"/>
          <w:color w:val="000000"/>
          <w:sz w:val="32"/>
          <w:szCs w:val="32"/>
        </w:rPr>
        <w:t>54</w:t>
      </w:r>
      <w:r w:rsidR="0022642B" w:rsidRPr="003D395A">
        <w:rPr>
          <w:rFonts w:ascii="仿宋_GB2312" w:eastAsia="仿宋_GB2312" w:hint="eastAsia"/>
          <w:color w:val="000000"/>
          <w:sz w:val="32"/>
          <w:szCs w:val="32"/>
        </w:rPr>
        <w:t>.4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22642B" w:rsidRPr="003D395A">
        <w:rPr>
          <w:rFonts w:ascii="仿宋_GB2312" w:eastAsia="仿宋_GB2312" w:hint="eastAsia"/>
          <w:color w:val="000000"/>
          <w:sz w:val="32"/>
          <w:szCs w:val="32"/>
        </w:rPr>
        <w:t>，主要是本级车辆通行费收入减少，相应减少车辆通行费收入安排的支出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;补助下级支出增加</w:t>
      </w:r>
      <w:r w:rsidR="00106CEF" w:rsidRPr="003D395A">
        <w:rPr>
          <w:rFonts w:ascii="仿宋_GB2312" w:eastAsia="仿宋_GB2312" w:hint="eastAsia"/>
          <w:color w:val="000000"/>
          <w:sz w:val="32"/>
          <w:szCs w:val="32"/>
        </w:rPr>
        <w:t>2.3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亿元;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落实国务院、财政部财政资金统筹使用有关政策，增加调出资金0.9亿元，加上因车辆通行费收入调减，相应增加的调出资金-1.8亿元，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调出资金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净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lastRenderedPageBreak/>
        <w:t>增加</w:t>
      </w:r>
      <w:r w:rsidR="00763617" w:rsidRPr="003D395A">
        <w:rPr>
          <w:rFonts w:ascii="仿宋_GB2312" w:eastAsia="仿宋_GB2312" w:hint="eastAsia"/>
          <w:color w:val="000000"/>
          <w:sz w:val="32"/>
          <w:szCs w:val="32"/>
        </w:rPr>
        <w:t>-</w:t>
      </w:r>
      <w:r w:rsidR="00106CEF" w:rsidRPr="003D395A">
        <w:rPr>
          <w:rFonts w:ascii="仿宋_GB2312" w:eastAsia="仿宋_GB2312" w:hint="eastAsia"/>
          <w:color w:val="000000"/>
          <w:sz w:val="32"/>
          <w:szCs w:val="32"/>
        </w:rPr>
        <w:t>0.9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763617" w:rsidRPr="003D395A">
        <w:rPr>
          <w:rFonts w:ascii="仿宋_GB2312" w:eastAsia="仿宋_GB2312" w:hint="eastAsia"/>
          <w:color w:val="000000"/>
          <w:sz w:val="32"/>
          <w:szCs w:val="32"/>
        </w:rPr>
        <w:t>再融资专项债务转贷支出</w:t>
      </w:r>
      <w:r w:rsidR="00AC3F58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763617" w:rsidRPr="003D395A">
        <w:rPr>
          <w:rFonts w:ascii="仿宋_GB2312" w:eastAsia="仿宋_GB2312" w:hint="eastAsia"/>
          <w:color w:val="000000"/>
          <w:sz w:val="32"/>
          <w:szCs w:val="32"/>
        </w:rPr>
        <w:t>36.9亿元</w:t>
      </w:r>
      <w:r w:rsidR="00106CEF" w:rsidRPr="003D395A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因调出资金增加，相应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年终结余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-</w:t>
      </w:r>
      <w:r w:rsidR="00106CEF" w:rsidRPr="003D395A">
        <w:rPr>
          <w:rFonts w:ascii="仿宋_GB2312" w:eastAsia="仿宋_GB2312" w:hint="eastAsia"/>
          <w:color w:val="000000"/>
          <w:sz w:val="32"/>
          <w:szCs w:val="32"/>
        </w:rPr>
        <w:t>0.9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亿元，调整后20</w:t>
      </w:r>
      <w:r w:rsidR="00106CEF" w:rsidRPr="003D395A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年年终结余</w:t>
      </w:r>
      <w:r w:rsidR="00106CEF" w:rsidRPr="003D395A">
        <w:rPr>
          <w:rFonts w:ascii="仿宋_GB2312" w:eastAsia="仿宋_GB2312" w:hint="eastAsia"/>
          <w:color w:val="000000"/>
          <w:sz w:val="32"/>
          <w:szCs w:val="32"/>
        </w:rPr>
        <w:t>6.6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106CEF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3.调整后平衡情况。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本次</w:t>
      </w:r>
      <w:r w:rsidR="005348CC" w:rsidRPr="003D395A">
        <w:rPr>
          <w:rFonts w:ascii="仿宋_GB2312" w:eastAsia="仿宋_GB2312" w:hint="eastAsia"/>
          <w:color w:val="000000"/>
          <w:sz w:val="32"/>
          <w:szCs w:val="32"/>
        </w:rPr>
        <w:t>政府性基金预算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调整后，本级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政府性基金预算收入总计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1075.4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亿元，其中：政府性基金</w:t>
      </w:r>
      <w:r w:rsidR="00AA680F" w:rsidRPr="003D395A">
        <w:rPr>
          <w:rFonts w:ascii="仿宋_GB2312" w:eastAsia="仿宋_GB2312" w:hint="eastAsia"/>
          <w:color w:val="000000"/>
          <w:sz w:val="32"/>
          <w:szCs w:val="32"/>
        </w:rPr>
        <w:t>预算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37.8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</w:t>
      </w:r>
      <w:r w:rsidR="00AA680F" w:rsidRPr="003D395A">
        <w:rPr>
          <w:rFonts w:ascii="仿宋_GB2312" w:eastAsia="仿宋_GB2312" w:hint="eastAsia"/>
          <w:sz w:val="32"/>
          <w:szCs w:val="32"/>
        </w:rPr>
        <w:t>政府性基金转移支付收入</w:t>
      </w:r>
      <w:r w:rsidR="00106CEF" w:rsidRPr="003D395A">
        <w:rPr>
          <w:rFonts w:ascii="仿宋_GB2312" w:eastAsia="仿宋_GB2312" w:hint="eastAsia"/>
          <w:color w:val="000000"/>
          <w:sz w:val="32"/>
          <w:szCs w:val="32"/>
        </w:rPr>
        <w:t>51.2亿元，抗疫特别国债转移支付收入167亿元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，上年结余收入8.5亿元，</w:t>
      </w:r>
      <w:r w:rsidR="00AA680F" w:rsidRPr="003D395A">
        <w:rPr>
          <w:rFonts w:ascii="仿宋_GB2312" w:eastAsia="仿宋_GB2312" w:hint="eastAsia"/>
          <w:sz w:val="32"/>
          <w:szCs w:val="32"/>
        </w:rPr>
        <w:t>地方政府</w:t>
      </w:r>
      <w:r w:rsidR="00106CEF" w:rsidRPr="003D395A">
        <w:rPr>
          <w:rFonts w:ascii="仿宋_GB2312" w:eastAsia="仿宋_GB2312" w:hint="eastAsia"/>
          <w:color w:val="000000"/>
          <w:sz w:val="32"/>
          <w:szCs w:val="32"/>
        </w:rPr>
        <w:t>专项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债务收入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810.9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亿元。支出总计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1068.8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亿元，其中：政府性基金支出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52.8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</w:t>
      </w:r>
      <w:r w:rsidR="00AA680F" w:rsidRPr="003D395A">
        <w:rPr>
          <w:rFonts w:ascii="仿宋_GB2312" w:eastAsia="仿宋_GB2312" w:hint="eastAsia"/>
          <w:sz w:val="32"/>
          <w:szCs w:val="32"/>
        </w:rPr>
        <w:t>政府性基金补助下级支出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41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</w:t>
      </w:r>
      <w:r w:rsidR="00AA680F" w:rsidRPr="003D395A">
        <w:rPr>
          <w:rFonts w:ascii="仿宋_GB2312" w:eastAsia="仿宋_GB2312" w:hint="eastAsia"/>
          <w:sz w:val="32"/>
          <w:szCs w:val="32"/>
        </w:rPr>
        <w:t>抗疫特别国债转移支付支出167亿元，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调出资金</w:t>
      </w:r>
      <w:r w:rsidR="007D660E" w:rsidRPr="003D395A">
        <w:rPr>
          <w:rFonts w:ascii="仿宋_GB2312" w:eastAsia="仿宋_GB2312" w:hint="eastAsia"/>
          <w:color w:val="000000"/>
          <w:sz w:val="32"/>
          <w:szCs w:val="32"/>
        </w:rPr>
        <w:t>17.1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亿元，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地方政府专项债务转贷支出</w:t>
      </w:r>
      <w:r w:rsidR="001212F7" w:rsidRPr="003D395A">
        <w:rPr>
          <w:rFonts w:ascii="仿宋_GB2312" w:eastAsia="仿宋_GB2312" w:hint="eastAsia"/>
          <w:color w:val="000000"/>
          <w:sz w:val="32"/>
          <w:szCs w:val="32"/>
        </w:rPr>
        <w:t>790.9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  <w:r w:rsidR="00106CEF" w:rsidRPr="003D395A">
        <w:rPr>
          <w:rFonts w:ascii="仿宋_GB2312" w:eastAsia="仿宋_GB2312" w:hint="eastAsia"/>
          <w:sz w:val="32"/>
          <w:szCs w:val="32"/>
        </w:rPr>
        <w:t>收支相抵，结转下年支出6.6亿元。</w:t>
      </w:r>
    </w:p>
    <w:p w:rsidR="00A82536" w:rsidRPr="003D395A" w:rsidRDefault="00A82536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D395A">
        <w:rPr>
          <w:rFonts w:ascii="仿宋_GB2312" w:eastAsia="仿宋_GB2312" w:hint="eastAsia"/>
          <w:color w:val="000000"/>
          <w:sz w:val="32"/>
          <w:szCs w:val="32"/>
        </w:rPr>
        <w:t>具体预算调整事项详见《20</w:t>
      </w:r>
      <w:r w:rsidR="00C3443E" w:rsidRPr="003D395A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年自治区本级政府性基金预算调整方案（草案）》。</w:t>
      </w:r>
    </w:p>
    <w:p w:rsidR="00A82536" w:rsidRPr="003D395A" w:rsidRDefault="00A82536" w:rsidP="003D395A">
      <w:pPr>
        <w:spacing w:line="56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D395A">
        <w:rPr>
          <w:rFonts w:eastAsia="楷体_GB2312" w:hint="eastAsia"/>
          <w:b/>
          <w:color w:val="000000"/>
          <w:sz w:val="32"/>
          <w:szCs w:val="32"/>
        </w:rPr>
        <w:t>（三）国有资本经营预算调整方案</w:t>
      </w:r>
    </w:p>
    <w:p w:rsidR="00A82536" w:rsidRPr="003D395A" w:rsidRDefault="00C66C01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D395A">
        <w:rPr>
          <w:rFonts w:ascii="仿宋_GB2312" w:eastAsia="仿宋_GB2312" w:hint="eastAsia"/>
          <w:color w:val="000000"/>
          <w:sz w:val="32"/>
          <w:szCs w:val="32"/>
        </w:rPr>
        <w:t>截至10月末，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因中央</w:t>
      </w:r>
      <w:r w:rsidR="004F57C6" w:rsidRPr="003D395A">
        <w:rPr>
          <w:rFonts w:ascii="仿宋_GB2312" w:eastAsia="仿宋_GB2312" w:hint="eastAsia"/>
          <w:color w:val="000000"/>
          <w:sz w:val="32"/>
          <w:szCs w:val="32"/>
        </w:rPr>
        <w:t>财政对自治区国有资本经营预算转移支付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补助</w:t>
      </w:r>
      <w:r w:rsidR="004F57C6" w:rsidRPr="003D395A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17622B" w:rsidRPr="003D395A">
        <w:rPr>
          <w:rFonts w:ascii="仿宋_GB2312" w:eastAsia="仿宋_GB2312" w:hint="eastAsia"/>
          <w:color w:val="000000"/>
          <w:sz w:val="32"/>
          <w:szCs w:val="32"/>
        </w:rPr>
        <w:t>上年结余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4F57C6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，国有资本经营预算收入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0.2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亿元，相应</w:t>
      </w:r>
      <w:r w:rsidR="007C2A04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预算支出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0.2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4F57C6" w:rsidRPr="003D395A">
        <w:rPr>
          <w:rFonts w:ascii="仿宋_GB2312" w:eastAsia="仿宋_GB2312" w:hint="eastAsia"/>
          <w:color w:val="000000"/>
          <w:sz w:val="32"/>
          <w:szCs w:val="32"/>
        </w:rPr>
        <w:t>。增加的支出主要用于</w:t>
      </w:r>
      <w:r w:rsidR="0004195B" w:rsidRPr="003D395A">
        <w:rPr>
          <w:rFonts w:ascii="仿宋_GB2312" w:eastAsia="仿宋_GB2312" w:hint="eastAsia"/>
          <w:color w:val="000000"/>
          <w:sz w:val="32"/>
          <w:szCs w:val="32"/>
        </w:rPr>
        <w:t>自治区</w:t>
      </w:r>
      <w:r w:rsidR="00F0043B" w:rsidRPr="003D395A">
        <w:rPr>
          <w:rFonts w:ascii="仿宋_GB2312" w:eastAsia="仿宋_GB2312" w:hint="eastAsia"/>
          <w:color w:val="000000"/>
          <w:sz w:val="32"/>
          <w:szCs w:val="32"/>
        </w:rPr>
        <w:t>国有企业退休人员社会化管理补助支出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82536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1.收入增加</w:t>
      </w:r>
      <w:r w:rsidR="008864F5" w:rsidRPr="00FF73C1">
        <w:rPr>
          <w:rFonts w:ascii="仿宋_GB2312" w:eastAsia="仿宋_GB2312" w:hint="eastAsia"/>
          <w:b/>
          <w:color w:val="000000"/>
          <w:sz w:val="32"/>
          <w:szCs w:val="32"/>
        </w:rPr>
        <w:t>0.2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亿元。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其中：中央财政补助收入增加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0.3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7C2A04" w:rsidRPr="003D395A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CF0F1A" w:rsidRPr="003D395A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年与中央财政决算结算后，本级国有资本经营预算</w:t>
      </w:r>
      <w:r w:rsidR="006E4947" w:rsidRPr="003D395A">
        <w:rPr>
          <w:rFonts w:ascii="仿宋_GB2312" w:eastAsia="仿宋_GB2312" w:hint="eastAsia"/>
          <w:color w:val="000000"/>
          <w:sz w:val="32"/>
          <w:szCs w:val="32"/>
        </w:rPr>
        <w:t>上年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结余</w:t>
      </w:r>
      <w:r w:rsidR="007D660E" w:rsidRPr="003D395A">
        <w:rPr>
          <w:rFonts w:ascii="仿宋_GB2312" w:eastAsia="仿宋_GB2312" w:hint="eastAsia"/>
          <w:color w:val="000000"/>
          <w:sz w:val="32"/>
          <w:szCs w:val="32"/>
        </w:rPr>
        <w:t>增加-0.1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A82536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2.支出增加</w:t>
      </w:r>
      <w:r w:rsidR="008864F5" w:rsidRPr="00FF73C1">
        <w:rPr>
          <w:rFonts w:ascii="仿宋_GB2312" w:eastAsia="仿宋_GB2312" w:hint="eastAsia"/>
          <w:b/>
          <w:color w:val="000000"/>
          <w:sz w:val="32"/>
          <w:szCs w:val="32"/>
        </w:rPr>
        <w:t>0.2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亿元。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其中：补助下级支出增加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0.6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lastRenderedPageBreak/>
        <w:t>相应</w:t>
      </w:r>
      <w:r w:rsidR="005348CC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本级支出</w:t>
      </w:r>
      <w:r w:rsidR="005348CC" w:rsidRPr="003D395A">
        <w:rPr>
          <w:rFonts w:ascii="仿宋_GB2312" w:eastAsia="仿宋_GB2312" w:hint="eastAsia"/>
          <w:color w:val="000000"/>
          <w:sz w:val="32"/>
          <w:szCs w:val="32"/>
        </w:rPr>
        <w:t>-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0.4亿元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82536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3.调整后平衡情况。</w:t>
      </w:r>
      <w:r w:rsidR="005E2205" w:rsidRPr="003D395A">
        <w:rPr>
          <w:rFonts w:ascii="仿宋_GB2312" w:eastAsia="仿宋_GB2312" w:hint="eastAsia"/>
          <w:color w:val="000000"/>
          <w:sz w:val="32"/>
          <w:szCs w:val="32"/>
        </w:rPr>
        <w:t>本次</w:t>
      </w:r>
      <w:r w:rsidR="00134DDC" w:rsidRPr="003D395A">
        <w:rPr>
          <w:rFonts w:ascii="仿宋_GB2312" w:eastAsia="仿宋_GB2312" w:hint="eastAsia"/>
          <w:color w:val="000000"/>
          <w:sz w:val="32"/>
          <w:szCs w:val="32"/>
        </w:rPr>
        <w:t>国有资本经营预算</w:t>
      </w:r>
      <w:r w:rsidR="005E2205" w:rsidRPr="003D395A">
        <w:rPr>
          <w:rFonts w:ascii="仿宋_GB2312" w:eastAsia="仿宋_GB2312" w:hint="eastAsia"/>
          <w:color w:val="000000"/>
          <w:sz w:val="32"/>
          <w:szCs w:val="32"/>
        </w:rPr>
        <w:t>调整后，本级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国有资本经营预算收入总计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4.8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亿元，其中：国有资本经营收入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2.9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亿元，上级补助收入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0.3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亿元，上年结余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1.6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亿元。支出总计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4.8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亿元，其中：国有资本经营支出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3.3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亿元，补助</w:t>
      </w:r>
      <w:r w:rsidR="0001785C" w:rsidRPr="003D395A">
        <w:rPr>
          <w:rFonts w:ascii="仿宋_GB2312" w:eastAsia="仿宋_GB2312" w:hint="eastAsia"/>
          <w:color w:val="000000"/>
          <w:sz w:val="32"/>
          <w:szCs w:val="32"/>
        </w:rPr>
        <w:t>下级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支出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0.6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亿元，调出资金</w:t>
      </w:r>
      <w:r w:rsidR="008864F5" w:rsidRPr="003D395A">
        <w:rPr>
          <w:rFonts w:ascii="仿宋_GB2312" w:eastAsia="仿宋_GB2312" w:hint="eastAsia"/>
          <w:color w:val="000000"/>
          <w:sz w:val="32"/>
          <w:szCs w:val="32"/>
        </w:rPr>
        <w:t>0.9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  <w:r w:rsidR="00616F2F" w:rsidRPr="003D395A">
        <w:rPr>
          <w:rFonts w:ascii="仿宋_GB2312" w:eastAsia="仿宋_GB2312" w:hint="eastAsia"/>
          <w:sz w:val="32"/>
          <w:szCs w:val="32"/>
        </w:rPr>
        <w:t>收支相抵，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当年收支平衡。</w:t>
      </w:r>
    </w:p>
    <w:p w:rsidR="00A82536" w:rsidRPr="003D395A" w:rsidRDefault="00A82536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D395A">
        <w:rPr>
          <w:rFonts w:ascii="仿宋_GB2312" w:eastAsia="仿宋_GB2312" w:hint="eastAsia"/>
          <w:color w:val="000000"/>
          <w:sz w:val="32"/>
          <w:szCs w:val="32"/>
        </w:rPr>
        <w:t>具体预算调整事项详见《20</w:t>
      </w:r>
      <w:r w:rsidR="00C3443E" w:rsidRPr="003D395A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年自治区本级国有资本经营预算调整方案（草案）》。</w:t>
      </w:r>
    </w:p>
    <w:p w:rsidR="00A82536" w:rsidRPr="003D395A" w:rsidRDefault="00A82536" w:rsidP="003D395A">
      <w:pPr>
        <w:spacing w:line="56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D395A">
        <w:rPr>
          <w:rFonts w:eastAsia="楷体_GB2312" w:hint="eastAsia"/>
          <w:b/>
          <w:color w:val="000000"/>
          <w:sz w:val="32"/>
          <w:szCs w:val="32"/>
        </w:rPr>
        <w:t>（四）社会保险基金预算调整方案</w:t>
      </w:r>
    </w:p>
    <w:p w:rsidR="00A82536" w:rsidRPr="003D395A" w:rsidRDefault="00C66C01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D395A">
        <w:rPr>
          <w:rFonts w:ascii="仿宋_GB2312" w:eastAsia="仿宋_GB2312" w:hint="eastAsia"/>
          <w:color w:val="000000"/>
          <w:sz w:val="32"/>
          <w:szCs w:val="32"/>
        </w:rPr>
        <w:t>截至10月末，</w:t>
      </w:r>
      <w:r w:rsidR="008B6B2B" w:rsidRPr="003D395A">
        <w:rPr>
          <w:rFonts w:ascii="仿宋_GB2312" w:eastAsia="仿宋_GB2312" w:hint="eastAsia"/>
          <w:color w:val="000000"/>
          <w:sz w:val="32"/>
          <w:szCs w:val="32"/>
        </w:rPr>
        <w:t>因</w:t>
      </w:r>
      <w:r w:rsidR="00F0043B" w:rsidRPr="003D395A">
        <w:rPr>
          <w:rFonts w:ascii="仿宋_GB2312" w:eastAsia="仿宋_GB2312" w:hint="eastAsia"/>
          <w:color w:val="000000"/>
          <w:sz w:val="32"/>
          <w:szCs w:val="32"/>
        </w:rPr>
        <w:t>落实“减免缓”社会保险费政策</w:t>
      </w:r>
      <w:r w:rsidR="000931DF" w:rsidRPr="003D395A">
        <w:rPr>
          <w:rFonts w:ascii="仿宋_GB2312" w:eastAsia="仿宋_GB2312" w:hint="eastAsia"/>
          <w:color w:val="000000"/>
          <w:sz w:val="32"/>
          <w:szCs w:val="32"/>
        </w:rPr>
        <w:t>和中央直达资金</w:t>
      </w:r>
      <w:r w:rsidR="0004195B" w:rsidRPr="003D395A">
        <w:rPr>
          <w:rFonts w:ascii="仿宋_GB2312" w:eastAsia="仿宋_GB2312" w:hint="eastAsia"/>
          <w:color w:val="000000"/>
          <w:sz w:val="32"/>
          <w:szCs w:val="32"/>
        </w:rPr>
        <w:t>有关</w:t>
      </w:r>
      <w:r w:rsidR="000931DF" w:rsidRPr="003D395A">
        <w:rPr>
          <w:rFonts w:ascii="仿宋_GB2312" w:eastAsia="仿宋_GB2312" w:hint="eastAsia"/>
          <w:color w:val="000000"/>
          <w:sz w:val="32"/>
          <w:szCs w:val="32"/>
        </w:rPr>
        <w:t>要求，以及中央调剂金调减等，</w:t>
      </w:r>
      <w:r w:rsidR="008B6B2B" w:rsidRPr="003D395A">
        <w:rPr>
          <w:rFonts w:ascii="仿宋_GB2312" w:eastAsia="仿宋_GB2312" w:hint="eastAsia"/>
          <w:color w:val="000000"/>
          <w:sz w:val="32"/>
          <w:szCs w:val="32"/>
        </w:rPr>
        <w:t>社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会保险基金预算收入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1D0AE6" w:rsidRPr="003D395A">
        <w:rPr>
          <w:rFonts w:ascii="仿宋_GB2312" w:eastAsia="仿宋_GB2312" w:hint="eastAsia"/>
          <w:color w:val="000000"/>
          <w:sz w:val="32"/>
          <w:szCs w:val="32"/>
        </w:rPr>
        <w:t>-44.</w:t>
      </w:r>
      <w:r w:rsidR="005453D3" w:rsidRPr="003D395A">
        <w:rPr>
          <w:rFonts w:ascii="仿宋_GB2312" w:eastAsia="仿宋_GB2312" w:hint="eastAsia"/>
          <w:color w:val="000000"/>
          <w:sz w:val="32"/>
          <w:szCs w:val="32"/>
        </w:rPr>
        <w:t>7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亿元，相应</w:t>
      </w:r>
      <w:r w:rsidR="00612FAB" w:rsidRPr="003D395A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预算支出</w:t>
      </w:r>
      <w:r w:rsidR="001D0AE6" w:rsidRPr="003D395A">
        <w:rPr>
          <w:rFonts w:ascii="仿宋_GB2312" w:eastAsia="仿宋_GB2312" w:hint="eastAsia"/>
          <w:color w:val="000000"/>
          <w:sz w:val="32"/>
          <w:szCs w:val="32"/>
        </w:rPr>
        <w:t>-44.</w:t>
      </w:r>
      <w:r w:rsidR="005453D3" w:rsidRPr="003D395A">
        <w:rPr>
          <w:rFonts w:ascii="仿宋_GB2312" w:eastAsia="仿宋_GB2312" w:hint="eastAsia"/>
          <w:color w:val="000000"/>
          <w:sz w:val="32"/>
          <w:szCs w:val="32"/>
        </w:rPr>
        <w:t>7</w:t>
      </w:r>
      <w:r w:rsidR="00A82536"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7728A0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1.收入</w:t>
      </w:r>
      <w:r w:rsidR="00364299" w:rsidRPr="00FF73C1">
        <w:rPr>
          <w:rFonts w:ascii="仿宋_GB2312" w:eastAsia="仿宋_GB2312" w:hint="eastAsia"/>
          <w:b/>
          <w:color w:val="000000"/>
          <w:sz w:val="32"/>
          <w:szCs w:val="32"/>
        </w:rPr>
        <w:t>增加</w:t>
      </w:r>
      <w:r w:rsidR="001D0AE6" w:rsidRPr="00FF73C1">
        <w:rPr>
          <w:rFonts w:ascii="仿宋_GB2312" w:eastAsia="仿宋_GB2312" w:hint="eastAsia"/>
          <w:b/>
          <w:color w:val="000000"/>
          <w:sz w:val="32"/>
          <w:szCs w:val="32"/>
        </w:rPr>
        <w:t>-44.</w:t>
      </w:r>
      <w:r w:rsidR="005453D3" w:rsidRPr="00FF73C1">
        <w:rPr>
          <w:rFonts w:ascii="仿宋_GB2312" w:eastAsia="仿宋_GB2312" w:hint="eastAsia"/>
          <w:b/>
          <w:color w:val="000000"/>
          <w:sz w:val="32"/>
          <w:szCs w:val="32"/>
        </w:rPr>
        <w:t>7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亿元。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其中：</w:t>
      </w:r>
      <w:r w:rsidR="00087B36" w:rsidRPr="003D395A">
        <w:rPr>
          <w:rFonts w:ascii="仿宋_GB2312" w:eastAsia="仿宋_GB2312" w:hint="eastAsia"/>
          <w:color w:val="000000"/>
          <w:sz w:val="32"/>
          <w:szCs w:val="32"/>
        </w:rPr>
        <w:t>本级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社会保险基金收入增加-49亿元，主要一是落实中央和自治区应对疫情影响出台的“减免缓”社会保险费政策，本级企业养老、失业、工伤基金收入</w:t>
      </w:r>
      <w:r w:rsidR="00134DDC" w:rsidRPr="003D395A">
        <w:rPr>
          <w:rFonts w:ascii="仿宋_GB2312" w:eastAsia="仿宋_GB2312" w:hint="eastAsia"/>
          <w:color w:val="000000"/>
          <w:sz w:val="32"/>
          <w:szCs w:val="32"/>
        </w:rPr>
        <w:t>增加-</w:t>
      </w:r>
      <w:r w:rsidR="00E4784D" w:rsidRPr="003D395A">
        <w:rPr>
          <w:rFonts w:ascii="仿宋_GB2312" w:eastAsia="仿宋_GB2312" w:hint="eastAsia"/>
          <w:color w:val="000000"/>
          <w:sz w:val="32"/>
          <w:szCs w:val="32"/>
        </w:rPr>
        <w:t>25.1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亿元;二是落实中央直达资金</w:t>
      </w:r>
      <w:r w:rsidR="00612FAB" w:rsidRPr="003D395A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要求，企业养老</w:t>
      </w:r>
      <w:r w:rsidR="00DD5535" w:rsidRPr="003D395A">
        <w:rPr>
          <w:rFonts w:ascii="仿宋_GB2312" w:eastAsia="仿宋_GB2312" w:hint="eastAsia"/>
          <w:color w:val="000000"/>
          <w:sz w:val="32"/>
          <w:szCs w:val="32"/>
        </w:rPr>
        <w:t>保险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财政补贴全部分配至地（州、市），本级财政补贴收入</w:t>
      </w:r>
      <w:r w:rsidR="00134DDC" w:rsidRPr="003D395A">
        <w:rPr>
          <w:rFonts w:ascii="仿宋_GB2312" w:eastAsia="仿宋_GB2312" w:hint="eastAsia"/>
          <w:color w:val="000000"/>
          <w:sz w:val="32"/>
          <w:szCs w:val="32"/>
        </w:rPr>
        <w:t>增加-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7.1亿元；三是因政策未</w:t>
      </w:r>
      <w:r w:rsidR="007F3B4A" w:rsidRPr="003D395A">
        <w:rPr>
          <w:rFonts w:ascii="仿宋_GB2312" w:eastAsia="仿宋_GB2312" w:hint="eastAsia"/>
          <w:color w:val="000000"/>
          <w:sz w:val="32"/>
          <w:szCs w:val="32"/>
        </w:rPr>
        <w:t>出台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7F3B4A" w:rsidRPr="003D395A">
        <w:rPr>
          <w:rFonts w:ascii="仿宋_GB2312" w:eastAsia="仿宋_GB2312" w:hint="eastAsia"/>
          <w:color w:val="000000"/>
          <w:sz w:val="32"/>
          <w:szCs w:val="32"/>
        </w:rPr>
        <w:t>人民银行、农发行、银保监会等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中央驻疆单位纳入</w:t>
      </w:r>
      <w:r w:rsidR="00612FAB" w:rsidRPr="003D395A">
        <w:rPr>
          <w:rFonts w:ascii="仿宋_GB2312" w:eastAsia="仿宋_GB2312" w:hint="eastAsia"/>
          <w:color w:val="000000"/>
          <w:sz w:val="32"/>
          <w:szCs w:val="32"/>
        </w:rPr>
        <w:t>自治区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社会保险清算工作未开展，收入</w:t>
      </w:r>
      <w:r w:rsidR="00134DDC" w:rsidRPr="003D395A">
        <w:rPr>
          <w:rFonts w:ascii="仿宋_GB2312" w:eastAsia="仿宋_GB2312" w:hint="eastAsia"/>
          <w:color w:val="000000"/>
          <w:sz w:val="32"/>
          <w:szCs w:val="32"/>
        </w:rPr>
        <w:t>增加-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7.5亿元；四是企业</w:t>
      </w:r>
      <w:r w:rsidR="007F3B4A" w:rsidRPr="003D395A">
        <w:rPr>
          <w:rFonts w:ascii="仿宋_GB2312" w:eastAsia="仿宋_GB2312" w:hint="eastAsia"/>
          <w:color w:val="000000"/>
          <w:sz w:val="32"/>
          <w:szCs w:val="32"/>
        </w:rPr>
        <w:t>职工基本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养老</w:t>
      </w:r>
      <w:r w:rsidR="00612FAB" w:rsidRPr="003D395A">
        <w:rPr>
          <w:rFonts w:ascii="仿宋_GB2312" w:eastAsia="仿宋_GB2312" w:hint="eastAsia"/>
          <w:color w:val="000000"/>
          <w:sz w:val="32"/>
          <w:szCs w:val="32"/>
        </w:rPr>
        <w:t>保险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中央调剂金预</w:t>
      </w:r>
      <w:r w:rsidR="00DD5535" w:rsidRPr="003D395A">
        <w:rPr>
          <w:rFonts w:ascii="仿宋_GB2312" w:eastAsia="仿宋_GB2312" w:hint="eastAsia"/>
          <w:color w:val="000000"/>
          <w:sz w:val="32"/>
          <w:szCs w:val="32"/>
        </w:rPr>
        <w:t>下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拨金额</w:t>
      </w:r>
      <w:r w:rsidR="00134DDC" w:rsidRPr="003D395A">
        <w:rPr>
          <w:rFonts w:ascii="仿宋_GB2312" w:eastAsia="仿宋_GB2312" w:hint="eastAsia"/>
          <w:color w:val="000000"/>
          <w:sz w:val="32"/>
          <w:szCs w:val="32"/>
        </w:rPr>
        <w:t>增加-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9.3亿元。2019年自治区本级社会保险基金决算后，社会保险基金</w:t>
      </w:r>
      <w:r w:rsidR="00AB3C90" w:rsidRPr="003D395A">
        <w:rPr>
          <w:rFonts w:ascii="仿宋_GB2312" w:eastAsia="仿宋_GB2312" w:hint="eastAsia"/>
          <w:color w:val="000000"/>
          <w:sz w:val="32"/>
          <w:szCs w:val="32"/>
        </w:rPr>
        <w:t>上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年结余</w:t>
      </w:r>
      <w:r w:rsidR="00AB3C90" w:rsidRPr="003D395A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增加4.</w:t>
      </w:r>
      <w:r w:rsidR="005453D3" w:rsidRPr="003D395A">
        <w:rPr>
          <w:rFonts w:ascii="仿宋_GB2312" w:eastAsia="仿宋_GB2312" w:hint="eastAsia"/>
          <w:color w:val="000000"/>
          <w:sz w:val="32"/>
          <w:szCs w:val="32"/>
        </w:rPr>
        <w:t>3</w:t>
      </w:r>
      <w:r w:rsidR="007728A0"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7F3B4A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2.支出</w:t>
      </w:r>
      <w:r w:rsidR="00364299" w:rsidRPr="00FF73C1">
        <w:rPr>
          <w:rFonts w:ascii="仿宋_GB2312" w:eastAsia="仿宋_GB2312" w:hint="eastAsia"/>
          <w:b/>
          <w:color w:val="000000"/>
          <w:sz w:val="32"/>
          <w:szCs w:val="32"/>
        </w:rPr>
        <w:t>增加</w:t>
      </w:r>
      <w:r w:rsidR="007F3B4A" w:rsidRPr="00FF73C1">
        <w:rPr>
          <w:rFonts w:ascii="仿宋_GB2312" w:eastAsia="仿宋_GB2312" w:hint="eastAsia"/>
          <w:b/>
          <w:color w:val="000000"/>
          <w:sz w:val="32"/>
          <w:szCs w:val="32"/>
        </w:rPr>
        <w:t>-44.</w:t>
      </w:r>
      <w:r w:rsidR="005453D3" w:rsidRPr="00FF73C1">
        <w:rPr>
          <w:rFonts w:ascii="仿宋_GB2312" w:eastAsia="仿宋_GB2312" w:hint="eastAsia"/>
          <w:b/>
          <w:color w:val="000000"/>
          <w:sz w:val="32"/>
          <w:szCs w:val="32"/>
        </w:rPr>
        <w:t>7</w:t>
      </w: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亿元。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其中：</w:t>
      </w:r>
      <w:r w:rsidR="007F3B4A" w:rsidRPr="003D395A">
        <w:rPr>
          <w:rFonts w:ascii="仿宋_GB2312" w:eastAsia="仿宋_GB2312" w:hint="eastAsia"/>
          <w:color w:val="000000"/>
          <w:sz w:val="32"/>
          <w:szCs w:val="32"/>
        </w:rPr>
        <w:t>本级社会保险基金支出增加-34.7亿元，主要一是因政策未出台，人民银行、农发行、银保监会等中央驻疆单位纳入当地社会保险未清算，支出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相应</w:t>
      </w:r>
      <w:r w:rsidR="00134DDC" w:rsidRPr="003D395A">
        <w:rPr>
          <w:rFonts w:ascii="仿宋_GB2312" w:eastAsia="仿宋_GB2312" w:hint="eastAsia"/>
          <w:color w:val="000000"/>
          <w:sz w:val="32"/>
          <w:szCs w:val="32"/>
        </w:rPr>
        <w:t>增加-</w:t>
      </w:r>
      <w:r w:rsidR="007F3B4A" w:rsidRPr="003D395A">
        <w:rPr>
          <w:rFonts w:ascii="仿宋_GB2312" w:eastAsia="仿宋_GB2312" w:hint="eastAsia"/>
          <w:color w:val="000000"/>
          <w:sz w:val="32"/>
          <w:szCs w:val="32"/>
        </w:rPr>
        <w:t>19亿元;二是企业职工基本养老</w:t>
      </w:r>
      <w:r w:rsidR="00612FAB" w:rsidRPr="003D395A">
        <w:rPr>
          <w:rFonts w:ascii="仿宋_GB2312" w:eastAsia="仿宋_GB2312" w:hint="eastAsia"/>
          <w:color w:val="000000"/>
          <w:sz w:val="32"/>
          <w:szCs w:val="32"/>
        </w:rPr>
        <w:t>保险</w:t>
      </w:r>
      <w:r w:rsidR="007F3B4A" w:rsidRPr="003D395A">
        <w:rPr>
          <w:rFonts w:ascii="仿宋_GB2312" w:eastAsia="仿宋_GB2312" w:hint="eastAsia"/>
          <w:color w:val="000000"/>
          <w:sz w:val="32"/>
          <w:szCs w:val="32"/>
        </w:rPr>
        <w:t>中央调剂金预上解支出</w:t>
      </w:r>
      <w:r w:rsidR="00134DDC" w:rsidRPr="003D395A">
        <w:rPr>
          <w:rFonts w:ascii="仿宋_GB2312" w:eastAsia="仿宋_GB2312" w:hint="eastAsia"/>
          <w:color w:val="000000"/>
          <w:sz w:val="32"/>
          <w:szCs w:val="32"/>
        </w:rPr>
        <w:t>增加-</w:t>
      </w:r>
      <w:r w:rsidR="007F3B4A" w:rsidRPr="003D395A">
        <w:rPr>
          <w:rFonts w:ascii="仿宋_GB2312" w:eastAsia="仿宋_GB2312" w:hint="eastAsia"/>
          <w:color w:val="000000"/>
          <w:sz w:val="32"/>
          <w:szCs w:val="32"/>
        </w:rPr>
        <w:t>15.9亿元。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根据失业保险调剂金上解的有关规定，上解上级支出增加0.3亿元，补助下级支出增加-0.3亿元。</w:t>
      </w:r>
      <w:r w:rsidR="007F3B4A" w:rsidRPr="003D395A">
        <w:rPr>
          <w:rFonts w:ascii="仿宋_GB2312" w:eastAsia="仿宋_GB2312" w:hint="eastAsia"/>
          <w:color w:val="000000"/>
          <w:sz w:val="32"/>
          <w:szCs w:val="32"/>
        </w:rPr>
        <w:t>收支调整后，年终结余增加-</w:t>
      </w:r>
      <w:r w:rsidR="005453D3" w:rsidRPr="003D395A">
        <w:rPr>
          <w:rFonts w:ascii="仿宋_GB2312" w:eastAsia="仿宋_GB2312" w:hint="eastAsia"/>
          <w:color w:val="000000"/>
          <w:sz w:val="32"/>
          <w:szCs w:val="32"/>
        </w:rPr>
        <w:t>10</w:t>
      </w:r>
      <w:r w:rsidR="007F3B4A"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A82536" w:rsidRPr="003D395A" w:rsidRDefault="00A82536" w:rsidP="00FF73C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FF73C1">
        <w:rPr>
          <w:rFonts w:ascii="仿宋_GB2312" w:eastAsia="仿宋_GB2312" w:hint="eastAsia"/>
          <w:b/>
          <w:color w:val="000000"/>
          <w:sz w:val="32"/>
          <w:szCs w:val="32"/>
        </w:rPr>
        <w:t>3.调整后平衡情况。</w:t>
      </w:r>
      <w:r w:rsidR="00C3642B" w:rsidRPr="003D395A">
        <w:rPr>
          <w:rFonts w:ascii="仿宋_GB2312" w:eastAsia="仿宋_GB2312" w:hint="eastAsia"/>
          <w:color w:val="000000"/>
          <w:sz w:val="32"/>
          <w:szCs w:val="32"/>
        </w:rPr>
        <w:t>本次</w:t>
      </w:r>
      <w:r w:rsidR="00134DDC" w:rsidRPr="003D395A">
        <w:rPr>
          <w:rFonts w:ascii="仿宋_GB2312" w:eastAsia="仿宋_GB2312" w:hint="eastAsia"/>
          <w:color w:val="000000"/>
          <w:sz w:val="32"/>
          <w:szCs w:val="32"/>
        </w:rPr>
        <w:t>社会保险基金预算</w:t>
      </w:r>
      <w:r w:rsidR="00C3642B" w:rsidRPr="003D395A">
        <w:rPr>
          <w:rFonts w:ascii="仿宋_GB2312" w:eastAsia="仿宋_GB2312" w:hint="eastAsia"/>
          <w:color w:val="000000"/>
          <w:sz w:val="32"/>
          <w:szCs w:val="32"/>
        </w:rPr>
        <w:t>调整后，本级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社会保险基金预算收入总计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1316.</w:t>
      </w:r>
      <w:r w:rsidR="005453D3" w:rsidRPr="003D395A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亿元，其中：社会保险基金收入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364.</w:t>
      </w:r>
      <w:r w:rsidR="005453D3" w:rsidRPr="003D395A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下级上解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23.2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亿元，上年结余收入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928.9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亿元。支出合计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316.2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亿元，其中：社会保险基金支出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283.1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亿元，对各地补助支出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32.8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，上解上级支出0.3亿元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。收支相抵，年终结余</w:t>
      </w:r>
      <w:r w:rsidR="00DE3098" w:rsidRPr="003D395A">
        <w:rPr>
          <w:rFonts w:ascii="仿宋_GB2312" w:eastAsia="仿宋_GB2312" w:hint="eastAsia"/>
          <w:color w:val="000000"/>
          <w:sz w:val="32"/>
          <w:szCs w:val="32"/>
        </w:rPr>
        <w:t>1000.</w:t>
      </w:r>
      <w:r w:rsidR="005453D3" w:rsidRPr="003D395A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A82536" w:rsidRPr="003D395A" w:rsidRDefault="00A82536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D395A">
        <w:rPr>
          <w:rFonts w:ascii="仿宋_GB2312" w:eastAsia="仿宋_GB2312" w:hint="eastAsia"/>
          <w:color w:val="000000"/>
          <w:sz w:val="32"/>
          <w:szCs w:val="32"/>
        </w:rPr>
        <w:t>具体预算调整事项详见《20</w:t>
      </w:r>
      <w:r w:rsidR="00C3443E" w:rsidRPr="003D395A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3D395A">
        <w:rPr>
          <w:rFonts w:ascii="仿宋_GB2312" w:eastAsia="仿宋_GB2312" w:hint="eastAsia"/>
          <w:color w:val="000000"/>
          <w:sz w:val="32"/>
          <w:szCs w:val="32"/>
        </w:rPr>
        <w:t>年自治区本级社会保险基金预算调整方案（草案）》。</w:t>
      </w:r>
    </w:p>
    <w:p w:rsidR="00A82536" w:rsidRPr="003D395A" w:rsidRDefault="00A82536" w:rsidP="003D395A">
      <w:pPr>
        <w:spacing w:line="56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3D395A">
        <w:rPr>
          <w:rFonts w:eastAsia="楷体_GB2312" w:hint="eastAsia"/>
          <w:b/>
          <w:color w:val="000000"/>
          <w:sz w:val="32"/>
          <w:szCs w:val="32"/>
        </w:rPr>
        <w:t>（五）地方政府债务调整方案</w:t>
      </w:r>
    </w:p>
    <w:p w:rsidR="00F432A3" w:rsidRPr="00023D9B" w:rsidRDefault="00A82536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23D9B">
        <w:rPr>
          <w:rFonts w:ascii="仿宋_GB2312" w:eastAsia="仿宋_GB2312" w:hint="eastAsia"/>
          <w:color w:val="000000"/>
          <w:sz w:val="32"/>
          <w:szCs w:val="32"/>
        </w:rPr>
        <w:t>在</w:t>
      </w:r>
      <w:r w:rsidR="002C37AE" w:rsidRPr="00023D9B">
        <w:rPr>
          <w:rFonts w:ascii="仿宋_GB2312" w:eastAsia="仿宋_GB2312" w:hint="eastAsia"/>
          <w:color w:val="000000"/>
          <w:sz w:val="32"/>
          <w:szCs w:val="32"/>
        </w:rPr>
        <w:t>十三届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自治区人大常委会</w:t>
      </w:r>
      <w:r w:rsidR="009B7C41">
        <w:rPr>
          <w:rFonts w:ascii="仿宋_GB2312" w:eastAsia="仿宋_GB2312" w:hint="eastAsia"/>
          <w:color w:val="000000"/>
          <w:sz w:val="32"/>
          <w:szCs w:val="32"/>
        </w:rPr>
        <w:t>第</w:t>
      </w:r>
      <w:r w:rsidR="009B7C41">
        <w:rPr>
          <w:rFonts w:ascii="仿宋_GB2312" w:eastAsia="仿宋_GB2312"/>
          <w:color w:val="000000"/>
          <w:sz w:val="32"/>
          <w:szCs w:val="32"/>
        </w:rPr>
        <w:t>十</w:t>
      </w:r>
      <w:r w:rsidR="009B7C41">
        <w:rPr>
          <w:rFonts w:ascii="仿宋_GB2312" w:eastAsia="仿宋_GB2312" w:hint="eastAsia"/>
          <w:color w:val="000000"/>
          <w:sz w:val="32"/>
          <w:szCs w:val="32"/>
        </w:rPr>
        <w:t>五</w:t>
      </w:r>
      <w:r w:rsidR="009B7C41">
        <w:rPr>
          <w:rFonts w:ascii="仿宋_GB2312" w:eastAsia="仿宋_GB2312"/>
          <w:color w:val="000000"/>
          <w:sz w:val="32"/>
          <w:szCs w:val="32"/>
        </w:rPr>
        <w:t>次和第十八次会议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批准</w:t>
      </w:r>
      <w:r w:rsidR="002C37AE" w:rsidRPr="00023D9B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本级一般债务360亿元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限额内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安排本级新增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一般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债券项目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79.4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亿元，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转贷各地（州、市）新增一般债券280.6亿元。因受新冠疫情影响，通过新增一般债券安排</w:t>
      </w:r>
      <w:r w:rsidR="009B7C41" w:rsidRPr="00023D9B">
        <w:rPr>
          <w:rFonts w:ascii="仿宋_GB2312" w:eastAsia="仿宋_GB2312" w:hint="eastAsia"/>
          <w:color w:val="000000"/>
          <w:sz w:val="32"/>
          <w:szCs w:val="32"/>
        </w:rPr>
        <w:t>本级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的新疆大学新校区建设项目2.6亿元无法支出。按</w:t>
      </w:r>
      <w:r w:rsidR="008937F9" w:rsidRPr="00023D9B">
        <w:rPr>
          <w:rFonts w:ascii="仿宋_GB2312" w:eastAsia="仿宋_GB2312" w:hint="eastAsia"/>
          <w:color w:val="000000"/>
          <w:sz w:val="32"/>
          <w:szCs w:val="32"/>
        </w:rPr>
        <w:t>照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地方政府债券资金管理</w:t>
      </w:r>
      <w:r w:rsidR="008937F9" w:rsidRPr="00023D9B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规定，为提高债券资金使用效益，收回新疆大学新校区建设项目一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般债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lastRenderedPageBreak/>
        <w:t>券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资金2.6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转贷</w:t>
      </w:r>
      <w:r w:rsidR="00E16834" w:rsidRPr="00023D9B">
        <w:rPr>
          <w:rFonts w:ascii="仿宋_GB2312" w:eastAsia="仿宋_GB2312" w:hint="eastAsia"/>
          <w:color w:val="000000"/>
          <w:sz w:val="32"/>
          <w:szCs w:val="32"/>
        </w:rPr>
        <w:t>地州市用于</w:t>
      </w:r>
      <w:r w:rsidR="00F432A3" w:rsidRPr="00023D9B">
        <w:rPr>
          <w:rFonts w:ascii="仿宋_GB2312" w:eastAsia="仿宋_GB2312" w:hint="eastAsia"/>
          <w:color w:val="000000"/>
          <w:sz w:val="32"/>
          <w:szCs w:val="32"/>
        </w:rPr>
        <w:t>教育和维稳项目支出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82536" w:rsidRPr="00023D9B" w:rsidRDefault="00A82536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23D9B">
        <w:rPr>
          <w:rFonts w:ascii="仿宋_GB2312" w:eastAsia="仿宋_GB2312" w:hint="eastAsia"/>
          <w:color w:val="000000"/>
          <w:sz w:val="32"/>
          <w:szCs w:val="32"/>
        </w:rPr>
        <w:t>调整后，本级新增一般债券</w:t>
      </w:r>
      <w:r w:rsidR="00F432A3" w:rsidRPr="00023D9B">
        <w:rPr>
          <w:rFonts w:ascii="仿宋_GB2312" w:eastAsia="仿宋_GB2312" w:hint="eastAsia"/>
          <w:color w:val="000000"/>
          <w:sz w:val="32"/>
          <w:szCs w:val="32"/>
        </w:rPr>
        <w:t>76.8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亿元，较调整前</w:t>
      </w:r>
      <w:r w:rsidR="00F432A3" w:rsidRPr="00023D9B">
        <w:rPr>
          <w:rFonts w:ascii="仿宋_GB2312" w:eastAsia="仿宋_GB2312" w:hint="eastAsia"/>
          <w:color w:val="000000"/>
          <w:sz w:val="32"/>
          <w:szCs w:val="32"/>
        </w:rPr>
        <w:t>79.4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亿元减少</w:t>
      </w:r>
      <w:r w:rsidR="00F432A3" w:rsidRPr="00023D9B">
        <w:rPr>
          <w:rFonts w:ascii="仿宋_GB2312" w:eastAsia="仿宋_GB2312" w:hint="eastAsia"/>
          <w:color w:val="000000"/>
          <w:sz w:val="32"/>
          <w:szCs w:val="32"/>
        </w:rPr>
        <w:t>2.6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="001C0D95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转贷各地（州、市）新增一般债券</w:t>
      </w:r>
      <w:r w:rsidR="00F432A3" w:rsidRPr="00023D9B">
        <w:rPr>
          <w:rFonts w:ascii="仿宋_GB2312" w:eastAsia="仿宋_GB2312" w:hint="eastAsia"/>
          <w:color w:val="000000"/>
          <w:sz w:val="32"/>
          <w:szCs w:val="32"/>
        </w:rPr>
        <w:t>283.2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亿元，较调整前</w:t>
      </w:r>
      <w:r w:rsidR="00F432A3" w:rsidRPr="00023D9B">
        <w:rPr>
          <w:rFonts w:ascii="仿宋_GB2312" w:eastAsia="仿宋_GB2312" w:hint="eastAsia"/>
          <w:color w:val="000000"/>
          <w:sz w:val="32"/>
          <w:szCs w:val="32"/>
        </w:rPr>
        <w:t>280.6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亿元增加</w:t>
      </w:r>
      <w:r w:rsidR="00F432A3" w:rsidRPr="00023D9B">
        <w:rPr>
          <w:rFonts w:ascii="仿宋_GB2312" w:eastAsia="仿宋_GB2312" w:hint="eastAsia"/>
          <w:color w:val="000000"/>
          <w:sz w:val="32"/>
          <w:szCs w:val="32"/>
        </w:rPr>
        <w:t>2.6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A14337" w:rsidRPr="00023D9B" w:rsidRDefault="00A82536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23D9B">
        <w:rPr>
          <w:rFonts w:ascii="仿宋_GB2312" w:eastAsia="仿宋_GB2312" w:hint="eastAsia"/>
          <w:color w:val="000000"/>
          <w:sz w:val="32"/>
          <w:szCs w:val="32"/>
        </w:rPr>
        <w:t>上述预算调整，</w:t>
      </w:r>
      <w:r w:rsidR="0037175D" w:rsidRPr="00023D9B">
        <w:rPr>
          <w:rFonts w:ascii="仿宋_GB2312" w:eastAsia="仿宋_GB2312" w:hint="eastAsia"/>
          <w:color w:val="000000"/>
          <w:sz w:val="32"/>
          <w:szCs w:val="32"/>
        </w:rPr>
        <w:t>严格按照预算法和预算法实施条例</w:t>
      </w:r>
      <w:r w:rsidR="00537180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37175D" w:rsidRPr="00023D9B">
        <w:rPr>
          <w:rFonts w:ascii="仿宋_GB2312" w:eastAsia="仿宋_GB2312" w:hint="eastAsia"/>
          <w:color w:val="000000"/>
          <w:sz w:val="32"/>
          <w:szCs w:val="32"/>
        </w:rPr>
        <w:t>规定，坚持统筹兼顾、突出保障重点。我们将在自治区党委的坚强领导下，</w:t>
      </w:r>
      <w:r w:rsidR="000365FD" w:rsidRPr="00023D9B">
        <w:rPr>
          <w:rFonts w:ascii="仿宋_GB2312" w:eastAsia="仿宋_GB2312" w:hint="eastAsia"/>
          <w:color w:val="000000"/>
          <w:sz w:val="32"/>
          <w:szCs w:val="32"/>
        </w:rPr>
        <w:t>认真贯彻党的十九届五中全会</w:t>
      </w:r>
      <w:r w:rsidR="00D24381">
        <w:rPr>
          <w:rFonts w:ascii="仿宋_GB2312" w:eastAsia="仿宋_GB2312" w:hint="eastAsia"/>
          <w:color w:val="000000"/>
          <w:sz w:val="32"/>
          <w:szCs w:val="32"/>
        </w:rPr>
        <w:t>精神，</w:t>
      </w:r>
      <w:r w:rsidR="00D24381">
        <w:rPr>
          <w:rFonts w:ascii="仿宋_GB2312" w:eastAsia="仿宋_GB2312"/>
          <w:color w:val="000000"/>
          <w:sz w:val="32"/>
          <w:szCs w:val="32"/>
        </w:rPr>
        <w:t>贯彻</w:t>
      </w:r>
      <w:r w:rsidR="000365FD" w:rsidRPr="00023D9B">
        <w:rPr>
          <w:rFonts w:ascii="仿宋_GB2312" w:eastAsia="仿宋_GB2312" w:hint="eastAsia"/>
          <w:color w:val="000000"/>
          <w:sz w:val="32"/>
          <w:szCs w:val="32"/>
        </w:rPr>
        <w:t>第三次中央新疆工作座谈会</w:t>
      </w:r>
      <w:r w:rsidR="00D24381">
        <w:rPr>
          <w:rFonts w:ascii="仿宋_GB2312" w:eastAsia="仿宋_GB2312" w:hint="eastAsia"/>
          <w:color w:val="000000"/>
          <w:sz w:val="32"/>
          <w:szCs w:val="32"/>
        </w:rPr>
        <w:t>精神</w:t>
      </w:r>
      <w:r w:rsidR="00D24381">
        <w:rPr>
          <w:rFonts w:ascii="仿宋_GB2312" w:eastAsia="仿宋_GB2312"/>
          <w:color w:val="000000"/>
          <w:sz w:val="32"/>
          <w:szCs w:val="32"/>
        </w:rPr>
        <w:t>特别是习近平总书记重要讲话精神，</w:t>
      </w:r>
      <w:r w:rsidR="00D24381">
        <w:rPr>
          <w:rFonts w:ascii="仿宋_GB2312" w:eastAsia="仿宋_GB2312" w:hint="eastAsia"/>
          <w:color w:val="000000"/>
          <w:sz w:val="32"/>
          <w:szCs w:val="32"/>
        </w:rPr>
        <w:t>落实</w:t>
      </w:r>
      <w:r w:rsidR="000365FD" w:rsidRPr="00023D9B">
        <w:rPr>
          <w:rFonts w:ascii="仿宋_GB2312" w:eastAsia="仿宋_GB2312" w:hint="eastAsia"/>
          <w:color w:val="000000"/>
          <w:sz w:val="32"/>
          <w:szCs w:val="32"/>
        </w:rPr>
        <w:t>自治区九届</w:t>
      </w:r>
      <w:r w:rsidR="0037175D">
        <w:rPr>
          <w:rFonts w:ascii="仿宋_GB2312" w:eastAsia="仿宋_GB2312" w:hint="eastAsia"/>
          <w:color w:val="000000"/>
          <w:sz w:val="32"/>
          <w:szCs w:val="32"/>
        </w:rPr>
        <w:t>十次</w:t>
      </w:r>
      <w:r w:rsidR="000365FD" w:rsidRPr="00023D9B">
        <w:rPr>
          <w:rFonts w:ascii="仿宋_GB2312" w:eastAsia="仿宋_GB2312" w:hint="eastAsia"/>
          <w:color w:val="000000"/>
          <w:sz w:val="32"/>
          <w:szCs w:val="32"/>
        </w:rPr>
        <w:t>全会精神，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在人大依法监督下，</w:t>
      </w:r>
      <w:r w:rsidR="00504AB1">
        <w:rPr>
          <w:rFonts w:ascii="仿宋_GB2312" w:eastAsia="仿宋_GB2312" w:hint="eastAsia"/>
          <w:color w:val="000000"/>
          <w:sz w:val="32"/>
          <w:szCs w:val="32"/>
        </w:rPr>
        <w:t>认真执行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本次会议有关决议，</w:t>
      </w:r>
      <w:r w:rsidR="00537180">
        <w:rPr>
          <w:rFonts w:ascii="仿宋_GB2312" w:eastAsia="仿宋_GB2312" w:hint="eastAsia"/>
          <w:color w:val="000000"/>
          <w:sz w:val="32"/>
          <w:szCs w:val="32"/>
        </w:rPr>
        <w:t>坚持</w:t>
      </w:r>
      <w:r w:rsidR="0037175D">
        <w:rPr>
          <w:rFonts w:ascii="仿宋_GB2312" w:eastAsia="仿宋_GB2312" w:hint="eastAsia"/>
          <w:color w:val="000000"/>
          <w:sz w:val="32"/>
          <w:szCs w:val="32"/>
        </w:rPr>
        <w:t>积极</w:t>
      </w:r>
      <w:r w:rsidR="0037175D">
        <w:rPr>
          <w:rFonts w:ascii="仿宋_GB2312" w:eastAsia="仿宋_GB2312"/>
          <w:color w:val="000000"/>
          <w:sz w:val="32"/>
          <w:szCs w:val="32"/>
        </w:rPr>
        <w:t>的财政政策更加积极有为，</w:t>
      </w:r>
      <w:r w:rsidR="00A14337" w:rsidRPr="00023D9B">
        <w:rPr>
          <w:rFonts w:ascii="仿宋_GB2312" w:eastAsia="仿宋_GB2312" w:hint="eastAsia"/>
          <w:color w:val="000000"/>
          <w:sz w:val="32"/>
          <w:szCs w:val="32"/>
        </w:rPr>
        <w:t>主动履职尽责，</w:t>
      </w:r>
      <w:r w:rsidR="00537180">
        <w:rPr>
          <w:rFonts w:ascii="仿宋_GB2312" w:eastAsia="仿宋_GB2312" w:hint="eastAsia"/>
          <w:color w:val="000000"/>
          <w:sz w:val="32"/>
          <w:szCs w:val="32"/>
        </w:rPr>
        <w:t>依法</w:t>
      </w:r>
      <w:r w:rsidR="00537180">
        <w:rPr>
          <w:rFonts w:ascii="仿宋_GB2312" w:eastAsia="仿宋_GB2312"/>
          <w:color w:val="000000"/>
          <w:sz w:val="32"/>
          <w:szCs w:val="32"/>
        </w:rPr>
        <w:t>依规组织财政收入，优化财政支出结构，</w:t>
      </w:r>
      <w:r w:rsidR="0039268F">
        <w:rPr>
          <w:rFonts w:ascii="仿宋_GB2312" w:eastAsia="仿宋_GB2312" w:hint="eastAsia"/>
          <w:color w:val="000000"/>
          <w:sz w:val="32"/>
          <w:szCs w:val="32"/>
        </w:rPr>
        <w:t>全面</w:t>
      </w:r>
      <w:r w:rsidR="008F2D7E">
        <w:rPr>
          <w:rFonts w:ascii="仿宋_GB2312" w:eastAsia="仿宋_GB2312" w:hint="eastAsia"/>
          <w:color w:val="000000"/>
          <w:sz w:val="32"/>
          <w:szCs w:val="32"/>
        </w:rPr>
        <w:t>落实</w:t>
      </w:r>
      <w:r w:rsidR="00A14337" w:rsidRPr="00023D9B">
        <w:rPr>
          <w:rFonts w:ascii="仿宋_GB2312" w:eastAsia="仿宋_GB2312" w:hint="eastAsia"/>
          <w:color w:val="000000"/>
          <w:sz w:val="32"/>
          <w:szCs w:val="32"/>
        </w:rPr>
        <w:t>“六稳”</w:t>
      </w:r>
      <w:r w:rsidR="008F2D7E">
        <w:rPr>
          <w:rFonts w:ascii="仿宋_GB2312" w:eastAsia="仿宋_GB2312" w:hint="eastAsia"/>
          <w:color w:val="000000"/>
          <w:sz w:val="32"/>
          <w:szCs w:val="32"/>
        </w:rPr>
        <w:t>任务</w:t>
      </w:r>
      <w:r w:rsidR="00A14337" w:rsidRPr="00023D9B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39268F">
        <w:rPr>
          <w:rFonts w:ascii="仿宋_GB2312" w:eastAsia="仿宋_GB2312" w:hint="eastAsia"/>
          <w:color w:val="000000"/>
          <w:sz w:val="32"/>
          <w:szCs w:val="32"/>
        </w:rPr>
        <w:t>扎实</w:t>
      </w:r>
      <w:r w:rsidR="008F2D7E">
        <w:rPr>
          <w:rFonts w:ascii="仿宋_GB2312" w:eastAsia="仿宋_GB2312" w:hint="eastAsia"/>
          <w:color w:val="000000"/>
          <w:sz w:val="32"/>
          <w:szCs w:val="32"/>
        </w:rPr>
        <w:t>做</w:t>
      </w:r>
      <w:r w:rsidR="008F2D7E">
        <w:rPr>
          <w:rFonts w:ascii="仿宋_GB2312" w:eastAsia="仿宋_GB2312"/>
          <w:color w:val="000000"/>
          <w:sz w:val="32"/>
          <w:szCs w:val="32"/>
        </w:rPr>
        <w:t>好</w:t>
      </w:r>
      <w:r w:rsidR="00A14337" w:rsidRPr="00023D9B">
        <w:rPr>
          <w:rFonts w:ascii="仿宋_GB2312" w:eastAsia="仿宋_GB2312" w:hint="eastAsia"/>
          <w:color w:val="000000"/>
          <w:sz w:val="32"/>
          <w:szCs w:val="32"/>
        </w:rPr>
        <w:t>“六保”</w:t>
      </w:r>
      <w:r w:rsidR="008F2D7E">
        <w:rPr>
          <w:rFonts w:ascii="仿宋_GB2312" w:eastAsia="仿宋_GB2312" w:hint="eastAsia"/>
          <w:color w:val="000000"/>
          <w:sz w:val="32"/>
          <w:szCs w:val="32"/>
        </w:rPr>
        <w:t>工作</w:t>
      </w:r>
      <w:r w:rsidR="00A14337" w:rsidRPr="00023D9B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37175D">
        <w:rPr>
          <w:rFonts w:ascii="仿宋_GB2312" w:eastAsia="仿宋_GB2312" w:hint="eastAsia"/>
          <w:color w:val="000000"/>
          <w:sz w:val="32"/>
          <w:szCs w:val="32"/>
        </w:rPr>
        <w:t>紧贴</w:t>
      </w:r>
      <w:r w:rsidR="0037175D">
        <w:rPr>
          <w:rFonts w:ascii="仿宋_GB2312" w:eastAsia="仿宋_GB2312"/>
          <w:color w:val="000000"/>
          <w:sz w:val="32"/>
          <w:szCs w:val="32"/>
        </w:rPr>
        <w:t>民生推动经济高质量发展，</w:t>
      </w:r>
      <w:r w:rsidR="00EB76D7" w:rsidRPr="00EB76D7">
        <w:rPr>
          <w:rFonts w:ascii="仿宋_GB2312" w:eastAsia="仿宋_GB2312" w:hint="eastAsia"/>
          <w:color w:val="000000"/>
          <w:sz w:val="32"/>
          <w:szCs w:val="32"/>
        </w:rPr>
        <w:t>全力保障自治区党委“1+3”各项决策部署落实，全力做好全年财政收支预算执行工作。</w:t>
      </w:r>
    </w:p>
    <w:p w:rsidR="00A14337" w:rsidRDefault="0029384D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23D9B">
        <w:rPr>
          <w:rFonts w:ascii="仿宋_GB2312" w:eastAsia="仿宋_GB2312" w:hint="eastAsia"/>
          <w:color w:val="000000"/>
          <w:sz w:val="32"/>
          <w:szCs w:val="32"/>
        </w:rPr>
        <w:t>以上报告，请予审</w:t>
      </w:r>
      <w:r w:rsidR="00AC27C7">
        <w:rPr>
          <w:rFonts w:ascii="仿宋_GB2312" w:eastAsia="仿宋_GB2312" w:hint="eastAsia"/>
          <w:color w:val="000000"/>
          <w:sz w:val="32"/>
          <w:szCs w:val="32"/>
        </w:rPr>
        <w:t>查</w:t>
      </w:r>
      <w:r w:rsidR="00AC27C7">
        <w:rPr>
          <w:rFonts w:ascii="仿宋_GB2312" w:eastAsia="仿宋_GB2312"/>
          <w:color w:val="000000"/>
          <w:sz w:val="32"/>
          <w:szCs w:val="32"/>
        </w:rPr>
        <w:t>批准</w:t>
      </w:r>
      <w:r w:rsidRPr="00023D9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F22C4" w:rsidRDefault="00AF22C4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F22C4" w:rsidRPr="00504AB1" w:rsidRDefault="00AF22C4" w:rsidP="003D39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2020年</w:t>
      </w:r>
      <w:r>
        <w:rPr>
          <w:rFonts w:ascii="仿宋_GB2312" w:eastAsia="仿宋_GB2312"/>
          <w:color w:val="000000"/>
          <w:sz w:val="32"/>
          <w:szCs w:val="32"/>
        </w:rPr>
        <w:t>自治区</w:t>
      </w: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</w:rPr>
        <w:t>本级</w:t>
      </w:r>
      <w:r>
        <w:rPr>
          <w:rFonts w:ascii="仿宋_GB2312" w:eastAsia="仿宋_GB2312" w:hint="eastAsia"/>
          <w:color w:val="000000"/>
          <w:sz w:val="32"/>
          <w:szCs w:val="32"/>
        </w:rPr>
        <w:t>预算</w:t>
      </w:r>
      <w:r>
        <w:rPr>
          <w:rFonts w:ascii="仿宋_GB2312" w:eastAsia="仿宋_GB2312"/>
          <w:color w:val="000000"/>
          <w:sz w:val="32"/>
          <w:szCs w:val="32"/>
        </w:rPr>
        <w:t>调整方案（草案）</w:t>
      </w:r>
    </w:p>
    <w:sectPr w:rsidR="00AF22C4" w:rsidRPr="00504AB1" w:rsidSect="003D395A">
      <w:footerReference w:type="even" r:id="rId6"/>
      <w:footerReference w:type="default" r:id="rId7"/>
      <w:pgSz w:w="11906" w:h="16838"/>
      <w:pgMar w:top="2098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3E" w:rsidRDefault="00D7643E" w:rsidP="00986C84">
      <w:r>
        <w:separator/>
      </w:r>
    </w:p>
  </w:endnote>
  <w:endnote w:type="continuationSeparator" w:id="0">
    <w:p w:rsidR="00D7643E" w:rsidRDefault="00D7643E" w:rsidP="0098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12329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367D0B" w:rsidRPr="00367D0B" w:rsidRDefault="00367D0B">
        <w:pPr>
          <w:pStyle w:val="a6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 w:rsidRPr="00367D0B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367D0B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367D0B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Pr="00367D0B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4"/>
            <w:szCs w:val="24"/>
          </w:rPr>
          <w:t xml:space="preserve"> 8 -</w:t>
        </w:r>
        <w:r w:rsidRPr="00367D0B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FF73C1" w:rsidRDefault="00FF73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9618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367D0B" w:rsidRPr="00367D0B" w:rsidRDefault="00367D0B">
        <w:pPr>
          <w:pStyle w:val="a6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 w:rsidRPr="00367D0B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367D0B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367D0B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Pr="00367D0B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4"/>
            <w:szCs w:val="24"/>
          </w:rPr>
          <w:t xml:space="preserve"> 7 -</w:t>
        </w:r>
        <w:r w:rsidRPr="00367D0B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FF73C1" w:rsidRDefault="00FF73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3E" w:rsidRDefault="00D7643E" w:rsidP="00986C84">
      <w:r>
        <w:separator/>
      </w:r>
    </w:p>
  </w:footnote>
  <w:footnote w:type="continuationSeparator" w:id="0">
    <w:p w:rsidR="00D7643E" w:rsidRDefault="00D7643E" w:rsidP="0098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E9"/>
    <w:rsid w:val="00005D80"/>
    <w:rsid w:val="00006263"/>
    <w:rsid w:val="00011295"/>
    <w:rsid w:val="000146C4"/>
    <w:rsid w:val="00017630"/>
    <w:rsid w:val="0001785C"/>
    <w:rsid w:val="0002304C"/>
    <w:rsid w:val="00023D9B"/>
    <w:rsid w:val="0002492F"/>
    <w:rsid w:val="00025E84"/>
    <w:rsid w:val="00030E2A"/>
    <w:rsid w:val="00031D2C"/>
    <w:rsid w:val="00033684"/>
    <w:rsid w:val="00034937"/>
    <w:rsid w:val="000365FD"/>
    <w:rsid w:val="0004195B"/>
    <w:rsid w:val="00050A3E"/>
    <w:rsid w:val="00052619"/>
    <w:rsid w:val="00053315"/>
    <w:rsid w:val="00054262"/>
    <w:rsid w:val="00060C1A"/>
    <w:rsid w:val="000614BF"/>
    <w:rsid w:val="00074FF4"/>
    <w:rsid w:val="00087B36"/>
    <w:rsid w:val="000931DF"/>
    <w:rsid w:val="000936F4"/>
    <w:rsid w:val="000940B4"/>
    <w:rsid w:val="0009483C"/>
    <w:rsid w:val="000B1831"/>
    <w:rsid w:val="000B1B98"/>
    <w:rsid w:val="000B3401"/>
    <w:rsid w:val="000C46F3"/>
    <w:rsid w:val="000E5C73"/>
    <w:rsid w:val="000F11E3"/>
    <w:rsid w:val="000F2B10"/>
    <w:rsid w:val="000F4E89"/>
    <w:rsid w:val="000F6AAF"/>
    <w:rsid w:val="00101EAB"/>
    <w:rsid w:val="00106CEF"/>
    <w:rsid w:val="001212F7"/>
    <w:rsid w:val="00122D29"/>
    <w:rsid w:val="00125C9A"/>
    <w:rsid w:val="00126F1B"/>
    <w:rsid w:val="00134406"/>
    <w:rsid w:val="00134B3F"/>
    <w:rsid w:val="00134DDC"/>
    <w:rsid w:val="00141F91"/>
    <w:rsid w:val="001439F4"/>
    <w:rsid w:val="00145295"/>
    <w:rsid w:val="00146E1A"/>
    <w:rsid w:val="0015105D"/>
    <w:rsid w:val="00151742"/>
    <w:rsid w:val="00154033"/>
    <w:rsid w:val="00154565"/>
    <w:rsid w:val="00171D06"/>
    <w:rsid w:val="0017622B"/>
    <w:rsid w:val="00181737"/>
    <w:rsid w:val="00186398"/>
    <w:rsid w:val="00191EE2"/>
    <w:rsid w:val="00193E80"/>
    <w:rsid w:val="001A17C2"/>
    <w:rsid w:val="001B416F"/>
    <w:rsid w:val="001B51D3"/>
    <w:rsid w:val="001B58F8"/>
    <w:rsid w:val="001C0D95"/>
    <w:rsid w:val="001C2C42"/>
    <w:rsid w:val="001D0AE6"/>
    <w:rsid w:val="001D1A34"/>
    <w:rsid w:val="001D2672"/>
    <w:rsid w:val="001D276E"/>
    <w:rsid w:val="001D285C"/>
    <w:rsid w:val="001D43B4"/>
    <w:rsid w:val="001D5345"/>
    <w:rsid w:val="001D5B15"/>
    <w:rsid w:val="001E6CFE"/>
    <w:rsid w:val="001F53E6"/>
    <w:rsid w:val="00207265"/>
    <w:rsid w:val="00207C59"/>
    <w:rsid w:val="00207D8C"/>
    <w:rsid w:val="00216B2C"/>
    <w:rsid w:val="0022642B"/>
    <w:rsid w:val="0023523B"/>
    <w:rsid w:val="0023537C"/>
    <w:rsid w:val="00236535"/>
    <w:rsid w:val="002529CA"/>
    <w:rsid w:val="0026116F"/>
    <w:rsid w:val="00265B51"/>
    <w:rsid w:val="00272A5E"/>
    <w:rsid w:val="002751E1"/>
    <w:rsid w:val="00275FB1"/>
    <w:rsid w:val="00293397"/>
    <w:rsid w:val="0029384D"/>
    <w:rsid w:val="00295C92"/>
    <w:rsid w:val="002A1615"/>
    <w:rsid w:val="002A40F3"/>
    <w:rsid w:val="002A60C3"/>
    <w:rsid w:val="002A60D6"/>
    <w:rsid w:val="002B1C0D"/>
    <w:rsid w:val="002B53A2"/>
    <w:rsid w:val="002B7288"/>
    <w:rsid w:val="002C2346"/>
    <w:rsid w:val="002C37AE"/>
    <w:rsid w:val="002C46DA"/>
    <w:rsid w:val="002C50B3"/>
    <w:rsid w:val="002D4668"/>
    <w:rsid w:val="002D571C"/>
    <w:rsid w:val="002D6D6B"/>
    <w:rsid w:val="002D737A"/>
    <w:rsid w:val="002E1E3C"/>
    <w:rsid w:val="002F020C"/>
    <w:rsid w:val="002F276D"/>
    <w:rsid w:val="002F53CA"/>
    <w:rsid w:val="002F7EA7"/>
    <w:rsid w:val="0030534B"/>
    <w:rsid w:val="00307B66"/>
    <w:rsid w:val="003114E6"/>
    <w:rsid w:val="003243D0"/>
    <w:rsid w:val="0032648F"/>
    <w:rsid w:val="00326576"/>
    <w:rsid w:val="003320C1"/>
    <w:rsid w:val="00341057"/>
    <w:rsid w:val="00351B9F"/>
    <w:rsid w:val="00364299"/>
    <w:rsid w:val="003646AE"/>
    <w:rsid w:val="00364FB9"/>
    <w:rsid w:val="00367D0B"/>
    <w:rsid w:val="0037175D"/>
    <w:rsid w:val="00374532"/>
    <w:rsid w:val="00377086"/>
    <w:rsid w:val="00380B86"/>
    <w:rsid w:val="00386BD5"/>
    <w:rsid w:val="003921CB"/>
    <w:rsid w:val="0039268F"/>
    <w:rsid w:val="003A1ADD"/>
    <w:rsid w:val="003A4D38"/>
    <w:rsid w:val="003A6A6F"/>
    <w:rsid w:val="003B69A7"/>
    <w:rsid w:val="003C4304"/>
    <w:rsid w:val="003C5AB2"/>
    <w:rsid w:val="003C7273"/>
    <w:rsid w:val="003D395A"/>
    <w:rsid w:val="003D3BF4"/>
    <w:rsid w:val="003D565F"/>
    <w:rsid w:val="003D6A2C"/>
    <w:rsid w:val="003E3F64"/>
    <w:rsid w:val="003F0600"/>
    <w:rsid w:val="00401BC6"/>
    <w:rsid w:val="00403035"/>
    <w:rsid w:val="00406AE6"/>
    <w:rsid w:val="00411274"/>
    <w:rsid w:val="00414546"/>
    <w:rsid w:val="004151F7"/>
    <w:rsid w:val="00422FDC"/>
    <w:rsid w:val="00423C94"/>
    <w:rsid w:val="00424A82"/>
    <w:rsid w:val="00427FF5"/>
    <w:rsid w:val="0043069D"/>
    <w:rsid w:val="004361E2"/>
    <w:rsid w:val="00440F66"/>
    <w:rsid w:val="00441A22"/>
    <w:rsid w:val="004524E6"/>
    <w:rsid w:val="004614DE"/>
    <w:rsid w:val="004623EE"/>
    <w:rsid w:val="0047039C"/>
    <w:rsid w:val="00473470"/>
    <w:rsid w:val="00475F86"/>
    <w:rsid w:val="00476CB7"/>
    <w:rsid w:val="00480808"/>
    <w:rsid w:val="004809B9"/>
    <w:rsid w:val="00483697"/>
    <w:rsid w:val="004903FA"/>
    <w:rsid w:val="0049191B"/>
    <w:rsid w:val="00491C3B"/>
    <w:rsid w:val="00492B93"/>
    <w:rsid w:val="0049724B"/>
    <w:rsid w:val="004A3520"/>
    <w:rsid w:val="004A63CD"/>
    <w:rsid w:val="004B0CB7"/>
    <w:rsid w:val="004B604B"/>
    <w:rsid w:val="004B6FA7"/>
    <w:rsid w:val="004C4FBD"/>
    <w:rsid w:val="004C5BBE"/>
    <w:rsid w:val="004C69D1"/>
    <w:rsid w:val="004D27AE"/>
    <w:rsid w:val="004D7EB4"/>
    <w:rsid w:val="004E1B75"/>
    <w:rsid w:val="004E4A23"/>
    <w:rsid w:val="004E6540"/>
    <w:rsid w:val="004F1EC2"/>
    <w:rsid w:val="004F57C6"/>
    <w:rsid w:val="00504071"/>
    <w:rsid w:val="00504AB1"/>
    <w:rsid w:val="005119FD"/>
    <w:rsid w:val="00511C6E"/>
    <w:rsid w:val="00511FF9"/>
    <w:rsid w:val="0053086D"/>
    <w:rsid w:val="0053441F"/>
    <w:rsid w:val="005348CC"/>
    <w:rsid w:val="00537180"/>
    <w:rsid w:val="005376F1"/>
    <w:rsid w:val="005434D7"/>
    <w:rsid w:val="005453D3"/>
    <w:rsid w:val="005577B1"/>
    <w:rsid w:val="005610A7"/>
    <w:rsid w:val="005616CA"/>
    <w:rsid w:val="00571EF3"/>
    <w:rsid w:val="00572746"/>
    <w:rsid w:val="00584A39"/>
    <w:rsid w:val="00586147"/>
    <w:rsid w:val="0059274E"/>
    <w:rsid w:val="0059418C"/>
    <w:rsid w:val="005A2220"/>
    <w:rsid w:val="005A3C25"/>
    <w:rsid w:val="005B15B4"/>
    <w:rsid w:val="005B446C"/>
    <w:rsid w:val="005B7DE0"/>
    <w:rsid w:val="005C47F5"/>
    <w:rsid w:val="005C7A5E"/>
    <w:rsid w:val="005D655E"/>
    <w:rsid w:val="005D6791"/>
    <w:rsid w:val="005E0B48"/>
    <w:rsid w:val="005E2205"/>
    <w:rsid w:val="005E3C20"/>
    <w:rsid w:val="005E6EA7"/>
    <w:rsid w:val="005F5FE9"/>
    <w:rsid w:val="005F6A59"/>
    <w:rsid w:val="0060515E"/>
    <w:rsid w:val="00607FD8"/>
    <w:rsid w:val="00612FAB"/>
    <w:rsid w:val="00613FF8"/>
    <w:rsid w:val="00616F2F"/>
    <w:rsid w:val="00620544"/>
    <w:rsid w:val="00620748"/>
    <w:rsid w:val="00620DAD"/>
    <w:rsid w:val="0062159B"/>
    <w:rsid w:val="00627C6C"/>
    <w:rsid w:val="006327A9"/>
    <w:rsid w:val="006328E9"/>
    <w:rsid w:val="00633496"/>
    <w:rsid w:val="00643440"/>
    <w:rsid w:val="00644563"/>
    <w:rsid w:val="00650499"/>
    <w:rsid w:val="00650DC9"/>
    <w:rsid w:val="0065488D"/>
    <w:rsid w:val="00654B32"/>
    <w:rsid w:val="00662AB4"/>
    <w:rsid w:val="00665B2A"/>
    <w:rsid w:val="00666758"/>
    <w:rsid w:val="006704A2"/>
    <w:rsid w:val="00670CF6"/>
    <w:rsid w:val="006953D1"/>
    <w:rsid w:val="00696801"/>
    <w:rsid w:val="006B028A"/>
    <w:rsid w:val="006B697B"/>
    <w:rsid w:val="006B7310"/>
    <w:rsid w:val="006C0AF3"/>
    <w:rsid w:val="006C160F"/>
    <w:rsid w:val="006C6810"/>
    <w:rsid w:val="006D1D8E"/>
    <w:rsid w:val="006D3A01"/>
    <w:rsid w:val="006D71FF"/>
    <w:rsid w:val="006E1A70"/>
    <w:rsid w:val="006E4947"/>
    <w:rsid w:val="00700D61"/>
    <w:rsid w:val="00701EFD"/>
    <w:rsid w:val="00703130"/>
    <w:rsid w:val="00703327"/>
    <w:rsid w:val="0070411C"/>
    <w:rsid w:val="00706FCC"/>
    <w:rsid w:val="00726630"/>
    <w:rsid w:val="007268EB"/>
    <w:rsid w:val="0073496E"/>
    <w:rsid w:val="0073540B"/>
    <w:rsid w:val="0075130C"/>
    <w:rsid w:val="00753D4B"/>
    <w:rsid w:val="00754280"/>
    <w:rsid w:val="00754C52"/>
    <w:rsid w:val="00763617"/>
    <w:rsid w:val="00764EEC"/>
    <w:rsid w:val="00766169"/>
    <w:rsid w:val="00766F9B"/>
    <w:rsid w:val="007716F6"/>
    <w:rsid w:val="007728A0"/>
    <w:rsid w:val="00775037"/>
    <w:rsid w:val="00784566"/>
    <w:rsid w:val="007910CE"/>
    <w:rsid w:val="007916B2"/>
    <w:rsid w:val="007969F9"/>
    <w:rsid w:val="00796FEF"/>
    <w:rsid w:val="007A7BBB"/>
    <w:rsid w:val="007B1630"/>
    <w:rsid w:val="007B73C8"/>
    <w:rsid w:val="007C2A04"/>
    <w:rsid w:val="007C7639"/>
    <w:rsid w:val="007D5421"/>
    <w:rsid w:val="007D660E"/>
    <w:rsid w:val="007D78E0"/>
    <w:rsid w:val="007E0EBB"/>
    <w:rsid w:val="007E44B7"/>
    <w:rsid w:val="007F213C"/>
    <w:rsid w:val="007F3B4A"/>
    <w:rsid w:val="007F68EE"/>
    <w:rsid w:val="007F6F27"/>
    <w:rsid w:val="007F74D6"/>
    <w:rsid w:val="00803CB9"/>
    <w:rsid w:val="00806AB8"/>
    <w:rsid w:val="0081689D"/>
    <w:rsid w:val="0083438C"/>
    <w:rsid w:val="00834507"/>
    <w:rsid w:val="008346EA"/>
    <w:rsid w:val="008356F6"/>
    <w:rsid w:val="00842111"/>
    <w:rsid w:val="0085128F"/>
    <w:rsid w:val="00861336"/>
    <w:rsid w:val="00866663"/>
    <w:rsid w:val="0086775A"/>
    <w:rsid w:val="00870457"/>
    <w:rsid w:val="008718C6"/>
    <w:rsid w:val="00873F1B"/>
    <w:rsid w:val="00874774"/>
    <w:rsid w:val="00875954"/>
    <w:rsid w:val="00875E56"/>
    <w:rsid w:val="00876740"/>
    <w:rsid w:val="00881D70"/>
    <w:rsid w:val="008839CF"/>
    <w:rsid w:val="008864F5"/>
    <w:rsid w:val="0089274B"/>
    <w:rsid w:val="0089275D"/>
    <w:rsid w:val="00892FF0"/>
    <w:rsid w:val="008937F9"/>
    <w:rsid w:val="00894CB2"/>
    <w:rsid w:val="008A7031"/>
    <w:rsid w:val="008B0222"/>
    <w:rsid w:val="008B0E8B"/>
    <w:rsid w:val="008B5501"/>
    <w:rsid w:val="008B582B"/>
    <w:rsid w:val="008B6B2B"/>
    <w:rsid w:val="008C28DF"/>
    <w:rsid w:val="008C3489"/>
    <w:rsid w:val="008D1B84"/>
    <w:rsid w:val="008D438B"/>
    <w:rsid w:val="008E1672"/>
    <w:rsid w:val="008E5B28"/>
    <w:rsid w:val="008E66B5"/>
    <w:rsid w:val="008E7F89"/>
    <w:rsid w:val="008F0C97"/>
    <w:rsid w:val="008F2D7E"/>
    <w:rsid w:val="00901BDE"/>
    <w:rsid w:val="00904501"/>
    <w:rsid w:val="00904865"/>
    <w:rsid w:val="009115AA"/>
    <w:rsid w:val="009154D2"/>
    <w:rsid w:val="00925A72"/>
    <w:rsid w:val="009405DB"/>
    <w:rsid w:val="009411AD"/>
    <w:rsid w:val="00942E76"/>
    <w:rsid w:val="009500FE"/>
    <w:rsid w:val="00951CE7"/>
    <w:rsid w:val="0095330A"/>
    <w:rsid w:val="00953E8E"/>
    <w:rsid w:val="00954F0E"/>
    <w:rsid w:val="00955423"/>
    <w:rsid w:val="00957A31"/>
    <w:rsid w:val="009606F0"/>
    <w:rsid w:val="009630F2"/>
    <w:rsid w:val="00964647"/>
    <w:rsid w:val="009660C1"/>
    <w:rsid w:val="009673D7"/>
    <w:rsid w:val="009703B8"/>
    <w:rsid w:val="009807DC"/>
    <w:rsid w:val="00982D09"/>
    <w:rsid w:val="00983351"/>
    <w:rsid w:val="009837D7"/>
    <w:rsid w:val="00983BEE"/>
    <w:rsid w:val="00986C84"/>
    <w:rsid w:val="009937FD"/>
    <w:rsid w:val="009A2A23"/>
    <w:rsid w:val="009A516F"/>
    <w:rsid w:val="009B2FB2"/>
    <w:rsid w:val="009B5E86"/>
    <w:rsid w:val="009B7C41"/>
    <w:rsid w:val="009C5B08"/>
    <w:rsid w:val="009C6D0D"/>
    <w:rsid w:val="009E6E91"/>
    <w:rsid w:val="009E7DF0"/>
    <w:rsid w:val="009F05BC"/>
    <w:rsid w:val="009F1274"/>
    <w:rsid w:val="009F5CC7"/>
    <w:rsid w:val="00A00EA6"/>
    <w:rsid w:val="00A076DC"/>
    <w:rsid w:val="00A14337"/>
    <w:rsid w:val="00A231C5"/>
    <w:rsid w:val="00A26C0E"/>
    <w:rsid w:val="00A33C7E"/>
    <w:rsid w:val="00A34A96"/>
    <w:rsid w:val="00A3616C"/>
    <w:rsid w:val="00A4115C"/>
    <w:rsid w:val="00A446C9"/>
    <w:rsid w:val="00A4590C"/>
    <w:rsid w:val="00A47C13"/>
    <w:rsid w:val="00A53C9A"/>
    <w:rsid w:val="00A54035"/>
    <w:rsid w:val="00A5778A"/>
    <w:rsid w:val="00A577FF"/>
    <w:rsid w:val="00A659E0"/>
    <w:rsid w:val="00A7379C"/>
    <w:rsid w:val="00A7481C"/>
    <w:rsid w:val="00A7728A"/>
    <w:rsid w:val="00A82536"/>
    <w:rsid w:val="00A8320A"/>
    <w:rsid w:val="00A921B3"/>
    <w:rsid w:val="00AA680F"/>
    <w:rsid w:val="00AA75B6"/>
    <w:rsid w:val="00AA77DD"/>
    <w:rsid w:val="00AA7EB3"/>
    <w:rsid w:val="00AB3C29"/>
    <w:rsid w:val="00AB3C90"/>
    <w:rsid w:val="00AC27C7"/>
    <w:rsid w:val="00AC3F58"/>
    <w:rsid w:val="00AC45B7"/>
    <w:rsid w:val="00AD3D21"/>
    <w:rsid w:val="00AE03AB"/>
    <w:rsid w:val="00AE23FB"/>
    <w:rsid w:val="00AE2D6F"/>
    <w:rsid w:val="00AE39A6"/>
    <w:rsid w:val="00AE7F1A"/>
    <w:rsid w:val="00AF01F5"/>
    <w:rsid w:val="00AF22C4"/>
    <w:rsid w:val="00AF310C"/>
    <w:rsid w:val="00B01B6B"/>
    <w:rsid w:val="00B067C0"/>
    <w:rsid w:val="00B07A41"/>
    <w:rsid w:val="00B152F9"/>
    <w:rsid w:val="00B31632"/>
    <w:rsid w:val="00B36F66"/>
    <w:rsid w:val="00B40C58"/>
    <w:rsid w:val="00B43C6A"/>
    <w:rsid w:val="00B45B51"/>
    <w:rsid w:val="00B62817"/>
    <w:rsid w:val="00B71432"/>
    <w:rsid w:val="00B77C98"/>
    <w:rsid w:val="00B82C7F"/>
    <w:rsid w:val="00B87E5A"/>
    <w:rsid w:val="00BA12B2"/>
    <w:rsid w:val="00BA7CB7"/>
    <w:rsid w:val="00BB60C8"/>
    <w:rsid w:val="00BD03FA"/>
    <w:rsid w:val="00BD7BCA"/>
    <w:rsid w:val="00BE77BC"/>
    <w:rsid w:val="00C06A15"/>
    <w:rsid w:val="00C1036A"/>
    <w:rsid w:val="00C15543"/>
    <w:rsid w:val="00C16238"/>
    <w:rsid w:val="00C1710F"/>
    <w:rsid w:val="00C234D8"/>
    <w:rsid w:val="00C23C83"/>
    <w:rsid w:val="00C3443E"/>
    <w:rsid w:val="00C3642B"/>
    <w:rsid w:val="00C40C02"/>
    <w:rsid w:val="00C411EB"/>
    <w:rsid w:val="00C42CE1"/>
    <w:rsid w:val="00C43B77"/>
    <w:rsid w:val="00C45B03"/>
    <w:rsid w:val="00C466AB"/>
    <w:rsid w:val="00C62AE2"/>
    <w:rsid w:val="00C64CB1"/>
    <w:rsid w:val="00C66C01"/>
    <w:rsid w:val="00C745CE"/>
    <w:rsid w:val="00C763BC"/>
    <w:rsid w:val="00C7772B"/>
    <w:rsid w:val="00C80B90"/>
    <w:rsid w:val="00C82660"/>
    <w:rsid w:val="00CA16E6"/>
    <w:rsid w:val="00CA7DF6"/>
    <w:rsid w:val="00CB14A8"/>
    <w:rsid w:val="00CB1FBA"/>
    <w:rsid w:val="00CB3892"/>
    <w:rsid w:val="00CC2812"/>
    <w:rsid w:val="00CC49F9"/>
    <w:rsid w:val="00CD797C"/>
    <w:rsid w:val="00CD7CF6"/>
    <w:rsid w:val="00CE1FD0"/>
    <w:rsid w:val="00CE2A9D"/>
    <w:rsid w:val="00CE3004"/>
    <w:rsid w:val="00CE712A"/>
    <w:rsid w:val="00CE79EB"/>
    <w:rsid w:val="00CF0F1A"/>
    <w:rsid w:val="00CF15ED"/>
    <w:rsid w:val="00D02085"/>
    <w:rsid w:val="00D04072"/>
    <w:rsid w:val="00D1091A"/>
    <w:rsid w:val="00D1170A"/>
    <w:rsid w:val="00D12A0A"/>
    <w:rsid w:val="00D17910"/>
    <w:rsid w:val="00D24381"/>
    <w:rsid w:val="00D26ACC"/>
    <w:rsid w:val="00D349D8"/>
    <w:rsid w:val="00D37B86"/>
    <w:rsid w:val="00D37C58"/>
    <w:rsid w:val="00D45E12"/>
    <w:rsid w:val="00D4671E"/>
    <w:rsid w:val="00D467E3"/>
    <w:rsid w:val="00D53C70"/>
    <w:rsid w:val="00D54B22"/>
    <w:rsid w:val="00D5704D"/>
    <w:rsid w:val="00D62B60"/>
    <w:rsid w:val="00D72CD8"/>
    <w:rsid w:val="00D7643E"/>
    <w:rsid w:val="00D80BDA"/>
    <w:rsid w:val="00D81670"/>
    <w:rsid w:val="00D83E44"/>
    <w:rsid w:val="00D84323"/>
    <w:rsid w:val="00D90027"/>
    <w:rsid w:val="00D94F3E"/>
    <w:rsid w:val="00DA6278"/>
    <w:rsid w:val="00DA6480"/>
    <w:rsid w:val="00DB01C9"/>
    <w:rsid w:val="00DD3CD0"/>
    <w:rsid w:val="00DD5535"/>
    <w:rsid w:val="00DE038F"/>
    <w:rsid w:val="00DE0C2A"/>
    <w:rsid w:val="00DE3098"/>
    <w:rsid w:val="00DF2616"/>
    <w:rsid w:val="00DF465D"/>
    <w:rsid w:val="00DF63AC"/>
    <w:rsid w:val="00DF7D45"/>
    <w:rsid w:val="00E034B2"/>
    <w:rsid w:val="00E16834"/>
    <w:rsid w:val="00E30F06"/>
    <w:rsid w:val="00E316C2"/>
    <w:rsid w:val="00E33CB9"/>
    <w:rsid w:val="00E3795F"/>
    <w:rsid w:val="00E4146B"/>
    <w:rsid w:val="00E41948"/>
    <w:rsid w:val="00E41D9C"/>
    <w:rsid w:val="00E42DC5"/>
    <w:rsid w:val="00E4322F"/>
    <w:rsid w:val="00E43D11"/>
    <w:rsid w:val="00E45B6D"/>
    <w:rsid w:val="00E4651B"/>
    <w:rsid w:val="00E476F6"/>
    <w:rsid w:val="00E4784D"/>
    <w:rsid w:val="00E5282E"/>
    <w:rsid w:val="00E5380C"/>
    <w:rsid w:val="00E55BE2"/>
    <w:rsid w:val="00E66D62"/>
    <w:rsid w:val="00E67B20"/>
    <w:rsid w:val="00E721AC"/>
    <w:rsid w:val="00E74CD0"/>
    <w:rsid w:val="00E76D4A"/>
    <w:rsid w:val="00E86448"/>
    <w:rsid w:val="00E97F67"/>
    <w:rsid w:val="00EA5D28"/>
    <w:rsid w:val="00EB4AA4"/>
    <w:rsid w:val="00EB76D7"/>
    <w:rsid w:val="00EC0C28"/>
    <w:rsid w:val="00EC12CB"/>
    <w:rsid w:val="00ED7306"/>
    <w:rsid w:val="00EF118A"/>
    <w:rsid w:val="00EF2A8B"/>
    <w:rsid w:val="00F0043B"/>
    <w:rsid w:val="00F02D9B"/>
    <w:rsid w:val="00F030C4"/>
    <w:rsid w:val="00F041A1"/>
    <w:rsid w:val="00F058FE"/>
    <w:rsid w:val="00F0615A"/>
    <w:rsid w:val="00F07933"/>
    <w:rsid w:val="00F1069F"/>
    <w:rsid w:val="00F1259E"/>
    <w:rsid w:val="00F169E2"/>
    <w:rsid w:val="00F23CA2"/>
    <w:rsid w:val="00F31B7E"/>
    <w:rsid w:val="00F320CE"/>
    <w:rsid w:val="00F37B3B"/>
    <w:rsid w:val="00F37D32"/>
    <w:rsid w:val="00F4072F"/>
    <w:rsid w:val="00F432A3"/>
    <w:rsid w:val="00F47FBA"/>
    <w:rsid w:val="00F51DF0"/>
    <w:rsid w:val="00F5583A"/>
    <w:rsid w:val="00F56DAE"/>
    <w:rsid w:val="00F6122D"/>
    <w:rsid w:val="00F61959"/>
    <w:rsid w:val="00F67A75"/>
    <w:rsid w:val="00F7590A"/>
    <w:rsid w:val="00F835E6"/>
    <w:rsid w:val="00F9025B"/>
    <w:rsid w:val="00F937D7"/>
    <w:rsid w:val="00F944D9"/>
    <w:rsid w:val="00F95598"/>
    <w:rsid w:val="00F96F49"/>
    <w:rsid w:val="00FA4528"/>
    <w:rsid w:val="00FD1A16"/>
    <w:rsid w:val="00FD2548"/>
    <w:rsid w:val="00FE2F8B"/>
    <w:rsid w:val="00FE5365"/>
    <w:rsid w:val="00FE6B7C"/>
    <w:rsid w:val="00FF51AF"/>
    <w:rsid w:val="00FF6787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9766473-ED81-4EE8-9A73-AC9FC336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F51AF"/>
    <w:rPr>
      <w:rFonts w:ascii="Cambria" w:eastAsia="黑体" w:hAnsi="Cambria"/>
      <w:sz w:val="20"/>
      <w:szCs w:val="20"/>
    </w:rPr>
  </w:style>
  <w:style w:type="paragraph" w:customStyle="1" w:styleId="1">
    <w:name w:val="样式1"/>
    <w:basedOn w:val="a4"/>
    <w:link w:val="1Char"/>
    <w:rsid w:val="00FF51AF"/>
    <w:rPr>
      <w:rFonts w:ascii="微软雅黑" w:eastAsia="微软雅黑" w:hAnsi="微软雅黑"/>
      <w:sz w:val="30"/>
      <w:szCs w:val="21"/>
    </w:rPr>
  </w:style>
  <w:style w:type="paragraph" w:styleId="a4">
    <w:name w:val="annotation text"/>
    <w:basedOn w:val="a"/>
    <w:link w:val="Char"/>
    <w:semiHidden/>
    <w:rsid w:val="00FF51AF"/>
    <w:pPr>
      <w:jc w:val="left"/>
    </w:pPr>
  </w:style>
  <w:style w:type="character" w:customStyle="1" w:styleId="Char">
    <w:name w:val="批注文字 Char"/>
    <w:link w:val="a4"/>
    <w:semiHidden/>
    <w:locked/>
    <w:rsid w:val="00FF51AF"/>
    <w:rPr>
      <w:rFonts w:cs="Times New Roman"/>
      <w:kern w:val="2"/>
      <w:sz w:val="24"/>
      <w:szCs w:val="24"/>
    </w:rPr>
  </w:style>
  <w:style w:type="character" w:customStyle="1" w:styleId="1Char">
    <w:name w:val="样式1 Char"/>
    <w:link w:val="1"/>
    <w:locked/>
    <w:rsid w:val="00FF51AF"/>
    <w:rPr>
      <w:rFonts w:ascii="微软雅黑" w:eastAsia="微软雅黑" w:hAnsi="微软雅黑" w:cs="Times New Roman"/>
      <w:kern w:val="2"/>
      <w:sz w:val="21"/>
      <w:szCs w:val="21"/>
    </w:rPr>
  </w:style>
  <w:style w:type="paragraph" w:customStyle="1" w:styleId="10">
    <w:name w:val="列出段落1"/>
    <w:basedOn w:val="a"/>
    <w:rsid w:val="006328E9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98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986C84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98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986C84"/>
    <w:rPr>
      <w:rFonts w:cs="Times New Roman"/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BD7B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Char">
    <w:name w:val="Char Char1 Char"/>
    <w:basedOn w:val="a"/>
    <w:rsid w:val="007268EB"/>
    <w:pPr>
      <w:snapToGrid w:val="0"/>
      <w:spacing w:line="520" w:lineRule="exact"/>
      <w:ind w:firstLineChars="200" w:firstLine="560"/>
    </w:pPr>
    <w:rPr>
      <w:rFonts w:ascii="Calibri" w:hAnsi="Calibri"/>
      <w:kern w:val="0"/>
      <w:sz w:val="20"/>
      <w:szCs w:val="20"/>
    </w:rPr>
  </w:style>
  <w:style w:type="paragraph" w:styleId="a8">
    <w:name w:val="Balloon Text"/>
    <w:basedOn w:val="a"/>
    <w:link w:val="Char2"/>
    <w:uiPriority w:val="99"/>
    <w:semiHidden/>
    <w:rsid w:val="00DF465D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8A7031"/>
    <w:rPr>
      <w:kern w:val="2"/>
      <w:sz w:val="18"/>
      <w:szCs w:val="18"/>
    </w:rPr>
  </w:style>
  <w:style w:type="character" w:customStyle="1" w:styleId="Char3">
    <w:name w:val="正文文本 Char"/>
    <w:link w:val="a9"/>
    <w:uiPriority w:val="99"/>
    <w:rsid w:val="008A7031"/>
    <w:rPr>
      <w:rFonts w:eastAsia="黑体"/>
      <w:kern w:val="2"/>
      <w:sz w:val="32"/>
      <w:szCs w:val="24"/>
    </w:rPr>
  </w:style>
  <w:style w:type="paragraph" w:styleId="a9">
    <w:name w:val="Body Text"/>
    <w:basedOn w:val="a"/>
    <w:link w:val="Char3"/>
    <w:uiPriority w:val="99"/>
    <w:unhideWhenUsed/>
    <w:rsid w:val="008A7031"/>
    <w:pPr>
      <w:spacing w:after="120"/>
    </w:pPr>
    <w:rPr>
      <w:rFonts w:eastAsia="黑体"/>
      <w:sz w:val="32"/>
    </w:rPr>
  </w:style>
  <w:style w:type="character" w:styleId="aa">
    <w:name w:val="Hyperlink"/>
    <w:uiPriority w:val="99"/>
    <w:unhideWhenUsed/>
    <w:rsid w:val="008A7031"/>
    <w:rPr>
      <w:color w:val="0000FF"/>
      <w:u w:val="single"/>
    </w:rPr>
  </w:style>
  <w:style w:type="numbering" w:customStyle="1" w:styleId="11">
    <w:name w:val="无列表1"/>
    <w:next w:val="a2"/>
    <w:uiPriority w:val="99"/>
    <w:semiHidden/>
    <w:unhideWhenUsed/>
    <w:rsid w:val="004524E6"/>
  </w:style>
  <w:style w:type="table" w:styleId="ab">
    <w:name w:val="Table Grid"/>
    <w:basedOn w:val="a1"/>
    <w:locked/>
    <w:rsid w:val="004524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rsid w:val="004524E6"/>
    <w:rPr>
      <w:rFonts w:ascii="Calibri" w:hAnsi="Calibri" w:cs="Calibri" w:hint="default"/>
      <w:b/>
      <w:color w:val="000000"/>
      <w:sz w:val="21"/>
      <w:szCs w:val="21"/>
      <w:u w:val="none"/>
    </w:rPr>
  </w:style>
  <w:style w:type="character" w:customStyle="1" w:styleId="font01">
    <w:name w:val="font01"/>
    <w:rsid w:val="004524E6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numbering" w:customStyle="1" w:styleId="2">
    <w:name w:val="无列表2"/>
    <w:next w:val="a2"/>
    <w:uiPriority w:val="99"/>
    <w:semiHidden/>
    <w:unhideWhenUsed/>
    <w:rsid w:val="004524E6"/>
  </w:style>
  <w:style w:type="paragraph" w:styleId="ac">
    <w:name w:val="List Paragraph"/>
    <w:basedOn w:val="a"/>
    <w:uiPriority w:val="34"/>
    <w:qFormat/>
    <w:rsid w:val="006327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645</Words>
  <Characters>3680</Characters>
  <Application>Microsoft Office Word</Application>
  <DocSecurity>0</DocSecurity>
  <Lines>30</Lines>
  <Paragraphs>8</Paragraphs>
  <ScaleCrop>false</ScaleCrop>
  <Company>Microsoft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自治区旅游工作情况汇报</dc:title>
  <dc:creator>Lenovo</dc:creator>
  <cp:lastModifiedBy>段学军</cp:lastModifiedBy>
  <cp:revision>4</cp:revision>
  <cp:lastPrinted>2020-11-24T13:27:00Z</cp:lastPrinted>
  <dcterms:created xsi:type="dcterms:W3CDTF">2020-11-24T13:17:00Z</dcterms:created>
  <dcterms:modified xsi:type="dcterms:W3CDTF">2020-11-24T14:56:00Z</dcterms:modified>
</cp:coreProperties>
</file>