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4A" w:rsidRDefault="00680E0A" w:rsidP="00752A7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580760">
        <w:rPr>
          <w:rFonts w:ascii="Times New Roman" w:eastAsia="方正小标宋简体" w:hAnsi="Times New Roman" w:cs="Times New Roman" w:hint="eastAsia"/>
          <w:sz w:val="44"/>
          <w:szCs w:val="44"/>
        </w:rPr>
        <w:t>2023</w:t>
      </w:r>
      <w:r w:rsidRPr="00580760">
        <w:rPr>
          <w:rFonts w:ascii="Times New Roman" w:eastAsia="方正小标宋简体" w:hAnsi="Times New Roman" w:cs="Times New Roman"/>
          <w:sz w:val="44"/>
          <w:szCs w:val="44"/>
        </w:rPr>
        <w:t>年度</w:t>
      </w:r>
      <w:r w:rsidRPr="00580760">
        <w:rPr>
          <w:rFonts w:ascii="Times New Roman" w:eastAsia="方正小标宋简体" w:hAnsi="Times New Roman" w:cs="Times New Roman" w:hint="eastAsia"/>
          <w:sz w:val="44"/>
          <w:szCs w:val="44"/>
        </w:rPr>
        <w:t>新疆维吾尔自治区</w:t>
      </w:r>
      <w:r w:rsidR="004D1B91" w:rsidRPr="00580760">
        <w:rPr>
          <w:rFonts w:ascii="Times New Roman" w:eastAsia="方正小标宋简体" w:hAnsi="Times New Roman" w:cs="Times New Roman" w:hint="eastAsia"/>
          <w:sz w:val="44"/>
          <w:szCs w:val="44"/>
        </w:rPr>
        <w:t>地方</w:t>
      </w:r>
    </w:p>
    <w:p w:rsidR="005D3A26" w:rsidRPr="00580760" w:rsidRDefault="00680E0A" w:rsidP="00752A7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80760">
        <w:rPr>
          <w:rFonts w:ascii="Times New Roman" w:eastAsia="方正小标宋简体" w:hAnsi="Times New Roman" w:cs="Times New Roman"/>
          <w:sz w:val="44"/>
          <w:szCs w:val="44"/>
        </w:rPr>
        <w:t>政府债务预算情况说明</w:t>
      </w:r>
    </w:p>
    <w:p w:rsidR="005D3A26" w:rsidRPr="00580760" w:rsidRDefault="005D3A26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80760">
        <w:rPr>
          <w:rFonts w:ascii="Times New Roman" w:eastAsia="黑体" w:hAnsi="Times New Roman" w:cs="Times New Roman"/>
          <w:sz w:val="32"/>
          <w:szCs w:val="32"/>
        </w:rPr>
        <w:t>一、上年度</w:t>
      </w:r>
      <w:r w:rsidR="0009718C" w:rsidRPr="00580760">
        <w:rPr>
          <w:rFonts w:ascii="Times New Roman" w:eastAsia="黑体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黑体" w:hAnsi="Times New Roman" w:cs="Times New Roman"/>
          <w:sz w:val="32"/>
          <w:szCs w:val="32"/>
        </w:rPr>
        <w:t>政府债务限额总体情况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09718C"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自治区地方政府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债务限额为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8435.86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="0009718C" w:rsidRPr="00580760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政府债务限额为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1299.79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="0009718C" w:rsidRPr="00580760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政府债务限额为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7136.07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Times New Roman" w:cs="Times New Roman" w:hint="eastAsia"/>
          <w:b/>
          <w:bCs/>
          <w:sz w:val="32"/>
          <w:szCs w:val="32"/>
        </w:rPr>
      </w:pPr>
      <w:r w:rsidRPr="0058076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</w:t>
      </w:r>
      <w:r w:rsidR="0009718C" w:rsidRPr="0058076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地方</w:t>
      </w:r>
      <w:r w:rsidRPr="0058076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政府债务限额分类型情况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 w:rsidRPr="00580760">
        <w:rPr>
          <w:rFonts w:ascii="Times New Roman" w:eastAsia="仿宋_GB2312" w:hAnsi="Times New Roman" w:cs="Times New Roman"/>
          <w:b/>
          <w:bCs/>
          <w:sz w:val="32"/>
          <w:szCs w:val="32"/>
        </w:rPr>
        <w:t>一般债务限额情况</w:t>
      </w:r>
      <w:r w:rsidRPr="0058076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一般债务限额</w:t>
      </w:r>
      <w:r w:rsidR="007A744A" w:rsidRPr="00580760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4425.93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一般债务限额为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1214.88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一般债务限额为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3211.05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/>
          <w:b/>
          <w:bCs/>
          <w:sz w:val="32"/>
          <w:szCs w:val="32"/>
        </w:rPr>
        <w:t>2.</w:t>
      </w:r>
      <w:r w:rsidRPr="00580760">
        <w:rPr>
          <w:rFonts w:ascii="Times New Roman" w:eastAsia="仿宋_GB2312" w:hAnsi="Times New Roman" w:cs="Times New Roman"/>
          <w:b/>
          <w:bCs/>
          <w:sz w:val="32"/>
          <w:szCs w:val="32"/>
        </w:rPr>
        <w:t>专项债务限额情况</w:t>
      </w:r>
      <w:r w:rsidRPr="0058076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专项债务限额为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4009.93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专项债务限额为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84.91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专项债务限额为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3925.02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Times New Roman" w:cs="Times New Roman" w:hint="eastAsia"/>
          <w:b/>
          <w:bCs/>
          <w:sz w:val="32"/>
          <w:szCs w:val="32"/>
        </w:rPr>
      </w:pPr>
      <w:r w:rsidRPr="0058076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（二）新增</w:t>
      </w:r>
      <w:r w:rsidR="00473590" w:rsidRPr="0058076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地方政府</w:t>
      </w:r>
      <w:r w:rsidRPr="0058076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债务限额情况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 w:rsidRPr="00580760">
        <w:rPr>
          <w:rFonts w:ascii="Times New Roman" w:eastAsia="仿宋_GB2312" w:hAnsi="Times New Roman" w:cs="Times New Roman"/>
          <w:b/>
          <w:bCs/>
          <w:sz w:val="32"/>
          <w:szCs w:val="32"/>
        </w:rPr>
        <w:t>新增一般债务限额情况</w:t>
      </w:r>
      <w:r w:rsidRPr="0058076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新增一般债务限额</w:t>
      </w:r>
      <w:r w:rsidR="007A744A" w:rsidRPr="00580760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278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新增一般债务限额为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新增一般债务限额为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258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/>
          <w:b/>
          <w:bCs/>
          <w:sz w:val="32"/>
          <w:szCs w:val="32"/>
        </w:rPr>
        <w:t>2.</w:t>
      </w:r>
      <w:r w:rsidRPr="00580760">
        <w:rPr>
          <w:rFonts w:ascii="Times New Roman" w:eastAsia="仿宋_GB2312" w:hAnsi="Times New Roman" w:cs="Times New Roman"/>
          <w:b/>
          <w:bCs/>
          <w:sz w:val="32"/>
          <w:szCs w:val="32"/>
        </w:rPr>
        <w:t>新增专项债务限额情况</w:t>
      </w:r>
      <w:r w:rsidRPr="0058076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新增专项债务限额</w:t>
      </w:r>
      <w:r w:rsidR="007A744A" w:rsidRPr="00580760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984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新增专项债务限额为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20.3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新增专项债务限额为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963.7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80760">
        <w:rPr>
          <w:rFonts w:ascii="Times New Roman" w:eastAsia="黑体" w:hAnsi="Times New Roman" w:cs="Times New Roman"/>
          <w:sz w:val="32"/>
          <w:szCs w:val="32"/>
        </w:rPr>
        <w:t>二、上年度</w:t>
      </w:r>
      <w:r w:rsidR="0051074A" w:rsidRPr="00580760">
        <w:rPr>
          <w:rFonts w:ascii="Times New Roman" w:eastAsia="黑体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黑体" w:hAnsi="Times New Roman" w:cs="Times New Roman"/>
          <w:sz w:val="32"/>
          <w:szCs w:val="32"/>
        </w:rPr>
        <w:t>政府债务余额</w:t>
      </w:r>
      <w:r w:rsidRPr="00580760">
        <w:rPr>
          <w:rFonts w:ascii="Times New Roman" w:eastAsia="黑体" w:hAnsi="Times New Roman" w:cs="Times New Roman" w:hint="eastAsia"/>
          <w:sz w:val="32"/>
          <w:szCs w:val="32"/>
        </w:rPr>
        <w:t>情况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="0051074A" w:rsidRPr="00580760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政府债务余额预计执行数为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7852.66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亿元，全部严格控制在</w:t>
      </w:r>
      <w:r w:rsidR="0051074A" w:rsidRPr="00580760">
        <w:rPr>
          <w:rFonts w:ascii="Times New Roman" w:eastAsia="仿宋_GB2312" w:hAnsi="Times New Roman" w:cs="Times New Roman" w:hint="eastAsia"/>
          <w:sz w:val="32"/>
          <w:szCs w:val="32"/>
        </w:rPr>
        <w:t>债务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限额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8435.86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亿元内，其中：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="002F00BA" w:rsidRPr="00580760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政府债务余额预计执行数为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1192.22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="002F00BA" w:rsidRPr="00580760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政府债务余额预计执行数为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6660.44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（一）一般债务余额预计执行数。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一般债务余额预计执行数为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3955.49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一般债务余额预计执行数为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1107.62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一般债务余额预计执行数为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2847.87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（二）专项债务余额预计执行数。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专项债务余额预计执行数为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3897.17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专项债务余额预计执行数为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84.6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专项债务余额预计执行数为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3812.57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80760">
        <w:rPr>
          <w:rFonts w:ascii="Times New Roman" w:eastAsia="黑体" w:hAnsi="Times New Roman" w:cs="Times New Roman"/>
          <w:sz w:val="32"/>
          <w:szCs w:val="32"/>
        </w:rPr>
        <w:t>三、</w:t>
      </w:r>
      <w:r w:rsidRPr="00580760">
        <w:rPr>
          <w:rFonts w:ascii="Times New Roman" w:eastAsia="黑体" w:hAnsi="Times New Roman" w:cs="Times New Roman" w:hint="eastAsia"/>
          <w:sz w:val="32"/>
          <w:szCs w:val="32"/>
        </w:rPr>
        <w:t>上年度</w:t>
      </w:r>
      <w:r w:rsidR="002F00BA" w:rsidRPr="00580760">
        <w:rPr>
          <w:rFonts w:ascii="Times New Roman" w:eastAsia="黑体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黑体" w:hAnsi="Times New Roman" w:cs="Times New Roman"/>
          <w:sz w:val="32"/>
          <w:szCs w:val="32"/>
        </w:rPr>
        <w:t>政府债券发行使用情况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发行</w:t>
      </w:r>
      <w:r w:rsidR="002F00BA" w:rsidRPr="00580760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政府债券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1714.62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亿元（新增债券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1393.6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亿元、再融资债券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321.02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亿元），其中：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发行</w:t>
      </w:r>
      <w:r w:rsidR="002F00BA" w:rsidRPr="00580760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政府债券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172.2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亿元（新增债券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44.3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亿元、再融资债券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127.9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亿元），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发行</w:t>
      </w:r>
      <w:r w:rsidR="002F00BA" w:rsidRPr="00580760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政府债券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1542.42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亿元（新增债券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1349.3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亿元、再融资债券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193.12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亿元）。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楷体_GB2312" w:eastAsia="楷体_GB2312" w:hAnsi="Times New Roman" w:cs="Times New Roman"/>
          <w:b/>
          <w:bCs/>
          <w:sz w:val="32"/>
          <w:szCs w:val="32"/>
        </w:rPr>
        <w:t>（一）新增一般债券发行使用情况</w:t>
      </w:r>
      <w:r w:rsidRPr="0058076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。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发行新增一般债券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283.6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（含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年结转新增一般债务限额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发行新增一般债券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发行新增一般债券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263.6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亿元。上述债券资金主要用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lastRenderedPageBreak/>
        <w:t>于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义务教育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、</w:t>
      </w:r>
      <w:r w:rsidR="00C77C17">
        <w:rPr>
          <w:rFonts w:ascii="Times New Roman" w:eastAsia="仿宋_GB2312" w:hAnsi="Times New Roman" w:cs="Times New Roman" w:hint="eastAsia"/>
          <w:sz w:val="32"/>
          <w:szCs w:val="32"/>
        </w:rPr>
        <w:t>乡村振兴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、农林水利、市政基础设施等领域。债券期限分别是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年期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年期、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年期、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年期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平均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利率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3.05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%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还本付息通过一般公共预算收入偿还。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楷体_GB2312" w:eastAsia="楷体_GB2312" w:hAnsi="Times New Roman" w:cs="Times New Roman"/>
          <w:b/>
          <w:bCs/>
          <w:sz w:val="32"/>
          <w:szCs w:val="32"/>
        </w:rPr>
        <w:t>（二）新增专项债券发行使用情况</w:t>
      </w:r>
      <w:r w:rsidRPr="0058076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。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发行新增专项债券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1110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（含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年结转新增专项债务限额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亿元和专项债务结存限额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123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发行新增专项债券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24.3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发行新增专项债券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1085.7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亿元。上述债券资金主要用于交通、能源、农林水利、生态环保、社会事业、城乡冷链物流基础设施、市政和产业园区基础设施、保障性安居工程等重点领域。债券期限分别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年期、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年期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年期、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年期、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年期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平均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利率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3.16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%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，债券还本付息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通过对应项目取得的政府性基金或专项收入等偿还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楷体_GB2312" w:eastAsia="楷体_GB2312" w:hAnsi="Times New Roman" w:cs="Times New Roman"/>
          <w:b/>
          <w:bCs/>
          <w:sz w:val="32"/>
          <w:szCs w:val="32"/>
        </w:rPr>
        <w:t>（三）再融资债券发行使用情况</w:t>
      </w:r>
      <w:r w:rsidRPr="0058076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。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发行再融资债券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321.02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亿元（再融资一般债券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257.45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亿元、再融资专项债券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63.57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亿元），其中：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发行再融资债券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127.9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亿元（再融资一般债券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117.9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再融资专项债券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亿元），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发行再融资债券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193.12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亿元（再融资一般债券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139.55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亿元、再融资专项债券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53.57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亿元）。上述债券资金全部用于偿还到期政府债券本金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，再融资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债券期限是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年期、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年期、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年期，再融资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平均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利率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2.98%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80760">
        <w:rPr>
          <w:rFonts w:ascii="Times New Roman" w:eastAsia="黑体" w:hAnsi="Times New Roman" w:cs="Times New Roman"/>
          <w:sz w:val="32"/>
          <w:szCs w:val="32"/>
        </w:rPr>
        <w:t>四、</w:t>
      </w:r>
      <w:r w:rsidRPr="00580760">
        <w:rPr>
          <w:rFonts w:ascii="Times New Roman" w:eastAsia="黑体" w:hAnsi="Times New Roman" w:cs="Times New Roman" w:hint="eastAsia"/>
          <w:sz w:val="32"/>
          <w:szCs w:val="32"/>
        </w:rPr>
        <w:t>上年度</w:t>
      </w:r>
      <w:r w:rsidR="002F00BA" w:rsidRPr="00580760">
        <w:rPr>
          <w:rFonts w:ascii="Times New Roman" w:eastAsia="黑体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黑体" w:hAnsi="Times New Roman" w:cs="Times New Roman"/>
          <w:sz w:val="32"/>
          <w:szCs w:val="32"/>
        </w:rPr>
        <w:t>政府债券还本付息情况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="002F00BA" w:rsidRPr="00580760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政府债券还本付息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预计执行数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747.67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169.81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321.02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256.84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="00DB5EE9" w:rsidRPr="00580760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政府债券还本付息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预计执行数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225.18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50.27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127.9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4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7.01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="00DB5EE9" w:rsidRPr="00580760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政府债券还本付息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预计执行数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522.49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119.54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193.12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209.83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580760">
        <w:rPr>
          <w:rFonts w:ascii="楷体_GB2312" w:eastAsia="楷体_GB2312" w:hAnsi="Times New Roman" w:cs="Times New Roman"/>
          <w:b/>
          <w:bCs/>
          <w:sz w:val="32"/>
          <w:szCs w:val="32"/>
        </w:rPr>
        <w:t>（一）一般债券还本付息情况</w:t>
      </w:r>
      <w:r w:rsidRPr="0058076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。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一般债券还本付息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预计执行数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521.51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124.77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257.45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1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39.29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一般债券还本付息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预计执行数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212.43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50.27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117.9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44.26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一般债券还本付息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预计执行数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309.08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74.5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139.55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95.03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楷体_GB2312" w:eastAsia="楷体_GB2312" w:hAnsi="Times New Roman" w:cs="Times New Roman"/>
          <w:b/>
          <w:bCs/>
          <w:sz w:val="32"/>
          <w:szCs w:val="32"/>
        </w:rPr>
        <w:t>（二）专项债券还本付息情况</w:t>
      </w:r>
      <w:r w:rsidRPr="00580760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。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专项债券还本付息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预计执行数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226.16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45.04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63.57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117.55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，其中：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专项债券还本付息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预计执行数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12.75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lastRenderedPageBreak/>
        <w:t>亿元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（再融资债券用于还本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2.75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专项债券还本付息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预计执行数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213.41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45.04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53.57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114.8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亿元）。</w:t>
      </w:r>
    </w:p>
    <w:p w:rsidR="005D3A26" w:rsidRPr="003E5C46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E5C46">
        <w:rPr>
          <w:rFonts w:ascii="Times New Roman" w:eastAsia="黑体" w:hAnsi="Times New Roman" w:cs="Times New Roman"/>
          <w:sz w:val="32"/>
          <w:szCs w:val="32"/>
        </w:rPr>
        <w:t>五、</w:t>
      </w:r>
      <w:r w:rsidRPr="003E5C46">
        <w:rPr>
          <w:rFonts w:ascii="Times New Roman" w:eastAsia="黑体" w:hAnsi="Times New Roman" w:cs="Times New Roman" w:hint="eastAsia"/>
          <w:sz w:val="32"/>
          <w:szCs w:val="32"/>
        </w:rPr>
        <w:t>本年</w:t>
      </w:r>
      <w:r w:rsidRPr="003E5C46">
        <w:rPr>
          <w:rFonts w:ascii="Times New Roman" w:eastAsia="黑体" w:hAnsi="Times New Roman" w:cs="Times New Roman"/>
          <w:sz w:val="32"/>
          <w:szCs w:val="32"/>
        </w:rPr>
        <w:t>度</w:t>
      </w:r>
      <w:r w:rsidR="00DB5EE9" w:rsidRPr="003E5C46">
        <w:rPr>
          <w:rFonts w:ascii="Times New Roman" w:eastAsia="黑体" w:hAnsi="Times New Roman" w:cs="Times New Roman" w:hint="eastAsia"/>
          <w:sz w:val="32"/>
          <w:szCs w:val="32"/>
        </w:rPr>
        <w:t>地方</w:t>
      </w:r>
      <w:r w:rsidRPr="003E5C46">
        <w:rPr>
          <w:rFonts w:ascii="Times New Roman" w:eastAsia="黑体" w:hAnsi="Times New Roman" w:cs="Times New Roman"/>
          <w:sz w:val="32"/>
          <w:szCs w:val="32"/>
        </w:rPr>
        <w:t>政府债券还本付息</w:t>
      </w:r>
      <w:r w:rsidRPr="003E5C46">
        <w:rPr>
          <w:rFonts w:ascii="Times New Roman" w:eastAsia="黑体" w:hAnsi="Times New Roman" w:cs="Times New Roman" w:hint="eastAsia"/>
          <w:sz w:val="32"/>
          <w:szCs w:val="32"/>
        </w:rPr>
        <w:t>情况</w:t>
      </w:r>
    </w:p>
    <w:p w:rsidR="005D3A26" w:rsidRPr="003E5C46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="00C7042D" w:rsidRPr="003E5C46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="0094233E" w:rsidRPr="003E5C46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政府债券还本付息预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算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889.72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="00335808" w:rsidRPr="003E5C46">
        <w:rPr>
          <w:rFonts w:ascii="Times New Roman" w:eastAsia="仿宋_GB2312" w:hAnsi="Times New Roman" w:cs="Times New Roman" w:hint="eastAsia"/>
          <w:sz w:val="32"/>
          <w:szCs w:val="32"/>
        </w:rPr>
        <w:t>282.3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="00335808" w:rsidRPr="003E5C46">
        <w:rPr>
          <w:rFonts w:ascii="Times New Roman" w:eastAsia="仿宋_GB2312" w:hAnsi="Times New Roman" w:cs="Times New Roman" w:hint="eastAsia"/>
          <w:sz w:val="32"/>
          <w:szCs w:val="32"/>
        </w:rPr>
        <w:t>336.05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2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71.37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，其中：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="00C7042D" w:rsidRPr="003E5C46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="0094233E" w:rsidRPr="003E5C46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政府债券还本付息预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算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142.05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89.01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4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3.04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="00C7042D" w:rsidRPr="003E5C46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="0094233E" w:rsidRPr="003E5C46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政府债券还本付息预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算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747.67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="00950CF5" w:rsidRPr="003E5C46">
        <w:rPr>
          <w:rFonts w:ascii="Times New Roman" w:eastAsia="仿宋_GB2312" w:hAnsi="Times New Roman" w:cs="Times New Roman" w:hint="eastAsia"/>
          <w:sz w:val="32"/>
          <w:szCs w:val="32"/>
        </w:rPr>
        <w:t>193.29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="00950CF5" w:rsidRPr="003E5C46">
        <w:rPr>
          <w:rFonts w:ascii="Times New Roman" w:eastAsia="仿宋_GB2312" w:hAnsi="Times New Roman" w:cs="Times New Roman" w:hint="eastAsia"/>
          <w:sz w:val="32"/>
          <w:szCs w:val="32"/>
        </w:rPr>
        <w:t>326.05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228.33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3A26" w:rsidRPr="003E5C46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3E5C46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（一）一般债券还本付息预算。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="00C7042D" w:rsidRPr="003E5C46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一般债券还本付息预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算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598.61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213.05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248.9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1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36.66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，其中：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="00C7042D" w:rsidRPr="003E5C46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一般债券还本付息预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算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129.11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89.01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4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0.1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="00C7042D" w:rsidRPr="003E5C46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一般债券还本付息预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算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469.5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124.04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248.9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96.56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3E5C46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lastRenderedPageBreak/>
        <w:t>（二）专项债券还本付息预算。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="00C7042D" w:rsidRPr="003E5C46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专项债券还本付息预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算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291.11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="003E5C46" w:rsidRPr="003E5C46">
        <w:rPr>
          <w:rFonts w:ascii="Times New Roman" w:eastAsia="仿宋_GB2312" w:hAnsi="Times New Roman" w:cs="Times New Roman"/>
          <w:sz w:val="32"/>
          <w:szCs w:val="32"/>
        </w:rPr>
        <w:t>69.25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</w:t>
      </w:r>
      <w:r w:rsidRPr="00752A71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="003E5C46" w:rsidRPr="00752A71">
        <w:rPr>
          <w:rFonts w:ascii="Times New Roman" w:eastAsia="仿宋_GB2312" w:hAnsi="Times New Roman" w:cs="Times New Roman"/>
          <w:sz w:val="32"/>
          <w:szCs w:val="32"/>
        </w:rPr>
        <w:t>87.15</w:t>
      </w:r>
      <w:r w:rsidRPr="00752A71">
        <w:rPr>
          <w:rFonts w:ascii="Times New Roman" w:eastAsia="仿宋_GB2312" w:hAnsi="Times New Roman" w:cs="Times New Roman" w:hint="eastAsia"/>
          <w:sz w:val="32"/>
          <w:szCs w:val="32"/>
        </w:rPr>
        <w:t>亿元、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财政预算安排付息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134.71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，其中：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自治区本级</w:t>
      </w:r>
      <w:r w:rsidR="00C7042D" w:rsidRPr="003E5C46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专项债券还本付息预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算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12.94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（再融资债券用于还本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2.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94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所属地（州、市）</w:t>
      </w:r>
      <w:r w:rsidR="00C7042D" w:rsidRPr="003E5C46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专项债券还本付息预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算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278.17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（财政预算安排还本</w:t>
      </w:r>
      <w:r w:rsidR="003E5C46" w:rsidRPr="003E5C46">
        <w:rPr>
          <w:rFonts w:ascii="Times New Roman" w:eastAsia="仿宋_GB2312" w:hAnsi="Times New Roman" w:cs="Times New Roman"/>
          <w:sz w:val="32"/>
          <w:szCs w:val="32"/>
        </w:rPr>
        <w:t>69.25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亿元、再融资债券用于还本</w:t>
      </w:r>
      <w:r w:rsidR="003E5C46" w:rsidRPr="003E5C46">
        <w:rPr>
          <w:rFonts w:ascii="Times New Roman" w:eastAsia="仿宋_GB2312" w:hAnsi="Times New Roman" w:cs="Times New Roman"/>
          <w:sz w:val="32"/>
          <w:szCs w:val="32"/>
        </w:rPr>
        <w:t>77.15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亿元、财政预算安排付息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131.77</w:t>
      </w:r>
      <w:r w:rsidRPr="003E5C46">
        <w:rPr>
          <w:rFonts w:ascii="Times New Roman" w:eastAsia="仿宋_GB2312" w:hAnsi="Times New Roman" w:cs="Times New Roman" w:hint="eastAsia"/>
          <w:sz w:val="32"/>
          <w:szCs w:val="32"/>
        </w:rPr>
        <w:t>亿元）</w:t>
      </w:r>
      <w:r w:rsidRPr="003E5C4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80760">
        <w:rPr>
          <w:rFonts w:ascii="Times New Roman" w:eastAsia="黑体" w:hAnsi="Times New Roman" w:cs="Times New Roman"/>
          <w:sz w:val="32"/>
          <w:szCs w:val="32"/>
        </w:rPr>
        <w:t>六、</w:t>
      </w:r>
      <w:r w:rsidRPr="00580760">
        <w:rPr>
          <w:rFonts w:ascii="Times New Roman" w:eastAsia="黑体" w:hAnsi="Times New Roman" w:cs="Times New Roman" w:hint="eastAsia"/>
          <w:sz w:val="32"/>
          <w:szCs w:val="32"/>
        </w:rPr>
        <w:t>本</w:t>
      </w:r>
      <w:r w:rsidRPr="00580760">
        <w:rPr>
          <w:rFonts w:ascii="Times New Roman" w:eastAsia="黑体" w:hAnsi="Times New Roman" w:cs="Times New Roman"/>
          <w:sz w:val="32"/>
          <w:szCs w:val="32"/>
        </w:rPr>
        <w:t>年度新增</w:t>
      </w:r>
      <w:r w:rsidR="00F87B03" w:rsidRPr="00580760">
        <w:rPr>
          <w:rFonts w:ascii="Times New Roman" w:eastAsia="黑体" w:hAnsi="Times New Roman" w:cs="Times New Roman" w:hint="eastAsia"/>
          <w:sz w:val="32"/>
          <w:szCs w:val="32"/>
        </w:rPr>
        <w:t>地方政府</w:t>
      </w:r>
      <w:r w:rsidRPr="00580760">
        <w:rPr>
          <w:rFonts w:ascii="Times New Roman" w:eastAsia="黑体" w:hAnsi="Times New Roman" w:cs="Times New Roman"/>
          <w:sz w:val="32"/>
          <w:szCs w:val="32"/>
        </w:rPr>
        <w:t>债券安排情况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3E3611">
        <w:rPr>
          <w:rFonts w:ascii="Times New Roman" w:eastAsia="仿宋_GB2312" w:hAnsi="Times New Roman" w:cs="Times New Roman" w:hint="eastAsia"/>
          <w:sz w:val="32"/>
          <w:szCs w:val="32"/>
        </w:rPr>
        <w:t>财政部提前下达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新增</w:t>
      </w:r>
      <w:r w:rsidR="00F87B03" w:rsidRPr="00580760">
        <w:rPr>
          <w:rFonts w:ascii="Times New Roman" w:eastAsia="仿宋_GB2312" w:hAnsi="Times New Roman" w:cs="Times New Roman" w:hint="eastAsia"/>
          <w:sz w:val="32"/>
          <w:szCs w:val="32"/>
        </w:rPr>
        <w:t>地方政府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债券</w:t>
      </w:r>
      <w:r w:rsidR="003E3611">
        <w:rPr>
          <w:rFonts w:ascii="Times New Roman" w:eastAsia="仿宋_GB2312" w:hAnsi="Times New Roman" w:cs="Times New Roman" w:hint="eastAsia"/>
          <w:sz w:val="32"/>
          <w:szCs w:val="32"/>
        </w:rPr>
        <w:t>限额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364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亿元，其中：新增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债券</w:t>
      </w:r>
      <w:r w:rsidR="003E3611">
        <w:rPr>
          <w:rFonts w:ascii="Times New Roman" w:eastAsia="仿宋_GB2312" w:hAnsi="Times New Roman" w:cs="Times New Roman" w:hint="eastAsia"/>
          <w:sz w:val="32"/>
          <w:szCs w:val="32"/>
        </w:rPr>
        <w:t>限额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167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亿元，新增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专项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债券</w:t>
      </w:r>
      <w:r w:rsidR="003E3611">
        <w:rPr>
          <w:rFonts w:ascii="Times New Roman" w:eastAsia="仿宋_GB2312" w:hAnsi="Times New Roman" w:cs="Times New Roman" w:hint="eastAsia"/>
          <w:sz w:val="32"/>
          <w:szCs w:val="32"/>
        </w:rPr>
        <w:t>限额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197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80760">
        <w:rPr>
          <w:rFonts w:ascii="Times New Roman" w:eastAsia="黑体" w:hAnsi="Times New Roman" w:cs="Times New Roman"/>
          <w:sz w:val="32"/>
          <w:szCs w:val="32"/>
        </w:rPr>
        <w:t>七、上年度</w:t>
      </w:r>
      <w:r w:rsidRPr="00580760">
        <w:rPr>
          <w:rFonts w:ascii="Times New Roman" w:eastAsia="黑体" w:hAnsi="Times New Roman" w:cs="Times New Roman" w:hint="eastAsia"/>
          <w:sz w:val="32"/>
          <w:szCs w:val="32"/>
        </w:rPr>
        <w:t>自治区</w:t>
      </w:r>
      <w:r w:rsidRPr="00580760">
        <w:rPr>
          <w:rFonts w:ascii="Times New Roman" w:eastAsia="黑体" w:hAnsi="Times New Roman" w:cs="Times New Roman"/>
          <w:sz w:val="32"/>
          <w:szCs w:val="32"/>
        </w:rPr>
        <w:t>本级</w:t>
      </w:r>
      <w:r w:rsidR="001822ED" w:rsidRPr="00580760">
        <w:rPr>
          <w:rFonts w:ascii="Times New Roman" w:eastAsia="黑体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黑体" w:hAnsi="Times New Roman" w:cs="Times New Roman"/>
          <w:sz w:val="32"/>
          <w:szCs w:val="32"/>
        </w:rPr>
        <w:t>政府专项债务情况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自治区</w:t>
      </w:r>
      <w:bookmarkStart w:id="0" w:name="_GoBack"/>
      <w:bookmarkEnd w:id="0"/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本级</w:t>
      </w:r>
      <w:r w:rsidR="001822ED" w:rsidRPr="00580760">
        <w:rPr>
          <w:rFonts w:ascii="Times New Roman" w:eastAsia="仿宋_GB2312" w:hAnsi="Times New Roman" w:cs="Times New Roman" w:hint="eastAsia"/>
          <w:sz w:val="32"/>
          <w:szCs w:val="32"/>
        </w:rPr>
        <w:t>地方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政府专项债券收入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24.3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亿元、支出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22.72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亿元、还本付息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12.75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亿元，专项债券项目对应专项收入共计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52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亿元。上述债券资金主要用于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卫生健康、教育、农林水利、冷链物流基础设施项目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等重点领域有一定收益的公益性政府投资项目建设。债券期限分别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年期、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年期、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年期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，债券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平均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利率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3.11%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，债券还本付息资金已足额列入年初财政预算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822ED" w:rsidRPr="00580760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对应项目取得的政府性基金或专项收入等偿还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D3A26" w:rsidRPr="00580760" w:rsidRDefault="005D3A26" w:rsidP="00752A7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</w:p>
    <w:p w:rsidR="005D3A26" w:rsidRPr="00580760" w:rsidRDefault="005D3A26" w:rsidP="00752A71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</w:p>
    <w:p w:rsidR="005D3A26" w:rsidRPr="00580760" w:rsidRDefault="00680E0A" w:rsidP="00752A71">
      <w:pPr>
        <w:adjustRightInd w:val="0"/>
        <w:snapToGrid w:val="0"/>
        <w:spacing w:line="560" w:lineRule="exact"/>
        <w:ind w:leftChars="284" w:left="1556" w:hangingChars="300" w:hanging="960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1-1</w:t>
      </w:r>
      <w:r w:rsid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年自治区地方政府一般债务限额、余额情况表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leftChars="710" w:left="1549" w:hangingChars="18" w:hanging="58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1-2 </w:t>
      </w:r>
      <w:r w:rsid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年自治区地方政府专项债务限额、余额情况表</w:t>
      </w:r>
    </w:p>
    <w:p w:rsidR="00580760" w:rsidRDefault="00680E0A" w:rsidP="00752A71">
      <w:pPr>
        <w:adjustRightInd w:val="0"/>
        <w:snapToGrid w:val="0"/>
        <w:spacing w:line="560" w:lineRule="exact"/>
        <w:ind w:leftChars="710" w:left="1549" w:hangingChars="18" w:hanging="58"/>
        <w:rPr>
          <w:rFonts w:ascii="Times New Roman" w:eastAsia="仿宋_GB2312" w:hAnsi="Times New Roman" w:cs="Times New Roman" w:hint="eastAsia"/>
          <w:sz w:val="32"/>
          <w:szCs w:val="32"/>
        </w:rPr>
      </w:pPr>
      <w:r w:rsidRPr="00580760">
        <w:rPr>
          <w:rFonts w:ascii="Times New Roman" w:eastAsia="仿宋_GB2312" w:hAnsi="Times New Roman" w:cs="Times New Roman"/>
          <w:sz w:val="32"/>
          <w:szCs w:val="32"/>
        </w:rPr>
        <w:t>1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-3</w:t>
      </w:r>
      <w:r w:rsid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年自治区地方政府债务限额、余额（含一般债务限额、余额和专项债务限额、余额）情况表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leftChars="710" w:left="1549" w:hangingChars="18" w:hanging="58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/>
          <w:sz w:val="32"/>
          <w:szCs w:val="32"/>
        </w:rPr>
        <w:t>2-1</w:t>
      </w:r>
      <w:r w:rsid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年自治区地方政府债券发行情况表</w:t>
      </w:r>
    </w:p>
    <w:p w:rsidR="00580760" w:rsidRDefault="00680E0A" w:rsidP="00752A71">
      <w:pPr>
        <w:adjustRightInd w:val="0"/>
        <w:snapToGrid w:val="0"/>
        <w:spacing w:line="560" w:lineRule="exact"/>
        <w:ind w:leftChars="710" w:left="1491"/>
        <w:rPr>
          <w:rFonts w:ascii="Times New Roman" w:eastAsia="仿宋_GB2312" w:hAnsi="Times New Roman" w:cs="Times New Roman" w:hint="eastAsia"/>
          <w:sz w:val="32"/>
          <w:szCs w:val="32"/>
        </w:rPr>
      </w:pPr>
      <w:r w:rsidRPr="00580760">
        <w:rPr>
          <w:rFonts w:ascii="Times New Roman" w:eastAsia="仿宋_GB2312" w:hAnsi="Times New Roman" w:cs="Times New Roman"/>
          <w:sz w:val="32"/>
          <w:szCs w:val="32"/>
        </w:rPr>
        <w:t>2-2</w:t>
      </w:r>
      <w:r w:rsid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年自治区地方政府债券发行情况明细表</w:t>
      </w:r>
    </w:p>
    <w:p w:rsidR="00580760" w:rsidRDefault="00680E0A" w:rsidP="00752A71">
      <w:pPr>
        <w:adjustRightInd w:val="0"/>
        <w:snapToGrid w:val="0"/>
        <w:spacing w:line="560" w:lineRule="exact"/>
        <w:ind w:leftChars="710" w:left="1491"/>
        <w:rPr>
          <w:rFonts w:ascii="Times New Roman" w:eastAsia="仿宋_GB2312" w:hAnsi="Times New Roman" w:cs="Times New Roman" w:hint="eastAsia"/>
          <w:sz w:val="32"/>
          <w:szCs w:val="32"/>
        </w:rPr>
      </w:pPr>
      <w:r w:rsidRPr="00580760">
        <w:rPr>
          <w:rFonts w:ascii="Times New Roman" w:eastAsia="仿宋_GB2312" w:hAnsi="Times New Roman" w:cs="Times New Roman"/>
          <w:sz w:val="32"/>
          <w:szCs w:val="32"/>
        </w:rPr>
        <w:t>2-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年自治区地方政府新增债券使用情况表</w:t>
      </w:r>
    </w:p>
    <w:p w:rsidR="00580760" w:rsidRDefault="00580760" w:rsidP="00752A71">
      <w:pPr>
        <w:adjustRightInd w:val="0"/>
        <w:snapToGrid w:val="0"/>
        <w:spacing w:line="560" w:lineRule="exact"/>
        <w:ind w:leftChars="710" w:left="1491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2-4  </w:t>
      </w:r>
      <w:r w:rsidR="00680E0A"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680E0A" w:rsidRPr="00580760">
        <w:rPr>
          <w:rFonts w:ascii="Times New Roman" w:eastAsia="仿宋_GB2312" w:hAnsi="Times New Roman" w:cs="Times New Roman"/>
          <w:sz w:val="32"/>
          <w:szCs w:val="32"/>
        </w:rPr>
        <w:t>年自治区地方政府还本付息预计执行及</w:t>
      </w:r>
      <w:r w:rsidR="001822ED" w:rsidRPr="00580760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680E0A" w:rsidRPr="00580760">
        <w:rPr>
          <w:rFonts w:ascii="Times New Roman" w:eastAsia="仿宋_GB2312" w:hAnsi="Times New Roman" w:cs="Times New Roman"/>
          <w:sz w:val="32"/>
          <w:szCs w:val="32"/>
        </w:rPr>
        <w:t>年度还本付息预算情况表</w:t>
      </w:r>
    </w:p>
    <w:p w:rsidR="00580760" w:rsidRDefault="00680E0A" w:rsidP="00752A71">
      <w:pPr>
        <w:adjustRightInd w:val="0"/>
        <w:snapToGrid w:val="0"/>
        <w:spacing w:line="560" w:lineRule="exact"/>
        <w:ind w:leftChars="710" w:left="1491"/>
        <w:rPr>
          <w:rFonts w:ascii="Times New Roman" w:eastAsia="仿宋_GB2312" w:hAnsi="Times New Roman" w:cs="Times New Roman" w:hint="eastAsia"/>
          <w:sz w:val="32"/>
          <w:szCs w:val="32"/>
        </w:rPr>
      </w:pP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D5C6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年自治区地方政府新增债券资金使用安排情况表</w:t>
      </w:r>
    </w:p>
    <w:p w:rsidR="00580760" w:rsidRDefault="00680E0A" w:rsidP="00752A71">
      <w:pPr>
        <w:adjustRightInd w:val="0"/>
        <w:snapToGrid w:val="0"/>
        <w:spacing w:line="560" w:lineRule="exact"/>
        <w:ind w:leftChars="710" w:left="1491"/>
        <w:rPr>
          <w:rFonts w:ascii="Times New Roman" w:eastAsia="仿宋_GB2312" w:hAnsi="Times New Roman" w:cs="Times New Roman" w:hint="eastAsia"/>
          <w:sz w:val="32"/>
          <w:szCs w:val="32"/>
        </w:rPr>
      </w:pP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-1</w:t>
      </w:r>
      <w:r w:rsid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年自治区本级地方政府专项债务表</w:t>
      </w:r>
    </w:p>
    <w:p w:rsidR="005D3A26" w:rsidRPr="00580760" w:rsidRDefault="00680E0A" w:rsidP="00752A71">
      <w:pPr>
        <w:adjustRightInd w:val="0"/>
        <w:snapToGrid w:val="0"/>
        <w:spacing w:line="560" w:lineRule="exact"/>
        <w:ind w:leftChars="710" w:left="1491"/>
        <w:rPr>
          <w:rFonts w:ascii="Times New Roman" w:eastAsia="仿宋_GB2312" w:hAnsi="Times New Roman" w:cs="Times New Roman"/>
          <w:sz w:val="32"/>
          <w:szCs w:val="32"/>
        </w:rPr>
      </w:pP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-2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8076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8076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580760">
        <w:rPr>
          <w:rFonts w:ascii="Times New Roman" w:eastAsia="仿宋_GB2312" w:hAnsi="Times New Roman" w:cs="Times New Roman"/>
          <w:sz w:val="32"/>
          <w:szCs w:val="32"/>
        </w:rPr>
        <w:t>年自治区本级地方政府专项债券项目表</w:t>
      </w:r>
    </w:p>
    <w:sectPr w:rsidR="005D3A26" w:rsidRPr="00580760" w:rsidSect="005D3A26">
      <w:footerReference w:type="default" r:id="rId7"/>
      <w:pgSz w:w="11906" w:h="16838"/>
      <w:pgMar w:top="2098" w:right="1587" w:bottom="187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3E7" w:rsidRDefault="00AB33E7" w:rsidP="004D1B91">
      <w:pPr>
        <w:ind w:firstLine="640"/>
      </w:pPr>
      <w:r>
        <w:separator/>
      </w:r>
    </w:p>
  </w:endnote>
  <w:endnote w:type="continuationSeparator" w:id="1">
    <w:p w:rsidR="00AB33E7" w:rsidRDefault="00AB33E7" w:rsidP="004D1B9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26321"/>
      <w:docPartObj>
        <w:docPartGallery w:val="Page Numbers (Bottom of Page)"/>
        <w:docPartUnique/>
      </w:docPartObj>
    </w:sdtPr>
    <w:sdtContent>
      <w:p w:rsidR="007A744A" w:rsidRDefault="007A744A">
        <w:pPr>
          <w:pStyle w:val="a4"/>
          <w:jc w:val="center"/>
        </w:pPr>
        <w:r w:rsidRPr="007A744A">
          <w:rPr>
            <w:sz w:val="24"/>
            <w:szCs w:val="24"/>
          </w:rPr>
          <w:fldChar w:fldCharType="begin"/>
        </w:r>
        <w:r w:rsidRPr="007A744A">
          <w:rPr>
            <w:sz w:val="24"/>
            <w:szCs w:val="24"/>
          </w:rPr>
          <w:instrText xml:space="preserve"> PAGE   \* MERGEFORMAT </w:instrText>
        </w:r>
        <w:r w:rsidRPr="007A744A">
          <w:rPr>
            <w:sz w:val="24"/>
            <w:szCs w:val="24"/>
          </w:rPr>
          <w:fldChar w:fldCharType="separate"/>
        </w:r>
        <w:r w:rsidR="00BD5C61" w:rsidRPr="00BD5C61">
          <w:rPr>
            <w:noProof/>
            <w:sz w:val="24"/>
            <w:szCs w:val="24"/>
            <w:lang w:val="zh-CN"/>
          </w:rPr>
          <w:t>2</w:t>
        </w:r>
        <w:r w:rsidRPr="007A744A">
          <w:rPr>
            <w:sz w:val="24"/>
            <w:szCs w:val="24"/>
          </w:rPr>
          <w:fldChar w:fldCharType="end"/>
        </w:r>
      </w:p>
    </w:sdtContent>
  </w:sdt>
  <w:p w:rsidR="007A744A" w:rsidRDefault="007A74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3E7" w:rsidRDefault="00AB33E7" w:rsidP="004D1B91">
      <w:pPr>
        <w:ind w:firstLine="640"/>
      </w:pPr>
      <w:r>
        <w:separator/>
      </w:r>
    </w:p>
  </w:footnote>
  <w:footnote w:type="continuationSeparator" w:id="1">
    <w:p w:rsidR="00AB33E7" w:rsidRDefault="00AB33E7" w:rsidP="004D1B91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VkMTlkODdjNTRkNjMxM2FmYTIzODBlNjllZjFjZTEifQ=="/>
  </w:docVars>
  <w:rsids>
    <w:rsidRoot w:val="005D3A26"/>
    <w:rsid w:val="0009718C"/>
    <w:rsid w:val="001822ED"/>
    <w:rsid w:val="00265BC2"/>
    <w:rsid w:val="002F00BA"/>
    <w:rsid w:val="002F7BC4"/>
    <w:rsid w:val="003205A9"/>
    <w:rsid w:val="00335808"/>
    <w:rsid w:val="0035615C"/>
    <w:rsid w:val="003E3611"/>
    <w:rsid w:val="003E5C46"/>
    <w:rsid w:val="003F29D6"/>
    <w:rsid w:val="00473590"/>
    <w:rsid w:val="004D1B91"/>
    <w:rsid w:val="0051074A"/>
    <w:rsid w:val="00580760"/>
    <w:rsid w:val="005D3A26"/>
    <w:rsid w:val="00680E0A"/>
    <w:rsid w:val="00752A71"/>
    <w:rsid w:val="007A744A"/>
    <w:rsid w:val="008065F8"/>
    <w:rsid w:val="0083628D"/>
    <w:rsid w:val="0094233E"/>
    <w:rsid w:val="00950CF5"/>
    <w:rsid w:val="00A255A4"/>
    <w:rsid w:val="00AB33E7"/>
    <w:rsid w:val="00BD5C61"/>
    <w:rsid w:val="00C7042D"/>
    <w:rsid w:val="00C77C17"/>
    <w:rsid w:val="00CE4CD4"/>
    <w:rsid w:val="00D521AA"/>
    <w:rsid w:val="00D855AC"/>
    <w:rsid w:val="00DB5EE9"/>
    <w:rsid w:val="00EF39AA"/>
    <w:rsid w:val="00F87B03"/>
    <w:rsid w:val="00FE1C57"/>
    <w:rsid w:val="01B36FE2"/>
    <w:rsid w:val="020752BE"/>
    <w:rsid w:val="02A10414"/>
    <w:rsid w:val="03411FB9"/>
    <w:rsid w:val="04595E26"/>
    <w:rsid w:val="04B27D22"/>
    <w:rsid w:val="051739D0"/>
    <w:rsid w:val="05BF5709"/>
    <w:rsid w:val="063F2F9D"/>
    <w:rsid w:val="06824166"/>
    <w:rsid w:val="06E72E78"/>
    <w:rsid w:val="07BD1061"/>
    <w:rsid w:val="086F1377"/>
    <w:rsid w:val="08F14EE3"/>
    <w:rsid w:val="090B4E5B"/>
    <w:rsid w:val="09AC590E"/>
    <w:rsid w:val="0A3B59B5"/>
    <w:rsid w:val="0A5941AD"/>
    <w:rsid w:val="0A65503B"/>
    <w:rsid w:val="0B204BAA"/>
    <w:rsid w:val="0BE56C62"/>
    <w:rsid w:val="0C9A3DEB"/>
    <w:rsid w:val="0D336E17"/>
    <w:rsid w:val="10847253"/>
    <w:rsid w:val="11B30526"/>
    <w:rsid w:val="12051714"/>
    <w:rsid w:val="121865DB"/>
    <w:rsid w:val="13CE3946"/>
    <w:rsid w:val="141535E8"/>
    <w:rsid w:val="14CB2CDC"/>
    <w:rsid w:val="14D614C6"/>
    <w:rsid w:val="1508619E"/>
    <w:rsid w:val="1578154F"/>
    <w:rsid w:val="158536F1"/>
    <w:rsid w:val="16B1797C"/>
    <w:rsid w:val="182373F8"/>
    <w:rsid w:val="18700F1F"/>
    <w:rsid w:val="18823C8F"/>
    <w:rsid w:val="1B542A7A"/>
    <w:rsid w:val="1B677821"/>
    <w:rsid w:val="1C542767"/>
    <w:rsid w:val="1CA34633"/>
    <w:rsid w:val="1D434E54"/>
    <w:rsid w:val="1D57227F"/>
    <w:rsid w:val="1D65100F"/>
    <w:rsid w:val="1F7A0A6B"/>
    <w:rsid w:val="202579E6"/>
    <w:rsid w:val="20520B5A"/>
    <w:rsid w:val="213F64E9"/>
    <w:rsid w:val="230A0EF5"/>
    <w:rsid w:val="23F2182C"/>
    <w:rsid w:val="247C1D69"/>
    <w:rsid w:val="247E44AE"/>
    <w:rsid w:val="24D0426A"/>
    <w:rsid w:val="25965FB8"/>
    <w:rsid w:val="26D1527F"/>
    <w:rsid w:val="282C3F3C"/>
    <w:rsid w:val="286D7C9F"/>
    <w:rsid w:val="28B42122"/>
    <w:rsid w:val="28BB6CEC"/>
    <w:rsid w:val="29D303B0"/>
    <w:rsid w:val="2AB37734"/>
    <w:rsid w:val="2AC33130"/>
    <w:rsid w:val="2AD829F0"/>
    <w:rsid w:val="2B371B8A"/>
    <w:rsid w:val="2C4A202D"/>
    <w:rsid w:val="2C6238C6"/>
    <w:rsid w:val="2D027218"/>
    <w:rsid w:val="2D285E15"/>
    <w:rsid w:val="2E526484"/>
    <w:rsid w:val="2F3E7CBE"/>
    <w:rsid w:val="2F4D609E"/>
    <w:rsid w:val="2F935813"/>
    <w:rsid w:val="30892AC9"/>
    <w:rsid w:val="30EB518F"/>
    <w:rsid w:val="30F264E2"/>
    <w:rsid w:val="321C6414"/>
    <w:rsid w:val="3284589B"/>
    <w:rsid w:val="34311A53"/>
    <w:rsid w:val="34615636"/>
    <w:rsid w:val="353C53B6"/>
    <w:rsid w:val="358E1F99"/>
    <w:rsid w:val="3648318B"/>
    <w:rsid w:val="36A75162"/>
    <w:rsid w:val="36C61DBB"/>
    <w:rsid w:val="373671DE"/>
    <w:rsid w:val="37465815"/>
    <w:rsid w:val="37965413"/>
    <w:rsid w:val="37CE542D"/>
    <w:rsid w:val="387C0F1F"/>
    <w:rsid w:val="3949339B"/>
    <w:rsid w:val="396E20F5"/>
    <w:rsid w:val="3ACF79CE"/>
    <w:rsid w:val="3B673FAC"/>
    <w:rsid w:val="3BBA69BD"/>
    <w:rsid w:val="3BCD3EFF"/>
    <w:rsid w:val="3D0A4427"/>
    <w:rsid w:val="3DB05967"/>
    <w:rsid w:val="3E3916A1"/>
    <w:rsid w:val="3EA91D81"/>
    <w:rsid w:val="3F63038C"/>
    <w:rsid w:val="3FBA2EA8"/>
    <w:rsid w:val="42BE2813"/>
    <w:rsid w:val="42EA799C"/>
    <w:rsid w:val="44B45EDB"/>
    <w:rsid w:val="45915C44"/>
    <w:rsid w:val="46032EAB"/>
    <w:rsid w:val="47336685"/>
    <w:rsid w:val="47B07917"/>
    <w:rsid w:val="48940565"/>
    <w:rsid w:val="49AD1724"/>
    <w:rsid w:val="4A3D2AA8"/>
    <w:rsid w:val="4B080752"/>
    <w:rsid w:val="4C237159"/>
    <w:rsid w:val="4C3B66BE"/>
    <w:rsid w:val="4CFC1B55"/>
    <w:rsid w:val="4D5F79DD"/>
    <w:rsid w:val="4D81687C"/>
    <w:rsid w:val="4DB47F12"/>
    <w:rsid w:val="4E3246A1"/>
    <w:rsid w:val="4E363655"/>
    <w:rsid w:val="50D91050"/>
    <w:rsid w:val="51AC4988"/>
    <w:rsid w:val="523731B7"/>
    <w:rsid w:val="52FB49EB"/>
    <w:rsid w:val="53013412"/>
    <w:rsid w:val="53513120"/>
    <w:rsid w:val="536C7F5A"/>
    <w:rsid w:val="53942FDD"/>
    <w:rsid w:val="55FA5282"/>
    <w:rsid w:val="578C516F"/>
    <w:rsid w:val="581F4444"/>
    <w:rsid w:val="58615BB3"/>
    <w:rsid w:val="58B500BA"/>
    <w:rsid w:val="5937715E"/>
    <w:rsid w:val="59C962AE"/>
    <w:rsid w:val="59E94415"/>
    <w:rsid w:val="5A5A4FB0"/>
    <w:rsid w:val="5A7F4896"/>
    <w:rsid w:val="5AF03569"/>
    <w:rsid w:val="5AFA5E4B"/>
    <w:rsid w:val="5C4D0754"/>
    <w:rsid w:val="5D5F1D5C"/>
    <w:rsid w:val="5E793247"/>
    <w:rsid w:val="5F9A7B07"/>
    <w:rsid w:val="6046578C"/>
    <w:rsid w:val="61045F47"/>
    <w:rsid w:val="61507E15"/>
    <w:rsid w:val="618039E3"/>
    <w:rsid w:val="61FB0E26"/>
    <w:rsid w:val="6459249E"/>
    <w:rsid w:val="6541174B"/>
    <w:rsid w:val="67B0620F"/>
    <w:rsid w:val="6804700F"/>
    <w:rsid w:val="692F2D63"/>
    <w:rsid w:val="697A7073"/>
    <w:rsid w:val="6ACF7A08"/>
    <w:rsid w:val="6B080355"/>
    <w:rsid w:val="6B7439F8"/>
    <w:rsid w:val="6CBE27E7"/>
    <w:rsid w:val="6D6B39E9"/>
    <w:rsid w:val="6F3B6D06"/>
    <w:rsid w:val="70787AE6"/>
    <w:rsid w:val="70952D0B"/>
    <w:rsid w:val="70956D7D"/>
    <w:rsid w:val="71827528"/>
    <w:rsid w:val="718904EA"/>
    <w:rsid w:val="72602253"/>
    <w:rsid w:val="727070AF"/>
    <w:rsid w:val="72712A3F"/>
    <w:rsid w:val="727149A3"/>
    <w:rsid w:val="72930C07"/>
    <w:rsid w:val="72FB24C1"/>
    <w:rsid w:val="73116049"/>
    <w:rsid w:val="736034BC"/>
    <w:rsid w:val="74AF0AA4"/>
    <w:rsid w:val="7589009F"/>
    <w:rsid w:val="76B778C5"/>
    <w:rsid w:val="77B8618A"/>
    <w:rsid w:val="77BB7AC7"/>
    <w:rsid w:val="782C21D0"/>
    <w:rsid w:val="791768FB"/>
    <w:rsid w:val="792027AF"/>
    <w:rsid w:val="79A03E0B"/>
    <w:rsid w:val="7B8C1761"/>
    <w:rsid w:val="7BB0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1B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D1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B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吕瑞龙</cp:lastModifiedBy>
  <cp:revision>25</cp:revision>
  <dcterms:created xsi:type="dcterms:W3CDTF">2021-07-28T09:41:00Z</dcterms:created>
  <dcterms:modified xsi:type="dcterms:W3CDTF">2023-01-28T13:09:00Z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85DD9701FC7A4448BB9C4C174B516872</vt:lpwstr>
  </property>
</Properties>
</file>