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/>
          <w:lang w:val="en-US" w:eastAsia="zh-CN"/>
        </w:rPr>
      </w:pPr>
    </w:p>
    <w:p>
      <w:pPr>
        <w:pStyle w:val="2"/>
        <w:jc w:val="both"/>
        <w:rPr>
          <w:rFonts w:hint="eastAsia" w:asciiTheme="majorAscii"/>
          <w:sz w:val="30"/>
          <w:szCs w:val="30"/>
          <w:lang w:val="en-US" w:eastAsia="zh-CN"/>
        </w:rPr>
      </w:pPr>
    </w:p>
    <w:p>
      <w:pPr>
        <w:jc w:val="center"/>
        <w:rPr>
          <w:rFonts w:hint="eastAsia" w:asciiTheme="majorAscii"/>
          <w:b/>
          <w:bCs/>
          <w:sz w:val="52"/>
          <w:szCs w:val="52"/>
          <w:lang w:val="en-US" w:eastAsia="zh-CN"/>
        </w:rPr>
      </w:pPr>
      <w:r>
        <w:rPr>
          <w:rFonts w:hint="eastAsia" w:asciiTheme="majorAscii"/>
          <w:b/>
          <w:bCs/>
          <w:sz w:val="52"/>
          <w:szCs w:val="52"/>
          <w:lang w:val="en-US" w:eastAsia="zh-CN"/>
        </w:rPr>
        <w:t>政府财务报告登录手册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tabs>
          <w:tab w:val="left" w:pos="6212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212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6212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6212"/>
        </w:tabs>
        <w:jc w:val="left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1"/>
        </w:num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9"/>
        <w:tabs>
          <w:tab w:val="right" w:leader="dot" w:pos="8306"/>
        </w:tabs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instrText xml:space="preserve">TOC \o "1-3" \h \u </w:instrTex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instrText xml:space="preserve"> HYPERLINK \l _Toc12481 </w:instrText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t>1.注意事项</w:t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tab/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instrText xml:space="preserve"> PAGEREF _Toc12481 </w:instrText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t>3</w:t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fldChar w:fldCharType="end"/>
      </w:r>
    </w:p>
    <w:p>
      <w:pPr>
        <w:pStyle w:val="12"/>
        <w:tabs>
          <w:tab w:val="right" w:leader="dot" w:pos="8306"/>
        </w:tabs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instrText xml:space="preserve"> HYPERLINK \l _Toc16647 </w:instrText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t>1.1浏览器安装</w:t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tab/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instrText xml:space="preserve"> PAGEREF _Toc16647 </w:instrText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t>3</w:t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fldChar w:fldCharType="end"/>
      </w:r>
    </w:p>
    <w:p>
      <w:pPr>
        <w:pStyle w:val="7"/>
        <w:tabs>
          <w:tab w:val="right" w:leader="dot" w:pos="8306"/>
        </w:tabs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instrText xml:space="preserve"> HYPERLINK \l _Toc2484 </w:instrText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t>1.2 浏览器设置</w:t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tab/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instrText xml:space="preserve"> PAGEREF _Toc2484 </w:instrText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t>5</w:t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fldChar w:fldCharType="end"/>
      </w:r>
    </w:p>
    <w:p>
      <w:pPr>
        <w:pStyle w:val="7"/>
        <w:tabs>
          <w:tab w:val="right" w:leader="dot" w:pos="8306"/>
        </w:tabs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instrText xml:space="preserve"> HYPERLINK \l _Toc3808 </w:instrText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t>1.3 客户端重新配置方法</w:t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tab/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instrText xml:space="preserve"> PAGEREF _Toc3808 </w:instrText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t>6</w:t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t xml:space="preserve"> </w:t>
      </w:r>
    </w:p>
    <w:p>
      <w:pPr>
        <w:pStyle w:val="7"/>
        <w:tabs>
          <w:tab w:val="right" w:leader="dot" w:pos="8306"/>
        </w:tabs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t>1.4 可信站点</w:t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tab/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t xml:space="preserve">6 </w:t>
      </w:r>
    </w:p>
    <w:p>
      <w:pPr>
        <w:pStyle w:val="9"/>
        <w:tabs>
          <w:tab w:val="right" w:leader="dot" w:pos="8306"/>
        </w:tabs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instrText xml:space="preserve"> HYPERLINK \l _Toc16052 </w:instrText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t>2.门户登录</w:t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tab/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instrText xml:space="preserve"> PAGEREF _Toc16052 </w:instrText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t>9</w:t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fldChar w:fldCharType="end"/>
      </w:r>
    </w:p>
    <w:p>
      <w:pPr>
        <w:pStyle w:val="12"/>
        <w:tabs>
          <w:tab w:val="right" w:leader="dot" w:pos="8306"/>
        </w:tabs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instrText xml:space="preserve"> HYPERLINK \l _Toc6749 </w:instrText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t>2.1财报系统登录方式</w:t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tab/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instrText xml:space="preserve"> PAGEREF _Toc6749 </w:instrText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t>9</w:t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fldChar w:fldCharType="end"/>
      </w:r>
    </w:p>
    <w:p>
      <w:pPr>
        <w:pStyle w:val="7"/>
        <w:tabs>
          <w:tab w:val="right" w:leader="dot" w:pos="8306"/>
        </w:tabs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instrText xml:space="preserve"> HYPERLINK \l _Toc2656 </w:instrText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t>2.1.1客户端登录</w:t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tab/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instrText xml:space="preserve"> PAGEREF _Toc2656 </w:instrText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t>10</w:t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fldChar w:fldCharType="end"/>
      </w:r>
    </w:p>
    <w:p>
      <w:pPr>
        <w:pStyle w:val="7"/>
        <w:tabs>
          <w:tab w:val="right" w:leader="dot" w:pos="8306"/>
        </w:tabs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instrText xml:space="preserve"> HYPERLINK \l _Toc9234 </w:instrText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t>2.1.2浏览器登录</w:t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tab/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instrText xml:space="preserve"> PAGEREF _Toc9234 </w:instrText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t>11</w:t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fldChar w:fldCharType="end"/>
      </w:r>
    </w:p>
    <w:p>
      <w:pPr>
        <w:pStyle w:val="12"/>
        <w:tabs>
          <w:tab w:val="right" w:leader="dot" w:pos="8306"/>
        </w:tabs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instrText xml:space="preserve"> HYPERLINK \l _Toc447 </w:instrText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t>2.2系统登录</w:t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tab/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instrText xml:space="preserve"> PAGEREF _Toc447 </w:instrText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t>14</w:t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fldChar w:fldCharType="end"/>
      </w:r>
    </w:p>
    <w:p>
      <w:pPr>
        <w:pStyle w:val="2"/>
        <w:numPr>
          <w:ilvl w:val="0"/>
          <w:numId w:val="1"/>
        </w:num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 w:bidi="ar-SA"/>
        </w:rPr>
        <w:fldChar w:fldCharType="end"/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bookmarkStart w:id="0" w:name="_Toc12481"/>
      <w:r>
        <w:rPr>
          <w:rFonts w:hint="eastAsia"/>
          <w:lang w:val="en-US" w:eastAsia="zh-CN"/>
        </w:rPr>
        <w:t>1.注意事项</w:t>
      </w:r>
      <w:bookmarkEnd w:id="0"/>
    </w:p>
    <w:p>
      <w:pPr>
        <w:rPr>
          <w:rFonts w:hint="eastAsia" w:ascii="宋体" w:hAnsi="宋体" w:eastAsia="宋体"/>
          <w:b/>
          <w:sz w:val="24"/>
          <w:szCs w:val="24"/>
          <w:lang w:eastAsia="zh-CN"/>
        </w:rPr>
      </w:pPr>
    </w:p>
    <w:p>
      <w:pPr>
        <w:pStyle w:val="3"/>
        <w:rPr>
          <w:rFonts w:hint="eastAsia"/>
          <w:lang w:val="en-US" w:eastAsia="zh-CN"/>
        </w:rPr>
      </w:pPr>
      <w:bookmarkStart w:id="1" w:name="_Toc16647"/>
      <w:r>
        <w:rPr>
          <w:rFonts w:hint="eastAsia"/>
          <w:lang w:val="en-US" w:eastAsia="zh-CN"/>
        </w:rPr>
        <w:t>1.1浏览器安装</w:t>
      </w:r>
      <w:bookmarkEnd w:id="1"/>
    </w:p>
    <w:p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谷歌浏览器安装注意事项：</w:t>
      </w:r>
    </w:p>
    <w:p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如果你是从群里下载谷歌浏览器安装包（具体如下图），直接双击即可。如若你是自己从网上下载的谷歌浏览器，安装时务必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不要更改谷歌浏览器的安装路径</w:t>
      </w:r>
      <w:r>
        <w:rPr>
          <w:rFonts w:hint="eastAsia" w:ascii="宋体" w:hAnsi="宋体" w:eastAsia="宋体"/>
          <w:b/>
          <w:sz w:val="24"/>
          <w:szCs w:val="24"/>
        </w:rPr>
        <w:t>。</w:t>
      </w:r>
    </w:p>
    <w:p>
      <w:pPr>
        <w:rPr>
          <w:rFonts w:hint="eastAsia" w:ascii="宋体" w:hAnsi="宋体" w:eastAsiaTheme="minorEastAsia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安装完成后，到C:\Program Files (x86)\Google\Chrome\Application 此路径下查看是否有</w:t>
      </w:r>
      <w:r>
        <w:drawing>
          <wp:inline distT="0" distB="0" distL="114300" distR="114300">
            <wp:extent cx="1123950" cy="228600"/>
            <wp:effectExtent l="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此文件，如果有就证明安装完成，没有问题了。</w:t>
      </w:r>
    </w:p>
    <w:p>
      <w:pPr>
        <w:rPr>
          <w:rFonts w:ascii="宋体" w:hAnsi="宋体" w:eastAsia="宋体"/>
          <w:b/>
          <w:color w:val="FF0000"/>
          <w:sz w:val="24"/>
          <w:szCs w:val="24"/>
        </w:rPr>
      </w:pPr>
      <w:r>
        <w:rPr>
          <w:rFonts w:hint="eastAsia" w:ascii="宋体" w:hAnsi="宋体" w:eastAsia="宋体"/>
          <w:b/>
          <w:color w:val="FF0000"/>
          <w:sz w:val="24"/>
          <w:szCs w:val="24"/>
        </w:rPr>
        <w:t>不要把谷歌浏览器设为默认浏览器！！！</w:t>
      </w:r>
    </w:p>
    <w:p>
      <w:pPr>
        <w:rPr>
          <w:rFonts w:ascii="宋体" w:hAnsi="宋体" w:eastAsia="宋体"/>
          <w:b/>
          <w:color w:val="FF0000"/>
          <w:sz w:val="24"/>
          <w:szCs w:val="24"/>
        </w:rPr>
      </w:pPr>
      <w:r>
        <w:rPr>
          <w:rFonts w:hint="eastAsia" w:ascii="宋体" w:hAnsi="宋体" w:eastAsia="宋体"/>
          <w:b/>
          <w:color w:val="FF0000"/>
          <w:sz w:val="24"/>
          <w:szCs w:val="24"/>
        </w:rPr>
        <w:t>不要把谷歌浏览器设为默认浏览器！！！</w:t>
      </w:r>
    </w:p>
    <w:p>
      <w:pPr>
        <w:rPr>
          <w:rFonts w:hint="eastAsia" w:ascii="宋体" w:hAnsi="宋体" w:eastAsia="宋体"/>
          <w:b/>
          <w:color w:val="FF0000"/>
          <w:sz w:val="24"/>
          <w:szCs w:val="24"/>
        </w:rPr>
      </w:pPr>
      <w:r>
        <w:rPr>
          <w:rFonts w:hint="eastAsia" w:ascii="宋体" w:hAnsi="宋体" w:eastAsia="宋体"/>
          <w:b/>
          <w:color w:val="FF0000"/>
          <w:sz w:val="24"/>
          <w:szCs w:val="24"/>
        </w:rPr>
        <w:t>不要把谷歌浏览器设为默认浏览器！！！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3778885"/>
            <wp:effectExtent l="0" t="0" r="5080" b="12065"/>
            <wp:docPr id="10" name="图片 10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77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注</w:t>
      </w:r>
      <w:r>
        <w:rPr>
          <w:rFonts w:hint="eastAsia"/>
          <w:lang w:val="en-US" w:eastAsia="zh-CN"/>
        </w:rPr>
        <w:t>:谷歌浏览器作为门户跳转浏览器,不是财政内网登录浏览器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1.2浏览器设置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登录财政内网，找到下载中心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1614170"/>
            <wp:effectExtent l="0" t="0" r="10160" b="5080"/>
            <wp:docPr id="11" name="图片 1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61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下载中心下面找到一体化进不去IE浏览器的设置，点击右边下载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5420" cy="2386330"/>
            <wp:effectExtent l="0" t="0" r="11430" b="13970"/>
            <wp:docPr id="12" name="图片 12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38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457700" cy="3133725"/>
            <wp:effectExtent l="0" t="0" r="0" b="9525"/>
            <wp:docPr id="14" name="图片 14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将下载下来的文件解压后，双击运行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695450" cy="1285875"/>
            <wp:effectExtent l="0" t="0" r="0" b="9525"/>
            <wp:docPr id="9" name="图片 9" descr="Snap 2021-04-29 at 12.37.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nap 2021-04-29 at 12.37.2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运行完成后登录网页，如果登录有问题，按照下面步骤再进行设置</w:t>
      </w:r>
    </w:p>
    <w:p>
      <w:pPr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</w:rPr>
      </w:pPr>
      <w:bookmarkStart w:id="2" w:name="_Toc2484"/>
      <w:r>
        <w:rPr>
          <w:rFonts w:hint="eastAsia"/>
          <w:lang w:val="en-US" w:eastAsia="zh-CN"/>
        </w:rPr>
        <w:t>1.3</w:t>
      </w:r>
      <w:r>
        <w:rPr>
          <w:rFonts w:hint="eastAsia"/>
        </w:rPr>
        <w:t>客户端重新配置方法</w:t>
      </w:r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将IE设置恢复为默认设置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工具--Internet选项--安全--将所有区域重置为默认级别--确定--关闭浏览器</w:t>
      </w:r>
    </w:p>
    <w:p>
      <w:pPr>
        <w:ind w:left="420" w:leftChars="200"/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67150" cy="4686300"/>
            <wp:effectExtent l="0" t="0" r="0" b="0"/>
            <wp:docPr id="16" name="图片 16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/>
          <w:b/>
          <w:color w:val="FF0000"/>
          <w:sz w:val="24"/>
          <w:szCs w:val="24"/>
        </w:rPr>
      </w:pPr>
    </w:p>
    <w:p>
      <w:pPr>
        <w:pStyle w:val="3"/>
        <w:bidi w:val="0"/>
        <w:rPr>
          <w:rFonts w:hint="eastAsia"/>
          <w:lang w:val="en-US" w:eastAsia="zh-CN"/>
        </w:rPr>
      </w:pPr>
      <w:bookmarkStart w:id="3" w:name="_Toc3808"/>
      <w:r>
        <w:rPr>
          <w:rFonts w:hint="eastAsia"/>
          <w:lang w:val="en-US" w:eastAsia="zh-CN"/>
        </w:rPr>
        <w:t>1.4 可信站点</w:t>
      </w:r>
      <w:bookmarkEnd w:id="3"/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添加可信站点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,操作如下: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点击右上角工具按钮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drawing>
          <wp:inline distT="0" distB="0" distL="114300" distR="114300">
            <wp:extent cx="3828415" cy="257175"/>
            <wp:effectExtent l="0" t="0" r="63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2841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选择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Internet选项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drawing>
          <wp:inline distT="0" distB="0" distL="114300" distR="114300">
            <wp:extent cx="3362325" cy="3486150"/>
            <wp:effectExtent l="0" t="0" r="9525" b="0"/>
            <wp:docPr id="17" name="图片 17" descr="图片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图片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在安全选项中点击可信站点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,再点击站点进行网址添加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drawing>
          <wp:inline distT="0" distB="0" distL="114300" distR="114300">
            <wp:extent cx="3981450" cy="4714875"/>
            <wp:effectExtent l="0" t="0" r="0" b="9525"/>
            <wp:docPr id="18" name="图片 18" descr="图片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片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将当前网页的网址添加到区域内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,之后点击添加(下方区域不能打勾!)</w:t>
      </w:r>
    </w:p>
    <w:p>
      <w:pPr>
        <w:jc w:val="center"/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drawing>
          <wp:inline distT="0" distB="0" distL="114300" distR="114300">
            <wp:extent cx="4067175" cy="4865370"/>
            <wp:effectExtent l="0" t="0" r="9525" b="11430"/>
            <wp:docPr id="19" name="图片 19" descr="C:/Users/Administrator/AppData/Local/Temp/picturescale_20210429163117/output_20210429163128.jpgoutput_20210429163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/Users/Administrator/AppData/Local/Temp/picturescale_20210429163117/output_20210429163128.jpgoutput_2021042916312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486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可信网站区域内显示则代表成功</w:t>
      </w:r>
    </w:p>
    <w:p>
      <w:pPr>
        <w:jc w:val="center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14825" cy="5019675"/>
            <wp:effectExtent l="0" t="0" r="9525" b="9525"/>
            <wp:docPr id="27" name="图片 27" descr="图片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图片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501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/>
    <w:p>
      <w:pPr>
        <w:pStyle w:val="2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  <w:bookmarkStart w:id="4" w:name="_Toc16052"/>
      <w:r>
        <w:rPr>
          <w:rFonts w:hint="eastAsia"/>
          <w:lang w:val="en-US" w:eastAsia="zh-CN"/>
        </w:rPr>
        <w:t>2.门户登录</w:t>
      </w:r>
      <w:bookmarkEnd w:id="4"/>
    </w:p>
    <w:p>
      <w:pPr>
        <w:pStyle w:val="3"/>
      </w:pPr>
      <w:bookmarkStart w:id="5" w:name="_Toc6749"/>
      <w:r>
        <w:rPr>
          <w:rFonts w:hint="eastAsia"/>
          <w:lang w:val="en-US" w:eastAsia="zh-CN"/>
        </w:rPr>
        <w:t>2.1</w:t>
      </w:r>
      <w:r>
        <w:rPr>
          <w:rFonts w:hint="eastAsia"/>
        </w:rPr>
        <w:t>财报系统登录方式</w:t>
      </w:r>
      <w:bookmarkEnd w:id="5"/>
    </w:p>
    <w:p>
      <w:pPr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插入U-key使用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IE浏览器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或者</w:t>
      </w:r>
      <w:r>
        <w:rPr>
          <w:rFonts w:hint="eastAsia" w:ascii="宋体" w:hAnsi="宋体" w:eastAsia="宋体"/>
          <w:b/>
          <w:color w:val="FF0000"/>
          <w:sz w:val="24"/>
          <w:szCs w:val="24"/>
          <w:lang w:val="en-US" w:eastAsia="zh-CN"/>
        </w:rPr>
        <w:t>客户端</w:t>
      </w:r>
      <w:r>
        <w:drawing>
          <wp:inline distT="0" distB="0" distL="114300" distR="114300">
            <wp:extent cx="620395" cy="601980"/>
            <wp:effectExtent l="0" t="0" r="8255" b="762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039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sz w:val="24"/>
          <w:szCs w:val="24"/>
        </w:rPr>
        <w:t>登录门户网站，进入财政一体化平</w:t>
      </w:r>
      <w:r>
        <w:rPr>
          <w:rFonts w:hint="eastAsia" w:ascii="宋体" w:hAnsi="宋体" w:eastAsia="宋体"/>
          <w:b/>
          <w:bCs w:val="0"/>
          <w:sz w:val="24"/>
          <w:szCs w:val="24"/>
        </w:rPr>
        <w:t>台，</w:t>
      </w:r>
      <w:r>
        <w:rPr>
          <w:rFonts w:hint="eastAsia" w:ascii="宋体" w:hAnsi="宋体" w:eastAsia="宋体"/>
          <w:b/>
          <w:bCs w:val="0"/>
          <w:sz w:val="24"/>
          <w:szCs w:val="24"/>
          <w:lang w:eastAsia="zh-CN"/>
        </w:rPr>
        <w:t>在业务选项中选择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lang w:val="en-US" w:eastAsia="zh-CN"/>
        </w:rPr>
        <w:t>自治区政府财务报告系统</w:t>
      </w:r>
      <w:r>
        <w:rPr>
          <w:rFonts w:hint="eastAsia" w:ascii="宋体" w:hAnsi="宋体" w:eastAsia="宋体"/>
          <w:b/>
          <w:bCs w:val="0"/>
          <w:sz w:val="24"/>
          <w:szCs w:val="24"/>
        </w:rPr>
        <w:t>，稍作等待即可</w:t>
      </w:r>
      <w:r>
        <w:rPr>
          <w:rFonts w:hint="eastAsia" w:ascii="宋体" w:hAnsi="宋体" w:eastAsia="宋体"/>
          <w:b/>
          <w:sz w:val="24"/>
          <w:szCs w:val="24"/>
        </w:rPr>
        <w:t>自动跳转到谷歌浏览器进入操报系统。</w:t>
      </w:r>
    </w:p>
    <w:p/>
    <w:p>
      <w:pPr>
        <w:pStyle w:val="4"/>
        <w:rPr>
          <w:rFonts w:hint="eastAsia"/>
          <w:lang w:val="en-US" w:eastAsia="zh-CN"/>
        </w:rPr>
      </w:pPr>
      <w:bookmarkStart w:id="6" w:name="_Toc2656"/>
      <w:r>
        <w:rPr>
          <w:rFonts w:hint="eastAsia"/>
          <w:lang w:val="en-US" w:eastAsia="zh-CN"/>
        </w:rPr>
        <w:t>2.1.1客户端登录</w:t>
      </w:r>
      <w:bookmarkEnd w:id="6"/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选择客户端登录的方式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打开客户端系统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620395" cy="601980"/>
            <wp:effectExtent l="0" t="0" r="8255" b="762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039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,选择UKey登录(确保驱动安装成功,并且在插入key 的情况下)</w:t>
      </w:r>
    </w:p>
    <w:p>
      <w:pPr>
        <w:jc w:val="center"/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114800" cy="3276600"/>
            <wp:effectExtent l="0" t="0" r="0" b="0"/>
            <wp:docPr id="28" name="图片 28" descr="图片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图片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点击登录后,弹出UKey认证,选择确定,输入密码后跳转至财政门户网站</w:t>
      </w:r>
    </w:p>
    <w:p>
      <w:pPr>
        <w:jc w:val="center"/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00525" cy="3295650"/>
            <wp:effectExtent l="0" t="0" r="9525" b="0"/>
            <wp:docPr id="31" name="图片 31" descr="图片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图片1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4"/>
        <w:rPr>
          <w:rFonts w:hint="eastAsia"/>
          <w:lang w:val="en-US" w:eastAsia="zh-CN"/>
        </w:rPr>
      </w:pPr>
      <w:bookmarkStart w:id="7" w:name="_Toc9234"/>
      <w:r>
        <w:rPr>
          <w:rFonts w:hint="eastAsia"/>
          <w:lang w:val="en-US" w:eastAsia="zh-CN"/>
        </w:rPr>
        <w:t>2.1.2浏览器登录</w:t>
      </w:r>
      <w:bookmarkEnd w:id="7"/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选择浏览器登录方式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打开IE浏览器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466725" cy="381000"/>
            <wp:effectExtent l="0" t="0" r="9525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,登录财政门户网址,选择切换到新版门户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69230" cy="2808605"/>
            <wp:effectExtent l="0" t="0" r="7620" b="10795"/>
            <wp:docPr id="32" name="图片 32" descr="图片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图片1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0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页面跳转至财政厅内网平台,选择登录内网门户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65420" cy="2804795"/>
            <wp:effectExtent l="0" t="0" r="11430" b="14605"/>
            <wp:docPr id="34" name="图片 34" descr="图片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图片1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80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确保UKey插入情况下,点击登录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64150" cy="2801620"/>
            <wp:effectExtent l="0" t="0" r="12700" b="17780"/>
            <wp:docPr id="35" name="图片 35" descr="图片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图片1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80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认证证书弹出后,选择 确定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73675" cy="2812415"/>
            <wp:effectExtent l="0" t="0" r="3175" b="6985"/>
            <wp:docPr id="36" name="图片 36" descr="图片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图片1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81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输入密码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61610" cy="2812415"/>
            <wp:effectExtent l="0" t="0" r="15240" b="6985"/>
            <wp:docPr id="37" name="图片 37" descr="图片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图片1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81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页面跳转,则登录成功,选择个人工作台</w:t>
      </w:r>
    </w:p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2801620"/>
            <wp:effectExtent l="0" t="0" r="12700" b="17780"/>
            <wp:docPr id="38" name="图片 38" descr="图片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图片1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80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3"/>
        <w:rPr>
          <w:rFonts w:hint="eastAsia"/>
          <w:lang w:val="en-US" w:eastAsia="zh-CN"/>
        </w:rPr>
      </w:pPr>
      <w:bookmarkStart w:id="8" w:name="_Toc447"/>
      <w:r>
        <w:rPr>
          <w:rFonts w:hint="eastAsia"/>
          <w:lang w:val="en-US" w:eastAsia="zh-CN"/>
        </w:rPr>
        <w:t>2.2系统登录</w:t>
      </w:r>
      <w:bookmarkEnd w:id="8"/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门户网站中应用里选择到 自治区政府财务报告系统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73675" cy="2808605"/>
            <wp:effectExtent l="0" t="0" r="3175" b="10795"/>
            <wp:docPr id="39" name="图片 39" descr="图片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图片17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80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页面自动跳转至谷歌浏览器,进入系统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9" w:name="_GoBack"/>
      <w:bookmarkEnd w:id="9"/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D79BDE"/>
    <w:multiLevelType w:val="singleLevel"/>
    <w:tmpl w:val="5ED79BD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57670"/>
    <w:rsid w:val="017744B6"/>
    <w:rsid w:val="043E1999"/>
    <w:rsid w:val="0B0161B1"/>
    <w:rsid w:val="213B656B"/>
    <w:rsid w:val="26CE67B8"/>
    <w:rsid w:val="326962BF"/>
    <w:rsid w:val="35F44A12"/>
    <w:rsid w:val="39003390"/>
    <w:rsid w:val="40F5065F"/>
    <w:rsid w:val="428B1338"/>
    <w:rsid w:val="4A4C2273"/>
    <w:rsid w:val="4B8F6396"/>
    <w:rsid w:val="58D72725"/>
    <w:rsid w:val="66705E83"/>
    <w:rsid w:val="670F6BB9"/>
    <w:rsid w:val="6FF32B9B"/>
    <w:rsid w:val="707C33EF"/>
    <w:rsid w:val="79BE53CA"/>
    <w:rsid w:val="79EB797B"/>
    <w:rsid w:val="7C657670"/>
    <w:rsid w:val="7DE90B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qFormat/>
    <w:uiPriority w:val="0"/>
    <w:pPr>
      <w:ind w:left="2520" w:leftChars="1200"/>
    </w:pPr>
  </w:style>
  <w:style w:type="paragraph" w:styleId="6">
    <w:name w:val="toc 5"/>
    <w:basedOn w:val="1"/>
    <w:next w:val="1"/>
    <w:qFormat/>
    <w:uiPriority w:val="0"/>
    <w:pPr>
      <w:ind w:left="1680" w:leftChars="800"/>
    </w:pPr>
  </w:style>
  <w:style w:type="paragraph" w:styleId="7">
    <w:name w:val="toc 3"/>
    <w:basedOn w:val="1"/>
    <w:next w:val="1"/>
    <w:qFormat/>
    <w:uiPriority w:val="0"/>
    <w:pPr>
      <w:ind w:left="840" w:leftChars="400"/>
    </w:pPr>
  </w:style>
  <w:style w:type="paragraph" w:styleId="8">
    <w:name w:val="toc 8"/>
    <w:basedOn w:val="1"/>
    <w:next w:val="1"/>
    <w:qFormat/>
    <w:uiPriority w:val="0"/>
    <w:pPr>
      <w:ind w:left="2940" w:leftChars="1400"/>
    </w:pPr>
  </w:style>
  <w:style w:type="paragraph" w:styleId="9">
    <w:name w:val="toc 1"/>
    <w:basedOn w:val="1"/>
    <w:next w:val="1"/>
    <w:qFormat/>
    <w:uiPriority w:val="0"/>
  </w:style>
  <w:style w:type="paragraph" w:styleId="10">
    <w:name w:val="toc 4"/>
    <w:basedOn w:val="1"/>
    <w:next w:val="1"/>
    <w:qFormat/>
    <w:uiPriority w:val="0"/>
    <w:pPr>
      <w:ind w:left="1260" w:leftChars="600"/>
    </w:pPr>
  </w:style>
  <w:style w:type="paragraph" w:styleId="11">
    <w:name w:val="toc 6"/>
    <w:basedOn w:val="1"/>
    <w:next w:val="1"/>
    <w:qFormat/>
    <w:uiPriority w:val="0"/>
    <w:pPr>
      <w:ind w:left="2100" w:leftChars="1000"/>
    </w:pPr>
  </w:style>
  <w:style w:type="paragraph" w:styleId="12">
    <w:name w:val="toc 2"/>
    <w:basedOn w:val="1"/>
    <w:next w:val="1"/>
    <w:qFormat/>
    <w:uiPriority w:val="0"/>
    <w:pPr>
      <w:ind w:left="420" w:leftChars="200"/>
    </w:pPr>
  </w:style>
  <w:style w:type="paragraph" w:styleId="13">
    <w:name w:val="toc 9"/>
    <w:basedOn w:val="1"/>
    <w:next w:val="1"/>
    <w:qFormat/>
    <w:uiPriority w:val="0"/>
    <w:pPr>
      <w:ind w:left="3360" w:leftChars="16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862</Words>
  <Characters>992</Characters>
  <Lines>0</Lines>
  <Paragraphs>0</Paragraphs>
  <TotalTime>3</TotalTime>
  <ScaleCrop>false</ScaleCrop>
  <LinksUpToDate>false</LinksUpToDate>
  <CharactersWithSpaces>1064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2020-06-03T12:39:00Z</dcterms:created>
  <dc:creator>Administrator</dc:creator>
  <cp:lastModifiedBy>随风逐尘</cp:lastModifiedBy>
  <dcterms:modified xsi:type="dcterms:W3CDTF">2021-04-29T08:35:46Z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98F06743DCB5441AB899DFFC6FB87AA9</vt:lpwstr>
  </property>
</Properties>
</file>