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napToGrid/>
        <w:spacing w:line="580" w:lineRule="exact"/>
        <w:jc w:val="center"/>
        <w:textAlignment w:val="auto"/>
        <w:outlineLvl w:val="9"/>
        <w:rPr>
          <w:rFonts w:hint="eastAsia" w:ascii="方正小标宋_GBK" w:hAnsi="宋体" w:eastAsia="方正小标宋_GBK"/>
          <w:sz w:val="36"/>
          <w:szCs w:val="36"/>
        </w:rPr>
      </w:pPr>
      <w:r>
        <w:rPr>
          <w:rFonts w:hint="eastAsia" w:ascii="方正小标宋_GBK" w:hAnsi="宋体" w:eastAsia="方正小标宋_GBK"/>
          <w:sz w:val="36"/>
          <w:szCs w:val="36"/>
          <w:lang w:val="en-US" w:eastAsia="zh-CN"/>
        </w:rPr>
        <w:t>2017</w:t>
      </w:r>
      <w:r>
        <w:rPr>
          <w:rFonts w:hint="eastAsia" w:ascii="方正小标宋_GBK" w:hAnsi="宋体" w:eastAsia="方正小标宋_GBK"/>
          <w:sz w:val="36"/>
          <w:szCs w:val="36"/>
        </w:rPr>
        <w:t>年度</w:t>
      </w:r>
      <w:r>
        <w:rPr>
          <w:rFonts w:hint="eastAsia" w:ascii="方正小标宋_GBK" w:hAnsi="宋体" w:eastAsia="方正小标宋_GBK"/>
          <w:sz w:val="36"/>
          <w:szCs w:val="36"/>
          <w:lang w:eastAsia="zh-CN"/>
        </w:rPr>
        <w:t>自治区党委办公厅</w:t>
      </w:r>
      <w:r>
        <w:rPr>
          <w:rFonts w:hint="eastAsia" w:ascii="方正小标宋_GBK" w:hAnsi="宋体" w:eastAsia="方正小标宋_GBK"/>
          <w:sz w:val="36"/>
          <w:szCs w:val="36"/>
        </w:rPr>
        <w:t>部门决算公开</w:t>
      </w:r>
    </w:p>
    <w:p>
      <w:pPr>
        <w:widowControl w:val="0"/>
        <w:wordWrap/>
        <w:snapToGrid/>
        <w:spacing w:line="580" w:lineRule="exact"/>
        <w:ind w:firstLine="640" w:firstLineChars="200"/>
        <w:jc w:val="both"/>
        <w:textAlignment w:val="auto"/>
        <w:outlineLvl w:val="9"/>
        <w:rPr>
          <w:rFonts w:hint="eastAsia" w:ascii="仿宋_GB2312" w:hAnsi="宋体" w:eastAsia="仿宋_GB2312"/>
          <w:sz w:val="32"/>
          <w:szCs w:val="32"/>
        </w:rPr>
      </w:pPr>
    </w:p>
    <w:p>
      <w:pPr>
        <w:widowControl w:val="0"/>
        <w:wordWrap/>
        <w:snapToGrid/>
        <w:spacing w:line="580" w:lineRule="exact"/>
        <w:jc w:val="center"/>
        <w:textAlignment w:val="auto"/>
        <w:outlineLvl w:val="9"/>
        <w:rPr>
          <w:rFonts w:hint="eastAsia" w:ascii="华文中宋" w:hAnsi="华文中宋" w:eastAsia="华文中宋"/>
          <w:b/>
          <w:kern w:val="0"/>
          <w:sz w:val="32"/>
          <w:szCs w:val="32"/>
        </w:rPr>
      </w:pPr>
      <w:r>
        <w:rPr>
          <w:rFonts w:hint="eastAsia" w:ascii="华文中宋" w:hAnsi="华文中宋" w:eastAsia="华文中宋"/>
          <w:b/>
          <w:kern w:val="0"/>
          <w:sz w:val="32"/>
          <w:szCs w:val="32"/>
        </w:rPr>
        <w:t>目  录</w:t>
      </w:r>
    </w:p>
    <w:p>
      <w:pPr>
        <w:widowControl w:val="0"/>
        <w:wordWrap/>
        <w:snapToGrid/>
        <w:spacing w:line="580" w:lineRule="exact"/>
        <w:ind w:firstLine="643" w:firstLineChars="200"/>
        <w:jc w:val="both"/>
        <w:textAlignment w:val="auto"/>
        <w:outlineLvl w:val="9"/>
        <w:rPr>
          <w:rFonts w:hint="eastAsia" w:ascii="仿宋_GB2312" w:hAnsi="宋体" w:eastAsia="仿宋_GB2312"/>
          <w:b/>
          <w:kern w:val="0"/>
          <w:sz w:val="32"/>
          <w:szCs w:val="32"/>
        </w:rPr>
      </w:pPr>
    </w:p>
    <w:p>
      <w:pPr>
        <w:widowControl w:val="0"/>
        <w:wordWrap/>
        <w:snapToGrid/>
        <w:spacing w:line="580" w:lineRule="exact"/>
        <w:ind w:firstLine="640" w:firstLineChars="200"/>
        <w:textAlignment w:val="auto"/>
        <w:outlineLvl w:val="9"/>
        <w:rPr>
          <w:rFonts w:hint="eastAsia" w:ascii="黑体" w:hAnsi="黑体" w:eastAsia="黑体"/>
          <w:b w:val="0"/>
          <w:kern w:val="0"/>
          <w:sz w:val="32"/>
          <w:szCs w:val="32"/>
        </w:rPr>
      </w:pPr>
      <w:r>
        <w:rPr>
          <w:rFonts w:hint="eastAsia" w:ascii="黑体" w:hAnsi="黑体" w:eastAsia="黑体"/>
          <w:b w:val="0"/>
          <w:kern w:val="0"/>
          <w:sz w:val="32"/>
          <w:szCs w:val="32"/>
        </w:rPr>
        <w:t>第一部分</w:t>
      </w:r>
      <w:r>
        <w:rPr>
          <w:rFonts w:hint="eastAsia" w:ascii="黑体" w:hAnsi="黑体" w:eastAsia="黑体"/>
          <w:b w:val="0"/>
          <w:kern w:val="0"/>
          <w:sz w:val="32"/>
          <w:szCs w:val="32"/>
          <w:lang w:val="en-US" w:eastAsia="zh-CN"/>
        </w:rPr>
        <w:t xml:space="preserve"> 自治区党委办公厅</w:t>
      </w:r>
      <w:r>
        <w:rPr>
          <w:rFonts w:hint="eastAsia" w:ascii="黑体" w:hAnsi="黑体" w:eastAsia="黑体"/>
          <w:b w:val="0"/>
          <w:kern w:val="0"/>
          <w:sz w:val="32"/>
          <w:szCs w:val="32"/>
        </w:rPr>
        <w:t>单位概况</w:t>
      </w:r>
    </w:p>
    <w:p>
      <w:pPr>
        <w:widowControl w:val="0"/>
        <w:wordWrap/>
        <w:snapToGrid/>
        <w:spacing w:line="580" w:lineRule="exact"/>
        <w:ind w:firstLine="64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一、主要职能、机构设置及人员情况</w:t>
      </w:r>
    </w:p>
    <w:p>
      <w:pPr>
        <w:widowControl w:val="0"/>
        <w:wordWrap/>
        <w:snapToGrid/>
        <w:spacing w:line="580" w:lineRule="exact"/>
        <w:ind w:firstLine="64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eastAsia="仿宋_GB2312"/>
          <w:sz w:val="32"/>
          <w:szCs w:val="32"/>
        </w:rPr>
        <w:t>部门决算单位构成</w:t>
      </w:r>
    </w:p>
    <w:p>
      <w:pPr>
        <w:widowControl w:val="0"/>
        <w:wordWrap/>
        <w:snapToGrid/>
        <w:spacing w:line="580" w:lineRule="exact"/>
        <w:ind w:firstLine="640" w:firstLineChars="200"/>
        <w:textAlignment w:val="auto"/>
        <w:outlineLvl w:val="9"/>
        <w:rPr>
          <w:rFonts w:hint="eastAsia" w:ascii="黑体" w:hAnsi="黑体" w:eastAsia="黑体"/>
          <w:b w:val="0"/>
          <w:kern w:val="0"/>
          <w:sz w:val="32"/>
          <w:szCs w:val="32"/>
        </w:rPr>
      </w:pPr>
      <w:r>
        <w:rPr>
          <w:rFonts w:hint="eastAsia" w:ascii="黑体" w:hAnsi="黑体" w:eastAsia="黑体"/>
          <w:b w:val="0"/>
          <w:kern w:val="0"/>
          <w:sz w:val="32"/>
          <w:szCs w:val="32"/>
        </w:rPr>
        <w:t>第二部分 部门决算情况说明</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一、部门收支总体情况</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（一）部门收入支出决算总体情况说明</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（二）部门收入总体情况说明</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（三）部门支出总体情况说明</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二、部门财政拨款收支情况</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（一）财政拨款收支总体情况说明</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（二）一般公共预算支出决算情况说明</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（三）政府性基金预算收支决算情况说明</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（四）政府性基金预算支出决算情况说明</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三、部门结转结余情况</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四、一般公共预算“三公”经费支出情况</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五、机关运行经费支出情况</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六、政府采购情况</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七、其他重要事项的情况</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（一）国有资产占用情况说明</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（二）国有资产收益征缴情况说明</w:t>
      </w:r>
    </w:p>
    <w:p>
      <w:pPr>
        <w:widowControl w:val="0"/>
        <w:wordWrap/>
        <w:snapToGrid/>
        <w:spacing w:line="580" w:lineRule="exact"/>
        <w:ind w:firstLine="640" w:firstLineChars="200"/>
        <w:textAlignment w:val="auto"/>
        <w:outlineLvl w:val="9"/>
        <w:rPr>
          <w:rFonts w:hint="eastAsia" w:ascii="黑体" w:hAnsi="黑体" w:eastAsia="黑体"/>
          <w:kern w:val="0"/>
          <w:sz w:val="32"/>
          <w:szCs w:val="32"/>
        </w:rPr>
      </w:pPr>
      <w:r>
        <w:rPr>
          <w:rFonts w:hint="eastAsia" w:ascii="黑体" w:hAnsi="黑体" w:eastAsia="黑体"/>
          <w:b w:val="0"/>
          <w:kern w:val="0"/>
          <w:sz w:val="32"/>
          <w:szCs w:val="32"/>
        </w:rPr>
        <w:t>第三部分 专业名词解释</w:t>
      </w:r>
    </w:p>
    <w:p>
      <w:pPr>
        <w:widowControl w:val="0"/>
        <w:wordWrap/>
        <w:snapToGrid/>
        <w:spacing w:line="580" w:lineRule="exact"/>
        <w:ind w:firstLine="640" w:firstLineChars="200"/>
        <w:textAlignment w:val="auto"/>
        <w:outlineLvl w:val="9"/>
        <w:rPr>
          <w:rFonts w:hint="eastAsia" w:ascii="黑体" w:hAnsi="黑体" w:eastAsia="黑体"/>
          <w:kern w:val="0"/>
          <w:sz w:val="32"/>
          <w:szCs w:val="32"/>
        </w:rPr>
      </w:pPr>
      <w:r>
        <w:rPr>
          <w:rFonts w:hint="eastAsia" w:ascii="黑体" w:hAnsi="黑体" w:eastAsia="黑体"/>
          <w:b w:val="0"/>
          <w:kern w:val="0"/>
          <w:sz w:val="32"/>
          <w:szCs w:val="32"/>
        </w:rPr>
        <w:t>第四部分 部门决算报表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一、报表封面（</w:t>
      </w:r>
      <w:r>
        <w:rPr>
          <w:rFonts w:hint="eastAsia" w:ascii="仿宋_GB2312" w:eastAsia="仿宋_GB2312"/>
          <w:sz w:val="32"/>
          <w:szCs w:val="32"/>
          <w:lang w:val="en-US" w:eastAsia="zh-CN"/>
        </w:rPr>
        <w:t>1</w:t>
      </w:r>
      <w:r>
        <w:rPr>
          <w:rFonts w:hint="eastAsia" w:ascii="仿宋_GB2312" w:eastAsia="仿宋_GB2312"/>
          <w:sz w:val="32"/>
          <w:szCs w:val="32"/>
        </w:rPr>
        <w:t>张）</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二、部门收支总体情况（</w:t>
      </w:r>
      <w:r>
        <w:rPr>
          <w:rFonts w:hint="eastAsia" w:ascii="仿宋_GB2312" w:eastAsia="仿宋_GB2312"/>
          <w:sz w:val="32"/>
          <w:szCs w:val="32"/>
          <w:lang w:val="en-US" w:eastAsia="zh-CN"/>
        </w:rPr>
        <w:t>6</w:t>
      </w:r>
      <w:r>
        <w:rPr>
          <w:rFonts w:hint="eastAsia" w:ascii="仿宋_GB2312" w:eastAsia="仿宋_GB2312"/>
          <w:sz w:val="32"/>
          <w:szCs w:val="32"/>
        </w:rPr>
        <w:t>张）：</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《收入支出决算总表》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《收入决算表》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《支出决算表》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《收入支出决算表》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《基本建设类项目收入支出决算表》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《财政专户管理资金收入支出决算表》</w:t>
      </w:r>
    </w:p>
    <w:p>
      <w:pPr>
        <w:widowControl w:val="0"/>
        <w:wordWrap/>
        <w:snapToGrid/>
        <w:spacing w:line="58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三、财政拨款收支情况（</w:t>
      </w:r>
      <w:r>
        <w:rPr>
          <w:rFonts w:hint="eastAsia" w:ascii="仿宋_GB2312" w:eastAsia="仿宋_GB2312"/>
          <w:sz w:val="32"/>
          <w:szCs w:val="32"/>
          <w:lang w:val="en-US" w:eastAsia="zh-CN"/>
        </w:rPr>
        <w:t>6</w:t>
      </w:r>
      <w:r>
        <w:rPr>
          <w:rFonts w:hint="eastAsia" w:ascii="仿宋_GB2312" w:eastAsia="仿宋_GB2312"/>
          <w:sz w:val="32"/>
          <w:szCs w:val="32"/>
        </w:rPr>
        <w:t>张）</w:t>
      </w:r>
      <w:r>
        <w:rPr>
          <w:rFonts w:hint="eastAsia" w:ascii="仿宋_GB2312" w:eastAsia="仿宋_GB2312"/>
          <w:sz w:val="32"/>
          <w:szCs w:val="32"/>
          <w:lang w:eastAsia="zh-CN"/>
        </w:rPr>
        <w:t>：</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《财政拨款收入支出决算总表》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《一般公共预算财政拨款收入支出决算表》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《政府性基金预算财政拨款收入支出决算表》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《政府性基金预算财政拨款支出决算明细表》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《政府性基金预算财政拨款基本支出决算明细表》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《政府性基金预算财政拨款项目支出决算明细表》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四、单位资产负责情况（</w:t>
      </w:r>
      <w:r>
        <w:rPr>
          <w:rFonts w:hint="eastAsia" w:ascii="仿宋_GB2312" w:eastAsia="仿宋_GB2312"/>
          <w:sz w:val="32"/>
          <w:szCs w:val="32"/>
          <w:lang w:val="en-US" w:eastAsia="zh-CN"/>
        </w:rPr>
        <w:t>1</w:t>
      </w:r>
      <w:r>
        <w:rPr>
          <w:rFonts w:hint="eastAsia" w:ascii="仿宋_GB2312" w:eastAsia="仿宋_GB2312"/>
          <w:sz w:val="32"/>
          <w:szCs w:val="32"/>
        </w:rPr>
        <w:t>张）：《资产负债简表》</w:t>
      </w:r>
    </w:p>
    <w:p>
      <w:pPr>
        <w:widowControl w:val="0"/>
        <w:wordWrap/>
        <w:snapToGrid/>
        <w:spacing w:line="58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五、部门决算附表（</w:t>
      </w:r>
      <w:r>
        <w:rPr>
          <w:rFonts w:hint="eastAsia" w:ascii="仿宋_GB2312" w:eastAsia="仿宋_GB2312"/>
          <w:sz w:val="32"/>
          <w:szCs w:val="32"/>
          <w:lang w:val="en-US" w:eastAsia="zh-CN"/>
        </w:rPr>
        <w:t>6</w:t>
      </w:r>
      <w:r>
        <w:rPr>
          <w:rFonts w:hint="eastAsia" w:ascii="仿宋_GB2312" w:eastAsia="仿宋_GB2312"/>
          <w:sz w:val="32"/>
          <w:szCs w:val="32"/>
        </w:rPr>
        <w:t>张）</w:t>
      </w:r>
      <w:r>
        <w:rPr>
          <w:rFonts w:hint="eastAsia" w:ascii="仿宋_GB2312" w:eastAsia="仿宋_GB2312"/>
          <w:sz w:val="32"/>
          <w:szCs w:val="32"/>
          <w:lang w:eastAsia="zh-CN"/>
        </w:rPr>
        <w:t>：</w:t>
      </w:r>
    </w:p>
    <w:p>
      <w:pPr>
        <w:widowControl w:val="0"/>
        <w:wordWrap/>
        <w:snapToGrid/>
        <w:spacing w:line="58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rPr>
        <w:t>资产负债简表</w:t>
      </w:r>
      <w:r>
        <w:rPr>
          <w:rFonts w:hint="eastAsia" w:ascii="仿宋_GB2312" w:eastAsia="仿宋_GB2312"/>
          <w:sz w:val="32"/>
          <w:szCs w:val="32"/>
          <w:lang w:eastAsia="zh-CN"/>
        </w:rPr>
        <w:t>》</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《资产情况表》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《国有资产收益征缴情况表》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《基本数字表》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《机构人员情况表》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《非税收入征缴情况表》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六、填报说明附表（2张）</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《部门决算相关信息统计表》</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《政府采购情况表》</w:t>
      </w:r>
    </w:p>
    <w:p>
      <w:pPr>
        <w:widowControl w:val="0"/>
        <w:wordWrap/>
        <w:snapToGrid/>
        <w:spacing w:line="58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七、“三公”经费支出情况(1张)</w:t>
      </w:r>
      <w:r>
        <w:rPr>
          <w:rFonts w:hint="eastAsia" w:ascii="仿宋_GB2312" w:eastAsia="仿宋_GB2312"/>
          <w:sz w:val="32"/>
          <w:szCs w:val="32"/>
          <w:lang w:eastAsia="zh-CN"/>
        </w:rPr>
        <w:t>：</w:t>
      </w:r>
    </w:p>
    <w:p>
      <w:pPr>
        <w:widowControl w:val="0"/>
        <w:wordWrap/>
        <w:snapToGrid/>
        <w:spacing w:line="5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年度一般公共预算“三公”经费支出情况表》</w:t>
      </w:r>
    </w:p>
    <w:p>
      <w:pPr>
        <w:widowControl w:val="0"/>
        <w:wordWrap/>
        <w:snapToGrid/>
        <w:spacing w:line="520" w:lineRule="exact"/>
        <w:jc w:val="center"/>
        <w:textAlignment w:val="auto"/>
        <w:outlineLvl w:val="9"/>
        <w:rPr>
          <w:rFonts w:hint="eastAsia" w:ascii="黑体" w:hAnsi="黑体" w:eastAsia="黑体"/>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sz w:val="32"/>
          <w:szCs w:val="32"/>
        </w:rPr>
      </w:pPr>
    </w:p>
    <w:p>
      <w:pPr>
        <w:widowControl w:val="0"/>
        <w:wordWrap/>
        <w:snapToGrid/>
        <w:spacing w:line="580" w:lineRule="exact"/>
        <w:jc w:val="center"/>
        <w:textAlignment w:val="auto"/>
        <w:outlineLvl w:val="9"/>
        <w:rPr>
          <w:rFonts w:hint="eastAsia" w:ascii="黑体" w:hAnsi="黑体" w:eastAsia="黑体"/>
          <w:b w:val="0"/>
          <w:kern w:val="0"/>
          <w:sz w:val="32"/>
          <w:szCs w:val="32"/>
        </w:rPr>
      </w:pPr>
      <w:r>
        <w:rPr>
          <w:rFonts w:hint="eastAsia" w:ascii="黑体" w:hAnsi="黑体" w:eastAsia="黑体"/>
          <w:b w:val="0"/>
          <w:sz w:val="32"/>
          <w:szCs w:val="32"/>
        </w:rPr>
        <w:t xml:space="preserve">第一部分 </w:t>
      </w:r>
      <w:r>
        <w:rPr>
          <w:rFonts w:hint="eastAsia" w:ascii="黑体" w:hAnsi="黑体" w:eastAsia="黑体"/>
          <w:b w:val="0"/>
          <w:kern w:val="0"/>
          <w:sz w:val="32"/>
          <w:szCs w:val="32"/>
          <w:lang w:val="en-US" w:eastAsia="zh-CN"/>
        </w:rPr>
        <w:t>自治区党委办公厅</w:t>
      </w:r>
      <w:r>
        <w:rPr>
          <w:rFonts w:hint="eastAsia" w:ascii="黑体" w:hAnsi="黑体" w:eastAsia="黑体"/>
          <w:b w:val="0"/>
          <w:kern w:val="0"/>
          <w:sz w:val="32"/>
          <w:szCs w:val="32"/>
        </w:rPr>
        <w:t>单位概况</w:t>
      </w:r>
    </w:p>
    <w:p>
      <w:pPr>
        <w:widowControl w:val="0"/>
        <w:wordWrap/>
        <w:adjustRightInd/>
        <w:snapToGrid/>
        <w:spacing w:line="500" w:lineRule="exact"/>
        <w:ind w:firstLine="0" w:firstLineChars="0"/>
        <w:jc w:val="center"/>
        <w:textAlignment w:val="auto"/>
        <w:outlineLvl w:val="0"/>
        <w:rPr>
          <w:rFonts w:hint="eastAsia" w:ascii="黑体" w:hAnsi="黑体" w:eastAsia="黑体"/>
          <w:b w:val="0"/>
          <w:sz w:val="32"/>
          <w:szCs w:val="32"/>
        </w:rPr>
      </w:pPr>
    </w:p>
    <w:p>
      <w:pPr>
        <w:widowControl w:val="0"/>
        <w:wordWrap/>
        <w:snapToGrid/>
        <w:spacing w:line="580" w:lineRule="exact"/>
        <w:ind w:firstLine="640" w:firstLineChars="200"/>
        <w:textAlignment w:val="auto"/>
        <w:outlineLvl w:val="9"/>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一、主要职能、机构设置及人员情况</w:t>
      </w:r>
    </w:p>
    <w:p>
      <w:pPr>
        <w:spacing w:line="240" w:lineRule="auto"/>
        <w:ind w:firstLine="640" w:firstLineChars="200"/>
        <w:rPr>
          <w:rFonts w:hint="eastAsia" w:ascii="仿宋_GB2312" w:eastAsia="仿宋_GB2312"/>
          <w:b/>
          <w:bCs/>
          <w:sz w:val="32"/>
          <w:szCs w:val="32"/>
        </w:rPr>
      </w:pPr>
      <w:r>
        <w:rPr>
          <w:rFonts w:hint="eastAsia" w:ascii="仿宋_GB2312" w:eastAsia="仿宋_GB2312"/>
          <w:b/>
          <w:bCs/>
          <w:sz w:val="32"/>
          <w:szCs w:val="32"/>
        </w:rPr>
        <w:t>党委办公厅主要职</w:t>
      </w:r>
      <w:r>
        <w:rPr>
          <w:rFonts w:hint="eastAsia" w:ascii="仿宋_GB2312" w:eastAsia="仿宋_GB2312"/>
          <w:b/>
          <w:bCs/>
          <w:sz w:val="32"/>
          <w:szCs w:val="32"/>
          <w:lang w:eastAsia="zh-CN"/>
        </w:rPr>
        <w:t>能</w:t>
      </w:r>
      <w:r>
        <w:rPr>
          <w:rFonts w:hint="eastAsia" w:ascii="仿宋_GB2312" w:eastAsia="仿宋_GB2312"/>
          <w:b/>
          <w:bCs/>
          <w:sz w:val="32"/>
          <w:szCs w:val="32"/>
        </w:rPr>
        <w:t>：</w:t>
      </w:r>
    </w:p>
    <w:p>
      <w:pPr>
        <w:spacing w:line="240" w:lineRule="auto"/>
        <w:ind w:firstLine="640" w:firstLineChars="200"/>
        <w:rPr>
          <w:rFonts w:hint="eastAsia" w:ascii="仿宋_GB2312" w:eastAsia="仿宋_GB2312"/>
          <w:sz w:val="32"/>
          <w:szCs w:val="32"/>
        </w:rPr>
      </w:pPr>
      <w:r>
        <w:rPr>
          <w:rFonts w:hint="eastAsia" w:ascii="仿宋_GB2312" w:eastAsia="仿宋_GB2312"/>
          <w:sz w:val="32"/>
          <w:szCs w:val="32"/>
          <w:lang w:val="en-US"/>
        </w:rPr>
        <w:t>1</w:t>
      </w:r>
      <w:r>
        <w:rPr>
          <w:rFonts w:hint="eastAsia" w:ascii="仿宋_GB2312" w:eastAsia="仿宋_GB2312"/>
          <w:sz w:val="32"/>
          <w:szCs w:val="32"/>
          <w:lang w:val="en-US" w:eastAsia="zh-CN"/>
        </w:rPr>
        <w:t>.</w:t>
      </w:r>
      <w:r>
        <w:rPr>
          <w:rFonts w:hint="eastAsia" w:ascii="仿宋_GB2312" w:eastAsia="仿宋_GB2312"/>
          <w:sz w:val="32"/>
          <w:szCs w:val="32"/>
        </w:rPr>
        <w:t>负责全面掌握和协调自治区经济与社会发展总体情况，为自治区党委科学决策发挥参谋助手作用。</w:t>
      </w:r>
    </w:p>
    <w:p>
      <w:pPr>
        <w:spacing w:line="240" w:lineRule="auto"/>
        <w:rPr>
          <w:rFonts w:hint="eastAsia" w:ascii="仿宋_GB2312" w:eastAsia="仿宋_GB2312"/>
          <w:sz w:val="32"/>
          <w:szCs w:val="32"/>
          <w:lang w:val="en-US"/>
        </w:rPr>
      </w:pPr>
      <w:r>
        <w:rPr>
          <w:rFonts w:hint="eastAsia" w:ascii="仿宋_GB2312" w:eastAsia="仿宋_GB2312"/>
          <w:sz w:val="32"/>
          <w:szCs w:val="32"/>
          <w:lang w:val="en-US"/>
        </w:rPr>
        <w:t xml:space="preserve">    2</w:t>
      </w:r>
      <w:r>
        <w:rPr>
          <w:rFonts w:hint="eastAsia" w:ascii="仿宋_GB2312" w:eastAsia="仿宋_GB2312"/>
          <w:sz w:val="32"/>
          <w:szCs w:val="32"/>
          <w:lang w:val="en-US" w:eastAsia="zh-CN"/>
        </w:rPr>
        <w:t>.</w:t>
      </w:r>
      <w:r>
        <w:rPr>
          <w:rFonts w:hint="eastAsia" w:ascii="仿宋_GB2312" w:eastAsia="仿宋_GB2312"/>
          <w:sz w:val="32"/>
          <w:szCs w:val="32"/>
        </w:rPr>
        <w:t>负责对自治区党委工作部署贯彻落实的督促检查；负责对自治区党委及其领导同志指示、批示的催办查办工作。</w:t>
      </w:r>
    </w:p>
    <w:p>
      <w:pPr>
        <w:spacing w:line="240" w:lineRule="auto"/>
        <w:rPr>
          <w:rFonts w:hint="eastAsia" w:ascii="仿宋_GB2312" w:eastAsia="仿宋_GB2312"/>
          <w:sz w:val="32"/>
          <w:szCs w:val="32"/>
        </w:rPr>
      </w:pPr>
      <w:r>
        <w:rPr>
          <w:rFonts w:hint="eastAsia" w:ascii="仿宋_GB2312" w:hAnsi="仿宋_GB2312" w:eastAsia="仿宋_GB2312" w:cs="仿宋_GB2312"/>
          <w:sz w:val="32"/>
          <w:szCs w:val="32"/>
          <w:lang w:val="en-US"/>
        </w:rPr>
        <w:t xml:space="preserve">    3</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rPr>
        <w:t>负责自治区党委各种会议的会务工作和自治区党委领导同志参加重大活动的组织安排。</w:t>
      </w:r>
    </w:p>
    <w:p>
      <w:pPr>
        <w:spacing w:line="240" w:lineRule="auto"/>
        <w:rPr>
          <w:rFonts w:hint="eastAsia" w:ascii="仿宋_GB2312" w:eastAsia="仿宋_GB2312"/>
          <w:sz w:val="32"/>
          <w:szCs w:val="32"/>
        </w:rPr>
      </w:pPr>
      <w:r>
        <w:rPr>
          <w:rFonts w:hint="eastAsia" w:ascii="仿宋_GB2312" w:eastAsia="仿宋_GB2312"/>
          <w:sz w:val="32"/>
          <w:szCs w:val="32"/>
          <w:lang w:val="en-US"/>
        </w:rPr>
        <w:t xml:space="preserve">    4</w:t>
      </w:r>
      <w:r>
        <w:rPr>
          <w:rFonts w:hint="eastAsia" w:ascii="仿宋_GB2312" w:eastAsia="仿宋_GB2312"/>
          <w:sz w:val="32"/>
          <w:szCs w:val="32"/>
          <w:lang w:val="en-US" w:eastAsia="zh-CN"/>
        </w:rPr>
        <w:t>.</w:t>
      </w:r>
      <w:r>
        <w:rPr>
          <w:rFonts w:hint="eastAsia" w:ascii="仿宋_GB2312" w:eastAsia="仿宋_GB2312"/>
          <w:sz w:val="32"/>
          <w:szCs w:val="32"/>
        </w:rPr>
        <w:t>负责自治区人大、自治区人民政府报自治区党委的法规性文件的政策性研究审理以及自治区党委和自治区党委办公厅文件的核文把关</w:t>
      </w:r>
      <w:r>
        <w:rPr>
          <w:rFonts w:ascii="仿宋_GB2312" w:eastAsia="仿宋_GB2312"/>
          <w:sz w:val="32"/>
          <w:szCs w:val="32"/>
        </w:rPr>
        <w:t>;</w:t>
      </w:r>
      <w:r>
        <w:rPr>
          <w:rFonts w:hint="eastAsia" w:ascii="仿宋_GB2312" w:eastAsia="仿宋_GB2312"/>
          <w:sz w:val="32"/>
          <w:szCs w:val="32"/>
        </w:rPr>
        <w:t>负责接收、翻印、印刷、传送自治区党、政、军及有关部门的绝密、机密文件、专件等。</w:t>
      </w:r>
    </w:p>
    <w:p>
      <w:pPr>
        <w:widowControl/>
        <w:spacing w:line="560" w:lineRule="exact"/>
        <w:jc w:val="left"/>
        <w:rPr>
          <w:rFonts w:ascii="黑体" w:hAnsi="黑体" w:eastAsia="黑体" w:cs="宋体"/>
          <w:b w:val="0"/>
          <w:bCs/>
          <w:kern w:val="0"/>
          <w:sz w:val="32"/>
          <w:szCs w:val="32"/>
        </w:rPr>
      </w:pPr>
      <w:r>
        <w:rPr>
          <w:rFonts w:hint="eastAsia" w:ascii="黑体" w:hAnsi="黑体" w:eastAsia="黑体" w:cs="宋体"/>
          <w:b w:val="0"/>
          <w:bCs/>
          <w:kern w:val="0"/>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机构设置及人员情况</w:t>
      </w:r>
      <w:r>
        <w:rPr>
          <w:rFonts w:hint="eastAsia" w:ascii="仿宋_GB2312" w:eastAsia="仿宋_GB2312"/>
          <w:b/>
          <w:bCs/>
          <w:sz w:val="32"/>
          <w:szCs w:val="32"/>
          <w:lang w:eastAsia="zh-CN"/>
        </w:rPr>
        <w:t>：</w:t>
      </w:r>
    </w:p>
    <w:p>
      <w:pPr>
        <w:spacing w:line="240" w:lineRule="auto"/>
        <w:ind w:firstLine="640" w:firstLineChars="200"/>
        <w:rPr>
          <w:rFonts w:hint="eastAsia" w:ascii="仿宋_GB2312" w:hAnsi="仿宋" w:eastAsia="仿宋_GB2312"/>
          <w:sz w:val="32"/>
          <w:szCs w:val="32"/>
          <w:lang w:eastAsia="zh-CN"/>
        </w:rPr>
      </w:pPr>
      <w:r>
        <w:rPr>
          <w:rFonts w:hint="eastAsia" w:ascii="仿宋_GB2312" w:eastAsia="仿宋_GB2312"/>
          <w:sz w:val="32"/>
          <w:szCs w:val="32"/>
        </w:rPr>
        <w:t>纳入201</w:t>
      </w:r>
      <w:r>
        <w:rPr>
          <w:rFonts w:hint="eastAsia" w:ascii="仿宋_GB2312" w:eastAsia="仿宋_GB2312"/>
          <w:sz w:val="32"/>
          <w:szCs w:val="32"/>
          <w:lang w:val="en-US" w:eastAsia="zh-CN"/>
        </w:rPr>
        <w:t>7</w:t>
      </w:r>
      <w:r>
        <w:rPr>
          <w:rFonts w:hint="eastAsia" w:ascii="仿宋_GB2312" w:eastAsia="仿宋_GB2312"/>
          <w:sz w:val="32"/>
          <w:szCs w:val="32"/>
        </w:rPr>
        <w:t>年度部门</w:t>
      </w:r>
      <w:r>
        <w:rPr>
          <w:rFonts w:hint="eastAsia" w:ascii="仿宋_GB2312" w:eastAsia="仿宋_GB2312"/>
          <w:sz w:val="32"/>
          <w:szCs w:val="32"/>
          <w:lang w:eastAsia="zh-CN"/>
        </w:rPr>
        <w:t>决算</w:t>
      </w:r>
      <w:r>
        <w:rPr>
          <w:rFonts w:hint="eastAsia" w:ascii="仿宋_GB2312" w:eastAsia="仿宋_GB2312"/>
          <w:sz w:val="32"/>
          <w:szCs w:val="32"/>
        </w:rPr>
        <w:t>汇编范围的独立核算单位</w:t>
      </w:r>
      <w:r>
        <w:rPr>
          <w:rFonts w:hint="eastAsia" w:ascii="仿宋_GB2312" w:eastAsia="仿宋_GB2312"/>
          <w:sz w:val="32"/>
          <w:szCs w:val="32"/>
          <w:lang w:val="en-US" w:eastAsia="zh-CN"/>
        </w:rPr>
        <w:t>4</w:t>
      </w:r>
      <w:r>
        <w:rPr>
          <w:rFonts w:hint="eastAsia" w:ascii="仿宋_GB2312" w:eastAsia="仿宋_GB2312"/>
          <w:sz w:val="32"/>
          <w:szCs w:val="32"/>
        </w:rPr>
        <w:t>个，分别是:自治区党委办公厅</w:t>
      </w:r>
      <w:r>
        <w:rPr>
          <w:rFonts w:hint="eastAsia" w:ascii="仿宋_GB2312" w:eastAsia="仿宋_GB2312"/>
          <w:sz w:val="32"/>
          <w:szCs w:val="32"/>
          <w:lang w:eastAsia="zh-CN"/>
        </w:rPr>
        <w:t>、</w:t>
      </w:r>
      <w:r>
        <w:rPr>
          <w:rFonts w:hint="eastAsia" w:ascii="仿宋_GB2312" w:hAnsi="仿宋" w:eastAsia="仿宋_GB2312"/>
          <w:sz w:val="32"/>
          <w:szCs w:val="32"/>
        </w:rPr>
        <w:t>自治区党委</w:t>
      </w:r>
      <w:r>
        <w:rPr>
          <w:rFonts w:hint="eastAsia" w:ascii="仿宋_GB2312" w:hAnsi="仿宋" w:eastAsia="仿宋_GB2312"/>
          <w:sz w:val="32"/>
          <w:szCs w:val="32"/>
          <w:lang w:eastAsia="zh-CN"/>
        </w:rPr>
        <w:t>全面深化改革领导小组办公室</w:t>
      </w:r>
      <w:r>
        <w:rPr>
          <w:rFonts w:hint="eastAsia" w:ascii="仿宋_GB2312" w:eastAsia="仿宋_GB2312"/>
          <w:sz w:val="32"/>
          <w:szCs w:val="32"/>
          <w:lang w:eastAsia="zh-CN"/>
        </w:rPr>
        <w:t>、</w:t>
      </w:r>
      <w:r>
        <w:rPr>
          <w:rFonts w:hint="eastAsia" w:ascii="仿宋_GB2312" w:eastAsia="仿宋_GB2312"/>
          <w:sz w:val="32"/>
          <w:szCs w:val="32"/>
        </w:rPr>
        <w:t>自</w:t>
      </w:r>
      <w:r>
        <w:rPr>
          <w:rFonts w:hint="eastAsia" w:ascii="仿宋_GB2312" w:hAnsi="仿宋" w:eastAsia="仿宋_GB2312"/>
          <w:sz w:val="32"/>
          <w:szCs w:val="32"/>
        </w:rPr>
        <w:t>治区党委办公厅干部</w:t>
      </w:r>
      <w:r>
        <w:rPr>
          <w:rFonts w:hint="eastAsia" w:ascii="仿宋_GB2312" w:hAnsi="仿宋" w:eastAsia="仿宋_GB2312"/>
          <w:sz w:val="32"/>
          <w:szCs w:val="32"/>
          <w:lang w:eastAsia="zh-CN"/>
        </w:rPr>
        <w:t>教育</w:t>
      </w:r>
      <w:r>
        <w:rPr>
          <w:rFonts w:hint="eastAsia" w:ascii="仿宋_GB2312" w:hAnsi="仿宋" w:eastAsia="仿宋_GB2312"/>
          <w:sz w:val="32"/>
          <w:szCs w:val="32"/>
        </w:rPr>
        <w:t>中心</w:t>
      </w:r>
      <w:r>
        <w:rPr>
          <w:rFonts w:hint="eastAsia" w:ascii="仿宋_GB2312" w:hAnsi="仿宋" w:eastAsia="仿宋_GB2312"/>
          <w:sz w:val="32"/>
          <w:szCs w:val="32"/>
          <w:lang w:eastAsia="zh-CN"/>
        </w:rPr>
        <w:t>、</w:t>
      </w:r>
      <w:r>
        <w:rPr>
          <w:rFonts w:hint="eastAsia" w:ascii="仿宋_GB2312" w:hAnsi="仿宋" w:eastAsia="仿宋_GB2312"/>
          <w:sz w:val="32"/>
          <w:szCs w:val="32"/>
        </w:rPr>
        <w:t>自治区党委办公厅文印中心</w:t>
      </w:r>
      <w:r>
        <w:rPr>
          <w:rFonts w:hint="eastAsia" w:ascii="仿宋_GB2312" w:hAnsi="仿宋" w:eastAsia="仿宋_GB2312"/>
          <w:sz w:val="32"/>
          <w:szCs w:val="32"/>
          <w:lang w:eastAsia="zh-CN"/>
        </w:rPr>
        <w:t>。</w:t>
      </w:r>
      <w:r>
        <w:rPr>
          <w:rFonts w:hint="eastAsia" w:ascii="仿宋_GB2312" w:hAnsi="仿宋" w:eastAsia="仿宋_GB2312"/>
          <w:sz w:val="32"/>
          <w:szCs w:val="32"/>
        </w:rPr>
        <w:t>其中：自治区党委办公厅、自治区党委</w:t>
      </w:r>
      <w:r>
        <w:rPr>
          <w:rFonts w:hint="eastAsia" w:ascii="仿宋_GB2312" w:hAnsi="仿宋" w:eastAsia="仿宋_GB2312"/>
          <w:sz w:val="32"/>
          <w:szCs w:val="32"/>
          <w:lang w:eastAsia="zh-CN"/>
        </w:rPr>
        <w:t>全面深化改革领导小组办公室</w:t>
      </w:r>
      <w:r>
        <w:rPr>
          <w:rFonts w:hint="eastAsia" w:ascii="仿宋_GB2312" w:hAnsi="仿宋" w:eastAsia="仿宋_GB2312"/>
          <w:sz w:val="32"/>
          <w:szCs w:val="32"/>
        </w:rPr>
        <w:t>为行政单位，</w:t>
      </w:r>
      <w:r>
        <w:rPr>
          <w:rFonts w:hint="eastAsia" w:ascii="仿宋_GB2312" w:eastAsia="仿宋_GB2312"/>
          <w:sz w:val="32"/>
          <w:szCs w:val="32"/>
        </w:rPr>
        <w:t>自治区</w:t>
      </w:r>
      <w:r>
        <w:rPr>
          <w:rFonts w:hint="eastAsia" w:ascii="仿宋_GB2312" w:hAnsi="仿宋" w:eastAsia="仿宋_GB2312"/>
          <w:sz w:val="32"/>
          <w:szCs w:val="32"/>
        </w:rPr>
        <w:t>党委办公厅干部</w:t>
      </w:r>
      <w:r>
        <w:rPr>
          <w:rFonts w:hint="eastAsia" w:ascii="仿宋_GB2312" w:hAnsi="仿宋" w:eastAsia="仿宋_GB2312"/>
          <w:sz w:val="32"/>
          <w:szCs w:val="32"/>
          <w:lang w:eastAsia="zh-CN"/>
        </w:rPr>
        <w:t>教育</w:t>
      </w:r>
      <w:r>
        <w:rPr>
          <w:rFonts w:hint="eastAsia" w:ascii="仿宋_GB2312" w:hAnsi="仿宋" w:eastAsia="仿宋_GB2312"/>
          <w:sz w:val="32"/>
          <w:szCs w:val="32"/>
        </w:rPr>
        <w:t>中心、自治区党委办公厅文印中心为财政补助的全额事业单位，</w:t>
      </w:r>
      <w:r>
        <w:rPr>
          <w:rFonts w:hint="eastAsia" w:ascii="仿宋_GB2312" w:eastAsia="仿宋_GB2312"/>
          <w:sz w:val="32"/>
          <w:szCs w:val="32"/>
        </w:rPr>
        <w:t>办公厅汇总</w:t>
      </w:r>
      <w:r>
        <w:rPr>
          <w:rFonts w:hint="eastAsia" w:ascii="仿宋_GB2312" w:eastAsia="仿宋_GB2312"/>
          <w:sz w:val="32"/>
          <w:szCs w:val="32"/>
          <w:lang w:eastAsia="zh-CN"/>
        </w:rPr>
        <w:t>决算机构</w:t>
      </w:r>
      <w:r>
        <w:rPr>
          <w:rFonts w:hint="eastAsia" w:ascii="仿宋_GB2312" w:hAnsi="仿宋" w:eastAsia="仿宋_GB2312"/>
          <w:sz w:val="32"/>
          <w:szCs w:val="32"/>
        </w:rPr>
        <w:t>数为</w:t>
      </w:r>
      <w:r>
        <w:rPr>
          <w:rFonts w:hint="eastAsia" w:ascii="仿宋_GB2312" w:eastAsia="仿宋_GB2312"/>
          <w:sz w:val="32"/>
          <w:szCs w:val="32"/>
          <w:lang w:val="en-US" w:eastAsia="zh-CN"/>
        </w:rPr>
        <w:t>4</w:t>
      </w:r>
      <w:r>
        <w:rPr>
          <w:rFonts w:hint="eastAsia" w:ascii="仿宋_GB2312" w:hAnsi="仿宋" w:eastAsia="仿宋_GB2312"/>
          <w:sz w:val="32"/>
          <w:szCs w:val="32"/>
        </w:rPr>
        <w:t>个</w:t>
      </w:r>
      <w:r>
        <w:rPr>
          <w:rFonts w:hint="eastAsia" w:ascii="仿宋_GB2312" w:hAnsi="仿宋" w:eastAsia="仿宋_GB2312"/>
          <w:sz w:val="32"/>
          <w:szCs w:val="32"/>
          <w:lang w:eastAsia="zh-CN"/>
        </w:rPr>
        <w:t>。</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年末</w:t>
      </w:r>
      <w:r>
        <w:rPr>
          <w:rFonts w:hint="eastAsia" w:ascii="仿宋_GB2312" w:hAnsi="宋体" w:eastAsia="仿宋_GB2312" w:cs="宋体"/>
          <w:kern w:val="0"/>
          <w:sz w:val="32"/>
          <w:szCs w:val="32"/>
        </w:rPr>
        <w:t>在职</w:t>
      </w:r>
      <w:r>
        <w:rPr>
          <w:rFonts w:hint="eastAsia" w:ascii="仿宋_GB2312" w:hAnsi="宋体" w:eastAsia="仿宋_GB2312" w:cs="宋体"/>
          <w:kern w:val="0"/>
          <w:sz w:val="32"/>
          <w:szCs w:val="32"/>
          <w:lang w:eastAsia="zh-CN"/>
        </w:rPr>
        <w:t>人员</w:t>
      </w:r>
      <w:r>
        <w:rPr>
          <w:rFonts w:hint="eastAsia" w:ascii="仿宋_GB2312" w:hAnsi="宋体" w:eastAsia="仿宋_GB2312" w:cs="宋体"/>
          <w:kern w:val="0"/>
          <w:sz w:val="32"/>
          <w:szCs w:val="32"/>
          <w:lang w:val="en-US" w:eastAsia="zh-CN"/>
        </w:rPr>
        <w:t>463</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离休</w:t>
      </w:r>
      <w:r>
        <w:rPr>
          <w:rFonts w:hint="eastAsia" w:ascii="仿宋_GB2312" w:hAnsi="宋体" w:eastAsia="仿宋_GB2312" w:cs="宋体"/>
          <w:kern w:val="0"/>
          <w:sz w:val="32"/>
          <w:szCs w:val="32"/>
          <w:lang w:eastAsia="zh-CN"/>
        </w:rPr>
        <w:t>人员</w:t>
      </w:r>
      <w:r>
        <w:rPr>
          <w:rFonts w:hint="eastAsia" w:ascii="仿宋_GB2312" w:hAnsi="宋体" w:eastAsia="仿宋_GB2312" w:cs="宋体"/>
          <w:kern w:val="0"/>
          <w:sz w:val="32"/>
          <w:szCs w:val="32"/>
          <w:lang w:val="en-US" w:eastAsia="zh-CN"/>
        </w:rPr>
        <w:t>36</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、遗属人员</w:t>
      </w:r>
      <w:r>
        <w:rPr>
          <w:rFonts w:hint="eastAsia" w:ascii="仿宋_GB2312" w:hAnsi="宋体" w:eastAsia="仿宋_GB2312" w:cs="宋体"/>
          <w:kern w:val="0"/>
          <w:sz w:val="32"/>
          <w:szCs w:val="32"/>
          <w:lang w:val="en-US" w:eastAsia="zh-CN"/>
        </w:rPr>
        <w:t>3人</w:t>
      </w:r>
      <w:r>
        <w:rPr>
          <w:rFonts w:hint="eastAsia" w:ascii="仿宋_GB2312" w:hAnsi="宋体" w:eastAsia="仿宋_GB2312" w:cs="宋体"/>
          <w:kern w:val="0"/>
          <w:sz w:val="32"/>
          <w:szCs w:val="32"/>
        </w:rPr>
        <w:t>。</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从决算单位构成看，</w:t>
      </w:r>
      <w:r>
        <w:rPr>
          <w:rFonts w:hint="eastAsia" w:ascii="仿宋_GB2312" w:eastAsia="仿宋_GB2312"/>
          <w:sz w:val="32"/>
          <w:szCs w:val="32"/>
          <w:lang w:eastAsia="zh-CN"/>
        </w:rPr>
        <w:t>自治区党委办公厅</w:t>
      </w:r>
      <w:r>
        <w:rPr>
          <w:rFonts w:hint="eastAsia" w:ascii="仿宋_GB2312" w:eastAsia="仿宋_GB2312"/>
          <w:sz w:val="32"/>
          <w:szCs w:val="32"/>
        </w:rPr>
        <w:t>部门决算包括：</w:t>
      </w:r>
      <w:r>
        <w:rPr>
          <w:rFonts w:hint="eastAsia" w:ascii="仿宋_GB2312" w:eastAsia="仿宋_GB2312"/>
          <w:sz w:val="32"/>
          <w:szCs w:val="32"/>
          <w:lang w:eastAsia="zh-CN"/>
        </w:rPr>
        <w:t>自治区党委办公厅</w:t>
      </w:r>
      <w:r>
        <w:rPr>
          <w:rFonts w:hint="eastAsia" w:ascii="仿宋_GB2312" w:eastAsia="仿宋_GB2312"/>
          <w:sz w:val="32"/>
          <w:szCs w:val="32"/>
        </w:rPr>
        <w:t>部门本级决算、所属单位决算等。</w:t>
      </w:r>
    </w:p>
    <w:p>
      <w:pPr>
        <w:widowControl w:val="0"/>
        <w:wordWrap/>
        <w:snapToGrid/>
        <w:spacing w:line="500" w:lineRule="exact"/>
        <w:ind w:firstLine="616" w:firstLineChars="200"/>
        <w:textAlignment w:val="auto"/>
        <w:outlineLvl w:val="9"/>
        <w:rPr>
          <w:rFonts w:hint="eastAsia" w:ascii="仿宋_GB2312" w:eastAsia="仿宋_GB2312"/>
          <w:spacing w:val="-6"/>
          <w:sz w:val="32"/>
          <w:szCs w:val="32"/>
        </w:rPr>
      </w:pPr>
      <w:r>
        <w:rPr>
          <w:rFonts w:hint="eastAsia" w:ascii="仿宋_GB2312" w:eastAsia="仿宋_GB2312"/>
          <w:spacing w:val="-6"/>
          <w:sz w:val="32"/>
          <w:szCs w:val="32"/>
        </w:rPr>
        <w:t>纳入</w:t>
      </w:r>
      <w:r>
        <w:rPr>
          <w:rFonts w:hint="eastAsia" w:ascii="仿宋_GB2312" w:eastAsia="仿宋_GB2312"/>
          <w:sz w:val="32"/>
          <w:szCs w:val="32"/>
          <w:lang w:eastAsia="zh-CN"/>
        </w:rPr>
        <w:t>自治区党委办公厅</w:t>
      </w:r>
      <w:r>
        <w:rPr>
          <w:rFonts w:hint="eastAsia" w:ascii="仿宋_GB2312" w:eastAsia="仿宋_GB2312"/>
          <w:spacing w:val="-6"/>
          <w:sz w:val="32"/>
          <w:szCs w:val="32"/>
          <w:lang w:val="en-US" w:eastAsia="zh-CN"/>
        </w:rPr>
        <w:t>2017</w:t>
      </w:r>
      <w:r>
        <w:rPr>
          <w:rFonts w:hint="eastAsia" w:ascii="仿宋_GB2312" w:eastAsia="仿宋_GB2312"/>
          <w:spacing w:val="-6"/>
          <w:sz w:val="32"/>
          <w:szCs w:val="32"/>
        </w:rPr>
        <w:t>年部门决算编制范围的单位名单见下表：</w:t>
      </w:r>
    </w:p>
    <w:p>
      <w:pPr>
        <w:spacing w:line="240" w:lineRule="auto"/>
        <w:ind w:firstLine="640" w:firstLineChars="200"/>
        <w:rPr>
          <w:rFonts w:hint="eastAsia" w:ascii="仿宋_GB2312" w:hAnsi="仿宋" w:eastAsia="仿宋_GB2312"/>
          <w:sz w:val="32"/>
          <w:szCs w:val="32"/>
          <w:lang w:eastAsia="zh-CN"/>
        </w:rPr>
      </w:pPr>
    </w:p>
    <w:tbl>
      <w:tblPr>
        <w:tblW w:w="9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23"/>
        <w:gridCol w:w="684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23" w:type="dxa"/>
            <w:vAlign w:val="top"/>
          </w:tcPr>
          <w:p>
            <w:pPr>
              <w:spacing w:line="240" w:lineRule="auto"/>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序号</w:t>
            </w:r>
          </w:p>
        </w:tc>
        <w:tc>
          <w:tcPr>
            <w:tcW w:w="6840" w:type="dxa"/>
            <w:vAlign w:val="top"/>
          </w:tcPr>
          <w:p>
            <w:pPr>
              <w:spacing w:line="240" w:lineRule="auto"/>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单位名称</w:t>
            </w:r>
          </w:p>
        </w:tc>
        <w:tc>
          <w:tcPr>
            <w:tcW w:w="1298" w:type="dxa"/>
            <w:vAlign w:val="top"/>
          </w:tcPr>
          <w:p>
            <w:pPr>
              <w:spacing w:line="240" w:lineRule="auto"/>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23" w:type="dxa"/>
            <w:vAlign w:val="top"/>
          </w:tcPr>
          <w:p>
            <w:pPr>
              <w:spacing w:line="240" w:lineRule="auto"/>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w:t>
            </w:r>
          </w:p>
        </w:tc>
        <w:tc>
          <w:tcPr>
            <w:tcW w:w="6840" w:type="dxa"/>
            <w:vAlign w:val="top"/>
          </w:tcPr>
          <w:p>
            <w:pPr>
              <w:spacing w:line="240" w:lineRule="auto"/>
              <w:jc w:val="center"/>
              <w:rPr>
                <w:rFonts w:hint="eastAsia" w:ascii="仿宋_GB2312" w:hAnsi="仿宋" w:eastAsia="仿宋_GB2312"/>
                <w:sz w:val="32"/>
                <w:szCs w:val="32"/>
                <w:lang w:eastAsia="zh-CN"/>
              </w:rPr>
            </w:pPr>
            <w:r>
              <w:rPr>
                <w:rFonts w:hint="eastAsia" w:ascii="仿宋_GB2312" w:hAnsi="仿宋" w:eastAsia="仿宋_GB2312"/>
                <w:sz w:val="32"/>
                <w:szCs w:val="32"/>
              </w:rPr>
              <w:t>自治区党委办公厅</w:t>
            </w:r>
          </w:p>
        </w:tc>
        <w:tc>
          <w:tcPr>
            <w:tcW w:w="1298" w:type="dxa"/>
            <w:vAlign w:val="top"/>
          </w:tcPr>
          <w:p>
            <w:pPr>
              <w:spacing w:line="240" w:lineRule="auto"/>
              <w:jc w:val="center"/>
              <w:rPr>
                <w:rFonts w:hint="eastAsia" w:ascii="仿宋_GB2312" w:hAnsi="仿宋"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3" w:type="dxa"/>
            <w:vAlign w:val="top"/>
          </w:tcPr>
          <w:p>
            <w:pPr>
              <w:spacing w:line="240" w:lineRule="auto"/>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w:t>
            </w:r>
          </w:p>
        </w:tc>
        <w:tc>
          <w:tcPr>
            <w:tcW w:w="6840" w:type="dxa"/>
            <w:vAlign w:val="top"/>
          </w:tcPr>
          <w:p>
            <w:pPr>
              <w:spacing w:line="240" w:lineRule="auto"/>
              <w:jc w:val="center"/>
              <w:rPr>
                <w:rFonts w:hint="eastAsia" w:ascii="仿宋_GB2312" w:hAnsi="仿宋" w:eastAsia="仿宋_GB2312"/>
                <w:sz w:val="32"/>
                <w:szCs w:val="32"/>
                <w:lang w:eastAsia="zh-CN"/>
              </w:rPr>
            </w:pPr>
            <w:r>
              <w:rPr>
                <w:rFonts w:hint="eastAsia" w:ascii="仿宋_GB2312" w:hAnsi="仿宋" w:eastAsia="仿宋_GB2312"/>
                <w:sz w:val="32"/>
                <w:szCs w:val="32"/>
              </w:rPr>
              <w:t>自治区党委</w:t>
            </w:r>
            <w:r>
              <w:rPr>
                <w:rFonts w:hint="eastAsia" w:ascii="仿宋_GB2312" w:hAnsi="仿宋" w:eastAsia="仿宋_GB2312"/>
                <w:sz w:val="32"/>
                <w:szCs w:val="32"/>
                <w:lang w:eastAsia="zh-CN"/>
              </w:rPr>
              <w:t>全面深化改革领导小组办公室</w:t>
            </w:r>
          </w:p>
        </w:tc>
        <w:tc>
          <w:tcPr>
            <w:tcW w:w="1298" w:type="dxa"/>
            <w:vAlign w:val="top"/>
          </w:tcPr>
          <w:p>
            <w:pPr>
              <w:spacing w:line="240" w:lineRule="auto"/>
              <w:jc w:val="center"/>
              <w:rPr>
                <w:rFonts w:hint="eastAsia" w:ascii="仿宋_GB2312" w:hAnsi="仿宋"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23" w:type="dxa"/>
            <w:vAlign w:val="top"/>
          </w:tcPr>
          <w:p>
            <w:pPr>
              <w:spacing w:line="240" w:lineRule="auto"/>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w:t>
            </w:r>
          </w:p>
        </w:tc>
        <w:tc>
          <w:tcPr>
            <w:tcW w:w="6840" w:type="dxa"/>
            <w:vAlign w:val="top"/>
          </w:tcPr>
          <w:p>
            <w:pPr>
              <w:spacing w:line="240" w:lineRule="auto"/>
              <w:jc w:val="center"/>
              <w:rPr>
                <w:rFonts w:hint="eastAsia" w:ascii="仿宋_GB2312" w:hAnsi="仿宋" w:eastAsia="仿宋_GB2312"/>
                <w:sz w:val="32"/>
                <w:szCs w:val="32"/>
                <w:lang w:eastAsia="zh-CN"/>
              </w:rPr>
            </w:pPr>
            <w:r>
              <w:rPr>
                <w:rFonts w:hint="eastAsia" w:ascii="仿宋_GB2312" w:eastAsia="仿宋_GB2312"/>
                <w:sz w:val="32"/>
                <w:szCs w:val="32"/>
              </w:rPr>
              <w:t>自治区</w:t>
            </w:r>
            <w:r>
              <w:rPr>
                <w:rFonts w:hint="eastAsia" w:ascii="仿宋_GB2312" w:hAnsi="仿宋" w:eastAsia="仿宋_GB2312"/>
                <w:sz w:val="32"/>
                <w:szCs w:val="32"/>
              </w:rPr>
              <w:t>党委办公厅干部</w:t>
            </w:r>
            <w:r>
              <w:rPr>
                <w:rFonts w:hint="eastAsia" w:ascii="仿宋_GB2312" w:hAnsi="仿宋" w:eastAsia="仿宋_GB2312"/>
                <w:sz w:val="32"/>
                <w:szCs w:val="32"/>
                <w:lang w:eastAsia="zh-CN"/>
              </w:rPr>
              <w:t>教育</w:t>
            </w:r>
            <w:r>
              <w:rPr>
                <w:rFonts w:hint="eastAsia" w:ascii="仿宋_GB2312" w:hAnsi="仿宋" w:eastAsia="仿宋_GB2312"/>
                <w:sz w:val="32"/>
                <w:szCs w:val="32"/>
              </w:rPr>
              <w:t>中心</w:t>
            </w:r>
          </w:p>
        </w:tc>
        <w:tc>
          <w:tcPr>
            <w:tcW w:w="1298" w:type="dxa"/>
            <w:vAlign w:val="top"/>
          </w:tcPr>
          <w:p>
            <w:pPr>
              <w:spacing w:line="240" w:lineRule="auto"/>
              <w:jc w:val="center"/>
              <w:rPr>
                <w:rFonts w:hint="eastAsia" w:ascii="仿宋_GB2312" w:hAnsi="仿宋"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3" w:type="dxa"/>
            <w:vAlign w:val="top"/>
          </w:tcPr>
          <w:p>
            <w:pPr>
              <w:spacing w:line="240" w:lineRule="auto"/>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w:t>
            </w:r>
          </w:p>
        </w:tc>
        <w:tc>
          <w:tcPr>
            <w:tcW w:w="6840" w:type="dxa"/>
            <w:vAlign w:val="top"/>
          </w:tcPr>
          <w:p>
            <w:pPr>
              <w:spacing w:line="240" w:lineRule="auto"/>
              <w:jc w:val="center"/>
              <w:rPr>
                <w:rFonts w:hint="eastAsia" w:ascii="仿宋_GB2312" w:hAnsi="仿宋" w:eastAsia="仿宋_GB2312"/>
                <w:sz w:val="32"/>
                <w:szCs w:val="32"/>
                <w:lang w:eastAsia="zh-CN"/>
              </w:rPr>
            </w:pPr>
            <w:r>
              <w:rPr>
                <w:rFonts w:hint="eastAsia" w:ascii="仿宋_GB2312" w:hAnsi="仿宋" w:eastAsia="仿宋_GB2312"/>
                <w:sz w:val="32"/>
                <w:szCs w:val="32"/>
              </w:rPr>
              <w:t>自治区党委办公厅文印中心</w:t>
            </w:r>
          </w:p>
        </w:tc>
        <w:tc>
          <w:tcPr>
            <w:tcW w:w="1298" w:type="dxa"/>
            <w:vAlign w:val="top"/>
          </w:tcPr>
          <w:p>
            <w:pPr>
              <w:spacing w:line="240" w:lineRule="auto"/>
              <w:jc w:val="center"/>
              <w:rPr>
                <w:rFonts w:hint="eastAsia" w:ascii="仿宋_GB2312" w:hAnsi="仿宋" w:eastAsia="仿宋_GB2312"/>
                <w:sz w:val="32"/>
                <w:szCs w:val="32"/>
                <w:lang w:eastAsia="zh-CN"/>
              </w:rPr>
            </w:pPr>
          </w:p>
        </w:tc>
      </w:tr>
    </w:tbl>
    <w:p>
      <w:pPr>
        <w:spacing w:line="240" w:lineRule="auto"/>
        <w:rPr>
          <w:rFonts w:hint="eastAsia" w:ascii="仿宋_GB2312" w:eastAsia="仿宋_GB2312"/>
          <w:sz w:val="32"/>
          <w:szCs w:val="32"/>
        </w:rPr>
      </w:pPr>
    </w:p>
    <w:p>
      <w:pPr>
        <w:widowControl w:val="0"/>
        <w:numPr>
          <w:numId w:val="0"/>
        </w:numPr>
        <w:wordWrap/>
        <w:snapToGrid/>
        <w:spacing w:line="500" w:lineRule="exact"/>
        <w:textAlignment w:val="auto"/>
        <w:outlineLvl w:val="9"/>
        <w:rPr>
          <w:rFonts w:hint="eastAsia" w:ascii="仿宋_GB2312" w:eastAsia="仿宋_GB2312"/>
          <w:sz w:val="32"/>
          <w:szCs w:val="32"/>
          <w:lang w:val="en-US" w:eastAsia="zh-CN"/>
        </w:rPr>
      </w:pPr>
    </w:p>
    <w:p>
      <w:pPr>
        <w:widowControl w:val="0"/>
        <w:wordWrap/>
        <w:adjustRightInd/>
        <w:snapToGrid/>
        <w:spacing w:line="500" w:lineRule="exact"/>
        <w:ind w:firstLine="0" w:firstLineChars="0"/>
        <w:jc w:val="center"/>
        <w:textAlignment w:val="auto"/>
        <w:outlineLvl w:val="0"/>
        <w:rPr>
          <w:rFonts w:hint="eastAsia" w:ascii="黑体" w:hAnsi="黑体" w:eastAsia="黑体"/>
          <w:b w:val="0"/>
          <w:sz w:val="32"/>
          <w:szCs w:val="32"/>
        </w:rPr>
      </w:pPr>
      <w:r>
        <w:rPr>
          <w:rFonts w:hint="eastAsia" w:ascii="黑体" w:hAnsi="黑体" w:eastAsia="黑体"/>
          <w:b w:val="0"/>
          <w:sz w:val="32"/>
          <w:szCs w:val="32"/>
        </w:rPr>
        <w:t>第二部分 部门决算情况说明</w:t>
      </w:r>
    </w:p>
    <w:p>
      <w:pPr>
        <w:widowControl w:val="0"/>
        <w:wordWrap/>
        <w:snapToGrid/>
        <w:spacing w:line="500" w:lineRule="exact"/>
        <w:ind w:firstLine="640"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一、部门收支总体情况</w:t>
      </w:r>
    </w:p>
    <w:p>
      <w:pPr>
        <w:widowControl w:val="0"/>
        <w:wordWrap/>
        <w:snapToGrid/>
        <w:spacing w:line="500" w:lineRule="exact"/>
        <w:ind w:firstLine="640"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（一）部门收入支出决算总体情况说明</w:t>
      </w:r>
      <w:r>
        <w:rPr>
          <w:rFonts w:hint="eastAsia" w:ascii="仿宋_GB2312" w:eastAsia="仿宋_GB2312"/>
          <w:b/>
          <w:bCs/>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2017</w:t>
      </w:r>
      <w:r>
        <w:rPr>
          <w:rFonts w:hint="eastAsia" w:ascii="仿宋_GB2312" w:eastAsia="仿宋_GB2312"/>
          <w:sz w:val="32"/>
          <w:szCs w:val="32"/>
        </w:rPr>
        <w:t>年度收入22</w:t>
      </w:r>
      <w:r>
        <w:rPr>
          <w:rFonts w:hint="eastAsia" w:ascii="仿宋_GB2312" w:eastAsia="仿宋_GB2312"/>
          <w:sz w:val="32"/>
          <w:szCs w:val="32"/>
          <w:lang w:val="en-US" w:eastAsia="zh-CN"/>
        </w:rPr>
        <w:t>,</w:t>
      </w:r>
      <w:r>
        <w:rPr>
          <w:rFonts w:hint="eastAsia" w:ascii="仿宋_GB2312" w:eastAsia="仿宋_GB2312"/>
          <w:sz w:val="32"/>
          <w:szCs w:val="32"/>
        </w:rPr>
        <w:t>682</w:t>
      </w:r>
      <w:r>
        <w:rPr>
          <w:rFonts w:hint="eastAsia" w:ascii="仿宋_GB2312" w:eastAsia="仿宋_GB2312"/>
          <w:sz w:val="32"/>
          <w:szCs w:val="32"/>
          <w:lang w:val="en-US" w:eastAsia="zh-CN"/>
        </w:rPr>
        <w:t>.</w:t>
      </w:r>
      <w:r>
        <w:rPr>
          <w:rFonts w:hint="eastAsia" w:ascii="仿宋_GB2312" w:eastAsia="仿宋_GB2312"/>
          <w:sz w:val="32"/>
          <w:szCs w:val="32"/>
        </w:rPr>
        <w:t>93万元,</w:t>
      </w:r>
      <w:r>
        <w:rPr>
          <w:rFonts w:hint="eastAsia" w:ascii="仿宋_GB2312" w:eastAsia="仿宋_GB2312"/>
          <w:sz w:val="32"/>
          <w:szCs w:val="32"/>
          <w:lang w:eastAsia="zh-CN"/>
        </w:rPr>
        <w:t>其中：</w:t>
      </w:r>
      <w:r>
        <w:rPr>
          <w:rFonts w:hint="eastAsia" w:ascii="仿宋_GB2312" w:eastAsia="仿宋_GB2312"/>
          <w:sz w:val="32"/>
          <w:szCs w:val="32"/>
        </w:rPr>
        <w:t>财政拨款收入20,661</w:t>
      </w:r>
      <w:r>
        <w:rPr>
          <w:rFonts w:hint="eastAsia" w:ascii="仿宋_GB2312" w:eastAsia="仿宋_GB2312"/>
          <w:sz w:val="32"/>
          <w:szCs w:val="32"/>
          <w:lang w:val="en-US" w:eastAsia="zh-CN"/>
        </w:rPr>
        <w:t>.</w:t>
      </w: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万元，占</w:t>
      </w:r>
      <w:r>
        <w:rPr>
          <w:rFonts w:hint="eastAsia" w:ascii="仿宋_GB2312" w:eastAsia="仿宋_GB2312"/>
          <w:sz w:val="32"/>
          <w:szCs w:val="32"/>
          <w:lang w:val="en-US" w:eastAsia="zh-CN"/>
        </w:rPr>
        <w:t>91.09</w:t>
      </w:r>
      <w:r>
        <w:rPr>
          <w:rFonts w:hint="eastAsia" w:ascii="仿宋_GB2312" w:eastAsia="仿宋_GB2312"/>
          <w:sz w:val="32"/>
          <w:szCs w:val="32"/>
        </w:rPr>
        <w:t>%；其他收入2,021</w:t>
      </w:r>
      <w:r>
        <w:rPr>
          <w:rFonts w:hint="eastAsia" w:ascii="仿宋_GB2312" w:eastAsia="仿宋_GB2312"/>
          <w:sz w:val="32"/>
          <w:szCs w:val="32"/>
          <w:lang w:val="en-US" w:eastAsia="zh-CN"/>
        </w:rPr>
        <w:t>.</w:t>
      </w:r>
      <w:r>
        <w:rPr>
          <w:rFonts w:hint="eastAsia" w:ascii="仿宋_GB2312" w:eastAsia="仿宋_GB2312"/>
          <w:sz w:val="32"/>
          <w:szCs w:val="32"/>
        </w:rPr>
        <w:t>8</w:t>
      </w:r>
      <w:r>
        <w:rPr>
          <w:rFonts w:hint="eastAsia" w:ascii="仿宋_GB2312" w:eastAsia="仿宋_GB2312"/>
          <w:sz w:val="32"/>
          <w:szCs w:val="32"/>
          <w:lang w:val="en-US" w:eastAsia="zh-CN"/>
        </w:rPr>
        <w:t>3</w:t>
      </w:r>
      <w:r>
        <w:rPr>
          <w:rFonts w:hint="eastAsia" w:ascii="仿宋_GB2312" w:eastAsia="仿宋_GB2312"/>
          <w:sz w:val="32"/>
          <w:szCs w:val="32"/>
        </w:rPr>
        <w:t>万元，占</w:t>
      </w:r>
      <w:r>
        <w:rPr>
          <w:rFonts w:hint="eastAsia" w:ascii="仿宋_GB2312" w:eastAsia="仿宋_GB2312"/>
          <w:sz w:val="32"/>
          <w:szCs w:val="32"/>
          <w:lang w:val="en-US" w:eastAsia="zh-CN"/>
        </w:rPr>
        <w:t>8.91</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%；事业收入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%；经营收入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%；附属单位缴款</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与上年相比，增加</w:t>
      </w:r>
      <w:r>
        <w:rPr>
          <w:rFonts w:hint="eastAsia" w:ascii="仿宋_GB2312" w:eastAsia="仿宋_GB2312"/>
          <w:sz w:val="32"/>
          <w:szCs w:val="32"/>
          <w:lang w:val="en-US" w:eastAsia="zh-CN"/>
        </w:rPr>
        <w:t>5,967.98</w:t>
      </w:r>
      <w:r>
        <w:rPr>
          <w:rFonts w:hint="eastAsia" w:ascii="仿宋_GB2312" w:eastAsia="仿宋_GB2312"/>
          <w:sz w:val="32"/>
          <w:szCs w:val="32"/>
        </w:rPr>
        <w:t>万元，增长</w:t>
      </w:r>
      <w:r>
        <w:rPr>
          <w:rFonts w:hint="eastAsia" w:ascii="仿宋_GB2312" w:eastAsia="仿宋_GB2312"/>
          <w:sz w:val="32"/>
          <w:szCs w:val="32"/>
          <w:lang w:val="en-US" w:eastAsia="zh-CN"/>
        </w:rPr>
        <w:t>35.7</w:t>
      </w:r>
      <w:r>
        <w:rPr>
          <w:rFonts w:hint="eastAsia" w:ascii="仿宋_GB2312" w:eastAsia="仿宋_GB2312"/>
          <w:sz w:val="32"/>
          <w:szCs w:val="32"/>
        </w:rPr>
        <w:t>%</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2017年度</w:t>
      </w:r>
      <w:r>
        <w:rPr>
          <w:rFonts w:hint="eastAsia" w:ascii="仿宋_GB2312" w:eastAsia="仿宋_GB2312"/>
          <w:sz w:val="32"/>
          <w:szCs w:val="32"/>
          <w:lang w:eastAsia="zh-CN"/>
        </w:rPr>
        <w:t>年初结转1,148</w:t>
      </w:r>
      <w:r>
        <w:rPr>
          <w:rFonts w:hint="eastAsia" w:ascii="仿宋_GB2312" w:eastAsia="仿宋_GB2312"/>
          <w:sz w:val="32"/>
          <w:szCs w:val="32"/>
          <w:lang w:val="en-US" w:eastAsia="zh-CN"/>
        </w:rPr>
        <w:t>.88万元。</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2017</w:t>
      </w:r>
      <w:r>
        <w:rPr>
          <w:rFonts w:hint="eastAsia" w:ascii="仿宋_GB2312" w:eastAsia="仿宋_GB2312"/>
          <w:sz w:val="32"/>
          <w:szCs w:val="32"/>
        </w:rPr>
        <w:t>年度支出20,270</w:t>
      </w:r>
      <w:r>
        <w:rPr>
          <w:rFonts w:hint="eastAsia" w:ascii="仿宋_GB2312" w:eastAsia="仿宋_GB2312"/>
          <w:sz w:val="32"/>
          <w:szCs w:val="32"/>
          <w:lang w:val="en-US" w:eastAsia="zh-CN"/>
        </w:rPr>
        <w:t>.</w:t>
      </w:r>
      <w:r>
        <w:rPr>
          <w:rFonts w:hint="eastAsia" w:ascii="仿宋_GB2312" w:eastAsia="仿宋_GB2312"/>
          <w:sz w:val="32"/>
          <w:szCs w:val="32"/>
        </w:rPr>
        <w:t>2</w:t>
      </w:r>
      <w:r>
        <w:rPr>
          <w:rFonts w:hint="eastAsia" w:ascii="仿宋_GB2312" w:eastAsia="仿宋_GB2312"/>
          <w:sz w:val="32"/>
          <w:szCs w:val="32"/>
          <w:lang w:val="en-US" w:eastAsia="zh-CN"/>
        </w:rPr>
        <w:t>9</w:t>
      </w:r>
      <w:r>
        <w:rPr>
          <w:rFonts w:hint="eastAsia" w:ascii="仿宋_GB2312" w:eastAsia="仿宋_GB2312"/>
          <w:sz w:val="32"/>
          <w:szCs w:val="32"/>
        </w:rPr>
        <w:t>万元,与上年相比，增加</w:t>
      </w:r>
      <w:r>
        <w:rPr>
          <w:rFonts w:hint="eastAsia" w:ascii="仿宋_GB2312" w:eastAsia="仿宋_GB2312"/>
          <w:sz w:val="32"/>
          <w:szCs w:val="32"/>
          <w:lang w:val="en-US" w:eastAsia="zh-CN"/>
        </w:rPr>
        <w:t>3,660.05</w:t>
      </w:r>
      <w:r>
        <w:rPr>
          <w:rFonts w:hint="eastAsia" w:ascii="仿宋_GB2312" w:eastAsia="仿宋_GB2312"/>
          <w:sz w:val="32"/>
          <w:szCs w:val="32"/>
        </w:rPr>
        <w:t>万元，增长</w:t>
      </w:r>
      <w:r>
        <w:rPr>
          <w:rFonts w:hint="eastAsia" w:ascii="仿宋_GB2312" w:eastAsia="仿宋_GB2312"/>
          <w:sz w:val="32"/>
          <w:szCs w:val="32"/>
          <w:lang w:val="en-US" w:eastAsia="zh-CN"/>
        </w:rPr>
        <w:t>22.03</w:t>
      </w:r>
      <w:r>
        <w:rPr>
          <w:rFonts w:hint="eastAsia" w:ascii="仿宋_GB2312" w:eastAsia="仿宋_GB2312"/>
          <w:sz w:val="32"/>
          <w:szCs w:val="32"/>
        </w:rPr>
        <w:t>%</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年末</w:t>
      </w:r>
      <w:r>
        <w:rPr>
          <w:rFonts w:hint="eastAsia" w:ascii="仿宋_GB2312" w:eastAsia="仿宋_GB2312"/>
          <w:sz w:val="32"/>
          <w:szCs w:val="32"/>
        </w:rPr>
        <w:t>结余</w:t>
      </w:r>
      <w:r>
        <w:rPr>
          <w:rFonts w:hint="eastAsia" w:ascii="仿宋_GB2312" w:eastAsia="仿宋_GB2312"/>
          <w:sz w:val="32"/>
          <w:szCs w:val="32"/>
          <w:lang w:val="en-US" w:eastAsia="zh-CN"/>
        </w:rPr>
        <w:t>3,561.53</w:t>
      </w:r>
      <w:r>
        <w:rPr>
          <w:rFonts w:hint="eastAsia" w:ascii="仿宋_GB2312" w:eastAsia="仿宋_GB2312"/>
          <w:sz w:val="32"/>
          <w:szCs w:val="32"/>
        </w:rPr>
        <w:t>万元，与上年相比，增加</w:t>
      </w:r>
      <w:r>
        <w:rPr>
          <w:rFonts w:hint="eastAsia" w:ascii="仿宋_GB2312" w:eastAsia="仿宋_GB2312"/>
          <w:sz w:val="32"/>
          <w:szCs w:val="32"/>
          <w:lang w:val="en-US" w:eastAsia="zh-CN"/>
        </w:rPr>
        <w:t>2,412.65</w:t>
      </w:r>
      <w:r>
        <w:rPr>
          <w:rFonts w:hint="eastAsia" w:ascii="仿宋_GB2312" w:eastAsia="仿宋_GB2312"/>
          <w:sz w:val="32"/>
          <w:szCs w:val="32"/>
        </w:rPr>
        <w:t>万元，增长</w:t>
      </w:r>
      <w:r>
        <w:rPr>
          <w:rFonts w:hint="eastAsia" w:ascii="仿宋_GB2312" w:eastAsia="仿宋_GB2312"/>
          <w:sz w:val="32"/>
          <w:szCs w:val="32"/>
          <w:lang w:val="en-US" w:eastAsia="zh-CN"/>
        </w:rPr>
        <w:t>210</w:t>
      </w:r>
      <w:r>
        <w:rPr>
          <w:rFonts w:hint="eastAsia" w:ascii="仿宋_GB2312" w:eastAsia="仿宋_GB2312"/>
          <w:sz w:val="32"/>
          <w:szCs w:val="32"/>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与预算相比</w:t>
      </w:r>
      <w:r>
        <w:rPr>
          <w:rFonts w:hint="eastAsia" w:ascii="仿宋_GB2312" w:eastAsia="仿宋_GB2312"/>
          <w:sz w:val="32"/>
          <w:szCs w:val="32"/>
          <w:lang w:eastAsia="zh-CN"/>
        </w:rPr>
        <w:t>，</w:t>
      </w:r>
      <w:r>
        <w:rPr>
          <w:rFonts w:hint="eastAsia" w:ascii="仿宋_GB2312" w:eastAsia="仿宋_GB2312"/>
          <w:sz w:val="32"/>
          <w:szCs w:val="32"/>
          <w:lang w:val="en-US" w:eastAsia="zh-CN"/>
        </w:rPr>
        <w:t>2017</w:t>
      </w:r>
      <w:r>
        <w:rPr>
          <w:rFonts w:hint="eastAsia" w:ascii="仿宋_GB2312" w:eastAsia="仿宋_GB2312"/>
          <w:sz w:val="32"/>
          <w:szCs w:val="32"/>
          <w:lang w:eastAsia="zh-CN"/>
        </w:rPr>
        <w:t>年收支预算数为</w:t>
      </w:r>
      <w:r>
        <w:rPr>
          <w:rFonts w:hint="eastAsia" w:ascii="仿宋_GB2312" w:eastAsia="仿宋_GB2312"/>
          <w:sz w:val="32"/>
          <w:szCs w:val="32"/>
        </w:rPr>
        <w:t>13,963</w:t>
      </w:r>
      <w:r>
        <w:rPr>
          <w:rFonts w:hint="eastAsia" w:ascii="仿宋_GB2312" w:eastAsia="仿宋_GB2312"/>
          <w:sz w:val="32"/>
          <w:szCs w:val="32"/>
          <w:lang w:val="en-US" w:eastAsia="zh-CN"/>
        </w:rPr>
        <w:t>.</w:t>
      </w:r>
      <w:r>
        <w:rPr>
          <w:rFonts w:hint="eastAsia" w:ascii="仿宋_GB2312" w:eastAsia="仿宋_GB2312"/>
          <w:sz w:val="32"/>
          <w:szCs w:val="32"/>
        </w:rPr>
        <w:t>5</w:t>
      </w:r>
      <w:r>
        <w:rPr>
          <w:rFonts w:hint="eastAsia" w:ascii="仿宋_GB2312" w:eastAsia="仿宋_GB2312"/>
          <w:sz w:val="32"/>
          <w:szCs w:val="32"/>
          <w:lang w:val="en-US" w:eastAsia="zh-CN"/>
        </w:rPr>
        <w:t>3万元，收入调整预算数为</w:t>
      </w:r>
      <w:r>
        <w:rPr>
          <w:rFonts w:hint="eastAsia" w:ascii="仿宋_GB2312" w:eastAsia="仿宋_GB2312"/>
          <w:sz w:val="32"/>
          <w:szCs w:val="32"/>
        </w:rPr>
        <w:t>22</w:t>
      </w:r>
      <w:r>
        <w:rPr>
          <w:rFonts w:hint="eastAsia" w:ascii="仿宋_GB2312" w:eastAsia="仿宋_GB2312"/>
          <w:sz w:val="32"/>
          <w:szCs w:val="32"/>
          <w:lang w:val="en-US" w:eastAsia="zh-CN"/>
        </w:rPr>
        <w:t>,</w:t>
      </w:r>
      <w:r>
        <w:rPr>
          <w:rFonts w:hint="eastAsia" w:ascii="仿宋_GB2312" w:eastAsia="仿宋_GB2312"/>
          <w:sz w:val="32"/>
          <w:szCs w:val="32"/>
        </w:rPr>
        <w:t>682</w:t>
      </w:r>
      <w:r>
        <w:rPr>
          <w:rFonts w:hint="eastAsia" w:ascii="仿宋_GB2312" w:eastAsia="仿宋_GB2312"/>
          <w:sz w:val="32"/>
          <w:szCs w:val="32"/>
          <w:lang w:val="en-US" w:eastAsia="zh-CN"/>
        </w:rPr>
        <w:t>.</w:t>
      </w:r>
      <w:r>
        <w:rPr>
          <w:rFonts w:hint="eastAsia" w:ascii="仿宋_GB2312" w:eastAsia="仿宋_GB2312"/>
          <w:sz w:val="32"/>
          <w:szCs w:val="32"/>
        </w:rPr>
        <w:t>93万元</w:t>
      </w:r>
      <w:r>
        <w:rPr>
          <w:rFonts w:hint="eastAsia" w:ascii="仿宋_GB2312" w:eastAsia="仿宋_GB2312"/>
          <w:sz w:val="32"/>
          <w:szCs w:val="32"/>
          <w:lang w:eastAsia="zh-CN"/>
        </w:rPr>
        <w:t>，支出</w:t>
      </w:r>
      <w:r>
        <w:rPr>
          <w:rFonts w:hint="eastAsia" w:ascii="仿宋_GB2312" w:eastAsia="仿宋_GB2312"/>
          <w:sz w:val="32"/>
          <w:szCs w:val="32"/>
          <w:lang w:val="en-US" w:eastAsia="zh-CN"/>
        </w:rPr>
        <w:t>调整预算数为</w:t>
      </w:r>
      <w:r>
        <w:rPr>
          <w:rFonts w:hint="eastAsia" w:ascii="仿宋_GB2312" w:eastAsia="仿宋_GB2312"/>
          <w:sz w:val="32"/>
          <w:szCs w:val="32"/>
        </w:rPr>
        <w:t>20,270</w:t>
      </w:r>
      <w:r>
        <w:rPr>
          <w:rFonts w:hint="eastAsia" w:ascii="仿宋_GB2312" w:eastAsia="仿宋_GB2312"/>
          <w:sz w:val="32"/>
          <w:szCs w:val="32"/>
          <w:lang w:val="en-US" w:eastAsia="zh-CN"/>
        </w:rPr>
        <w:t>.</w:t>
      </w:r>
      <w:r>
        <w:rPr>
          <w:rFonts w:hint="eastAsia" w:ascii="仿宋_GB2312" w:eastAsia="仿宋_GB2312"/>
          <w:sz w:val="32"/>
          <w:szCs w:val="32"/>
        </w:rPr>
        <w:t>2</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增加的</w:t>
      </w:r>
      <w:r>
        <w:rPr>
          <w:rFonts w:hint="eastAsia" w:ascii="仿宋_GB2312" w:eastAsia="仿宋_GB2312"/>
          <w:sz w:val="32"/>
          <w:szCs w:val="32"/>
        </w:rPr>
        <w:t>主要原因是：</w:t>
      </w:r>
      <w:r>
        <w:rPr>
          <w:rFonts w:hint="eastAsia" w:ascii="仿宋_GB2312" w:eastAsia="仿宋_GB2312"/>
          <w:sz w:val="32"/>
          <w:szCs w:val="32"/>
          <w:lang w:val="en-US" w:eastAsia="zh-CN"/>
        </w:rPr>
        <w:t>2017年新增内设部门和单位</w:t>
      </w:r>
      <w:r>
        <w:rPr>
          <w:rFonts w:hint="eastAsia" w:ascii="仿宋_GB2312" w:eastAsia="仿宋_GB2312"/>
          <w:sz w:val="32"/>
          <w:szCs w:val="32"/>
        </w:rPr>
        <w:t>。</w:t>
      </w:r>
    </w:p>
    <w:p>
      <w:pPr>
        <w:widowControl w:val="0"/>
        <w:wordWrap/>
        <w:snapToGrid/>
        <w:spacing w:line="500" w:lineRule="exact"/>
        <w:ind w:firstLine="640"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（二）部门收入总体情况说明</w:t>
      </w:r>
      <w:r>
        <w:rPr>
          <w:rFonts w:hint="eastAsia" w:ascii="仿宋_GB2312" w:eastAsia="仿宋_GB2312"/>
          <w:b/>
          <w:bCs/>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本年收入合计22,682</w:t>
      </w:r>
      <w:r>
        <w:rPr>
          <w:rFonts w:hint="eastAsia" w:ascii="仿宋_GB2312" w:eastAsia="仿宋_GB2312"/>
          <w:sz w:val="32"/>
          <w:szCs w:val="32"/>
          <w:lang w:val="en-US" w:eastAsia="zh-CN"/>
        </w:rPr>
        <w:t>.</w:t>
      </w:r>
      <w:r>
        <w:rPr>
          <w:rFonts w:hint="eastAsia" w:ascii="仿宋_GB2312" w:eastAsia="仿宋_GB2312"/>
          <w:sz w:val="32"/>
          <w:szCs w:val="32"/>
        </w:rPr>
        <w:t>9</w:t>
      </w:r>
      <w:r>
        <w:rPr>
          <w:rFonts w:hint="eastAsia" w:ascii="仿宋_GB2312" w:eastAsia="仿宋_GB2312"/>
          <w:sz w:val="32"/>
          <w:szCs w:val="32"/>
          <w:lang w:val="en-US" w:eastAsia="zh-CN"/>
        </w:rPr>
        <w:t>4</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rPr>
        <w:t>财政拨款收入20,661</w:t>
      </w:r>
      <w:r>
        <w:rPr>
          <w:rFonts w:hint="eastAsia" w:ascii="仿宋_GB2312" w:eastAsia="仿宋_GB2312"/>
          <w:sz w:val="32"/>
          <w:szCs w:val="32"/>
          <w:lang w:val="en-US" w:eastAsia="zh-CN"/>
        </w:rPr>
        <w:t>.</w:t>
      </w: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万元，占</w:t>
      </w:r>
      <w:r>
        <w:rPr>
          <w:rFonts w:hint="eastAsia" w:ascii="仿宋_GB2312" w:eastAsia="仿宋_GB2312"/>
          <w:sz w:val="32"/>
          <w:szCs w:val="32"/>
          <w:lang w:val="en-US" w:eastAsia="zh-CN"/>
        </w:rPr>
        <w:t>91.09</w:t>
      </w:r>
      <w:r>
        <w:rPr>
          <w:rFonts w:hint="eastAsia" w:ascii="仿宋_GB2312" w:eastAsia="仿宋_GB2312"/>
          <w:sz w:val="32"/>
          <w:szCs w:val="32"/>
        </w:rPr>
        <w:t>%；其他收入2,021</w:t>
      </w:r>
      <w:r>
        <w:rPr>
          <w:rFonts w:hint="eastAsia" w:ascii="仿宋_GB2312" w:eastAsia="仿宋_GB2312"/>
          <w:sz w:val="32"/>
          <w:szCs w:val="32"/>
          <w:lang w:val="en-US" w:eastAsia="zh-CN"/>
        </w:rPr>
        <w:t>.</w:t>
      </w:r>
      <w:r>
        <w:rPr>
          <w:rFonts w:hint="eastAsia" w:ascii="仿宋_GB2312" w:eastAsia="仿宋_GB2312"/>
          <w:sz w:val="32"/>
          <w:szCs w:val="32"/>
        </w:rPr>
        <w:t>8</w:t>
      </w:r>
      <w:r>
        <w:rPr>
          <w:rFonts w:hint="eastAsia" w:ascii="仿宋_GB2312" w:eastAsia="仿宋_GB2312"/>
          <w:sz w:val="32"/>
          <w:szCs w:val="32"/>
          <w:lang w:val="en-US" w:eastAsia="zh-CN"/>
        </w:rPr>
        <w:t>3</w:t>
      </w:r>
      <w:r>
        <w:rPr>
          <w:rFonts w:hint="eastAsia" w:ascii="仿宋_GB2312" w:eastAsia="仿宋_GB2312"/>
          <w:sz w:val="32"/>
          <w:szCs w:val="32"/>
        </w:rPr>
        <w:t>万元，占</w:t>
      </w:r>
      <w:r>
        <w:rPr>
          <w:rFonts w:hint="eastAsia" w:ascii="仿宋_GB2312" w:eastAsia="仿宋_GB2312"/>
          <w:sz w:val="32"/>
          <w:szCs w:val="32"/>
          <w:lang w:val="en-US" w:eastAsia="zh-CN"/>
        </w:rPr>
        <w:t>8.91</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%；事业收入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%；经营收入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%；附属单位缴款</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与预算相比</w:t>
      </w:r>
      <w:r>
        <w:rPr>
          <w:rFonts w:hint="eastAsia" w:ascii="仿宋_GB2312" w:eastAsia="仿宋_GB2312"/>
          <w:sz w:val="32"/>
          <w:szCs w:val="32"/>
          <w:lang w:eastAsia="zh-CN"/>
        </w:rPr>
        <w:t>，</w:t>
      </w:r>
      <w:r>
        <w:rPr>
          <w:rFonts w:hint="eastAsia" w:ascii="仿宋_GB2312" w:eastAsia="仿宋_GB2312"/>
          <w:sz w:val="32"/>
          <w:szCs w:val="32"/>
          <w:lang w:val="en-US" w:eastAsia="zh-CN"/>
        </w:rPr>
        <w:t>2017</w:t>
      </w:r>
      <w:r>
        <w:rPr>
          <w:rFonts w:hint="eastAsia" w:ascii="仿宋_GB2312" w:eastAsia="仿宋_GB2312"/>
          <w:sz w:val="32"/>
          <w:szCs w:val="32"/>
          <w:lang w:eastAsia="zh-CN"/>
        </w:rPr>
        <w:t>年收入预算数</w:t>
      </w:r>
      <w:r>
        <w:rPr>
          <w:rFonts w:hint="eastAsia" w:ascii="仿宋_GB2312" w:eastAsia="仿宋_GB2312"/>
          <w:sz w:val="32"/>
          <w:szCs w:val="32"/>
        </w:rPr>
        <w:t>13,963</w:t>
      </w:r>
      <w:r>
        <w:rPr>
          <w:rFonts w:hint="eastAsia" w:ascii="仿宋_GB2312" w:eastAsia="仿宋_GB2312"/>
          <w:sz w:val="32"/>
          <w:szCs w:val="32"/>
          <w:lang w:val="en-US" w:eastAsia="zh-CN"/>
        </w:rPr>
        <w:t>.</w:t>
      </w:r>
      <w:r>
        <w:rPr>
          <w:rFonts w:hint="eastAsia" w:ascii="仿宋_GB2312" w:eastAsia="仿宋_GB2312"/>
          <w:sz w:val="32"/>
          <w:szCs w:val="32"/>
        </w:rPr>
        <w:t>5</w:t>
      </w:r>
      <w:r>
        <w:rPr>
          <w:rFonts w:hint="eastAsia" w:ascii="仿宋_GB2312" w:eastAsia="仿宋_GB2312"/>
          <w:sz w:val="32"/>
          <w:szCs w:val="32"/>
          <w:lang w:val="en-US" w:eastAsia="zh-CN"/>
        </w:rPr>
        <w:t>3万元，调整预算数</w:t>
      </w:r>
      <w:r>
        <w:rPr>
          <w:rFonts w:hint="eastAsia" w:ascii="仿宋_GB2312" w:eastAsia="仿宋_GB2312"/>
          <w:sz w:val="32"/>
          <w:szCs w:val="32"/>
        </w:rPr>
        <w:t>22</w:t>
      </w:r>
      <w:r>
        <w:rPr>
          <w:rFonts w:hint="eastAsia" w:ascii="仿宋_GB2312" w:eastAsia="仿宋_GB2312"/>
          <w:sz w:val="32"/>
          <w:szCs w:val="32"/>
          <w:lang w:val="en-US" w:eastAsia="zh-CN"/>
        </w:rPr>
        <w:t>,</w:t>
      </w:r>
      <w:r>
        <w:rPr>
          <w:rFonts w:hint="eastAsia" w:ascii="仿宋_GB2312" w:eastAsia="仿宋_GB2312"/>
          <w:sz w:val="32"/>
          <w:szCs w:val="32"/>
        </w:rPr>
        <w:t>682</w:t>
      </w:r>
      <w:r>
        <w:rPr>
          <w:rFonts w:hint="eastAsia" w:ascii="仿宋_GB2312" w:eastAsia="仿宋_GB2312"/>
          <w:sz w:val="32"/>
          <w:szCs w:val="32"/>
          <w:lang w:val="en-US" w:eastAsia="zh-CN"/>
        </w:rPr>
        <w:t>.</w:t>
      </w:r>
      <w:r>
        <w:rPr>
          <w:rFonts w:hint="eastAsia" w:ascii="仿宋_GB2312" w:eastAsia="仿宋_GB2312"/>
          <w:sz w:val="32"/>
          <w:szCs w:val="32"/>
        </w:rPr>
        <w:t>93万元</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增加的</w:t>
      </w:r>
      <w:r>
        <w:rPr>
          <w:rFonts w:hint="eastAsia" w:ascii="仿宋_GB2312" w:eastAsia="仿宋_GB2312"/>
          <w:sz w:val="32"/>
          <w:szCs w:val="32"/>
        </w:rPr>
        <w:t>主要原因是：</w:t>
      </w:r>
      <w:r>
        <w:rPr>
          <w:rFonts w:hint="eastAsia" w:ascii="仿宋_GB2312" w:eastAsia="仿宋_GB2312"/>
          <w:sz w:val="32"/>
          <w:szCs w:val="32"/>
          <w:lang w:val="en-US" w:eastAsia="zh-CN"/>
        </w:rPr>
        <w:t>2017年新增内设部门和单位</w:t>
      </w:r>
      <w:r>
        <w:rPr>
          <w:rFonts w:hint="eastAsia" w:ascii="仿宋_GB2312" w:eastAsia="仿宋_GB2312"/>
          <w:sz w:val="32"/>
          <w:szCs w:val="32"/>
        </w:rPr>
        <w:t>。</w:t>
      </w:r>
    </w:p>
    <w:p>
      <w:pPr>
        <w:widowControl w:val="0"/>
        <w:wordWrap/>
        <w:snapToGrid/>
        <w:spacing w:line="500" w:lineRule="exact"/>
        <w:ind w:firstLine="640"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（三）部门支出总体情况说明</w:t>
      </w:r>
      <w:r>
        <w:rPr>
          <w:rFonts w:hint="eastAsia" w:ascii="仿宋_GB2312" w:eastAsia="仿宋_GB2312"/>
          <w:b/>
          <w:bCs/>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本年支出合计20,270</w:t>
      </w:r>
      <w:r>
        <w:rPr>
          <w:rFonts w:hint="eastAsia" w:ascii="仿宋_GB2312" w:eastAsia="仿宋_GB2312"/>
          <w:sz w:val="32"/>
          <w:szCs w:val="32"/>
          <w:lang w:val="en-US" w:eastAsia="zh-CN"/>
        </w:rPr>
        <w:t>.</w:t>
      </w:r>
      <w:r>
        <w:rPr>
          <w:rFonts w:hint="eastAsia" w:ascii="仿宋_GB2312" w:eastAsia="仿宋_GB2312"/>
          <w:sz w:val="32"/>
          <w:szCs w:val="32"/>
        </w:rPr>
        <w:t>2</w:t>
      </w:r>
      <w:r>
        <w:rPr>
          <w:rFonts w:hint="eastAsia" w:ascii="仿宋_GB2312" w:eastAsia="仿宋_GB2312"/>
          <w:sz w:val="32"/>
          <w:szCs w:val="32"/>
          <w:lang w:val="en-US" w:eastAsia="zh-CN"/>
        </w:rPr>
        <w:t>9</w:t>
      </w:r>
      <w:r>
        <w:rPr>
          <w:rFonts w:hint="eastAsia" w:ascii="仿宋_GB2312" w:eastAsia="仿宋_GB2312"/>
          <w:sz w:val="32"/>
          <w:szCs w:val="32"/>
        </w:rPr>
        <w:t>万元，其中：基本支出11,692</w:t>
      </w:r>
      <w:r>
        <w:rPr>
          <w:rFonts w:hint="eastAsia" w:ascii="仿宋_GB2312" w:eastAsia="仿宋_GB2312"/>
          <w:sz w:val="32"/>
          <w:szCs w:val="32"/>
          <w:lang w:val="en-US" w:eastAsia="zh-CN"/>
        </w:rPr>
        <w:t>.</w:t>
      </w:r>
      <w:r>
        <w:rPr>
          <w:rFonts w:hint="eastAsia" w:ascii="仿宋_GB2312" w:eastAsia="仿宋_GB2312"/>
          <w:sz w:val="32"/>
          <w:szCs w:val="32"/>
        </w:rPr>
        <w:t>36万元，占</w:t>
      </w:r>
      <w:r>
        <w:rPr>
          <w:rFonts w:hint="eastAsia" w:ascii="仿宋_GB2312" w:eastAsia="仿宋_GB2312"/>
          <w:sz w:val="32"/>
          <w:szCs w:val="32"/>
          <w:lang w:val="en-US" w:eastAsia="zh-CN"/>
        </w:rPr>
        <w:t>57.68</w:t>
      </w:r>
      <w:r>
        <w:rPr>
          <w:rFonts w:hint="eastAsia" w:ascii="仿宋_GB2312" w:eastAsia="仿宋_GB2312"/>
          <w:sz w:val="32"/>
          <w:szCs w:val="32"/>
        </w:rPr>
        <w:t>%；项目支出8,577</w:t>
      </w:r>
      <w:r>
        <w:rPr>
          <w:rFonts w:hint="eastAsia" w:ascii="仿宋_GB2312" w:eastAsia="仿宋_GB2312"/>
          <w:sz w:val="32"/>
          <w:szCs w:val="32"/>
          <w:lang w:val="en-US" w:eastAsia="zh-CN"/>
        </w:rPr>
        <w:t>.</w:t>
      </w:r>
      <w:r>
        <w:rPr>
          <w:rFonts w:hint="eastAsia" w:ascii="仿宋_GB2312" w:eastAsia="仿宋_GB2312"/>
          <w:sz w:val="32"/>
          <w:szCs w:val="32"/>
        </w:rPr>
        <w:t>9</w:t>
      </w:r>
      <w:r>
        <w:rPr>
          <w:rFonts w:hint="eastAsia" w:ascii="仿宋_GB2312" w:eastAsia="仿宋_GB2312"/>
          <w:sz w:val="32"/>
          <w:szCs w:val="32"/>
          <w:lang w:val="en-US" w:eastAsia="zh-CN"/>
        </w:rPr>
        <w:t>3</w:t>
      </w:r>
      <w:r>
        <w:rPr>
          <w:rFonts w:hint="eastAsia" w:ascii="仿宋_GB2312" w:eastAsia="仿宋_GB2312"/>
          <w:sz w:val="32"/>
          <w:szCs w:val="32"/>
        </w:rPr>
        <w:t>万元，占</w:t>
      </w:r>
      <w:r>
        <w:rPr>
          <w:rFonts w:hint="eastAsia" w:ascii="仿宋_GB2312" w:eastAsia="仿宋_GB2312"/>
          <w:sz w:val="32"/>
          <w:szCs w:val="32"/>
          <w:lang w:val="en-US" w:eastAsia="zh-CN"/>
        </w:rPr>
        <w:t>42.32</w:t>
      </w:r>
      <w:r>
        <w:rPr>
          <w:rFonts w:hint="eastAsia" w:ascii="仿宋_GB2312" w:eastAsia="仿宋_GB2312"/>
          <w:sz w:val="32"/>
          <w:szCs w:val="32"/>
        </w:rPr>
        <w:t>%。上缴上级支出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%；经营支出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%；对附属单位补助支出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与预算相比</w:t>
      </w:r>
      <w:r>
        <w:rPr>
          <w:rFonts w:hint="eastAsia" w:ascii="仿宋_GB2312" w:eastAsia="仿宋_GB2312"/>
          <w:sz w:val="32"/>
          <w:szCs w:val="32"/>
          <w:lang w:eastAsia="zh-CN"/>
        </w:rPr>
        <w:t>，</w:t>
      </w:r>
      <w:r>
        <w:rPr>
          <w:rFonts w:hint="eastAsia" w:ascii="仿宋_GB2312" w:eastAsia="仿宋_GB2312"/>
          <w:sz w:val="32"/>
          <w:szCs w:val="32"/>
          <w:lang w:val="en-US" w:eastAsia="zh-CN"/>
        </w:rPr>
        <w:t>2017</w:t>
      </w:r>
      <w:r>
        <w:rPr>
          <w:rFonts w:hint="eastAsia" w:ascii="仿宋_GB2312" w:eastAsia="仿宋_GB2312"/>
          <w:sz w:val="32"/>
          <w:szCs w:val="32"/>
          <w:lang w:eastAsia="zh-CN"/>
        </w:rPr>
        <w:t>年支出预算数为</w:t>
      </w:r>
      <w:r>
        <w:rPr>
          <w:rFonts w:hint="eastAsia" w:ascii="仿宋_GB2312" w:eastAsia="仿宋_GB2312"/>
          <w:sz w:val="32"/>
          <w:szCs w:val="32"/>
        </w:rPr>
        <w:t>13,963</w:t>
      </w:r>
      <w:r>
        <w:rPr>
          <w:rFonts w:hint="eastAsia" w:ascii="仿宋_GB2312" w:eastAsia="仿宋_GB2312"/>
          <w:sz w:val="32"/>
          <w:szCs w:val="32"/>
          <w:lang w:val="en-US" w:eastAsia="zh-CN"/>
        </w:rPr>
        <w:t>.</w:t>
      </w:r>
      <w:r>
        <w:rPr>
          <w:rFonts w:hint="eastAsia" w:ascii="仿宋_GB2312" w:eastAsia="仿宋_GB2312"/>
          <w:sz w:val="32"/>
          <w:szCs w:val="32"/>
        </w:rPr>
        <w:t>5</w:t>
      </w:r>
      <w:r>
        <w:rPr>
          <w:rFonts w:hint="eastAsia" w:ascii="仿宋_GB2312" w:eastAsia="仿宋_GB2312"/>
          <w:sz w:val="32"/>
          <w:szCs w:val="32"/>
          <w:lang w:val="en-US" w:eastAsia="zh-CN"/>
        </w:rPr>
        <w:t>3万元，调整预算数</w:t>
      </w:r>
      <w:r>
        <w:rPr>
          <w:rFonts w:hint="eastAsia" w:ascii="仿宋_GB2312" w:eastAsia="仿宋_GB2312"/>
          <w:sz w:val="32"/>
          <w:szCs w:val="32"/>
        </w:rPr>
        <w:t>20,270</w:t>
      </w:r>
      <w:r>
        <w:rPr>
          <w:rFonts w:hint="eastAsia" w:ascii="仿宋_GB2312" w:eastAsia="仿宋_GB2312"/>
          <w:sz w:val="32"/>
          <w:szCs w:val="32"/>
          <w:lang w:val="en-US" w:eastAsia="zh-CN"/>
        </w:rPr>
        <w:t>.</w:t>
      </w:r>
      <w:r>
        <w:rPr>
          <w:rFonts w:hint="eastAsia" w:ascii="仿宋_GB2312" w:eastAsia="仿宋_GB2312"/>
          <w:sz w:val="32"/>
          <w:szCs w:val="32"/>
        </w:rPr>
        <w:t>2</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增加的</w:t>
      </w:r>
      <w:r>
        <w:rPr>
          <w:rFonts w:hint="eastAsia" w:ascii="仿宋_GB2312" w:eastAsia="仿宋_GB2312"/>
          <w:sz w:val="32"/>
          <w:szCs w:val="32"/>
        </w:rPr>
        <w:t>主要原因是：</w:t>
      </w:r>
      <w:r>
        <w:rPr>
          <w:rFonts w:hint="eastAsia" w:ascii="仿宋_GB2312" w:eastAsia="仿宋_GB2312"/>
          <w:sz w:val="32"/>
          <w:szCs w:val="32"/>
          <w:lang w:val="en-US" w:eastAsia="zh-CN"/>
        </w:rPr>
        <w:t>2017年新增内设部门和单位</w:t>
      </w:r>
      <w:r>
        <w:rPr>
          <w:rFonts w:hint="eastAsia" w:ascii="仿宋_GB2312" w:eastAsia="仿宋_GB2312"/>
          <w:sz w:val="32"/>
          <w:szCs w:val="32"/>
        </w:rPr>
        <w:t>。</w:t>
      </w:r>
    </w:p>
    <w:p>
      <w:pPr>
        <w:widowControl w:val="0"/>
        <w:wordWrap/>
        <w:snapToGrid/>
        <w:spacing w:line="500" w:lineRule="exact"/>
        <w:ind w:firstLine="640"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二、部门财政拨款收支情况</w:t>
      </w:r>
    </w:p>
    <w:p>
      <w:pPr>
        <w:widowControl w:val="0"/>
        <w:wordWrap/>
        <w:snapToGrid/>
        <w:spacing w:line="500" w:lineRule="exact"/>
        <w:ind w:firstLine="640"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（一）财政拨款收支总体情况说明</w:t>
      </w:r>
      <w:r>
        <w:rPr>
          <w:rFonts w:hint="eastAsia" w:ascii="仿宋_GB2312" w:eastAsia="仿宋_GB2312"/>
          <w:b/>
          <w:bCs/>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年度财政拨款收入20,661</w:t>
      </w:r>
      <w:r>
        <w:rPr>
          <w:rFonts w:hint="eastAsia" w:ascii="仿宋_GB2312" w:eastAsia="仿宋_GB2312"/>
          <w:sz w:val="32"/>
          <w:szCs w:val="32"/>
          <w:lang w:val="en-US" w:eastAsia="zh-CN"/>
        </w:rPr>
        <w:t>.</w:t>
      </w: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万元，与上年相比，增加</w:t>
      </w:r>
      <w:r>
        <w:rPr>
          <w:rFonts w:hint="eastAsia" w:ascii="仿宋_GB2312" w:eastAsia="仿宋_GB2312"/>
          <w:sz w:val="32"/>
          <w:szCs w:val="32"/>
          <w:lang w:val="en-US" w:eastAsia="zh-CN"/>
        </w:rPr>
        <w:t>3,946.16</w:t>
      </w:r>
      <w:r>
        <w:rPr>
          <w:rFonts w:hint="eastAsia" w:ascii="仿宋_GB2312" w:eastAsia="仿宋_GB2312"/>
          <w:sz w:val="32"/>
          <w:szCs w:val="32"/>
        </w:rPr>
        <w:t>万元，增长</w:t>
      </w:r>
      <w:r>
        <w:rPr>
          <w:rFonts w:hint="eastAsia" w:ascii="仿宋_GB2312" w:eastAsia="仿宋_GB2312"/>
          <w:sz w:val="32"/>
          <w:szCs w:val="32"/>
          <w:lang w:val="en-US" w:eastAsia="zh-CN"/>
        </w:rPr>
        <w:t>23.61</w:t>
      </w:r>
      <w:r>
        <w:rPr>
          <w:rFonts w:hint="eastAsia" w:ascii="仿宋_GB2312" w:eastAsia="仿宋_GB2312"/>
          <w:sz w:val="32"/>
          <w:szCs w:val="32"/>
        </w:rPr>
        <w:t>%。</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与预算相比，</w:t>
      </w:r>
      <w:r>
        <w:rPr>
          <w:rFonts w:hint="eastAsia" w:ascii="仿宋_GB2312" w:eastAsia="仿宋_GB2312"/>
          <w:sz w:val="32"/>
          <w:szCs w:val="32"/>
          <w:lang w:val="en-US" w:eastAsia="zh-CN"/>
        </w:rPr>
        <w:t>2017</w:t>
      </w:r>
      <w:r>
        <w:rPr>
          <w:rFonts w:hint="eastAsia" w:ascii="仿宋_GB2312" w:eastAsia="仿宋_GB2312"/>
          <w:sz w:val="32"/>
          <w:szCs w:val="32"/>
          <w:lang w:eastAsia="zh-CN"/>
        </w:rPr>
        <w:t>年收入预算数</w:t>
      </w:r>
      <w:r>
        <w:rPr>
          <w:rFonts w:hint="eastAsia" w:ascii="仿宋_GB2312" w:eastAsia="仿宋_GB2312"/>
          <w:sz w:val="32"/>
          <w:szCs w:val="32"/>
        </w:rPr>
        <w:t>13,963</w:t>
      </w:r>
      <w:r>
        <w:rPr>
          <w:rFonts w:hint="eastAsia" w:ascii="仿宋_GB2312" w:eastAsia="仿宋_GB2312"/>
          <w:sz w:val="32"/>
          <w:szCs w:val="32"/>
          <w:lang w:val="en-US" w:eastAsia="zh-CN"/>
        </w:rPr>
        <w:t>.</w:t>
      </w:r>
      <w:r>
        <w:rPr>
          <w:rFonts w:hint="eastAsia" w:ascii="仿宋_GB2312" w:eastAsia="仿宋_GB2312"/>
          <w:sz w:val="32"/>
          <w:szCs w:val="32"/>
        </w:rPr>
        <w:t>5</w:t>
      </w:r>
      <w:r>
        <w:rPr>
          <w:rFonts w:hint="eastAsia" w:ascii="仿宋_GB2312" w:eastAsia="仿宋_GB2312"/>
          <w:sz w:val="32"/>
          <w:szCs w:val="32"/>
          <w:lang w:val="en-US" w:eastAsia="zh-CN"/>
        </w:rPr>
        <w:t>3万元，调整预算数</w:t>
      </w:r>
      <w:r>
        <w:rPr>
          <w:rFonts w:hint="eastAsia" w:ascii="仿宋_GB2312" w:eastAsia="仿宋_GB2312"/>
          <w:sz w:val="32"/>
          <w:szCs w:val="32"/>
        </w:rPr>
        <w:t>20</w:t>
      </w:r>
      <w:r>
        <w:rPr>
          <w:rFonts w:hint="eastAsia" w:ascii="仿宋_GB2312" w:eastAsia="仿宋_GB2312"/>
          <w:sz w:val="32"/>
          <w:szCs w:val="32"/>
          <w:lang w:val="en-US" w:eastAsia="zh-CN"/>
        </w:rPr>
        <w:t>,</w:t>
      </w:r>
      <w:r>
        <w:rPr>
          <w:rFonts w:hint="eastAsia" w:ascii="仿宋_GB2312" w:eastAsia="仿宋_GB2312"/>
          <w:sz w:val="32"/>
          <w:szCs w:val="32"/>
        </w:rPr>
        <w:t>661</w:t>
      </w:r>
      <w:r>
        <w:rPr>
          <w:rFonts w:hint="eastAsia" w:ascii="仿宋_GB2312" w:eastAsia="仿宋_GB2312"/>
          <w:sz w:val="32"/>
          <w:szCs w:val="32"/>
          <w:lang w:val="en-US" w:eastAsia="zh-CN"/>
        </w:rPr>
        <w:t>.1</w:t>
      </w:r>
      <w:r>
        <w:rPr>
          <w:rFonts w:hint="eastAsia" w:ascii="仿宋_GB2312" w:eastAsia="仿宋_GB2312"/>
          <w:sz w:val="32"/>
          <w:szCs w:val="32"/>
        </w:rPr>
        <w:t>万元</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增加的</w:t>
      </w:r>
      <w:r>
        <w:rPr>
          <w:rFonts w:hint="eastAsia" w:ascii="仿宋_GB2312" w:eastAsia="仿宋_GB2312"/>
          <w:sz w:val="32"/>
          <w:szCs w:val="32"/>
        </w:rPr>
        <w:t>主要原因是：</w:t>
      </w:r>
      <w:r>
        <w:rPr>
          <w:rFonts w:hint="eastAsia" w:ascii="仿宋_GB2312" w:eastAsia="仿宋_GB2312"/>
          <w:sz w:val="32"/>
          <w:szCs w:val="32"/>
          <w:lang w:val="en-US" w:eastAsia="zh-CN"/>
        </w:rPr>
        <w:t>2017年新增内设部门和单位</w:t>
      </w:r>
      <w:r>
        <w:rPr>
          <w:rFonts w:hint="eastAsia" w:ascii="仿宋_GB2312" w:eastAsia="仿宋_GB2312"/>
          <w:sz w:val="32"/>
          <w:szCs w:val="32"/>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2017年度</w:t>
      </w:r>
      <w:r>
        <w:rPr>
          <w:rFonts w:hint="eastAsia" w:ascii="仿宋_GB2312" w:eastAsia="仿宋_GB2312"/>
          <w:sz w:val="32"/>
          <w:szCs w:val="32"/>
          <w:lang w:eastAsia="zh-CN"/>
        </w:rPr>
        <w:t>年初财政拨款结转1</w:t>
      </w:r>
      <w:r>
        <w:rPr>
          <w:rFonts w:hint="eastAsia" w:ascii="仿宋_GB2312" w:eastAsia="仿宋_GB2312"/>
          <w:sz w:val="32"/>
          <w:szCs w:val="32"/>
          <w:lang w:val="en-US" w:eastAsia="zh-CN"/>
        </w:rPr>
        <w:t>,</w:t>
      </w:r>
      <w:r>
        <w:rPr>
          <w:rFonts w:hint="eastAsia" w:ascii="仿宋_GB2312" w:eastAsia="仿宋_GB2312"/>
          <w:sz w:val="32"/>
          <w:szCs w:val="32"/>
          <w:lang w:eastAsia="zh-CN"/>
        </w:rPr>
        <w:t>115</w:t>
      </w:r>
      <w:r>
        <w:rPr>
          <w:rFonts w:hint="eastAsia" w:ascii="仿宋_GB2312" w:eastAsia="仿宋_GB2312"/>
          <w:sz w:val="32"/>
          <w:szCs w:val="32"/>
          <w:lang w:val="en-US" w:eastAsia="zh-CN"/>
        </w:rPr>
        <w:t>.</w:t>
      </w:r>
      <w:r>
        <w:rPr>
          <w:rFonts w:hint="eastAsia" w:ascii="仿宋_GB2312" w:eastAsia="仿宋_GB2312"/>
          <w:sz w:val="32"/>
          <w:szCs w:val="32"/>
          <w:lang w:eastAsia="zh-CN"/>
        </w:rPr>
        <w:t>54</w:t>
      </w:r>
      <w:r>
        <w:rPr>
          <w:rFonts w:hint="eastAsia" w:ascii="仿宋_GB2312" w:eastAsia="仿宋_GB2312"/>
          <w:sz w:val="32"/>
          <w:szCs w:val="32"/>
        </w:rPr>
        <w:t>万元</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财政拨款支出19,667</w:t>
      </w:r>
      <w:r>
        <w:rPr>
          <w:rFonts w:hint="eastAsia" w:ascii="仿宋_GB2312" w:eastAsia="仿宋_GB2312"/>
          <w:sz w:val="32"/>
          <w:szCs w:val="32"/>
          <w:lang w:val="en-US" w:eastAsia="zh-CN"/>
        </w:rPr>
        <w:t>.</w:t>
      </w:r>
      <w:r>
        <w:rPr>
          <w:rFonts w:hint="eastAsia" w:ascii="仿宋_GB2312" w:eastAsia="仿宋_GB2312"/>
          <w:sz w:val="32"/>
          <w:szCs w:val="32"/>
        </w:rPr>
        <w:t>5</w:t>
      </w:r>
      <w:r>
        <w:rPr>
          <w:rFonts w:hint="eastAsia" w:ascii="仿宋_GB2312" w:eastAsia="仿宋_GB2312"/>
          <w:sz w:val="32"/>
          <w:szCs w:val="32"/>
          <w:lang w:val="en-US" w:eastAsia="zh-CN"/>
        </w:rPr>
        <w:t>1</w:t>
      </w:r>
      <w:r>
        <w:rPr>
          <w:rFonts w:hint="eastAsia" w:ascii="仿宋_GB2312" w:eastAsia="仿宋_GB2312"/>
          <w:sz w:val="32"/>
          <w:szCs w:val="32"/>
        </w:rPr>
        <w:t>万元，与上年相比，增加</w:t>
      </w:r>
      <w:r>
        <w:rPr>
          <w:rFonts w:hint="eastAsia" w:ascii="仿宋_GB2312" w:eastAsia="仿宋_GB2312"/>
          <w:sz w:val="32"/>
          <w:szCs w:val="32"/>
          <w:lang w:val="en-US" w:eastAsia="zh-CN"/>
        </w:rPr>
        <w:t>5,543.71</w:t>
      </w:r>
      <w:r>
        <w:rPr>
          <w:rFonts w:hint="eastAsia" w:ascii="仿宋_GB2312" w:eastAsia="仿宋_GB2312"/>
          <w:sz w:val="32"/>
          <w:szCs w:val="32"/>
        </w:rPr>
        <w:t>万元，增长</w:t>
      </w:r>
      <w:r>
        <w:rPr>
          <w:rFonts w:hint="eastAsia" w:ascii="仿宋_GB2312" w:eastAsia="仿宋_GB2312"/>
          <w:sz w:val="32"/>
          <w:szCs w:val="32"/>
          <w:lang w:val="en-US" w:eastAsia="zh-CN"/>
        </w:rPr>
        <w:t>39.25</w:t>
      </w:r>
      <w:r>
        <w:rPr>
          <w:rFonts w:hint="eastAsia" w:ascii="仿宋_GB2312" w:eastAsia="仿宋_GB2312"/>
          <w:sz w:val="32"/>
          <w:szCs w:val="32"/>
        </w:rPr>
        <w:t>%。其中：基本支出11,688</w:t>
      </w:r>
      <w:r>
        <w:rPr>
          <w:rFonts w:hint="eastAsia" w:ascii="仿宋_GB2312" w:eastAsia="仿宋_GB2312"/>
          <w:sz w:val="32"/>
          <w:szCs w:val="32"/>
          <w:lang w:val="en-US" w:eastAsia="zh-CN"/>
        </w:rPr>
        <w:t>.</w:t>
      </w:r>
      <w:r>
        <w:rPr>
          <w:rFonts w:hint="eastAsia" w:ascii="仿宋_GB2312" w:eastAsia="仿宋_GB2312"/>
          <w:sz w:val="32"/>
          <w:szCs w:val="32"/>
        </w:rPr>
        <w:t>4</w:t>
      </w:r>
      <w:r>
        <w:rPr>
          <w:rFonts w:hint="eastAsia" w:ascii="仿宋_GB2312" w:eastAsia="仿宋_GB2312"/>
          <w:sz w:val="32"/>
          <w:szCs w:val="32"/>
          <w:lang w:val="en-US" w:eastAsia="zh-CN"/>
        </w:rPr>
        <w:t>5</w:t>
      </w:r>
      <w:r>
        <w:rPr>
          <w:rFonts w:hint="eastAsia" w:ascii="仿宋_GB2312" w:eastAsia="仿宋_GB2312"/>
          <w:sz w:val="32"/>
          <w:szCs w:val="32"/>
        </w:rPr>
        <w:t>万元，项目支出7,979</w:t>
      </w:r>
      <w:r>
        <w:rPr>
          <w:rFonts w:hint="eastAsia" w:ascii="仿宋_GB2312" w:eastAsia="仿宋_GB2312"/>
          <w:sz w:val="32"/>
          <w:szCs w:val="32"/>
          <w:lang w:val="en-US" w:eastAsia="zh-CN"/>
        </w:rPr>
        <w:t>.</w:t>
      </w:r>
      <w:r>
        <w:rPr>
          <w:rFonts w:hint="eastAsia" w:ascii="仿宋_GB2312" w:eastAsia="仿宋_GB2312"/>
          <w:sz w:val="32"/>
          <w:szCs w:val="32"/>
        </w:rPr>
        <w:t>05万元。</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与预算相比，</w:t>
      </w:r>
      <w:r>
        <w:rPr>
          <w:rFonts w:hint="eastAsia" w:ascii="仿宋_GB2312" w:eastAsia="仿宋_GB2312"/>
          <w:sz w:val="32"/>
          <w:szCs w:val="32"/>
          <w:lang w:val="en-US" w:eastAsia="zh-CN"/>
        </w:rPr>
        <w:t>2017</w:t>
      </w:r>
      <w:r>
        <w:rPr>
          <w:rFonts w:hint="eastAsia" w:ascii="仿宋_GB2312" w:eastAsia="仿宋_GB2312"/>
          <w:sz w:val="32"/>
          <w:szCs w:val="32"/>
          <w:lang w:eastAsia="zh-CN"/>
        </w:rPr>
        <w:t>年支出预算数</w:t>
      </w:r>
      <w:r>
        <w:rPr>
          <w:rFonts w:hint="eastAsia" w:ascii="仿宋_GB2312" w:eastAsia="仿宋_GB2312"/>
          <w:sz w:val="32"/>
          <w:szCs w:val="32"/>
        </w:rPr>
        <w:t>13,963</w:t>
      </w:r>
      <w:r>
        <w:rPr>
          <w:rFonts w:hint="eastAsia" w:ascii="仿宋_GB2312" w:eastAsia="仿宋_GB2312"/>
          <w:sz w:val="32"/>
          <w:szCs w:val="32"/>
          <w:lang w:val="en-US" w:eastAsia="zh-CN"/>
        </w:rPr>
        <w:t>.</w:t>
      </w:r>
      <w:r>
        <w:rPr>
          <w:rFonts w:hint="eastAsia" w:ascii="仿宋_GB2312" w:eastAsia="仿宋_GB2312"/>
          <w:sz w:val="32"/>
          <w:szCs w:val="32"/>
        </w:rPr>
        <w:t>5</w:t>
      </w:r>
      <w:r>
        <w:rPr>
          <w:rFonts w:hint="eastAsia" w:ascii="仿宋_GB2312" w:eastAsia="仿宋_GB2312"/>
          <w:sz w:val="32"/>
          <w:szCs w:val="32"/>
          <w:lang w:val="en-US" w:eastAsia="zh-CN"/>
        </w:rPr>
        <w:t>3万元，调整预算数19,</w:t>
      </w:r>
      <w:r>
        <w:rPr>
          <w:rFonts w:hint="eastAsia" w:ascii="仿宋_GB2312" w:eastAsia="仿宋_GB2312"/>
          <w:sz w:val="32"/>
          <w:szCs w:val="32"/>
        </w:rPr>
        <w:t>66</w:t>
      </w:r>
      <w:r>
        <w:rPr>
          <w:rFonts w:hint="eastAsia" w:ascii="仿宋_GB2312" w:eastAsia="仿宋_GB2312"/>
          <w:sz w:val="32"/>
          <w:szCs w:val="32"/>
          <w:lang w:val="en-US" w:eastAsia="zh-CN"/>
        </w:rPr>
        <w:t>7.51</w:t>
      </w:r>
      <w:r>
        <w:rPr>
          <w:rFonts w:hint="eastAsia" w:ascii="仿宋_GB2312" w:eastAsia="仿宋_GB2312"/>
          <w:sz w:val="32"/>
          <w:szCs w:val="32"/>
        </w:rPr>
        <w:t>万元</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增加的</w:t>
      </w:r>
      <w:r>
        <w:rPr>
          <w:rFonts w:hint="eastAsia" w:ascii="仿宋_GB2312" w:eastAsia="仿宋_GB2312"/>
          <w:sz w:val="32"/>
          <w:szCs w:val="32"/>
        </w:rPr>
        <w:t>主要原因是：</w:t>
      </w:r>
      <w:r>
        <w:rPr>
          <w:rFonts w:hint="eastAsia" w:ascii="仿宋_GB2312" w:eastAsia="仿宋_GB2312"/>
          <w:sz w:val="32"/>
          <w:szCs w:val="32"/>
          <w:lang w:val="en-US" w:eastAsia="zh-CN"/>
        </w:rPr>
        <w:t>2017年新增内设部门和单位</w:t>
      </w:r>
      <w:r>
        <w:rPr>
          <w:rFonts w:hint="eastAsia" w:ascii="仿宋_GB2312" w:eastAsia="仿宋_GB2312"/>
          <w:sz w:val="32"/>
          <w:szCs w:val="32"/>
        </w:rPr>
        <w:t>。</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财政拨款结转结余2,109</w:t>
      </w:r>
      <w:r>
        <w:rPr>
          <w:rFonts w:hint="eastAsia" w:ascii="仿宋_GB2312" w:eastAsia="仿宋_GB2312"/>
          <w:sz w:val="32"/>
          <w:szCs w:val="32"/>
          <w:lang w:val="en-US" w:eastAsia="zh-CN"/>
        </w:rPr>
        <w:t>.</w:t>
      </w:r>
      <w:r>
        <w:rPr>
          <w:rFonts w:hint="eastAsia" w:ascii="仿宋_GB2312" w:eastAsia="仿宋_GB2312"/>
          <w:sz w:val="32"/>
          <w:szCs w:val="32"/>
        </w:rPr>
        <w:t>14万元，与上年相比，增加</w:t>
      </w:r>
      <w:r>
        <w:rPr>
          <w:rFonts w:hint="eastAsia" w:ascii="仿宋_GB2312" w:eastAsia="仿宋_GB2312"/>
          <w:sz w:val="32"/>
          <w:szCs w:val="32"/>
          <w:lang w:val="en-US" w:eastAsia="zh-CN"/>
        </w:rPr>
        <w:t>993.6</w:t>
      </w:r>
      <w:r>
        <w:rPr>
          <w:rFonts w:hint="eastAsia" w:ascii="仿宋_GB2312" w:eastAsia="仿宋_GB2312"/>
          <w:sz w:val="32"/>
          <w:szCs w:val="32"/>
        </w:rPr>
        <w:t>万元，增长</w:t>
      </w:r>
      <w:r>
        <w:rPr>
          <w:rFonts w:hint="eastAsia" w:ascii="仿宋_GB2312" w:eastAsia="仿宋_GB2312"/>
          <w:sz w:val="32"/>
          <w:szCs w:val="32"/>
          <w:lang w:val="en-US" w:eastAsia="zh-CN"/>
        </w:rPr>
        <w:t>89.07</w:t>
      </w:r>
      <w:r>
        <w:rPr>
          <w:rFonts w:hint="eastAsia" w:ascii="仿宋_GB2312" w:eastAsia="仿宋_GB2312"/>
          <w:sz w:val="32"/>
          <w:szCs w:val="32"/>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增加的</w:t>
      </w:r>
      <w:r>
        <w:rPr>
          <w:rFonts w:hint="eastAsia" w:ascii="仿宋_GB2312" w:eastAsia="仿宋_GB2312"/>
          <w:sz w:val="32"/>
          <w:szCs w:val="32"/>
        </w:rPr>
        <w:t>主要原因是：</w:t>
      </w:r>
      <w:r>
        <w:rPr>
          <w:rFonts w:hint="eastAsia" w:ascii="仿宋_GB2312" w:eastAsia="仿宋_GB2312"/>
          <w:sz w:val="32"/>
          <w:szCs w:val="32"/>
          <w:lang w:val="en-US" w:eastAsia="zh-CN"/>
        </w:rPr>
        <w:t>2017年新增内设部门和单位</w:t>
      </w:r>
      <w:r>
        <w:rPr>
          <w:rFonts w:hint="eastAsia" w:ascii="仿宋_GB2312" w:eastAsia="仿宋_GB2312"/>
          <w:sz w:val="32"/>
          <w:szCs w:val="32"/>
        </w:rPr>
        <w:t>。</w:t>
      </w:r>
    </w:p>
    <w:p>
      <w:pPr>
        <w:widowControl w:val="0"/>
        <w:wordWrap/>
        <w:snapToGrid/>
        <w:spacing w:line="500" w:lineRule="exact"/>
        <w:ind w:firstLine="640"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（二）一般公共预算支出决算情况说明</w:t>
      </w:r>
      <w:r>
        <w:rPr>
          <w:rFonts w:hint="eastAsia" w:ascii="仿宋_GB2312" w:eastAsia="仿宋_GB2312"/>
          <w:b/>
          <w:bCs/>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年度一般公共预算财政拨款支出19,667</w:t>
      </w:r>
      <w:r>
        <w:rPr>
          <w:rFonts w:hint="eastAsia" w:ascii="仿宋_GB2312" w:eastAsia="仿宋_GB2312"/>
          <w:sz w:val="32"/>
          <w:szCs w:val="32"/>
          <w:lang w:val="en-US" w:eastAsia="zh-CN"/>
        </w:rPr>
        <w:t>.</w:t>
      </w:r>
      <w:r>
        <w:rPr>
          <w:rFonts w:hint="eastAsia" w:ascii="仿宋_GB2312" w:eastAsia="仿宋_GB2312"/>
          <w:sz w:val="32"/>
          <w:szCs w:val="32"/>
        </w:rPr>
        <w:t>5</w:t>
      </w:r>
      <w:r>
        <w:rPr>
          <w:rFonts w:hint="eastAsia" w:ascii="仿宋_GB2312" w:eastAsia="仿宋_GB2312"/>
          <w:sz w:val="32"/>
          <w:szCs w:val="32"/>
          <w:lang w:val="en-US" w:eastAsia="zh-CN"/>
        </w:rPr>
        <w:t>1</w:t>
      </w:r>
      <w:r>
        <w:rPr>
          <w:rFonts w:hint="eastAsia" w:ascii="仿宋_GB2312" w:eastAsia="仿宋_GB2312"/>
          <w:sz w:val="32"/>
          <w:szCs w:val="32"/>
        </w:rPr>
        <w:t>万元。</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与上年相比，增加</w:t>
      </w:r>
      <w:r>
        <w:rPr>
          <w:rFonts w:hint="eastAsia" w:ascii="仿宋_GB2312" w:eastAsia="仿宋_GB2312"/>
          <w:sz w:val="32"/>
          <w:szCs w:val="32"/>
          <w:lang w:val="en-US" w:eastAsia="zh-CN"/>
        </w:rPr>
        <w:t>5,543.71</w:t>
      </w:r>
      <w:r>
        <w:rPr>
          <w:rFonts w:hint="eastAsia" w:ascii="仿宋_GB2312" w:eastAsia="仿宋_GB2312"/>
          <w:sz w:val="32"/>
          <w:szCs w:val="32"/>
        </w:rPr>
        <w:t>万元，增长</w:t>
      </w:r>
      <w:r>
        <w:rPr>
          <w:rFonts w:hint="eastAsia" w:ascii="仿宋_GB2312" w:eastAsia="仿宋_GB2312"/>
          <w:sz w:val="32"/>
          <w:szCs w:val="32"/>
          <w:lang w:val="en-US" w:eastAsia="zh-CN"/>
        </w:rPr>
        <w:t>39.25</w:t>
      </w:r>
      <w:r>
        <w:rPr>
          <w:rFonts w:hint="eastAsia" w:ascii="仿宋_GB2312" w:eastAsia="仿宋_GB2312"/>
          <w:sz w:val="32"/>
          <w:szCs w:val="32"/>
        </w:rPr>
        <w:t>%。增减变化的主要原因是：</w:t>
      </w:r>
      <w:r>
        <w:rPr>
          <w:rFonts w:hint="eastAsia" w:ascii="仿宋_GB2312" w:eastAsia="仿宋_GB2312"/>
          <w:sz w:val="32"/>
          <w:szCs w:val="32"/>
          <w:lang w:val="en-US" w:eastAsia="zh-CN"/>
        </w:rPr>
        <w:t>2017年新增内设部门和单位</w:t>
      </w:r>
      <w:r>
        <w:rPr>
          <w:rFonts w:hint="eastAsia" w:ascii="仿宋_GB2312" w:eastAsia="仿宋_GB2312"/>
          <w:sz w:val="32"/>
          <w:szCs w:val="32"/>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与预算相比，</w:t>
      </w:r>
      <w:r>
        <w:rPr>
          <w:rFonts w:hint="eastAsia" w:ascii="仿宋_GB2312" w:eastAsia="仿宋_GB2312"/>
          <w:sz w:val="32"/>
          <w:szCs w:val="32"/>
          <w:lang w:val="en-US" w:eastAsia="zh-CN"/>
        </w:rPr>
        <w:t>2017</w:t>
      </w:r>
      <w:r>
        <w:rPr>
          <w:rFonts w:hint="eastAsia" w:ascii="仿宋_GB2312" w:eastAsia="仿宋_GB2312"/>
          <w:sz w:val="32"/>
          <w:szCs w:val="32"/>
          <w:lang w:eastAsia="zh-CN"/>
        </w:rPr>
        <w:t>年支出预算数</w:t>
      </w:r>
      <w:r>
        <w:rPr>
          <w:rFonts w:hint="eastAsia" w:ascii="仿宋_GB2312" w:eastAsia="仿宋_GB2312"/>
          <w:sz w:val="32"/>
          <w:szCs w:val="32"/>
        </w:rPr>
        <w:t>13,963</w:t>
      </w:r>
      <w:r>
        <w:rPr>
          <w:rFonts w:hint="eastAsia" w:ascii="仿宋_GB2312" w:eastAsia="仿宋_GB2312"/>
          <w:sz w:val="32"/>
          <w:szCs w:val="32"/>
          <w:lang w:val="en-US" w:eastAsia="zh-CN"/>
        </w:rPr>
        <w:t>.</w:t>
      </w:r>
      <w:r>
        <w:rPr>
          <w:rFonts w:hint="eastAsia" w:ascii="仿宋_GB2312" w:eastAsia="仿宋_GB2312"/>
          <w:sz w:val="32"/>
          <w:szCs w:val="32"/>
        </w:rPr>
        <w:t>5</w:t>
      </w:r>
      <w:r>
        <w:rPr>
          <w:rFonts w:hint="eastAsia" w:ascii="仿宋_GB2312" w:eastAsia="仿宋_GB2312"/>
          <w:sz w:val="32"/>
          <w:szCs w:val="32"/>
          <w:lang w:val="en-US" w:eastAsia="zh-CN"/>
        </w:rPr>
        <w:t>3万元，调整预算数19,</w:t>
      </w:r>
      <w:r>
        <w:rPr>
          <w:rFonts w:hint="eastAsia" w:ascii="仿宋_GB2312" w:eastAsia="仿宋_GB2312"/>
          <w:sz w:val="32"/>
          <w:szCs w:val="32"/>
        </w:rPr>
        <w:t>66</w:t>
      </w:r>
      <w:r>
        <w:rPr>
          <w:rFonts w:hint="eastAsia" w:ascii="仿宋_GB2312" w:eastAsia="仿宋_GB2312"/>
          <w:sz w:val="32"/>
          <w:szCs w:val="32"/>
          <w:lang w:val="en-US" w:eastAsia="zh-CN"/>
        </w:rPr>
        <w:t>7.51</w:t>
      </w:r>
      <w:r>
        <w:rPr>
          <w:rFonts w:hint="eastAsia" w:ascii="仿宋_GB2312" w:eastAsia="仿宋_GB2312"/>
          <w:sz w:val="32"/>
          <w:szCs w:val="32"/>
        </w:rPr>
        <w:t>万元</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其中</w:t>
      </w:r>
      <w:r>
        <w:rPr>
          <w:rFonts w:hint="eastAsia" w:ascii="仿宋_GB2312" w:eastAsia="仿宋_GB2312"/>
          <w:sz w:val="32"/>
          <w:szCs w:val="32"/>
          <w:lang w:eastAsia="zh-CN"/>
        </w:rPr>
        <w:t>，</w:t>
      </w:r>
      <w:r>
        <w:rPr>
          <w:rFonts w:hint="eastAsia" w:ascii="仿宋_GB2312" w:eastAsia="仿宋_GB2312"/>
          <w:sz w:val="32"/>
          <w:szCs w:val="32"/>
        </w:rPr>
        <w:t>按功能分类科目</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2013101</w:t>
      </w:r>
      <w:r>
        <w:rPr>
          <w:rFonts w:hint="eastAsia" w:ascii="仿宋_GB2312" w:eastAsia="仿宋_GB2312"/>
          <w:sz w:val="32"/>
          <w:szCs w:val="32"/>
          <w:lang w:eastAsia="zh-CN"/>
        </w:rPr>
        <w:t>（</w:t>
      </w:r>
      <w:r>
        <w:rPr>
          <w:rFonts w:hint="eastAsia" w:ascii="仿宋_GB2312" w:eastAsia="仿宋_GB2312"/>
          <w:sz w:val="32"/>
          <w:szCs w:val="32"/>
        </w:rPr>
        <w:t>行政运行</w:t>
      </w:r>
      <w:r>
        <w:rPr>
          <w:rFonts w:hint="eastAsia" w:ascii="仿宋_GB2312" w:eastAsia="仿宋_GB2312"/>
          <w:sz w:val="32"/>
          <w:szCs w:val="32"/>
          <w:lang w:eastAsia="zh-CN"/>
        </w:rPr>
        <w:t>）支出</w:t>
      </w:r>
      <w:r>
        <w:rPr>
          <w:rFonts w:hint="eastAsia" w:ascii="仿宋_GB2312" w:eastAsia="仿宋_GB2312"/>
          <w:sz w:val="32"/>
          <w:szCs w:val="32"/>
        </w:rPr>
        <w:t>6,045</w:t>
      </w:r>
      <w:r>
        <w:rPr>
          <w:rFonts w:hint="eastAsia" w:ascii="仿宋_GB2312" w:eastAsia="仿宋_GB2312"/>
          <w:sz w:val="32"/>
          <w:szCs w:val="32"/>
          <w:lang w:val="en-US" w:eastAsia="zh-CN"/>
        </w:rPr>
        <w:t>.</w:t>
      </w:r>
      <w:r>
        <w:rPr>
          <w:rFonts w:hint="eastAsia" w:ascii="仿宋_GB2312" w:eastAsia="仿宋_GB2312"/>
          <w:sz w:val="32"/>
          <w:szCs w:val="32"/>
        </w:rPr>
        <w:t>26</w:t>
      </w:r>
      <w:r>
        <w:rPr>
          <w:rFonts w:hint="eastAsia" w:ascii="仿宋_GB2312" w:eastAsia="仿宋_GB2312"/>
          <w:sz w:val="32"/>
          <w:szCs w:val="32"/>
          <w:lang w:eastAsia="zh-CN"/>
        </w:rPr>
        <w:t>万元。</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2013105</w:t>
      </w:r>
      <w:r>
        <w:rPr>
          <w:rFonts w:hint="eastAsia" w:ascii="仿宋_GB2312" w:eastAsia="仿宋_GB2312"/>
          <w:sz w:val="32"/>
          <w:szCs w:val="32"/>
          <w:lang w:eastAsia="zh-CN"/>
        </w:rPr>
        <w:t>（</w:t>
      </w:r>
      <w:r>
        <w:rPr>
          <w:rFonts w:hint="eastAsia" w:ascii="仿宋_GB2312" w:eastAsia="仿宋_GB2312"/>
          <w:sz w:val="32"/>
          <w:szCs w:val="32"/>
        </w:rPr>
        <w:t>专项业务</w:t>
      </w:r>
      <w:r>
        <w:rPr>
          <w:rFonts w:hint="eastAsia" w:ascii="仿宋_GB2312" w:eastAsia="仿宋_GB2312"/>
          <w:sz w:val="32"/>
          <w:szCs w:val="32"/>
          <w:lang w:eastAsia="zh-CN"/>
        </w:rPr>
        <w:t>）支出</w:t>
      </w:r>
      <w:r>
        <w:rPr>
          <w:rFonts w:hint="eastAsia" w:ascii="仿宋_GB2312" w:eastAsia="仿宋_GB2312"/>
          <w:sz w:val="32"/>
          <w:szCs w:val="32"/>
        </w:rPr>
        <w:t>4,448</w:t>
      </w:r>
      <w:r>
        <w:rPr>
          <w:rFonts w:hint="eastAsia" w:ascii="仿宋_GB2312" w:eastAsia="仿宋_GB2312"/>
          <w:sz w:val="32"/>
          <w:szCs w:val="32"/>
          <w:lang w:val="en-US" w:eastAsia="zh-CN"/>
        </w:rPr>
        <w:t>.</w:t>
      </w:r>
      <w:r>
        <w:rPr>
          <w:rFonts w:hint="eastAsia" w:ascii="仿宋_GB2312" w:eastAsia="仿宋_GB2312"/>
          <w:sz w:val="32"/>
          <w:szCs w:val="32"/>
        </w:rPr>
        <w:t>7</w:t>
      </w:r>
      <w:r>
        <w:rPr>
          <w:rFonts w:hint="eastAsia" w:ascii="仿宋_GB2312" w:eastAsia="仿宋_GB2312"/>
          <w:sz w:val="32"/>
          <w:szCs w:val="32"/>
          <w:lang w:val="en-US" w:eastAsia="zh-CN"/>
        </w:rPr>
        <w:t>2万元。</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2013150</w:t>
      </w:r>
      <w:r>
        <w:rPr>
          <w:rFonts w:hint="eastAsia" w:ascii="仿宋_GB2312" w:eastAsia="仿宋_GB2312"/>
          <w:sz w:val="32"/>
          <w:szCs w:val="32"/>
          <w:lang w:eastAsia="zh-CN"/>
        </w:rPr>
        <w:t>（</w:t>
      </w:r>
      <w:r>
        <w:rPr>
          <w:rFonts w:hint="eastAsia" w:ascii="仿宋_GB2312" w:eastAsia="仿宋_GB2312"/>
          <w:sz w:val="32"/>
          <w:szCs w:val="32"/>
        </w:rPr>
        <w:t>事业运行</w:t>
      </w:r>
      <w:r>
        <w:rPr>
          <w:rFonts w:hint="eastAsia" w:ascii="仿宋_GB2312" w:eastAsia="仿宋_GB2312"/>
          <w:sz w:val="32"/>
          <w:szCs w:val="32"/>
          <w:lang w:eastAsia="zh-CN"/>
        </w:rPr>
        <w:t>）支出</w:t>
      </w:r>
      <w:r>
        <w:rPr>
          <w:rFonts w:hint="eastAsia" w:ascii="仿宋_GB2312" w:eastAsia="仿宋_GB2312"/>
          <w:sz w:val="32"/>
          <w:szCs w:val="32"/>
        </w:rPr>
        <w:t>1,901</w:t>
      </w:r>
      <w:r>
        <w:rPr>
          <w:rFonts w:hint="eastAsia" w:ascii="仿宋_GB2312" w:eastAsia="仿宋_GB2312"/>
          <w:sz w:val="32"/>
          <w:szCs w:val="32"/>
          <w:lang w:val="en-US" w:eastAsia="zh-CN"/>
        </w:rPr>
        <w:t>.</w:t>
      </w:r>
      <w:r>
        <w:rPr>
          <w:rFonts w:hint="eastAsia" w:ascii="仿宋_GB2312" w:eastAsia="仿宋_GB2312"/>
          <w:sz w:val="32"/>
          <w:szCs w:val="32"/>
        </w:rPr>
        <w:t>30</w:t>
      </w:r>
      <w:r>
        <w:rPr>
          <w:rFonts w:hint="eastAsia" w:ascii="仿宋_GB2312" w:eastAsia="仿宋_GB2312"/>
          <w:sz w:val="32"/>
          <w:szCs w:val="32"/>
          <w:lang w:eastAsia="zh-CN"/>
        </w:rPr>
        <w:t>万元。</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2013199</w:t>
      </w:r>
      <w:r>
        <w:rPr>
          <w:rFonts w:hint="eastAsia" w:ascii="仿宋_GB2312" w:eastAsia="仿宋_GB2312"/>
          <w:sz w:val="32"/>
          <w:szCs w:val="32"/>
          <w:lang w:eastAsia="zh-CN"/>
        </w:rPr>
        <w:t>（</w:t>
      </w:r>
      <w:r>
        <w:rPr>
          <w:rFonts w:hint="eastAsia" w:ascii="仿宋_GB2312" w:eastAsia="仿宋_GB2312"/>
          <w:sz w:val="32"/>
          <w:szCs w:val="32"/>
        </w:rPr>
        <w:t>其他党委办公厅（室）及相关机构事务支出</w:t>
      </w:r>
      <w:r>
        <w:rPr>
          <w:rFonts w:hint="eastAsia" w:ascii="仿宋_GB2312" w:eastAsia="仿宋_GB2312"/>
          <w:sz w:val="32"/>
          <w:szCs w:val="32"/>
          <w:lang w:eastAsia="zh-CN"/>
        </w:rPr>
        <w:t>）</w:t>
      </w: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650</w:t>
      </w:r>
      <w:r>
        <w:rPr>
          <w:rFonts w:hint="eastAsia" w:ascii="仿宋_GB2312" w:eastAsia="仿宋_GB2312"/>
          <w:sz w:val="32"/>
          <w:szCs w:val="32"/>
          <w:lang w:val="en-US" w:eastAsia="zh-CN"/>
        </w:rPr>
        <w:t>.</w:t>
      </w:r>
      <w:r>
        <w:rPr>
          <w:rFonts w:hint="eastAsia" w:ascii="仿宋_GB2312" w:eastAsia="仿宋_GB2312"/>
          <w:sz w:val="32"/>
          <w:szCs w:val="32"/>
        </w:rPr>
        <w:t>2</w:t>
      </w:r>
      <w:r>
        <w:rPr>
          <w:rFonts w:hint="eastAsia" w:ascii="仿宋_GB2312" w:eastAsia="仿宋_GB2312"/>
          <w:sz w:val="32"/>
          <w:szCs w:val="32"/>
          <w:lang w:val="en-US" w:eastAsia="zh-CN"/>
        </w:rPr>
        <w:t>2万元。</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2013601</w:t>
      </w:r>
      <w:r>
        <w:rPr>
          <w:rFonts w:hint="eastAsia" w:ascii="仿宋_GB2312" w:eastAsia="仿宋_GB2312"/>
          <w:sz w:val="32"/>
          <w:szCs w:val="32"/>
          <w:lang w:eastAsia="zh-CN"/>
        </w:rPr>
        <w:t>（</w:t>
      </w:r>
      <w:r>
        <w:rPr>
          <w:rFonts w:hint="eastAsia" w:ascii="仿宋_GB2312" w:eastAsia="仿宋_GB2312"/>
          <w:sz w:val="32"/>
          <w:szCs w:val="32"/>
        </w:rPr>
        <w:t>行政运行</w:t>
      </w:r>
      <w:r>
        <w:rPr>
          <w:rFonts w:hint="eastAsia" w:ascii="仿宋_GB2312" w:eastAsia="仿宋_GB2312"/>
          <w:sz w:val="32"/>
          <w:szCs w:val="32"/>
          <w:lang w:eastAsia="zh-CN"/>
        </w:rPr>
        <w:t>）支出</w:t>
      </w:r>
      <w:r>
        <w:rPr>
          <w:rFonts w:hint="eastAsia" w:ascii="仿宋_GB2312" w:eastAsia="仿宋_GB2312"/>
          <w:sz w:val="32"/>
          <w:szCs w:val="32"/>
        </w:rPr>
        <w:t>200</w:t>
      </w:r>
      <w:r>
        <w:rPr>
          <w:rFonts w:hint="eastAsia" w:ascii="仿宋_GB2312" w:eastAsia="仿宋_GB2312"/>
          <w:sz w:val="32"/>
          <w:szCs w:val="32"/>
          <w:lang w:val="en-US" w:eastAsia="zh-CN"/>
        </w:rPr>
        <w:t>.</w:t>
      </w:r>
      <w:r>
        <w:rPr>
          <w:rFonts w:hint="eastAsia" w:ascii="仿宋_GB2312" w:eastAsia="仿宋_GB2312"/>
          <w:sz w:val="32"/>
          <w:szCs w:val="32"/>
        </w:rPr>
        <w:t>0</w:t>
      </w:r>
      <w:r>
        <w:rPr>
          <w:rFonts w:hint="eastAsia" w:ascii="仿宋_GB2312" w:eastAsia="仿宋_GB2312"/>
          <w:sz w:val="32"/>
          <w:szCs w:val="32"/>
          <w:lang w:val="en-US" w:eastAsia="zh-CN"/>
        </w:rPr>
        <w:t>6万元。</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2013699</w:t>
      </w:r>
      <w:r>
        <w:rPr>
          <w:rFonts w:hint="eastAsia" w:ascii="仿宋_GB2312" w:eastAsia="仿宋_GB2312"/>
          <w:sz w:val="32"/>
          <w:szCs w:val="32"/>
          <w:lang w:eastAsia="zh-CN"/>
        </w:rPr>
        <w:t>（</w:t>
      </w:r>
      <w:r>
        <w:rPr>
          <w:rFonts w:hint="eastAsia" w:ascii="仿宋_GB2312" w:eastAsia="仿宋_GB2312"/>
          <w:sz w:val="32"/>
          <w:szCs w:val="32"/>
        </w:rPr>
        <w:t>其他共产党事务支出</w:t>
      </w:r>
      <w:r>
        <w:rPr>
          <w:rFonts w:hint="eastAsia" w:ascii="仿宋_GB2312" w:eastAsia="仿宋_GB2312"/>
          <w:sz w:val="32"/>
          <w:szCs w:val="32"/>
          <w:lang w:eastAsia="zh-CN"/>
        </w:rPr>
        <w:t>）支出</w:t>
      </w:r>
      <w:r>
        <w:rPr>
          <w:rFonts w:hint="eastAsia" w:ascii="仿宋_GB2312" w:eastAsia="仿宋_GB2312"/>
          <w:sz w:val="32"/>
          <w:szCs w:val="32"/>
        </w:rPr>
        <w:t>282</w:t>
      </w:r>
      <w:r>
        <w:rPr>
          <w:rFonts w:hint="eastAsia" w:ascii="仿宋_GB2312" w:eastAsia="仿宋_GB2312"/>
          <w:sz w:val="32"/>
          <w:szCs w:val="32"/>
          <w:lang w:val="en-US" w:eastAsia="zh-CN"/>
        </w:rPr>
        <w:t>.</w:t>
      </w:r>
      <w:r>
        <w:rPr>
          <w:rFonts w:hint="eastAsia" w:ascii="仿宋_GB2312" w:eastAsia="仿宋_GB2312"/>
          <w:sz w:val="32"/>
          <w:szCs w:val="32"/>
        </w:rPr>
        <w:t>44</w:t>
      </w:r>
      <w:r>
        <w:rPr>
          <w:rFonts w:hint="eastAsia" w:ascii="仿宋_GB2312" w:eastAsia="仿宋_GB2312"/>
          <w:sz w:val="32"/>
          <w:szCs w:val="32"/>
          <w:lang w:eastAsia="zh-CN"/>
        </w:rPr>
        <w:t>万元。</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2050199（其他教育管理事务支出）支出168</w:t>
      </w:r>
      <w:r>
        <w:rPr>
          <w:rFonts w:hint="eastAsia" w:ascii="仿宋_GB2312" w:eastAsia="仿宋_GB2312"/>
          <w:sz w:val="32"/>
          <w:szCs w:val="32"/>
          <w:lang w:val="en-US" w:eastAsia="zh-CN"/>
        </w:rPr>
        <w:t>.</w:t>
      </w:r>
      <w:r>
        <w:rPr>
          <w:rFonts w:hint="eastAsia" w:ascii="仿宋_GB2312" w:eastAsia="仿宋_GB2312"/>
          <w:sz w:val="32"/>
          <w:szCs w:val="32"/>
          <w:lang w:eastAsia="zh-CN"/>
        </w:rPr>
        <w:t>0</w:t>
      </w:r>
      <w:r>
        <w:rPr>
          <w:rFonts w:hint="eastAsia" w:ascii="仿宋_GB2312" w:eastAsia="仿宋_GB2312"/>
          <w:sz w:val="32"/>
          <w:szCs w:val="32"/>
          <w:lang w:val="en-US" w:eastAsia="zh-CN"/>
        </w:rPr>
        <w:t>5万元。</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2050803</w:t>
      </w:r>
      <w:r>
        <w:rPr>
          <w:rFonts w:hint="eastAsia" w:ascii="仿宋_GB2312" w:eastAsia="仿宋_GB2312"/>
          <w:sz w:val="32"/>
          <w:szCs w:val="32"/>
          <w:lang w:eastAsia="zh-CN"/>
        </w:rPr>
        <w:t>（</w:t>
      </w:r>
      <w:r>
        <w:rPr>
          <w:rFonts w:hint="eastAsia" w:ascii="仿宋_GB2312" w:eastAsia="仿宋_GB2312"/>
          <w:sz w:val="32"/>
          <w:szCs w:val="32"/>
        </w:rPr>
        <w:t>培训支出</w:t>
      </w:r>
      <w:r>
        <w:rPr>
          <w:rFonts w:hint="eastAsia" w:ascii="仿宋_GB2312" w:eastAsia="仿宋_GB2312"/>
          <w:sz w:val="32"/>
          <w:szCs w:val="32"/>
          <w:lang w:val="en-US" w:eastAsia="zh-CN"/>
        </w:rPr>
        <w:t>)支出</w:t>
      </w:r>
      <w:r>
        <w:rPr>
          <w:rFonts w:hint="eastAsia" w:ascii="仿宋_GB2312" w:eastAsia="仿宋_GB2312"/>
          <w:sz w:val="32"/>
          <w:szCs w:val="32"/>
        </w:rPr>
        <w:t>110</w:t>
      </w:r>
      <w:r>
        <w:rPr>
          <w:rFonts w:hint="eastAsia" w:ascii="仿宋_GB2312" w:eastAsia="仿宋_GB2312"/>
          <w:sz w:val="32"/>
          <w:szCs w:val="32"/>
          <w:lang w:eastAsia="zh-CN"/>
        </w:rPr>
        <w:t>万元。</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2059999</w:t>
      </w:r>
      <w:r>
        <w:rPr>
          <w:rFonts w:hint="eastAsia" w:ascii="仿宋_GB2312" w:eastAsia="仿宋_GB2312"/>
          <w:sz w:val="32"/>
          <w:szCs w:val="32"/>
          <w:lang w:eastAsia="zh-CN"/>
        </w:rPr>
        <w:t>（</w:t>
      </w:r>
      <w:r>
        <w:rPr>
          <w:rFonts w:hint="eastAsia" w:ascii="仿宋_GB2312" w:eastAsia="仿宋_GB2312"/>
          <w:sz w:val="32"/>
          <w:szCs w:val="32"/>
        </w:rPr>
        <w:t>其他教育支出</w:t>
      </w:r>
      <w:r>
        <w:rPr>
          <w:rFonts w:hint="eastAsia" w:ascii="仿宋_GB2312" w:eastAsia="仿宋_GB2312"/>
          <w:sz w:val="32"/>
          <w:szCs w:val="32"/>
          <w:lang w:eastAsia="zh-CN"/>
        </w:rPr>
        <w:t>）支出</w:t>
      </w:r>
      <w:r>
        <w:rPr>
          <w:rFonts w:hint="eastAsia" w:ascii="仿宋_GB2312" w:eastAsia="仿宋_GB2312"/>
          <w:sz w:val="32"/>
          <w:szCs w:val="32"/>
        </w:rPr>
        <w:t>122</w:t>
      </w:r>
      <w:r>
        <w:rPr>
          <w:rFonts w:hint="eastAsia" w:ascii="仿宋_GB2312" w:eastAsia="仿宋_GB2312"/>
          <w:sz w:val="32"/>
          <w:szCs w:val="32"/>
          <w:lang w:val="en-US" w:eastAsia="zh-CN"/>
        </w:rPr>
        <w:t>.</w:t>
      </w:r>
      <w:r>
        <w:rPr>
          <w:rFonts w:hint="eastAsia" w:ascii="仿宋_GB2312" w:eastAsia="仿宋_GB2312"/>
          <w:sz w:val="32"/>
          <w:szCs w:val="32"/>
        </w:rPr>
        <w:t>9</w:t>
      </w:r>
      <w:r>
        <w:rPr>
          <w:rFonts w:hint="eastAsia" w:ascii="仿宋_GB2312" w:eastAsia="仿宋_GB2312"/>
          <w:sz w:val="32"/>
          <w:szCs w:val="32"/>
          <w:lang w:val="en-US" w:eastAsia="zh-CN"/>
        </w:rPr>
        <w:t>6万元。</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2060404</w:t>
      </w:r>
      <w:r>
        <w:rPr>
          <w:rFonts w:hint="eastAsia" w:ascii="仿宋_GB2312" w:eastAsia="仿宋_GB2312"/>
          <w:sz w:val="32"/>
          <w:szCs w:val="32"/>
          <w:lang w:eastAsia="zh-CN"/>
        </w:rPr>
        <w:t>（</w:t>
      </w:r>
      <w:r>
        <w:rPr>
          <w:rFonts w:hint="eastAsia" w:ascii="仿宋_GB2312" w:eastAsia="仿宋_GB2312"/>
          <w:sz w:val="32"/>
          <w:szCs w:val="32"/>
        </w:rPr>
        <w:t>科技成果转化与扩散</w:t>
      </w:r>
      <w:r>
        <w:rPr>
          <w:rFonts w:hint="eastAsia" w:ascii="仿宋_GB2312" w:eastAsia="仿宋_GB2312"/>
          <w:sz w:val="32"/>
          <w:szCs w:val="32"/>
          <w:lang w:eastAsia="zh-CN"/>
        </w:rPr>
        <w:t>）支出</w:t>
      </w:r>
      <w:r>
        <w:rPr>
          <w:rFonts w:hint="eastAsia" w:ascii="仿宋_GB2312" w:eastAsia="仿宋_GB2312"/>
          <w:sz w:val="32"/>
          <w:szCs w:val="32"/>
        </w:rPr>
        <w:t>28</w:t>
      </w:r>
      <w:r>
        <w:rPr>
          <w:rFonts w:hint="eastAsia" w:ascii="仿宋_GB2312" w:eastAsia="仿宋_GB2312"/>
          <w:sz w:val="32"/>
          <w:szCs w:val="32"/>
          <w:lang w:val="en-US" w:eastAsia="zh-CN"/>
        </w:rPr>
        <w:t>.2万元。</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2080504（未归口管理的行政单位离退休）支出763.98万元。</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2080505（机关事业单位基本养老保险缴费支出）支出769.24万元。</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2080506（机关事业单位职业年金缴费支出）支出40.62万元。</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2080599（其他行政事业单位离退休支出）61.45万元。</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2130106</w:t>
      </w:r>
      <w:r>
        <w:rPr>
          <w:rFonts w:hint="eastAsia" w:ascii="仿宋_GB2312" w:eastAsia="仿宋_GB2312"/>
          <w:sz w:val="32"/>
          <w:szCs w:val="32"/>
          <w:lang w:eastAsia="zh-CN"/>
        </w:rPr>
        <w:t>（</w:t>
      </w:r>
      <w:r>
        <w:rPr>
          <w:rFonts w:hint="eastAsia" w:ascii="仿宋_GB2312" w:eastAsia="仿宋_GB2312"/>
          <w:sz w:val="32"/>
          <w:szCs w:val="32"/>
        </w:rPr>
        <w:t>科技转化与推广服务</w:t>
      </w:r>
      <w:r>
        <w:rPr>
          <w:rFonts w:hint="eastAsia" w:ascii="仿宋_GB2312" w:eastAsia="仿宋_GB2312"/>
          <w:sz w:val="32"/>
          <w:szCs w:val="32"/>
          <w:lang w:eastAsia="zh-CN"/>
        </w:rPr>
        <w:t>）</w:t>
      </w:r>
      <w:r>
        <w:rPr>
          <w:rFonts w:hint="eastAsia" w:ascii="仿宋_GB2312" w:eastAsia="仿宋_GB2312"/>
          <w:sz w:val="32"/>
          <w:szCs w:val="32"/>
        </w:rPr>
        <w:t>75</w:t>
      </w:r>
      <w:r>
        <w:rPr>
          <w:rFonts w:hint="eastAsia" w:ascii="仿宋_GB2312" w:eastAsia="仿宋_GB2312"/>
          <w:sz w:val="32"/>
          <w:szCs w:val="32"/>
          <w:lang w:eastAsia="zh-CN"/>
        </w:rPr>
        <w:t>万元。</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按经济分类科目</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工资福利支出7,014</w:t>
      </w:r>
      <w:r>
        <w:rPr>
          <w:rFonts w:hint="eastAsia" w:ascii="仿宋_GB2312" w:eastAsia="仿宋_GB2312"/>
          <w:sz w:val="32"/>
          <w:szCs w:val="32"/>
          <w:lang w:val="en-US" w:eastAsia="zh-CN"/>
        </w:rPr>
        <w:t>.14万元。</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商品和服务支出6,412.84万元。</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对个人和家庭的补助</w:t>
      </w:r>
      <w:r>
        <w:rPr>
          <w:rFonts w:hint="eastAsia" w:ascii="仿宋_GB2312" w:eastAsia="仿宋_GB2312"/>
          <w:sz w:val="32"/>
          <w:szCs w:val="32"/>
          <w:lang w:eastAsia="zh-CN"/>
        </w:rPr>
        <w:t>支出1</w:t>
      </w:r>
      <w:r>
        <w:rPr>
          <w:rFonts w:hint="eastAsia" w:ascii="仿宋_GB2312" w:eastAsia="仿宋_GB2312"/>
          <w:sz w:val="32"/>
          <w:szCs w:val="32"/>
          <w:lang w:val="en-US" w:eastAsia="zh-CN"/>
        </w:rPr>
        <w:t>,</w:t>
      </w:r>
      <w:r>
        <w:rPr>
          <w:rFonts w:hint="eastAsia" w:ascii="仿宋_GB2312" w:eastAsia="仿宋_GB2312"/>
          <w:sz w:val="32"/>
          <w:szCs w:val="32"/>
          <w:lang w:eastAsia="zh-CN"/>
        </w:rPr>
        <w:t>953</w:t>
      </w:r>
      <w:r>
        <w:rPr>
          <w:rFonts w:hint="eastAsia" w:ascii="仿宋_GB2312" w:eastAsia="仿宋_GB2312"/>
          <w:sz w:val="32"/>
          <w:szCs w:val="32"/>
          <w:lang w:val="en-US" w:eastAsia="zh-CN"/>
        </w:rPr>
        <w:t>.</w:t>
      </w:r>
      <w:r>
        <w:rPr>
          <w:rFonts w:hint="eastAsia" w:ascii="仿宋_GB2312" w:eastAsia="仿宋_GB2312"/>
          <w:sz w:val="32"/>
          <w:szCs w:val="32"/>
          <w:lang w:eastAsia="zh-CN"/>
        </w:rPr>
        <w:t>9</w:t>
      </w:r>
      <w:r>
        <w:rPr>
          <w:rFonts w:hint="eastAsia" w:ascii="仿宋_GB2312" w:eastAsia="仿宋_GB2312"/>
          <w:sz w:val="32"/>
          <w:szCs w:val="32"/>
          <w:lang w:val="en-US" w:eastAsia="zh-CN"/>
        </w:rPr>
        <w:t>5万元。</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其他资本性支出4,286.57万元。</w:t>
      </w:r>
    </w:p>
    <w:p>
      <w:pPr>
        <w:widowControl w:val="0"/>
        <w:wordWrap/>
        <w:snapToGrid/>
        <w:spacing w:line="500" w:lineRule="exact"/>
        <w:ind w:firstLine="640"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（三）政府性基金预算收支决算情况说明</w:t>
      </w:r>
      <w:r>
        <w:rPr>
          <w:rFonts w:hint="eastAsia" w:ascii="仿宋_GB2312" w:eastAsia="仿宋_GB2312"/>
          <w:b/>
          <w:bCs/>
          <w:sz w:val="32"/>
          <w:szCs w:val="32"/>
          <w:lang w:eastAsia="zh-CN"/>
        </w:rPr>
        <w:t>。</w:t>
      </w:r>
    </w:p>
    <w:p>
      <w:pPr>
        <w:widowControl w:val="0"/>
        <w:wordWrap/>
        <w:snapToGrid/>
        <w:spacing w:line="500" w:lineRule="exact"/>
        <w:ind w:firstLine="640" w:firstLineChars="200"/>
        <w:textAlignment w:val="auto"/>
        <w:outlineLvl w:val="9"/>
        <w:rPr>
          <w:rFonts w:hint="eastAsia" w:ascii="仿宋_GB2312" w:hAnsi="Calibri" w:eastAsia="仿宋_GB2312"/>
          <w:sz w:val="32"/>
          <w:szCs w:val="32"/>
          <w:lang w:eastAsia="zh-CN"/>
        </w:rPr>
      </w:pPr>
      <w:r>
        <w:rPr>
          <w:rFonts w:hint="eastAsia" w:ascii="仿宋_GB2312" w:eastAsia="仿宋_GB2312"/>
          <w:sz w:val="32"/>
          <w:szCs w:val="32"/>
          <w:lang w:eastAsia="zh-CN"/>
        </w:rPr>
        <w:t>无</w:t>
      </w:r>
    </w:p>
    <w:p>
      <w:pPr>
        <w:widowControl w:val="0"/>
        <w:wordWrap/>
        <w:snapToGrid/>
        <w:spacing w:line="500" w:lineRule="exact"/>
        <w:ind w:firstLine="640"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（四）政府性基金预算支出决算情况说明</w:t>
      </w:r>
      <w:r>
        <w:rPr>
          <w:rFonts w:hint="eastAsia" w:ascii="仿宋_GB2312" w:eastAsia="仿宋_GB2312"/>
          <w:b/>
          <w:bCs/>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无</w:t>
      </w:r>
    </w:p>
    <w:p>
      <w:pPr>
        <w:widowControl w:val="0"/>
        <w:wordWrap/>
        <w:snapToGrid/>
        <w:spacing w:line="500" w:lineRule="exact"/>
        <w:ind w:firstLine="640"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三、部门结转结余情况</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年末</w:t>
      </w:r>
      <w:r>
        <w:rPr>
          <w:rFonts w:hint="eastAsia" w:ascii="仿宋_GB2312" w:eastAsia="仿宋_GB2312"/>
          <w:sz w:val="32"/>
          <w:szCs w:val="32"/>
        </w:rPr>
        <w:t>结余</w:t>
      </w:r>
      <w:r>
        <w:rPr>
          <w:rFonts w:hint="eastAsia" w:ascii="仿宋_GB2312" w:eastAsia="仿宋_GB2312"/>
          <w:sz w:val="32"/>
          <w:szCs w:val="32"/>
          <w:lang w:val="en-US" w:eastAsia="zh-CN"/>
        </w:rPr>
        <w:t>3,561.53</w:t>
      </w:r>
      <w:r>
        <w:rPr>
          <w:rFonts w:hint="eastAsia" w:ascii="仿宋_GB2312" w:eastAsia="仿宋_GB2312"/>
          <w:sz w:val="32"/>
          <w:szCs w:val="32"/>
        </w:rPr>
        <w:t>万元，与上年相比，增加</w:t>
      </w:r>
      <w:r>
        <w:rPr>
          <w:rFonts w:hint="eastAsia" w:ascii="仿宋_GB2312" w:eastAsia="仿宋_GB2312"/>
          <w:sz w:val="32"/>
          <w:szCs w:val="32"/>
          <w:lang w:val="en-US" w:eastAsia="zh-CN"/>
        </w:rPr>
        <w:t>2,412.65</w:t>
      </w:r>
      <w:r>
        <w:rPr>
          <w:rFonts w:hint="eastAsia" w:ascii="仿宋_GB2312" w:eastAsia="仿宋_GB2312"/>
          <w:sz w:val="32"/>
          <w:szCs w:val="32"/>
        </w:rPr>
        <w:t>万元，增长</w:t>
      </w:r>
      <w:r>
        <w:rPr>
          <w:rFonts w:hint="eastAsia" w:ascii="仿宋_GB2312" w:eastAsia="仿宋_GB2312"/>
          <w:sz w:val="32"/>
          <w:szCs w:val="32"/>
          <w:lang w:val="en-US" w:eastAsia="zh-CN"/>
        </w:rPr>
        <w:t>210</w:t>
      </w:r>
      <w:r>
        <w:rPr>
          <w:rFonts w:hint="eastAsia" w:ascii="仿宋_GB2312" w:eastAsia="仿宋_GB2312"/>
          <w:sz w:val="32"/>
          <w:szCs w:val="32"/>
        </w:rPr>
        <w:t>%。</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其中财政拨款结转结余2,109</w:t>
      </w:r>
      <w:r>
        <w:rPr>
          <w:rFonts w:hint="eastAsia" w:ascii="仿宋_GB2312" w:eastAsia="仿宋_GB2312"/>
          <w:sz w:val="32"/>
          <w:szCs w:val="32"/>
          <w:lang w:val="en-US" w:eastAsia="zh-CN"/>
        </w:rPr>
        <w:t>.</w:t>
      </w:r>
      <w:r>
        <w:rPr>
          <w:rFonts w:hint="eastAsia" w:ascii="仿宋_GB2312" w:eastAsia="仿宋_GB2312"/>
          <w:sz w:val="32"/>
          <w:szCs w:val="32"/>
        </w:rPr>
        <w:t>14万元，与上年相比，增加</w:t>
      </w:r>
      <w:r>
        <w:rPr>
          <w:rFonts w:hint="eastAsia" w:ascii="仿宋_GB2312" w:eastAsia="仿宋_GB2312"/>
          <w:sz w:val="32"/>
          <w:szCs w:val="32"/>
          <w:lang w:val="en-US" w:eastAsia="zh-CN"/>
        </w:rPr>
        <w:t>993.6</w:t>
      </w:r>
      <w:r>
        <w:rPr>
          <w:rFonts w:hint="eastAsia" w:ascii="仿宋_GB2312" w:eastAsia="仿宋_GB2312"/>
          <w:sz w:val="32"/>
          <w:szCs w:val="32"/>
        </w:rPr>
        <w:t>万元，增长</w:t>
      </w:r>
      <w:r>
        <w:rPr>
          <w:rFonts w:hint="eastAsia" w:ascii="仿宋_GB2312" w:eastAsia="仿宋_GB2312"/>
          <w:sz w:val="32"/>
          <w:szCs w:val="32"/>
          <w:lang w:val="en-US" w:eastAsia="zh-CN"/>
        </w:rPr>
        <w:t>89.07</w:t>
      </w:r>
      <w:r>
        <w:rPr>
          <w:rFonts w:hint="eastAsia" w:ascii="仿宋_GB2312" w:eastAsia="仿宋_GB2312"/>
          <w:sz w:val="32"/>
          <w:szCs w:val="32"/>
        </w:rPr>
        <w:t>%。</w:t>
      </w:r>
    </w:p>
    <w:p>
      <w:pPr>
        <w:widowControl w:val="0"/>
        <w:wordWrap/>
        <w:snapToGrid/>
        <w:spacing w:line="500" w:lineRule="exact"/>
        <w:ind w:firstLine="640"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四、一般公共预算“三公”经费支出情况</w:t>
      </w:r>
    </w:p>
    <w:p>
      <w:pPr>
        <w:widowControl w:val="0"/>
        <w:wordWrap/>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年度一般公共预算“三公”经费支出决算1,733</w:t>
      </w:r>
      <w:r>
        <w:rPr>
          <w:rFonts w:hint="eastAsia" w:ascii="仿宋_GB2312" w:eastAsia="仿宋_GB2312"/>
          <w:sz w:val="32"/>
          <w:szCs w:val="32"/>
          <w:lang w:val="en-US" w:eastAsia="zh-CN"/>
        </w:rPr>
        <w:t>.</w:t>
      </w:r>
      <w:r>
        <w:rPr>
          <w:rFonts w:hint="eastAsia" w:ascii="仿宋_GB2312" w:eastAsia="仿宋_GB2312"/>
          <w:sz w:val="32"/>
          <w:szCs w:val="32"/>
        </w:rPr>
        <w:t>9</w:t>
      </w:r>
      <w:r>
        <w:rPr>
          <w:rFonts w:hint="eastAsia" w:ascii="仿宋_GB2312" w:eastAsia="仿宋_GB2312"/>
          <w:sz w:val="32"/>
          <w:szCs w:val="32"/>
          <w:lang w:val="en-US" w:eastAsia="zh-CN"/>
        </w:rPr>
        <w:t>1</w:t>
      </w:r>
      <w:r>
        <w:rPr>
          <w:rFonts w:hint="eastAsia" w:ascii="仿宋_GB2312" w:eastAsia="仿宋_GB2312"/>
          <w:sz w:val="32"/>
          <w:szCs w:val="32"/>
        </w:rPr>
        <w:t>万元，比上年增加</w:t>
      </w:r>
      <w:r>
        <w:rPr>
          <w:rFonts w:hint="eastAsia" w:ascii="仿宋_GB2312" w:eastAsia="仿宋_GB2312"/>
          <w:sz w:val="32"/>
          <w:szCs w:val="32"/>
          <w:lang w:val="en-US" w:eastAsia="zh-CN"/>
        </w:rPr>
        <w:t>1,181.05</w:t>
      </w:r>
      <w:r>
        <w:rPr>
          <w:rFonts w:hint="eastAsia" w:ascii="仿宋_GB2312" w:eastAsia="仿宋_GB2312"/>
          <w:sz w:val="32"/>
          <w:szCs w:val="32"/>
        </w:rPr>
        <w:t>万元，增长</w:t>
      </w:r>
      <w:r>
        <w:rPr>
          <w:rFonts w:hint="eastAsia" w:ascii="仿宋_GB2312" w:eastAsia="仿宋_GB2312"/>
          <w:sz w:val="32"/>
          <w:szCs w:val="32"/>
          <w:lang w:val="en-US" w:eastAsia="zh-CN"/>
        </w:rPr>
        <w:t>213.63</w:t>
      </w:r>
      <w:r>
        <w:rPr>
          <w:rFonts w:hint="eastAsia" w:ascii="仿宋_GB2312" w:eastAsia="仿宋_GB2312"/>
          <w:sz w:val="32"/>
          <w:szCs w:val="32"/>
        </w:rPr>
        <w:t>%，增加原因是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办公厅驻村工作队新购车10辆，在报废7辆车的基础上，购置了部分工作用车。</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其中，因公出国（境）费支出</w:t>
      </w:r>
      <w:r>
        <w:rPr>
          <w:rFonts w:hint="eastAsia" w:ascii="仿宋_GB2312" w:eastAsia="仿宋_GB2312"/>
          <w:sz w:val="32"/>
          <w:szCs w:val="32"/>
          <w:lang w:val="en-US" w:eastAsia="zh-CN"/>
        </w:rPr>
        <w:t>0</w:t>
      </w:r>
      <w:r>
        <w:rPr>
          <w:rFonts w:hint="eastAsia" w:ascii="仿宋_GB2312" w:eastAsia="仿宋_GB2312"/>
          <w:sz w:val="32"/>
          <w:szCs w:val="32"/>
        </w:rPr>
        <w:t>万</w:t>
      </w:r>
      <w:r>
        <w:rPr>
          <w:rFonts w:hint="eastAsia" w:ascii="仿宋_GB2312" w:eastAsia="仿宋_GB2312"/>
          <w:sz w:val="32"/>
          <w:szCs w:val="32"/>
          <w:lang w:eastAsia="zh-CN"/>
        </w:rPr>
        <w:t>元。</w:t>
      </w:r>
      <w:r>
        <w:rPr>
          <w:rFonts w:hint="eastAsia" w:ascii="仿宋_GB2312" w:eastAsia="仿宋_GB2312"/>
          <w:sz w:val="32"/>
          <w:szCs w:val="32"/>
        </w:rPr>
        <w:t>全年使用一般公共预算财政拨款安排的出国（境）团组</w:t>
      </w:r>
      <w:r>
        <w:rPr>
          <w:rFonts w:hint="eastAsia" w:ascii="仿宋_GB2312" w:eastAsia="仿宋_GB2312"/>
          <w:sz w:val="32"/>
          <w:szCs w:val="32"/>
          <w:lang w:val="en-US" w:eastAsia="zh-CN"/>
        </w:rPr>
        <w:t>0</w:t>
      </w:r>
      <w:r>
        <w:rPr>
          <w:rFonts w:hint="eastAsia" w:ascii="仿宋_GB2312" w:eastAsia="仿宋_GB2312"/>
          <w:sz w:val="32"/>
          <w:szCs w:val="32"/>
        </w:rPr>
        <w:t>个，累计</w:t>
      </w:r>
      <w:r>
        <w:rPr>
          <w:rFonts w:hint="eastAsia" w:ascii="仿宋_GB2312" w:eastAsia="仿宋_GB2312"/>
          <w:sz w:val="32"/>
          <w:szCs w:val="32"/>
          <w:lang w:val="en-US" w:eastAsia="zh-CN"/>
        </w:rPr>
        <w:t>0</w:t>
      </w:r>
      <w:r>
        <w:rPr>
          <w:rFonts w:hint="eastAsia" w:ascii="仿宋_GB2312" w:eastAsia="仿宋_GB2312"/>
          <w:sz w:val="32"/>
          <w:szCs w:val="32"/>
        </w:rPr>
        <w:t>人次。</w:t>
      </w:r>
      <w:r>
        <w:rPr>
          <w:rFonts w:hint="eastAsia" w:ascii="仿宋_GB2312" w:eastAsia="仿宋_GB2312"/>
          <w:sz w:val="32"/>
          <w:szCs w:val="32"/>
          <w:lang w:eastAsia="zh-CN"/>
        </w:rPr>
        <w:t>比上年减少</w:t>
      </w:r>
      <w:r>
        <w:rPr>
          <w:rFonts w:hint="eastAsia" w:ascii="仿宋_GB2312" w:eastAsia="仿宋_GB2312"/>
          <w:sz w:val="32"/>
          <w:szCs w:val="32"/>
          <w:lang w:val="en-US" w:eastAsia="zh-CN"/>
        </w:rPr>
        <w:t>5.4万元，本年未安排</w:t>
      </w:r>
      <w:r>
        <w:rPr>
          <w:rFonts w:hint="eastAsia" w:ascii="仿宋_GB2312" w:eastAsia="仿宋_GB2312"/>
          <w:sz w:val="32"/>
          <w:szCs w:val="32"/>
        </w:rPr>
        <w:t>因公出国（境）</w:t>
      </w:r>
      <w:r>
        <w:rPr>
          <w:rFonts w:hint="eastAsia" w:ascii="仿宋_GB2312" w:eastAsia="仿宋_GB2312"/>
          <w:sz w:val="32"/>
          <w:szCs w:val="32"/>
          <w:lang w:val="en-US" w:eastAsia="zh-CN"/>
        </w:rPr>
        <w:t>。</w:t>
      </w:r>
      <w:r>
        <w:rPr>
          <w:rFonts w:hint="eastAsia" w:ascii="仿宋_GB2312" w:eastAsia="仿宋_GB2312"/>
          <w:sz w:val="32"/>
          <w:szCs w:val="32"/>
        </w:rPr>
        <w:t>公务用车购置及运行维护费支出1</w:t>
      </w:r>
      <w:r>
        <w:rPr>
          <w:rFonts w:hint="eastAsia" w:ascii="仿宋_GB2312" w:eastAsia="仿宋_GB2312"/>
          <w:sz w:val="32"/>
          <w:szCs w:val="32"/>
          <w:lang w:val="en-US" w:eastAsia="zh-CN"/>
        </w:rPr>
        <w:t>,</w:t>
      </w:r>
      <w:r>
        <w:rPr>
          <w:rFonts w:hint="eastAsia" w:ascii="仿宋_GB2312" w:eastAsia="仿宋_GB2312"/>
          <w:sz w:val="32"/>
          <w:szCs w:val="32"/>
        </w:rPr>
        <w:t>732</w:t>
      </w:r>
      <w:r>
        <w:rPr>
          <w:rFonts w:hint="eastAsia" w:ascii="仿宋_GB2312" w:eastAsia="仿宋_GB2312"/>
          <w:sz w:val="32"/>
          <w:szCs w:val="32"/>
          <w:lang w:val="en-US" w:eastAsia="zh-CN"/>
        </w:rPr>
        <w:t>.</w:t>
      </w:r>
      <w:r>
        <w:rPr>
          <w:rFonts w:hint="eastAsia" w:ascii="仿宋_GB2312" w:eastAsia="仿宋_GB2312"/>
          <w:sz w:val="32"/>
          <w:szCs w:val="32"/>
        </w:rPr>
        <w:t>31元，占</w:t>
      </w:r>
      <w:r>
        <w:rPr>
          <w:rFonts w:hint="eastAsia" w:ascii="仿宋_GB2312" w:eastAsia="仿宋_GB2312"/>
          <w:sz w:val="32"/>
          <w:szCs w:val="32"/>
          <w:lang w:val="en-US" w:eastAsia="zh-CN"/>
        </w:rPr>
        <w:t>99.9</w:t>
      </w:r>
      <w:r>
        <w:rPr>
          <w:rFonts w:hint="eastAsia" w:ascii="仿宋_GB2312" w:eastAsia="仿宋_GB2312"/>
          <w:sz w:val="32"/>
          <w:szCs w:val="32"/>
        </w:rPr>
        <w:t>%，比上年增加</w:t>
      </w:r>
      <w:r>
        <w:rPr>
          <w:rFonts w:hint="eastAsia" w:ascii="仿宋_GB2312" w:eastAsia="仿宋_GB2312"/>
          <w:sz w:val="32"/>
          <w:szCs w:val="32"/>
          <w:lang w:val="en-US" w:eastAsia="zh-CN"/>
        </w:rPr>
        <w:t>1,185.25</w:t>
      </w:r>
      <w:r>
        <w:rPr>
          <w:rFonts w:hint="eastAsia" w:ascii="仿宋_GB2312" w:eastAsia="仿宋_GB2312"/>
          <w:sz w:val="32"/>
          <w:szCs w:val="32"/>
        </w:rPr>
        <w:t>万元，增长</w:t>
      </w:r>
      <w:r>
        <w:rPr>
          <w:rFonts w:hint="eastAsia" w:ascii="仿宋_GB2312" w:eastAsia="仿宋_GB2312"/>
          <w:sz w:val="32"/>
          <w:szCs w:val="32"/>
          <w:lang w:val="en-US" w:eastAsia="zh-CN"/>
        </w:rPr>
        <w:t>216.66</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增加原因是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办公厅驻村工作队新购工作用车10辆，在报废7辆车的基础上，购置了部分工作用车。</w:t>
      </w:r>
      <w:r>
        <w:rPr>
          <w:rFonts w:hint="eastAsia" w:ascii="仿宋_GB2312" w:eastAsia="仿宋_GB2312"/>
          <w:sz w:val="32"/>
          <w:szCs w:val="32"/>
        </w:rPr>
        <w:t>公务接待费支出1</w:t>
      </w:r>
      <w:r>
        <w:rPr>
          <w:rFonts w:hint="eastAsia" w:ascii="仿宋_GB2312" w:eastAsia="仿宋_GB2312"/>
          <w:sz w:val="32"/>
          <w:szCs w:val="32"/>
          <w:lang w:val="en-US" w:eastAsia="zh-CN"/>
        </w:rPr>
        <w:t>.</w:t>
      </w:r>
      <w:r>
        <w:rPr>
          <w:rFonts w:hint="eastAsia" w:ascii="仿宋_GB2312" w:eastAsia="仿宋_GB2312"/>
          <w:sz w:val="32"/>
          <w:szCs w:val="32"/>
        </w:rPr>
        <w:t>6万元，占</w:t>
      </w:r>
      <w:r>
        <w:rPr>
          <w:rFonts w:hint="eastAsia" w:ascii="仿宋_GB2312" w:eastAsia="仿宋_GB2312"/>
          <w:sz w:val="32"/>
          <w:szCs w:val="32"/>
          <w:lang w:val="en-US" w:eastAsia="zh-CN"/>
        </w:rPr>
        <w:t>0.1</w:t>
      </w:r>
      <w:r>
        <w:rPr>
          <w:rFonts w:hint="eastAsia" w:ascii="仿宋_GB2312" w:eastAsia="仿宋_GB2312"/>
          <w:sz w:val="32"/>
          <w:szCs w:val="32"/>
        </w:rPr>
        <w:t>%，比上年增加</w:t>
      </w:r>
      <w:r>
        <w:rPr>
          <w:rFonts w:hint="eastAsia" w:ascii="仿宋_GB2312" w:eastAsia="仿宋_GB2312"/>
          <w:sz w:val="32"/>
          <w:szCs w:val="32"/>
          <w:lang w:val="en-US" w:eastAsia="zh-CN"/>
        </w:rPr>
        <w:t>1.2</w:t>
      </w:r>
      <w:r>
        <w:rPr>
          <w:rFonts w:hint="eastAsia" w:ascii="仿宋_GB2312" w:eastAsia="仿宋_GB2312"/>
          <w:sz w:val="32"/>
          <w:szCs w:val="32"/>
        </w:rPr>
        <w:t>万元，增长</w:t>
      </w:r>
      <w:r>
        <w:rPr>
          <w:rFonts w:hint="eastAsia" w:ascii="仿宋_GB2312" w:eastAsia="仿宋_GB2312"/>
          <w:sz w:val="32"/>
          <w:szCs w:val="32"/>
          <w:lang w:val="en-US" w:eastAsia="zh-CN"/>
        </w:rPr>
        <w:t>300</w:t>
      </w:r>
      <w:r>
        <w:rPr>
          <w:rFonts w:hint="eastAsia" w:ascii="仿宋_GB2312" w:eastAsia="仿宋_GB2312"/>
          <w:sz w:val="32"/>
          <w:szCs w:val="32"/>
        </w:rPr>
        <w:t>%</w:t>
      </w:r>
      <w:r>
        <w:rPr>
          <w:rFonts w:hint="eastAsia" w:ascii="仿宋_GB2312" w:eastAsia="仿宋_GB2312"/>
          <w:sz w:val="32"/>
          <w:szCs w:val="32"/>
          <w:lang w:eastAsia="zh-CN"/>
        </w:rPr>
        <w:t>。</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公务用车购置及运行维护费1</w:t>
      </w:r>
      <w:r>
        <w:rPr>
          <w:rFonts w:hint="eastAsia" w:ascii="仿宋_GB2312" w:eastAsia="仿宋_GB2312"/>
          <w:sz w:val="32"/>
          <w:szCs w:val="32"/>
          <w:lang w:val="en-US" w:eastAsia="zh-CN"/>
        </w:rPr>
        <w:t>,</w:t>
      </w:r>
      <w:r>
        <w:rPr>
          <w:rFonts w:hint="eastAsia" w:ascii="仿宋_GB2312" w:eastAsia="仿宋_GB2312"/>
          <w:sz w:val="32"/>
          <w:szCs w:val="32"/>
        </w:rPr>
        <w:t>732</w:t>
      </w:r>
      <w:r>
        <w:rPr>
          <w:rFonts w:hint="eastAsia" w:ascii="仿宋_GB2312" w:eastAsia="仿宋_GB2312"/>
          <w:sz w:val="32"/>
          <w:szCs w:val="32"/>
          <w:lang w:val="en-US" w:eastAsia="zh-CN"/>
        </w:rPr>
        <w:t>.</w:t>
      </w:r>
      <w:r>
        <w:rPr>
          <w:rFonts w:hint="eastAsia" w:ascii="仿宋_GB2312" w:eastAsia="仿宋_GB2312"/>
          <w:sz w:val="32"/>
          <w:szCs w:val="32"/>
        </w:rPr>
        <w:t>31万元,其中，公务用车购置1,111</w:t>
      </w:r>
      <w:r>
        <w:rPr>
          <w:rFonts w:hint="eastAsia" w:ascii="仿宋_GB2312" w:eastAsia="仿宋_GB2312"/>
          <w:sz w:val="32"/>
          <w:szCs w:val="32"/>
          <w:lang w:val="en-US" w:eastAsia="zh-CN"/>
        </w:rPr>
        <w:t>.</w:t>
      </w:r>
      <w:r>
        <w:rPr>
          <w:rFonts w:hint="eastAsia" w:ascii="仿宋_GB2312" w:eastAsia="仿宋_GB2312"/>
          <w:sz w:val="32"/>
          <w:szCs w:val="32"/>
        </w:rPr>
        <w:t>5</w:t>
      </w:r>
      <w:r>
        <w:rPr>
          <w:rFonts w:hint="eastAsia" w:ascii="仿宋_GB2312" w:eastAsia="仿宋_GB2312"/>
          <w:sz w:val="32"/>
          <w:szCs w:val="32"/>
          <w:lang w:val="en-US" w:eastAsia="zh-CN"/>
        </w:rPr>
        <w:t>4</w:t>
      </w:r>
      <w:r>
        <w:rPr>
          <w:rFonts w:hint="eastAsia" w:ascii="仿宋_GB2312" w:eastAsia="仿宋_GB2312"/>
          <w:sz w:val="32"/>
          <w:szCs w:val="32"/>
        </w:rPr>
        <w:t>万元，公务用车运行维护费620</w:t>
      </w:r>
      <w:r>
        <w:rPr>
          <w:rFonts w:hint="eastAsia" w:ascii="仿宋_GB2312" w:eastAsia="仿宋_GB2312"/>
          <w:sz w:val="32"/>
          <w:szCs w:val="32"/>
          <w:lang w:val="en-US" w:eastAsia="zh-CN"/>
        </w:rPr>
        <w:t>.</w:t>
      </w:r>
      <w:r>
        <w:rPr>
          <w:rFonts w:hint="eastAsia" w:ascii="仿宋_GB2312" w:eastAsia="仿宋_GB2312"/>
          <w:sz w:val="32"/>
          <w:szCs w:val="32"/>
        </w:rPr>
        <w:t>7</w:t>
      </w:r>
      <w:r>
        <w:rPr>
          <w:rFonts w:hint="eastAsia" w:ascii="仿宋_GB2312" w:eastAsia="仿宋_GB2312"/>
          <w:sz w:val="32"/>
          <w:szCs w:val="32"/>
          <w:lang w:val="en-US" w:eastAsia="zh-CN"/>
        </w:rPr>
        <w:t>7</w:t>
      </w:r>
      <w:r>
        <w:rPr>
          <w:rFonts w:hint="eastAsia" w:ascii="仿宋_GB2312" w:eastAsia="仿宋_GB2312"/>
          <w:sz w:val="32"/>
          <w:szCs w:val="32"/>
        </w:rPr>
        <w:t>万元。</w:t>
      </w:r>
      <w:r>
        <w:rPr>
          <w:rFonts w:hint="eastAsia" w:ascii="仿宋_GB2312" w:eastAsia="仿宋_GB2312"/>
          <w:sz w:val="32"/>
          <w:szCs w:val="32"/>
          <w:lang w:val="en-US" w:eastAsia="zh-CN"/>
        </w:rPr>
        <w:t>2017</w:t>
      </w:r>
      <w:r>
        <w:rPr>
          <w:rFonts w:hint="eastAsia" w:ascii="仿宋_GB2312" w:eastAsia="仿宋_GB2312"/>
          <w:sz w:val="32"/>
          <w:szCs w:val="32"/>
        </w:rPr>
        <w:t>年，单位一般公共财政拨款安排的公务用车购置量16辆，保有量为</w:t>
      </w:r>
      <w:r>
        <w:rPr>
          <w:rFonts w:hint="eastAsia" w:ascii="仿宋_GB2312" w:eastAsia="仿宋_GB2312"/>
          <w:sz w:val="32"/>
          <w:szCs w:val="32"/>
          <w:lang w:val="en-US" w:eastAsia="zh-CN"/>
        </w:rPr>
        <w:t>126</w:t>
      </w:r>
      <w:r>
        <w:rPr>
          <w:rFonts w:hint="eastAsia" w:ascii="仿宋_GB2312" w:eastAsia="仿宋_GB2312"/>
          <w:sz w:val="32"/>
          <w:szCs w:val="32"/>
        </w:rPr>
        <w:t>辆。</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公务接待费1</w:t>
      </w:r>
      <w:r>
        <w:rPr>
          <w:rFonts w:hint="eastAsia" w:ascii="仿宋_GB2312" w:eastAsia="仿宋_GB2312"/>
          <w:sz w:val="32"/>
          <w:szCs w:val="32"/>
          <w:lang w:val="en-US" w:eastAsia="zh-CN"/>
        </w:rPr>
        <w:t>.</w:t>
      </w:r>
      <w:r>
        <w:rPr>
          <w:rFonts w:hint="eastAsia" w:ascii="仿宋_GB2312" w:eastAsia="仿宋_GB2312"/>
          <w:sz w:val="32"/>
          <w:szCs w:val="32"/>
        </w:rPr>
        <w:t>6万元。具体是：国内公务接待支出1</w:t>
      </w:r>
      <w:r>
        <w:rPr>
          <w:rFonts w:hint="eastAsia" w:ascii="仿宋_GB2312" w:eastAsia="仿宋_GB2312"/>
          <w:sz w:val="32"/>
          <w:szCs w:val="32"/>
          <w:lang w:val="en-US" w:eastAsia="zh-CN"/>
        </w:rPr>
        <w:t>.</w:t>
      </w:r>
      <w:r>
        <w:rPr>
          <w:rFonts w:hint="eastAsia" w:ascii="仿宋_GB2312" w:eastAsia="仿宋_GB2312"/>
          <w:sz w:val="32"/>
          <w:szCs w:val="32"/>
        </w:rPr>
        <w:t>6万元。国内公务接待12批次，</w:t>
      </w:r>
      <w:r>
        <w:rPr>
          <w:rFonts w:hint="eastAsia" w:ascii="仿宋_GB2312" w:eastAsia="仿宋_GB2312"/>
          <w:sz w:val="32"/>
          <w:szCs w:val="32"/>
          <w:lang w:val="en-US" w:eastAsia="zh-CN"/>
        </w:rPr>
        <w:t>25</w:t>
      </w:r>
      <w:r>
        <w:rPr>
          <w:rFonts w:hint="eastAsia" w:ascii="仿宋_GB2312" w:eastAsia="仿宋_GB2312"/>
          <w:sz w:val="32"/>
          <w:szCs w:val="32"/>
        </w:rPr>
        <w:t>人次。</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公务用车购置及运行维护费</w:t>
      </w:r>
      <w:r>
        <w:rPr>
          <w:rFonts w:hint="eastAsia" w:ascii="仿宋_GB2312" w:eastAsia="仿宋_GB2312"/>
          <w:sz w:val="32"/>
          <w:szCs w:val="32"/>
          <w:lang w:eastAsia="zh-CN"/>
        </w:rPr>
        <w:t>预算数为1</w:t>
      </w:r>
      <w:r>
        <w:rPr>
          <w:rFonts w:hint="eastAsia" w:ascii="仿宋_GB2312" w:eastAsia="仿宋_GB2312"/>
          <w:sz w:val="32"/>
          <w:szCs w:val="32"/>
          <w:lang w:val="en-US" w:eastAsia="zh-CN"/>
        </w:rPr>
        <w:t>,</w:t>
      </w:r>
      <w:r>
        <w:rPr>
          <w:rFonts w:hint="eastAsia" w:ascii="仿宋_GB2312" w:eastAsia="仿宋_GB2312"/>
          <w:sz w:val="32"/>
          <w:szCs w:val="32"/>
          <w:lang w:eastAsia="zh-CN"/>
        </w:rPr>
        <w:t>736</w:t>
      </w:r>
      <w:r>
        <w:rPr>
          <w:rFonts w:hint="eastAsia" w:ascii="仿宋_GB2312" w:eastAsia="仿宋_GB2312"/>
          <w:sz w:val="32"/>
          <w:szCs w:val="32"/>
          <w:lang w:val="en-US" w:eastAsia="zh-CN"/>
        </w:rPr>
        <w:t>.1万元;公务接待费</w:t>
      </w:r>
      <w:r>
        <w:rPr>
          <w:rFonts w:hint="eastAsia" w:ascii="仿宋_GB2312" w:eastAsia="仿宋_GB2312"/>
          <w:sz w:val="32"/>
          <w:szCs w:val="32"/>
          <w:lang w:eastAsia="zh-CN"/>
        </w:rPr>
        <w:t>预算数为</w:t>
      </w:r>
      <w:r>
        <w:rPr>
          <w:rFonts w:hint="eastAsia" w:ascii="仿宋_GB2312" w:eastAsia="仿宋_GB2312"/>
          <w:sz w:val="32"/>
          <w:szCs w:val="32"/>
          <w:lang w:val="en-US" w:eastAsia="zh-CN"/>
        </w:rPr>
        <w:t>12.85万元。</w:t>
      </w:r>
    </w:p>
    <w:p>
      <w:pPr>
        <w:widowControl w:val="0"/>
        <w:wordWrap/>
        <w:snapToGrid/>
        <w:spacing w:line="500" w:lineRule="exact"/>
        <w:ind w:firstLine="640"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五、机关运行经费支出情况</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w:t>
      </w:r>
      <w:r>
        <w:rPr>
          <w:rFonts w:hint="eastAsia" w:ascii="仿宋_GB2312" w:eastAsia="仿宋_GB2312"/>
          <w:sz w:val="32"/>
          <w:szCs w:val="32"/>
          <w:lang w:eastAsia="zh-CN"/>
        </w:rPr>
        <w:t>自治区党委办公厅</w:t>
      </w:r>
      <w:r>
        <w:rPr>
          <w:rFonts w:hint="eastAsia" w:ascii="仿宋_GB2312" w:eastAsia="仿宋_GB2312"/>
          <w:sz w:val="32"/>
          <w:szCs w:val="32"/>
        </w:rPr>
        <w:t>机关运行经费支出</w:t>
      </w:r>
      <w:r>
        <w:rPr>
          <w:rFonts w:hint="eastAsia" w:ascii="仿宋_GB2312" w:eastAsia="仿宋_GB2312"/>
          <w:sz w:val="32"/>
          <w:szCs w:val="32"/>
          <w:lang w:val="en-US" w:eastAsia="zh-CN"/>
        </w:rPr>
        <w:t>4,808.55</w:t>
      </w:r>
      <w:r>
        <w:rPr>
          <w:rFonts w:hint="eastAsia" w:ascii="仿宋_GB2312" w:eastAsia="仿宋_GB2312"/>
          <w:sz w:val="32"/>
          <w:szCs w:val="32"/>
        </w:rPr>
        <w:t>万元，比上年减少</w:t>
      </w:r>
      <w:r>
        <w:rPr>
          <w:rFonts w:hint="eastAsia" w:ascii="仿宋_GB2312" w:eastAsia="仿宋_GB2312"/>
          <w:sz w:val="32"/>
          <w:szCs w:val="32"/>
          <w:lang w:val="en-US" w:eastAsia="zh-CN"/>
        </w:rPr>
        <w:t>23.45</w:t>
      </w:r>
      <w:r>
        <w:rPr>
          <w:rFonts w:hint="eastAsia" w:ascii="仿宋_GB2312" w:eastAsia="仿宋_GB2312"/>
          <w:sz w:val="32"/>
          <w:szCs w:val="32"/>
        </w:rPr>
        <w:t>万元，降低</w:t>
      </w:r>
      <w:r>
        <w:rPr>
          <w:rFonts w:hint="eastAsia" w:ascii="仿宋_GB2312" w:eastAsia="仿宋_GB2312"/>
          <w:sz w:val="32"/>
          <w:szCs w:val="32"/>
          <w:lang w:val="en-US" w:eastAsia="zh-CN"/>
        </w:rPr>
        <w:t>0.49</w:t>
      </w:r>
      <w:r>
        <w:rPr>
          <w:rFonts w:hint="eastAsia" w:ascii="仿宋_GB2312" w:eastAsia="仿宋_GB2312"/>
          <w:sz w:val="32"/>
          <w:szCs w:val="32"/>
        </w:rPr>
        <w:t>%，主要原因是</w:t>
      </w:r>
      <w:r>
        <w:rPr>
          <w:rFonts w:hint="eastAsia" w:ascii="仿宋_GB2312" w:eastAsia="仿宋_GB2312"/>
          <w:sz w:val="32"/>
          <w:szCs w:val="32"/>
          <w:lang w:eastAsia="zh-CN"/>
        </w:rPr>
        <w:t>：</w:t>
      </w:r>
      <w:r>
        <w:rPr>
          <w:rFonts w:hint="eastAsia" w:ascii="仿宋_GB2312" w:eastAsia="仿宋_GB2312"/>
          <w:sz w:val="32"/>
          <w:szCs w:val="32"/>
          <w:lang w:val="en-US" w:eastAsia="zh-CN"/>
        </w:rPr>
        <w:t>严格落实中央八项规定，切实厉行节约，降低行政成本，注重资金使用效益。</w:t>
      </w:r>
    </w:p>
    <w:p>
      <w:pPr>
        <w:widowControl w:val="0"/>
        <w:wordWrap/>
        <w:snapToGrid/>
        <w:spacing w:line="500" w:lineRule="exact"/>
        <w:ind w:firstLine="640"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六、政府采购情况</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自治区党委办公厅</w:t>
      </w:r>
      <w:r>
        <w:rPr>
          <w:rFonts w:hint="eastAsia" w:ascii="仿宋_GB2312" w:eastAsia="仿宋_GB2312"/>
          <w:sz w:val="32"/>
          <w:szCs w:val="32"/>
        </w:rPr>
        <w:t>政府采购计划1</w:t>
      </w:r>
      <w:r>
        <w:rPr>
          <w:rFonts w:hint="eastAsia" w:ascii="仿宋_GB2312" w:eastAsia="仿宋_GB2312"/>
          <w:sz w:val="32"/>
          <w:szCs w:val="32"/>
          <w:lang w:val="en-US" w:eastAsia="zh-CN"/>
        </w:rPr>
        <w:t>,</w:t>
      </w:r>
      <w:r>
        <w:rPr>
          <w:rFonts w:hint="eastAsia" w:ascii="仿宋_GB2312" w:eastAsia="仿宋_GB2312"/>
          <w:sz w:val="32"/>
          <w:szCs w:val="32"/>
        </w:rPr>
        <w:t>913</w:t>
      </w:r>
      <w:r>
        <w:rPr>
          <w:rFonts w:hint="eastAsia" w:ascii="仿宋_GB2312" w:eastAsia="仿宋_GB2312"/>
          <w:sz w:val="32"/>
          <w:szCs w:val="32"/>
          <w:lang w:val="en-US" w:eastAsia="zh-CN"/>
        </w:rPr>
        <w:t>.</w:t>
      </w:r>
      <w:r>
        <w:rPr>
          <w:rFonts w:hint="eastAsia" w:ascii="仿宋_GB2312" w:eastAsia="仿宋_GB2312"/>
          <w:sz w:val="32"/>
          <w:szCs w:val="32"/>
        </w:rPr>
        <w:t>9</w:t>
      </w:r>
      <w:r>
        <w:rPr>
          <w:rFonts w:hint="eastAsia" w:ascii="仿宋_GB2312" w:eastAsia="仿宋_GB2312"/>
          <w:sz w:val="32"/>
          <w:szCs w:val="32"/>
          <w:lang w:val="en-US" w:eastAsia="zh-CN"/>
        </w:rPr>
        <w:t>1</w:t>
      </w:r>
      <w:r>
        <w:rPr>
          <w:rFonts w:hint="eastAsia" w:ascii="仿宋_GB2312" w:eastAsia="仿宋_GB2312"/>
          <w:sz w:val="32"/>
          <w:szCs w:val="32"/>
        </w:rPr>
        <w:t>万元，其中：政府采购货物支出1</w:t>
      </w:r>
      <w:r>
        <w:rPr>
          <w:rFonts w:hint="eastAsia" w:ascii="仿宋_GB2312" w:eastAsia="仿宋_GB2312"/>
          <w:sz w:val="32"/>
          <w:szCs w:val="32"/>
          <w:lang w:val="en-US" w:eastAsia="zh-CN"/>
        </w:rPr>
        <w:t>,</w:t>
      </w:r>
      <w:r>
        <w:rPr>
          <w:rFonts w:hint="eastAsia" w:ascii="仿宋_GB2312" w:eastAsia="仿宋_GB2312"/>
          <w:sz w:val="32"/>
          <w:szCs w:val="32"/>
        </w:rPr>
        <w:t>913</w:t>
      </w:r>
      <w:r>
        <w:rPr>
          <w:rFonts w:hint="eastAsia" w:ascii="仿宋_GB2312" w:eastAsia="仿宋_GB2312"/>
          <w:sz w:val="32"/>
          <w:szCs w:val="32"/>
          <w:lang w:val="en-US" w:eastAsia="zh-CN"/>
        </w:rPr>
        <w:t>.</w:t>
      </w:r>
      <w:r>
        <w:rPr>
          <w:rFonts w:hint="eastAsia" w:ascii="仿宋_GB2312" w:eastAsia="仿宋_GB2312"/>
          <w:sz w:val="32"/>
          <w:szCs w:val="32"/>
        </w:rPr>
        <w:t>9</w:t>
      </w:r>
      <w:r>
        <w:rPr>
          <w:rFonts w:hint="eastAsia" w:ascii="仿宋_GB2312" w:eastAsia="仿宋_GB2312"/>
          <w:sz w:val="32"/>
          <w:szCs w:val="32"/>
          <w:lang w:val="en-US" w:eastAsia="zh-CN"/>
        </w:rPr>
        <w:t>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实际采购1,8</w:t>
      </w:r>
      <w:r>
        <w:rPr>
          <w:rFonts w:hint="eastAsia" w:ascii="仿宋_GB2312" w:eastAsia="仿宋_GB2312"/>
          <w:sz w:val="32"/>
          <w:szCs w:val="32"/>
          <w:lang w:val="en-US" w:eastAsia="zh-CN"/>
        </w:rPr>
        <w:t>85.63</w:t>
      </w:r>
      <w:r>
        <w:rPr>
          <w:rFonts w:hint="eastAsia" w:ascii="仿宋_GB2312" w:eastAsia="仿宋_GB2312"/>
          <w:sz w:val="32"/>
          <w:szCs w:val="32"/>
        </w:rPr>
        <w:t>万元，其中：政府采购货物支出1,8</w:t>
      </w:r>
      <w:r>
        <w:rPr>
          <w:rFonts w:hint="eastAsia" w:ascii="仿宋_GB2312" w:eastAsia="仿宋_GB2312"/>
          <w:sz w:val="32"/>
          <w:szCs w:val="32"/>
          <w:lang w:val="en-US" w:eastAsia="zh-CN"/>
        </w:rPr>
        <w:t>85.63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widowControl w:val="0"/>
        <w:wordWrap/>
        <w:snapToGrid/>
        <w:spacing w:line="500" w:lineRule="exact"/>
        <w:ind w:firstLine="640"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七、其他重要事项的情况</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（一）国有资产占用情况说明</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2017</w:t>
      </w:r>
      <w:r>
        <w:rPr>
          <w:rFonts w:hint="eastAsia" w:ascii="仿宋_GB2312" w:eastAsia="仿宋_GB2312"/>
          <w:sz w:val="32"/>
          <w:szCs w:val="32"/>
        </w:rPr>
        <w:t>年12月31日，资产总计45,084</w:t>
      </w:r>
      <w:r>
        <w:rPr>
          <w:rFonts w:hint="eastAsia" w:ascii="仿宋_GB2312" w:eastAsia="仿宋_GB2312"/>
          <w:sz w:val="32"/>
          <w:szCs w:val="32"/>
          <w:lang w:val="en-US" w:eastAsia="zh-CN"/>
        </w:rPr>
        <w:t>.</w:t>
      </w:r>
      <w:r>
        <w:rPr>
          <w:rFonts w:hint="eastAsia" w:ascii="仿宋_GB2312" w:eastAsia="仿宋_GB2312"/>
          <w:sz w:val="32"/>
          <w:szCs w:val="32"/>
        </w:rPr>
        <w:t>7</w:t>
      </w:r>
      <w:r>
        <w:rPr>
          <w:rFonts w:hint="eastAsia" w:ascii="仿宋_GB2312" w:eastAsia="仿宋_GB2312"/>
          <w:sz w:val="32"/>
          <w:szCs w:val="32"/>
          <w:lang w:val="en-US" w:eastAsia="zh-CN"/>
        </w:rPr>
        <w:t>2</w:t>
      </w:r>
      <w:r>
        <w:rPr>
          <w:rFonts w:hint="eastAsia" w:ascii="仿宋_GB2312" w:eastAsia="仿宋_GB2312"/>
          <w:sz w:val="32"/>
          <w:szCs w:val="32"/>
        </w:rPr>
        <w:t>万元，其中：流动资产7,677</w:t>
      </w:r>
      <w:r>
        <w:rPr>
          <w:rFonts w:hint="eastAsia" w:ascii="仿宋_GB2312" w:eastAsia="仿宋_GB2312"/>
          <w:sz w:val="32"/>
          <w:szCs w:val="32"/>
          <w:lang w:val="en-US" w:eastAsia="zh-CN"/>
        </w:rPr>
        <w:t>.</w:t>
      </w:r>
      <w:r>
        <w:rPr>
          <w:rFonts w:hint="eastAsia" w:ascii="仿宋_GB2312" w:eastAsia="仿宋_GB2312"/>
          <w:sz w:val="32"/>
          <w:szCs w:val="32"/>
        </w:rPr>
        <w:t>1</w:t>
      </w:r>
      <w:r>
        <w:rPr>
          <w:rFonts w:hint="eastAsia" w:ascii="仿宋_GB2312" w:eastAsia="仿宋_GB2312"/>
          <w:sz w:val="32"/>
          <w:szCs w:val="32"/>
          <w:lang w:val="en-US" w:eastAsia="zh-CN"/>
        </w:rPr>
        <w:t>8</w:t>
      </w:r>
      <w:r>
        <w:rPr>
          <w:rFonts w:hint="eastAsia" w:ascii="仿宋_GB2312" w:eastAsia="仿宋_GB2312"/>
          <w:sz w:val="32"/>
          <w:szCs w:val="32"/>
        </w:rPr>
        <w:t>万元，固定资产37,407</w:t>
      </w:r>
      <w:r>
        <w:rPr>
          <w:rFonts w:hint="eastAsia" w:ascii="仿宋_GB2312" w:eastAsia="仿宋_GB2312"/>
          <w:sz w:val="32"/>
          <w:szCs w:val="32"/>
          <w:lang w:val="en-US" w:eastAsia="zh-CN"/>
        </w:rPr>
        <w:t>.</w:t>
      </w:r>
      <w:r>
        <w:rPr>
          <w:rFonts w:hint="eastAsia" w:ascii="仿宋_GB2312" w:eastAsia="仿宋_GB2312"/>
          <w:sz w:val="32"/>
          <w:szCs w:val="32"/>
        </w:rPr>
        <w:t>5</w:t>
      </w:r>
      <w:r>
        <w:rPr>
          <w:rFonts w:hint="eastAsia" w:ascii="仿宋_GB2312" w:eastAsia="仿宋_GB2312"/>
          <w:sz w:val="32"/>
          <w:szCs w:val="32"/>
          <w:lang w:val="en-US" w:eastAsia="zh-CN"/>
        </w:rPr>
        <w:t>4</w:t>
      </w:r>
      <w:r>
        <w:rPr>
          <w:rFonts w:hint="eastAsia" w:ascii="仿宋_GB2312" w:eastAsia="仿宋_GB2312"/>
          <w:sz w:val="32"/>
          <w:szCs w:val="32"/>
        </w:rPr>
        <w:t>万元，其中：房屋287,938.28（平方米），价值21,183</w:t>
      </w:r>
      <w:r>
        <w:rPr>
          <w:rFonts w:hint="eastAsia" w:ascii="仿宋_GB2312" w:eastAsia="仿宋_GB2312"/>
          <w:sz w:val="32"/>
          <w:szCs w:val="32"/>
          <w:lang w:val="en-US" w:eastAsia="zh-CN"/>
        </w:rPr>
        <w:t>.</w:t>
      </w:r>
      <w:r>
        <w:rPr>
          <w:rFonts w:hint="eastAsia" w:ascii="仿宋_GB2312" w:eastAsia="仿宋_GB2312"/>
          <w:sz w:val="32"/>
          <w:szCs w:val="32"/>
        </w:rPr>
        <w:t>9</w:t>
      </w:r>
      <w:r>
        <w:rPr>
          <w:rFonts w:hint="eastAsia" w:ascii="仿宋_GB2312" w:eastAsia="仿宋_GB2312"/>
          <w:sz w:val="32"/>
          <w:szCs w:val="32"/>
          <w:lang w:val="en-US" w:eastAsia="zh-CN"/>
        </w:rPr>
        <w:t>6</w:t>
      </w:r>
      <w:r>
        <w:rPr>
          <w:rFonts w:hint="eastAsia" w:ascii="仿宋_GB2312" w:eastAsia="仿宋_GB2312"/>
          <w:sz w:val="32"/>
          <w:szCs w:val="32"/>
        </w:rPr>
        <w:t>万元，共有车辆</w:t>
      </w:r>
      <w:r>
        <w:rPr>
          <w:rFonts w:hint="eastAsia" w:ascii="仿宋_GB2312" w:eastAsia="仿宋_GB2312"/>
          <w:sz w:val="32"/>
          <w:szCs w:val="32"/>
          <w:lang w:val="en-US" w:eastAsia="zh-CN"/>
        </w:rPr>
        <w:t>126</w:t>
      </w:r>
      <w:r>
        <w:rPr>
          <w:rFonts w:hint="eastAsia" w:ascii="仿宋_GB2312" w:eastAsia="仿宋_GB2312"/>
          <w:sz w:val="32"/>
          <w:szCs w:val="32"/>
        </w:rPr>
        <w:t>辆，价值5,151</w:t>
      </w:r>
      <w:r>
        <w:rPr>
          <w:rFonts w:hint="eastAsia" w:ascii="仿宋_GB2312" w:eastAsia="仿宋_GB2312"/>
          <w:sz w:val="32"/>
          <w:szCs w:val="32"/>
          <w:lang w:val="en-US" w:eastAsia="zh-CN"/>
        </w:rPr>
        <w:t>.</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万元</w:t>
      </w:r>
      <w:r>
        <w:rPr>
          <w:rFonts w:hint="default" w:ascii="仿宋_GB2312" w:eastAsia="仿宋_GB2312"/>
          <w:sz w:val="32"/>
          <w:szCs w:val="32"/>
          <w:highlight w:val="none"/>
          <w:u w:val="none" w:color="auto"/>
          <w:lang w:val="en-US" w:eastAsia="zh-CN"/>
        </w:rPr>
        <w:t>（车辆明细情况略）</w:t>
      </w:r>
      <w:r>
        <w:rPr>
          <w:rFonts w:hint="eastAsia" w:ascii="仿宋_GB2312" w:eastAsia="仿宋_GB2312"/>
          <w:sz w:val="32"/>
          <w:szCs w:val="32"/>
        </w:rPr>
        <w:t>；单位价值50万元以上通用设备49台（套）、单位价值100万元以上专用设备</w:t>
      </w:r>
      <w:r>
        <w:rPr>
          <w:rFonts w:hint="eastAsia" w:ascii="仿宋_GB2312" w:eastAsia="仿宋_GB2312"/>
          <w:sz w:val="32"/>
          <w:szCs w:val="32"/>
          <w:lang w:val="en-US" w:eastAsia="zh-CN"/>
        </w:rPr>
        <w:t>2</w:t>
      </w:r>
      <w:r>
        <w:rPr>
          <w:rFonts w:hint="eastAsia" w:ascii="仿宋_GB2312" w:eastAsia="仿宋_GB2312"/>
          <w:sz w:val="32"/>
          <w:szCs w:val="32"/>
        </w:rPr>
        <w:t>台（套），其他固定资产价值6,479</w:t>
      </w:r>
      <w:r>
        <w:rPr>
          <w:rFonts w:hint="eastAsia" w:ascii="仿宋_GB2312" w:eastAsia="仿宋_GB2312"/>
          <w:sz w:val="32"/>
          <w:szCs w:val="32"/>
          <w:lang w:val="en-US" w:eastAsia="zh-CN"/>
        </w:rPr>
        <w:t>.</w:t>
      </w:r>
      <w:r>
        <w:rPr>
          <w:rFonts w:hint="eastAsia" w:ascii="仿宋_GB2312" w:eastAsia="仿宋_GB2312"/>
          <w:sz w:val="32"/>
          <w:szCs w:val="32"/>
        </w:rPr>
        <w:t>9</w:t>
      </w:r>
      <w:r>
        <w:rPr>
          <w:rFonts w:hint="eastAsia" w:ascii="仿宋_GB2312" w:eastAsia="仿宋_GB2312"/>
          <w:sz w:val="32"/>
          <w:szCs w:val="32"/>
          <w:lang w:val="en-US" w:eastAsia="zh-CN"/>
        </w:rPr>
        <w:t>8</w:t>
      </w:r>
      <w:r>
        <w:rPr>
          <w:rFonts w:hint="eastAsia" w:ascii="仿宋_GB2312" w:eastAsia="仿宋_GB2312"/>
          <w:sz w:val="32"/>
          <w:szCs w:val="32"/>
        </w:rPr>
        <w:t>万元。</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（二）国有资产收益征缴情况说</w:t>
      </w:r>
      <w:bookmarkStart w:id="0" w:name="_GoBack"/>
      <w:bookmarkEnd w:id="0"/>
      <w:r>
        <w:rPr>
          <w:rFonts w:hint="eastAsia" w:ascii="仿宋_GB2312" w:eastAsia="仿宋_GB2312"/>
          <w:sz w:val="32"/>
          <w:szCs w:val="32"/>
        </w:rPr>
        <w:t>明</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2017</w:t>
      </w:r>
      <w:r>
        <w:rPr>
          <w:rFonts w:hint="eastAsia" w:ascii="仿宋_GB2312" w:eastAsia="仿宋_GB2312"/>
          <w:sz w:val="32"/>
          <w:szCs w:val="32"/>
        </w:rPr>
        <w:t>年12月31日，</w:t>
      </w:r>
      <w:r>
        <w:rPr>
          <w:rFonts w:hint="eastAsia" w:ascii="仿宋_GB2312" w:eastAsia="仿宋_GB2312"/>
          <w:sz w:val="32"/>
          <w:szCs w:val="32"/>
          <w:lang w:eastAsia="zh-CN"/>
        </w:rPr>
        <w:t>自治区党委办公厅</w:t>
      </w:r>
      <w:r>
        <w:rPr>
          <w:rFonts w:hint="eastAsia" w:ascii="仿宋_GB2312" w:eastAsia="仿宋_GB2312"/>
          <w:sz w:val="32"/>
          <w:szCs w:val="32"/>
        </w:rPr>
        <w:t>非经营性国有资产收入</w:t>
      </w:r>
      <w:r>
        <w:rPr>
          <w:rFonts w:hint="eastAsia" w:ascii="仿宋_GB2312" w:eastAsia="仿宋_GB2312"/>
          <w:sz w:val="32"/>
          <w:szCs w:val="32"/>
          <w:lang w:eastAsia="zh-CN"/>
        </w:rPr>
        <w:t>和其他收入</w:t>
      </w:r>
      <w:r>
        <w:rPr>
          <w:rFonts w:hint="eastAsia" w:ascii="仿宋_GB2312" w:eastAsia="仿宋_GB2312"/>
          <w:sz w:val="32"/>
          <w:szCs w:val="32"/>
        </w:rPr>
        <w:t>合计</w:t>
      </w:r>
      <w:r>
        <w:rPr>
          <w:rFonts w:hint="eastAsia" w:ascii="仿宋_GB2312" w:eastAsia="仿宋_GB2312"/>
          <w:sz w:val="32"/>
          <w:szCs w:val="32"/>
          <w:lang w:val="en-US" w:eastAsia="zh-CN"/>
        </w:rPr>
        <w:t>6.</w:t>
      </w:r>
      <w:r>
        <w:rPr>
          <w:rFonts w:hint="eastAsia" w:ascii="仿宋_GB2312" w:eastAsia="仿宋_GB2312"/>
          <w:sz w:val="32"/>
          <w:szCs w:val="32"/>
        </w:rPr>
        <w:t>50万元</w:t>
      </w:r>
      <w:r>
        <w:rPr>
          <w:rFonts w:hint="eastAsia" w:ascii="仿宋_GB2312" w:eastAsia="仿宋_GB2312"/>
          <w:sz w:val="32"/>
          <w:szCs w:val="32"/>
          <w:lang w:eastAsia="zh-CN"/>
        </w:rPr>
        <w:t>，其中</w:t>
      </w:r>
      <w:r>
        <w:rPr>
          <w:rFonts w:hint="eastAsia" w:ascii="仿宋_GB2312" w:eastAsia="仿宋_GB2312"/>
          <w:sz w:val="32"/>
          <w:szCs w:val="32"/>
        </w:rPr>
        <w:t>单位资产有偿使用收入</w:t>
      </w:r>
      <w:r>
        <w:rPr>
          <w:rFonts w:hint="eastAsia" w:ascii="仿宋_GB2312" w:eastAsia="仿宋_GB2312"/>
          <w:sz w:val="32"/>
          <w:szCs w:val="32"/>
          <w:lang w:val="en-US" w:eastAsia="zh-CN"/>
        </w:rPr>
        <w:t>6.5</w:t>
      </w:r>
      <w:r>
        <w:rPr>
          <w:rFonts w:hint="eastAsia" w:ascii="仿宋_GB2312" w:eastAsia="仿宋_GB2312"/>
          <w:sz w:val="32"/>
          <w:szCs w:val="32"/>
        </w:rPr>
        <w:t>万元，资产处置收入合计</w:t>
      </w:r>
      <w:r>
        <w:rPr>
          <w:rFonts w:hint="eastAsia" w:ascii="仿宋_GB2312" w:eastAsia="仿宋_GB2312"/>
          <w:sz w:val="32"/>
          <w:szCs w:val="32"/>
          <w:lang w:val="en-US" w:eastAsia="zh-CN"/>
        </w:rPr>
        <w:t>0</w:t>
      </w:r>
      <w:r>
        <w:rPr>
          <w:rFonts w:hint="eastAsia" w:ascii="仿宋_GB2312" w:eastAsia="仿宋_GB2312"/>
          <w:sz w:val="32"/>
          <w:szCs w:val="32"/>
        </w:rPr>
        <w:t>万元。其中：已缴国库</w:t>
      </w:r>
      <w:r>
        <w:rPr>
          <w:rFonts w:hint="eastAsia" w:ascii="仿宋_GB2312" w:eastAsia="仿宋_GB2312"/>
          <w:sz w:val="32"/>
          <w:szCs w:val="32"/>
          <w:lang w:val="en-US" w:eastAsia="zh-CN"/>
        </w:rPr>
        <w:t>6.</w:t>
      </w:r>
      <w:r>
        <w:rPr>
          <w:rFonts w:hint="eastAsia" w:ascii="仿宋_GB2312" w:eastAsia="仿宋_GB2312"/>
          <w:sz w:val="32"/>
          <w:szCs w:val="32"/>
        </w:rPr>
        <w:t>50万元</w:t>
      </w:r>
      <w:r>
        <w:rPr>
          <w:rFonts w:hint="eastAsia" w:ascii="仿宋_GB2312" w:eastAsia="仿宋_GB2312"/>
          <w:sz w:val="32"/>
          <w:szCs w:val="32"/>
          <w:lang w:eastAsia="zh-CN"/>
        </w:rPr>
        <w:t>，</w:t>
      </w:r>
      <w:r>
        <w:rPr>
          <w:rFonts w:hint="eastAsia" w:ascii="仿宋_GB2312" w:eastAsia="仿宋_GB2312"/>
          <w:sz w:val="32"/>
          <w:szCs w:val="32"/>
        </w:rPr>
        <w:t>已缴财政专户</w:t>
      </w:r>
      <w:r>
        <w:rPr>
          <w:rFonts w:hint="eastAsia" w:ascii="仿宋_GB2312" w:eastAsia="仿宋_GB2312"/>
          <w:sz w:val="32"/>
          <w:szCs w:val="32"/>
          <w:lang w:val="en-US" w:eastAsia="zh-CN"/>
        </w:rPr>
        <w:t>0</w:t>
      </w:r>
      <w:r>
        <w:rPr>
          <w:rFonts w:hint="eastAsia" w:ascii="仿宋_GB2312" w:eastAsia="仿宋_GB2312"/>
          <w:sz w:val="32"/>
          <w:szCs w:val="32"/>
        </w:rPr>
        <w:t>万元，应缴未缴</w:t>
      </w:r>
      <w:r>
        <w:rPr>
          <w:rFonts w:hint="eastAsia" w:ascii="仿宋_GB2312" w:eastAsia="仿宋_GB2312"/>
          <w:sz w:val="32"/>
          <w:szCs w:val="32"/>
          <w:lang w:val="en-US" w:eastAsia="zh-CN"/>
        </w:rPr>
        <w:t>0</w:t>
      </w:r>
      <w:r>
        <w:rPr>
          <w:rFonts w:hint="eastAsia" w:ascii="仿宋_GB2312" w:eastAsia="仿宋_GB2312"/>
          <w:sz w:val="32"/>
          <w:szCs w:val="32"/>
        </w:rPr>
        <w:t>万元，单位留用</w:t>
      </w:r>
      <w:r>
        <w:rPr>
          <w:rFonts w:hint="eastAsia" w:ascii="仿宋_GB2312" w:eastAsia="仿宋_GB2312"/>
          <w:sz w:val="32"/>
          <w:szCs w:val="32"/>
          <w:lang w:val="en-US" w:eastAsia="zh-CN"/>
        </w:rPr>
        <w:t>0</w:t>
      </w:r>
      <w:r>
        <w:rPr>
          <w:rFonts w:hint="eastAsia" w:ascii="仿宋_GB2312" w:eastAsia="仿宋_GB2312"/>
          <w:sz w:val="32"/>
          <w:szCs w:val="32"/>
        </w:rPr>
        <w:t>万元。</w:t>
      </w:r>
    </w:p>
    <w:p>
      <w:pPr>
        <w:widowControl w:val="0"/>
        <w:wordWrap/>
        <w:snapToGrid/>
        <w:spacing w:line="500" w:lineRule="exact"/>
        <w:ind w:firstLine="640" w:firstLineChars="200"/>
        <w:textAlignment w:val="auto"/>
        <w:outlineLvl w:val="9"/>
        <w:rPr>
          <w:rFonts w:hint="eastAsia" w:ascii="仿宋_GB2312" w:hAnsi="Calibri" w:eastAsia="仿宋_GB2312"/>
          <w:sz w:val="32"/>
          <w:szCs w:val="32"/>
        </w:rPr>
      </w:pPr>
    </w:p>
    <w:p>
      <w:pPr>
        <w:widowControl w:val="0"/>
        <w:wordWrap/>
        <w:snapToGrid/>
        <w:spacing w:line="500" w:lineRule="exact"/>
        <w:ind w:firstLine="643" w:firstLineChars="200"/>
        <w:textAlignment w:val="auto"/>
        <w:outlineLvl w:val="9"/>
        <w:rPr>
          <w:rFonts w:hint="eastAsia" w:ascii="仿宋_GB2312" w:eastAsia="仿宋_GB2312"/>
          <w:b/>
          <w:sz w:val="32"/>
          <w:szCs w:val="32"/>
        </w:rPr>
      </w:pPr>
    </w:p>
    <w:p>
      <w:pPr>
        <w:widowControl w:val="0"/>
        <w:wordWrap/>
        <w:adjustRightInd/>
        <w:snapToGrid/>
        <w:spacing w:line="500" w:lineRule="exact"/>
        <w:ind w:firstLine="0" w:firstLineChars="0"/>
        <w:jc w:val="center"/>
        <w:textAlignment w:val="auto"/>
        <w:outlineLvl w:val="0"/>
        <w:rPr>
          <w:rFonts w:hint="eastAsia" w:ascii="黑体" w:hAnsi="黑体" w:eastAsia="黑体"/>
          <w:b w:val="0"/>
          <w:sz w:val="32"/>
          <w:szCs w:val="32"/>
        </w:rPr>
      </w:pPr>
      <w:r>
        <w:rPr>
          <w:rFonts w:hint="eastAsia" w:ascii="黑体" w:hAnsi="黑体" w:eastAsia="黑体"/>
          <w:b w:val="0"/>
          <w:sz w:val="32"/>
          <w:szCs w:val="32"/>
        </w:rPr>
        <w:t>第三部分 专业名词解释</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财政拨款收入：指同级财政当年拨付的资金。</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附属单位</w:t>
      </w:r>
      <w:r>
        <w:rPr>
          <w:rFonts w:hint="eastAsia" w:ascii="仿宋_GB2312" w:eastAsia="仿宋_GB2312"/>
          <w:sz w:val="32"/>
          <w:szCs w:val="32"/>
          <w:lang w:eastAsia="zh-CN"/>
        </w:rPr>
        <w:t>上缴收入</w:t>
      </w:r>
      <w:r>
        <w:rPr>
          <w:rFonts w:hint="eastAsia" w:ascii="仿宋_GB2312" w:eastAsia="仿宋_GB2312"/>
          <w:sz w:val="32"/>
          <w:szCs w:val="32"/>
        </w:rPr>
        <w:t>：指事业单位附属的独立核算单位按有关规定上缴的收入。</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其他收入：指除上述“财政拨款收入”、“事业收入”、“经营收入”、“附属单位</w:t>
      </w:r>
      <w:r>
        <w:rPr>
          <w:rFonts w:hint="eastAsia" w:ascii="仿宋_GB2312" w:eastAsia="仿宋_GB2312"/>
          <w:sz w:val="32"/>
          <w:szCs w:val="32"/>
          <w:lang w:eastAsia="zh-CN"/>
        </w:rPr>
        <w:t>上缴收入</w:t>
      </w:r>
      <w:r>
        <w:rPr>
          <w:rFonts w:hint="eastAsia" w:ascii="仿宋_GB2312" w:eastAsia="仿宋_GB2312"/>
          <w:sz w:val="32"/>
          <w:szCs w:val="32"/>
        </w:rPr>
        <w:t>”等之外取得的收入。</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结余分配：反映单位当年结余的分配情况。</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widowControl w:val="0"/>
        <w:wordWrap/>
        <w:autoSpaceDE w:val="0"/>
        <w:autoSpaceDN w:val="0"/>
        <w:adjustRightInd w:val="0"/>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功能分类科目</w:t>
      </w:r>
      <w:r>
        <w:rPr>
          <w:rFonts w:hint="eastAsia" w:ascii="仿宋_GB2312" w:eastAsia="仿宋_GB2312"/>
          <w:sz w:val="32"/>
          <w:szCs w:val="32"/>
          <w:lang w:eastAsia="zh-CN"/>
        </w:rPr>
        <w:t>说明</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eastAsia="zh-CN"/>
        </w:rPr>
        <w:t>：一般公共服务中支出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20131：党委办公厅（室）及相关机构事务</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201</w:t>
      </w:r>
      <w:r>
        <w:rPr>
          <w:rFonts w:hint="eastAsia" w:ascii="仿宋_GB2312" w:eastAsia="仿宋_GB2312"/>
          <w:sz w:val="32"/>
          <w:szCs w:val="32"/>
        </w:rPr>
        <w:t>3101</w:t>
      </w:r>
      <w:r>
        <w:rPr>
          <w:rFonts w:hint="eastAsia" w:ascii="仿宋_GB2312" w:eastAsia="仿宋_GB2312"/>
          <w:sz w:val="32"/>
          <w:szCs w:val="32"/>
          <w:lang w:eastAsia="zh-CN"/>
        </w:rPr>
        <w:t>：</w:t>
      </w:r>
      <w:r>
        <w:rPr>
          <w:rFonts w:hint="eastAsia" w:ascii="仿宋_GB2312" w:eastAsia="仿宋_GB2312"/>
          <w:sz w:val="32"/>
          <w:szCs w:val="32"/>
        </w:rPr>
        <w:t>行政运行</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2013105</w:t>
      </w:r>
      <w:r>
        <w:rPr>
          <w:rFonts w:hint="eastAsia" w:ascii="仿宋_GB2312" w:eastAsia="仿宋_GB2312"/>
          <w:sz w:val="32"/>
          <w:szCs w:val="32"/>
          <w:lang w:eastAsia="zh-CN"/>
        </w:rPr>
        <w:t>：</w:t>
      </w:r>
      <w:r>
        <w:rPr>
          <w:rFonts w:hint="eastAsia" w:ascii="仿宋_GB2312" w:eastAsia="仿宋_GB2312"/>
          <w:sz w:val="32"/>
          <w:szCs w:val="32"/>
        </w:rPr>
        <w:t>专项业务</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2013150</w:t>
      </w:r>
      <w:r>
        <w:rPr>
          <w:rFonts w:hint="eastAsia" w:ascii="仿宋_GB2312" w:eastAsia="仿宋_GB2312"/>
          <w:sz w:val="32"/>
          <w:szCs w:val="32"/>
          <w:lang w:eastAsia="zh-CN"/>
        </w:rPr>
        <w:t>：</w:t>
      </w:r>
      <w:r>
        <w:rPr>
          <w:rFonts w:hint="eastAsia" w:ascii="仿宋_GB2312" w:eastAsia="仿宋_GB2312"/>
          <w:sz w:val="32"/>
          <w:szCs w:val="32"/>
        </w:rPr>
        <w:t>事业运行</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2013199</w:t>
      </w:r>
      <w:r>
        <w:rPr>
          <w:rFonts w:hint="eastAsia" w:ascii="仿宋_GB2312" w:eastAsia="仿宋_GB2312"/>
          <w:sz w:val="32"/>
          <w:szCs w:val="32"/>
          <w:lang w:eastAsia="zh-CN"/>
        </w:rPr>
        <w:t>：</w:t>
      </w:r>
      <w:r>
        <w:rPr>
          <w:rFonts w:hint="eastAsia" w:ascii="仿宋_GB2312" w:eastAsia="仿宋_GB2312"/>
          <w:sz w:val="32"/>
          <w:szCs w:val="32"/>
        </w:rPr>
        <w:t>其他党委办公厅（室）及相关机构事务支出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20136：其他共产党事务支出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2013601</w:t>
      </w:r>
      <w:r>
        <w:rPr>
          <w:rFonts w:hint="eastAsia" w:ascii="仿宋_GB2312" w:eastAsia="仿宋_GB2312"/>
          <w:sz w:val="32"/>
          <w:szCs w:val="32"/>
          <w:lang w:eastAsia="zh-CN"/>
        </w:rPr>
        <w:t>：</w:t>
      </w:r>
      <w:r>
        <w:rPr>
          <w:rFonts w:hint="eastAsia" w:ascii="仿宋_GB2312" w:eastAsia="仿宋_GB2312"/>
          <w:sz w:val="32"/>
          <w:szCs w:val="32"/>
        </w:rPr>
        <w:t>行政运行</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2013699</w:t>
      </w:r>
      <w:r>
        <w:rPr>
          <w:rFonts w:hint="eastAsia" w:ascii="仿宋_GB2312" w:eastAsia="仿宋_GB2312"/>
          <w:sz w:val="32"/>
          <w:szCs w:val="32"/>
          <w:lang w:eastAsia="zh-CN"/>
        </w:rPr>
        <w:t>：</w:t>
      </w:r>
      <w:r>
        <w:rPr>
          <w:rFonts w:hint="eastAsia" w:ascii="仿宋_GB2312" w:eastAsia="仿宋_GB2312"/>
          <w:sz w:val="32"/>
          <w:szCs w:val="32"/>
        </w:rPr>
        <w:t>其他共产党事务支出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205：教育支出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20501：教育管理事务</w:t>
      </w:r>
    </w:p>
    <w:p>
      <w:pPr>
        <w:widowControl w:val="0"/>
        <w:wordWrap/>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2050199：其他教育管理事务支出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20508：进修及培训</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2050803</w:t>
      </w:r>
      <w:r>
        <w:rPr>
          <w:rFonts w:hint="eastAsia" w:ascii="仿宋_GB2312" w:eastAsia="仿宋_GB2312"/>
          <w:sz w:val="32"/>
          <w:szCs w:val="32"/>
          <w:lang w:eastAsia="zh-CN"/>
        </w:rPr>
        <w:t>：</w:t>
      </w:r>
      <w:r>
        <w:rPr>
          <w:rFonts w:hint="eastAsia" w:ascii="仿宋_GB2312" w:eastAsia="仿宋_GB2312"/>
          <w:sz w:val="32"/>
          <w:szCs w:val="32"/>
        </w:rPr>
        <w:t>培训支出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20599：其他教育支出</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2059999</w:t>
      </w:r>
      <w:r>
        <w:rPr>
          <w:rFonts w:hint="eastAsia" w:ascii="仿宋_GB2312" w:eastAsia="仿宋_GB2312"/>
          <w:sz w:val="32"/>
          <w:szCs w:val="32"/>
          <w:lang w:eastAsia="zh-CN"/>
        </w:rPr>
        <w:t>：</w:t>
      </w:r>
      <w:r>
        <w:rPr>
          <w:rFonts w:hint="eastAsia" w:ascii="仿宋_GB2312" w:eastAsia="仿宋_GB2312"/>
          <w:sz w:val="32"/>
          <w:szCs w:val="32"/>
        </w:rPr>
        <w:t>其他教育支出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206：科学技术支出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20604：技术研究与开发</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2060404</w:t>
      </w:r>
      <w:r>
        <w:rPr>
          <w:rFonts w:hint="eastAsia" w:ascii="仿宋_GB2312" w:eastAsia="仿宋_GB2312"/>
          <w:sz w:val="32"/>
          <w:szCs w:val="32"/>
          <w:lang w:eastAsia="zh-CN"/>
        </w:rPr>
        <w:t>：</w:t>
      </w:r>
      <w:r>
        <w:rPr>
          <w:rFonts w:hint="eastAsia" w:ascii="仿宋_GB2312" w:eastAsia="仿宋_GB2312"/>
          <w:sz w:val="32"/>
          <w:szCs w:val="32"/>
        </w:rPr>
        <w:t>科技成果转化与扩散</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208：社会保障和就业支出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20805：行政事业单位离退休</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2080504：未归口管理的行政单位离退休</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2080505：机关事业单位基本养老保险缴费支出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2080506：机关事业单位职业年金缴费支出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2080599：其他行政事业单位离退休支出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213：农林水支出</w:t>
      </w:r>
    </w:p>
    <w:p>
      <w:pPr>
        <w:widowControl w:val="0"/>
        <w:wordWrap/>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21301：农业</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2130106</w:t>
      </w:r>
      <w:r>
        <w:rPr>
          <w:rFonts w:hint="eastAsia" w:ascii="仿宋_GB2312" w:eastAsia="仿宋_GB2312"/>
          <w:sz w:val="32"/>
          <w:szCs w:val="32"/>
          <w:lang w:eastAsia="zh-CN"/>
        </w:rPr>
        <w:t>：</w:t>
      </w:r>
      <w:r>
        <w:rPr>
          <w:rFonts w:hint="eastAsia" w:ascii="仿宋_GB2312" w:eastAsia="仿宋_GB2312"/>
          <w:sz w:val="32"/>
          <w:szCs w:val="32"/>
        </w:rPr>
        <w:t>科技转化与推广服务</w:t>
      </w:r>
    </w:p>
    <w:p>
      <w:pPr>
        <w:widowControl w:val="0"/>
        <w:wordWrap/>
        <w:snapToGrid/>
        <w:spacing w:line="500" w:lineRule="exact"/>
        <w:ind w:firstLine="640" w:firstLineChars="200"/>
        <w:textAlignment w:val="auto"/>
        <w:outlineLvl w:val="9"/>
        <w:rPr>
          <w:rFonts w:hint="eastAsia" w:ascii="仿宋_GB2312" w:eastAsia="仿宋_GB2312"/>
          <w:sz w:val="32"/>
          <w:szCs w:val="32"/>
        </w:rPr>
      </w:pPr>
    </w:p>
    <w:p>
      <w:pPr>
        <w:widowControl w:val="0"/>
        <w:wordWrap/>
        <w:snapToGrid/>
        <w:spacing w:line="500" w:lineRule="exact"/>
        <w:ind w:firstLine="640" w:firstLineChars="200"/>
        <w:textAlignment w:val="auto"/>
        <w:outlineLvl w:val="9"/>
        <w:rPr>
          <w:rFonts w:hint="eastAsia" w:ascii="仿宋_GB2312" w:eastAsia="仿宋_GB2312"/>
          <w:sz w:val="32"/>
          <w:szCs w:val="32"/>
        </w:rPr>
      </w:pPr>
    </w:p>
    <w:p>
      <w:pPr>
        <w:widowControl w:val="0"/>
        <w:wordWrap/>
        <w:adjustRightInd/>
        <w:snapToGrid/>
        <w:spacing w:line="500" w:lineRule="exact"/>
        <w:ind w:firstLine="0" w:firstLineChars="0"/>
        <w:jc w:val="center"/>
        <w:textAlignment w:val="auto"/>
        <w:outlineLvl w:val="0"/>
        <w:rPr>
          <w:rFonts w:hint="eastAsia" w:ascii="黑体" w:hAnsi="黑体" w:eastAsia="黑体"/>
          <w:b w:val="0"/>
          <w:sz w:val="32"/>
          <w:szCs w:val="32"/>
        </w:rPr>
      </w:pPr>
      <w:r>
        <w:rPr>
          <w:rFonts w:hint="eastAsia" w:ascii="黑体" w:hAnsi="黑体" w:eastAsia="黑体"/>
          <w:b w:val="0"/>
          <w:sz w:val="32"/>
          <w:szCs w:val="32"/>
        </w:rPr>
        <w:t>第四部分 部门决算报表（见附表）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一、报表封面</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二、《收入支出决算总表》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三、《收入决算表》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四、《支出决算表》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五、《收入支出决算表》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六、《基本建设类项目收入支出决算表》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七、《财政专户管理资金收入支出决算表》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八、《财政拨款收入支出决算总表》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九、《一般公共预算财政拨款收入支出决算表》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十、《政府性基金预算财政拨款收入支出决算表》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十一、《政府性基金预算财政拨款支出决算明细表》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十二、《政府性基金预算财政拨款基本支出决算明细表》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十三、《政府性基金预算财政拨款项目支出决算明细表》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十四、《资产负债简表》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十五、《资产情况表》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十六、《国有资产收益征缴情况表》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十七、《基本数字表》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十八、《机构人员情况表》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十九、《非税收入征缴情况表》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二十、《部门决算相关信息统计表》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二十一、《政府采购情况表》</w:t>
      </w:r>
    </w:p>
    <w:p>
      <w:pPr>
        <w:widowControl w:val="0"/>
        <w:wordWrap/>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二十二、《</w:t>
      </w: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年度一般公共预算“三公”经费支出情况表》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altName w:val="微软雅黑"/>
    <w:panose1 w:val="020F0502020204030204"/>
    <w:charset w:val="00"/>
    <w:family w:val="auto"/>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FFFFFFFF" w:usb1="E9FFFFFF" w:usb2="0000003F" w:usb3="00000000" w:csb0="603F01FF" w:csb1="FFFF0000"/>
  </w:font>
  <w:font w:name="小标宋">
    <w:altName w:val="宋体"/>
    <w:panose1 w:val="03000509000000000000"/>
    <w:charset w:val="86"/>
    <w:family w:val="auto"/>
    <w:pitch w:val="default"/>
    <w:sig w:usb0="00000000" w:usb1="080E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_9ed1_4f53">
    <w:altName w:val="Courier New"/>
    <w:panose1 w:val="00000000000000000000"/>
    <w:charset w:val="00"/>
    <w:family w:val="auto"/>
    <w:pitch w:val="default"/>
    <w:sig w:usb0="00000000" w:usb1="00000000" w:usb2="00000000" w:usb3="00000000" w:csb0="00040001" w:csb1="00000000"/>
  </w:font>
  <w:font w:name="_4eff_5b8b_GB2312">
    <w:altName w:val="Courier New"/>
    <w:panose1 w:val="00000000000000000000"/>
    <w:charset w:val="00"/>
    <w:family w:val="auto"/>
    <w:pitch w:val="default"/>
    <w:sig w:usb0="00000000" w:usb1="00000000" w:usb2="00000000" w:usb3="00000000" w:csb0="00040001" w:csb1="00000000"/>
  </w:font>
  <w:font w:name="lucida Grande">
    <w:altName w:val="Courier New"/>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Helvetica">
    <w:altName w:val="Microsoft Sans Serif"/>
    <w:panose1 w:val="020B0604020202020204"/>
    <w:charset w:val="00"/>
    <w:family w:val="auto"/>
    <w:pitch w:val="default"/>
    <w:sig w:usb0="20002A87" w:usb1="80000000" w:usb2="00000008" w:usb3="00000000" w:csb0="000001FF" w:csb1="00000000"/>
  </w:font>
  <w:font w:name="Cambria Math">
    <w:altName w:val="Palatino Linotype"/>
    <w:panose1 w:val="02040503050406030204"/>
    <w:charset w:val="01"/>
    <w:family w:val="auto"/>
    <w:pitch w:val="default"/>
    <w:sig w:usb0="E00002FF" w:usb1="420024FF" w:usb2="00000000" w:usb3="00000000" w:csb0="0000019F" w:csb1="00000000"/>
  </w:font>
  <w:font w:name="楷体">
    <w:altName w:val="楷体_GB2312"/>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0"/>
    <w:family w:val="auto"/>
    <w:pitch w:val="default"/>
    <w:sig w:usb0="0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Palatino Linotype">
    <w:panose1 w:val="02040502050505030304"/>
    <w:charset w:val="00"/>
    <w:family w:val="auto"/>
    <w:pitch w:val="default"/>
    <w:sig w:usb0="E0000387" w:usb1="40000013" w:usb2="00000000" w:usb3="00000000" w:csb0="2000019F" w:csb1="00000000"/>
  </w:font>
  <w:font w:name="Consolas">
    <w:altName w:val="Microsoft Sans Serif"/>
    <w:panose1 w:val="020B0609020204030204"/>
    <w:charset w:val="00"/>
    <w:family w:val="auto"/>
    <w:pitch w:val="default"/>
    <w:sig w:usb0="E10002FF" w:usb1="4000FCFF" w:usb2="00000009" w:usb3="00000000" w:csb0="0000019F" w:csb1="00000000"/>
  </w:font>
  <w:font w:name="Cambria">
    <w:altName w:val="Palatino Linotype"/>
    <w:panose1 w:val="02040503050406030204"/>
    <w:charset w:val="00"/>
    <w:family w:val="auto"/>
    <w:pitch w:val="default"/>
    <w:sig w:usb0="E00002FF" w:usb1="400004FF" w:usb2="00000000" w:usb3="00000000" w:csb0="0000019F" w:csb1="00000000"/>
  </w:font>
  <w:font w:name="Verdana">
    <w:panose1 w:val="020B0604030504040204"/>
    <w:charset w:val="00"/>
    <w:family w:val="auto"/>
    <w:pitch w:val="default"/>
    <w:sig w:usb0="00000287" w:usb1="00000000" w:usb2="00000000" w:usb3="00000000" w:csb0="2000019F" w:csb1="00000000"/>
  </w:font>
  <w:font w:name="新宋体">
    <w:panose1 w:val="02010609030101010101"/>
    <w:charset w:val="86"/>
    <w:family w:val="auto"/>
    <w:pitch w:val="default"/>
    <w:sig w:usb0="00000003" w:usb1="080E0000" w:usb2="00000000" w:usb3="00000000" w:csb0="00040001" w:csb1="00000000"/>
  </w:font>
  <w:font w:name="方正行楷简体">
    <w:panose1 w:val="02010601030101010101"/>
    <w:charset w:val="86"/>
    <w:family w:val="auto"/>
    <w:pitch w:val="default"/>
    <w:sig w:usb0="00000001" w:usb1="080E0000" w:usb2="00000000" w:usb3="00000000" w:csb0="00040000" w:csb1="00000000"/>
  </w:font>
  <w:font w:name="Calibri Light">
    <w:altName w:val="MV Boli"/>
    <w:panose1 w:val="020F0302020204030204"/>
    <w:charset w:val="00"/>
    <w:family w:val="auto"/>
    <w:pitch w:val="default"/>
    <w:sig w:usb0="A00002EF" w:usb1="4000207B" w:usb2="00000000" w:usb3="00000000" w:csb0="2000019F" w:csb1="00000000"/>
  </w:font>
  <w:font w:name="MV Boli">
    <w:panose1 w:val="02000500030200090000"/>
    <w:charset w:val="00"/>
    <w:family w:val="auto"/>
    <w:pitch w:val="default"/>
    <w:sig w:usb0="00000000" w:usb1="00000000" w:usb2="00000100" w:usb3="00000000" w:csb0="00000000" w:csb1="00000000"/>
  </w:font>
  <w:font w:name="方正楷体_GBK">
    <w:panose1 w:val="03000509000000000000"/>
    <w:charset w:val="86"/>
    <w:family w:val="auto"/>
    <w:pitch w:val="default"/>
    <w:sig w:usb0="00000001" w:usb1="080E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MingLiU">
    <w:panose1 w:val="02020309000000000000"/>
    <w:charset w:val="88"/>
    <w:family w:val="auto"/>
    <w:pitch w:val="default"/>
    <w:sig w:usb0="00000003" w:usb1="082E0000" w:usb2="00000016" w:usb3="00000000" w:csb0="00100001" w:csb1="00000000"/>
  </w:font>
  <w:font w:name="方正仿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方正书宋简体">
    <w:altName w:val="宋体"/>
    <w:panose1 w:val="02010601030101010101"/>
    <w:charset w:val="86"/>
    <w:family w:val="auto"/>
    <w:pitch w:val="default"/>
    <w:sig w:usb0="00000001" w:usb1="080E0000" w:usb2="0000001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_65b9_6b63_6977_4f53_GBK">
    <w:altName w:val="Courier New"/>
    <w:panose1 w:val="00000000000000000000"/>
    <w:charset w:val="00"/>
    <w:family w:val="auto"/>
    <w:pitch w:val="default"/>
    <w:sig w:usb0="00000000" w:usb1="00000000" w:usb2="00000000" w:usb3="00000000" w:csb0="00040001" w:csb1="00000000"/>
  </w:font>
  <w:font w:name="TimesNewRomanPSMT">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2018-06-29T11:29:00Z</dcterms:created>
  <dc:creator>GXR</dc:creator>
  <cp:lastModifiedBy>Administrator</cp:lastModifiedBy>
  <cp:lastPrinted>2018-09-18T11:36:00Z</cp:lastPrinted>
  <dcterms:modified xsi:type="dcterms:W3CDTF">2023-03-14T03:56:22Z</dcterms:modified>
  <dc:title>2017年度自治区党委办公厅部门决算公开说明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