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7DF1" w:rsidRDefault="00D379E7">
      <w:pPr>
        <w:widowControl/>
        <w:spacing w:before="240" w:after="240"/>
        <w:jc w:val="center"/>
        <w:outlineLvl w:val="0"/>
        <w:rPr>
          <w:rFonts w:ascii="宋体" w:eastAsia="宋体" w:hAnsi="宋体" w:cs="宋体"/>
          <w:b/>
          <w:bCs/>
          <w:kern w:val="36"/>
          <w:sz w:val="36"/>
          <w:szCs w:val="36"/>
        </w:rPr>
      </w:pPr>
      <w:r>
        <w:rPr>
          <w:rFonts w:ascii="宋体" w:eastAsia="宋体" w:hAnsi="宋体" w:cs="宋体" w:hint="eastAsia"/>
          <w:b/>
          <w:bCs/>
          <w:kern w:val="36"/>
          <w:sz w:val="36"/>
          <w:szCs w:val="36"/>
        </w:rPr>
        <w:t>新疆维吾尔自治区固体废物管理中心2017年部门</w:t>
      </w:r>
    </w:p>
    <w:p w:rsidR="00217DF1" w:rsidRDefault="00D379E7">
      <w:pPr>
        <w:widowControl/>
        <w:spacing w:before="240" w:after="240"/>
        <w:jc w:val="center"/>
        <w:outlineLvl w:val="0"/>
        <w:rPr>
          <w:rFonts w:ascii="宋体" w:eastAsia="宋体" w:hAnsi="宋体" w:cs="宋体"/>
          <w:b/>
          <w:bCs/>
          <w:kern w:val="36"/>
          <w:sz w:val="36"/>
          <w:szCs w:val="36"/>
        </w:rPr>
      </w:pPr>
      <w:r>
        <w:rPr>
          <w:rFonts w:ascii="宋体" w:eastAsia="宋体" w:hAnsi="宋体" w:cs="宋体" w:hint="eastAsia"/>
          <w:b/>
          <w:bCs/>
          <w:kern w:val="36"/>
          <w:sz w:val="36"/>
          <w:szCs w:val="36"/>
        </w:rPr>
        <w:t>预算和“三公”经费信息公开总结</w:t>
      </w:r>
    </w:p>
    <w:p w:rsidR="00217DF1" w:rsidRDefault="00D379E7">
      <w:pPr>
        <w:widowControl/>
        <w:ind w:firstLineChars="200" w:firstLine="600"/>
        <w:jc w:val="left"/>
        <w:outlineLvl w:val="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根据自治区党委办公厅、</w:t>
      </w:r>
      <w:bookmarkStart w:id="0" w:name="_GoBack"/>
      <w:bookmarkEnd w:id="0"/>
      <w:r>
        <w:rPr>
          <w:rFonts w:ascii="仿宋" w:eastAsia="仿宋" w:hAnsi="仿宋" w:cs="仿宋" w:hint="eastAsia"/>
          <w:sz w:val="30"/>
          <w:szCs w:val="30"/>
        </w:rPr>
        <w:t>自治区人民政府办公厅《〈关于进一步推进自治区预算公开工作的意见〉的通知》（新党办发[2016]29号）及自治区财政厅《关于印发〈深入推进自治区预算公开工作的方案〉的通知》（新财预〔2016〕82号）的要求，新疆维吾尔自治区固体废物管理中心于2017年2月</w:t>
      </w:r>
      <w:r w:rsidR="006F42C0">
        <w:rPr>
          <w:rFonts w:ascii="仿宋" w:eastAsia="仿宋" w:hAnsi="仿宋" w:cs="仿宋" w:hint="eastAsia"/>
          <w:sz w:val="30"/>
          <w:szCs w:val="30"/>
        </w:rPr>
        <w:t>7</w:t>
      </w:r>
      <w:r>
        <w:rPr>
          <w:rFonts w:ascii="仿宋" w:eastAsia="仿宋" w:hAnsi="仿宋" w:cs="仿宋" w:hint="eastAsia"/>
          <w:sz w:val="30"/>
          <w:szCs w:val="30"/>
        </w:rPr>
        <w:t>日将2017年部门预算和“三公”经费预算公开信息上报自治区环保厅，并在自治区环保厅官网进行了公开。</w:t>
      </w:r>
    </w:p>
    <w:p w:rsidR="00217DF1" w:rsidRDefault="00D379E7">
      <w:pPr>
        <w:widowControl/>
        <w:ind w:firstLineChars="200" w:firstLine="600"/>
        <w:jc w:val="left"/>
        <w:outlineLvl w:val="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公开信息的主要内容是：自治区固体废物管理中心的基本情况、机构人员编制情况、车辆情况、2017年部门预算收入支出情况、财政拨款预算收支情况、“三公”经费预算情况及与上年对比变动情况，同时公开了2017年项目支出的绩效目标信息。</w:t>
      </w:r>
    </w:p>
    <w:p w:rsidR="00217DF1" w:rsidRDefault="00217DF1">
      <w:pPr>
        <w:widowControl/>
        <w:ind w:firstLineChars="200" w:firstLine="600"/>
        <w:jc w:val="left"/>
        <w:outlineLvl w:val="0"/>
        <w:rPr>
          <w:rFonts w:ascii="仿宋" w:eastAsia="仿宋" w:hAnsi="仿宋" w:cs="仿宋"/>
          <w:sz w:val="30"/>
          <w:szCs w:val="30"/>
        </w:rPr>
      </w:pPr>
    </w:p>
    <w:p w:rsidR="00217DF1" w:rsidRDefault="00217DF1">
      <w:pPr>
        <w:widowControl/>
        <w:ind w:firstLineChars="200" w:firstLine="600"/>
        <w:jc w:val="left"/>
        <w:outlineLvl w:val="0"/>
        <w:rPr>
          <w:rFonts w:ascii="仿宋" w:eastAsia="仿宋" w:hAnsi="仿宋" w:cs="仿宋"/>
          <w:sz w:val="30"/>
          <w:szCs w:val="30"/>
        </w:rPr>
      </w:pPr>
    </w:p>
    <w:p w:rsidR="00217DF1" w:rsidRDefault="00D379E7">
      <w:pPr>
        <w:widowControl/>
        <w:ind w:firstLineChars="1050" w:firstLine="3150"/>
        <w:jc w:val="left"/>
        <w:outlineLvl w:val="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新疆维吾尔自治区固体废物管理中心</w:t>
      </w:r>
    </w:p>
    <w:p w:rsidR="00217DF1" w:rsidRDefault="00D379E7">
      <w:pPr>
        <w:widowControl/>
        <w:ind w:right="600" w:firstLineChars="1650" w:firstLine="4950"/>
        <w:outlineLvl w:val="0"/>
        <w:rPr>
          <w:rFonts w:ascii="仿宋" w:eastAsia="仿宋" w:hAnsi="仿宋" w:cs="仿宋"/>
          <w:sz w:val="30"/>
          <w:szCs w:val="30"/>
        </w:rPr>
      </w:pPr>
      <w:r>
        <w:rPr>
          <w:rFonts w:ascii="仿宋" w:eastAsia="仿宋" w:hAnsi="仿宋" w:cs="仿宋" w:hint="eastAsia"/>
          <w:sz w:val="30"/>
          <w:szCs w:val="30"/>
        </w:rPr>
        <w:t>2017年2月5日</w:t>
      </w:r>
    </w:p>
    <w:sectPr w:rsidR="00217DF1" w:rsidSect="00217DF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71BB5" w:rsidRDefault="00C71BB5" w:rsidP="00D379E7">
      <w:r>
        <w:separator/>
      </w:r>
    </w:p>
  </w:endnote>
  <w:endnote w:type="continuationSeparator" w:id="1">
    <w:p w:rsidR="00C71BB5" w:rsidRDefault="00C71BB5" w:rsidP="00D379E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71BB5" w:rsidRDefault="00C71BB5" w:rsidP="00D379E7">
      <w:r>
        <w:separator/>
      </w:r>
    </w:p>
  </w:footnote>
  <w:footnote w:type="continuationSeparator" w:id="1">
    <w:p w:rsidR="00C71BB5" w:rsidRDefault="00C71BB5" w:rsidP="00D379E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E6686"/>
    <w:rsid w:val="00217DF1"/>
    <w:rsid w:val="00235796"/>
    <w:rsid w:val="00544706"/>
    <w:rsid w:val="006052FE"/>
    <w:rsid w:val="006B50DD"/>
    <w:rsid w:val="006F42C0"/>
    <w:rsid w:val="00926FBF"/>
    <w:rsid w:val="00A654E5"/>
    <w:rsid w:val="00BF7DED"/>
    <w:rsid w:val="00C71BB5"/>
    <w:rsid w:val="00D379E7"/>
    <w:rsid w:val="00D5276A"/>
    <w:rsid w:val="00DE6686"/>
    <w:rsid w:val="00EB2CB0"/>
    <w:rsid w:val="53B35C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7DF1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D379E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D379E7"/>
    <w:rPr>
      <w:kern w:val="2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D379E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D379E7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55</Words>
  <Characters>316</Characters>
  <Application>Microsoft Office Word</Application>
  <DocSecurity>0</DocSecurity>
  <Lines>2</Lines>
  <Paragraphs>1</Paragraphs>
  <ScaleCrop>false</ScaleCrop>
  <Company>Win7w.Com</Company>
  <LinksUpToDate>false</LinksUpToDate>
  <CharactersWithSpaces>370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dell</cp:lastModifiedBy>
  <cp:revision>7</cp:revision>
  <dcterms:created xsi:type="dcterms:W3CDTF">2017-02-05T05:10:00Z</dcterms:created>
  <dcterms:modified xsi:type="dcterms:W3CDTF">2017-02-07T04:46:00Z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2052-10.1.0.6206</vt:lpwstr>
  </property>
</Properties>
</file>