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eastAsia="方正小标宋简体"/>
          <w:sz w:val="44"/>
          <w:szCs w:val="44"/>
        </w:rPr>
      </w:pPr>
      <w:r>
        <w:rPr>
          <w:rFonts w:hint="eastAsia" w:ascii="方正小标宋简体" w:eastAsia="方正小标宋简体"/>
          <w:sz w:val="44"/>
          <w:szCs w:val="44"/>
        </w:rPr>
        <w:t>2017年度自治区污染物监控与信息中心</w:t>
      </w:r>
    </w:p>
    <w:p>
      <w:pPr>
        <w:pStyle w:val="2"/>
        <w:spacing w:line="560" w:lineRule="exact"/>
        <w:jc w:val="center"/>
        <w:rPr>
          <w:rFonts w:ascii="Times New Roman" w:hAnsi="Times New Roman" w:eastAsia="方正小标宋简体" w:cs="方正小标宋简体"/>
          <w:sz w:val="40"/>
          <w:szCs w:val="40"/>
        </w:rPr>
      </w:pPr>
      <w:r>
        <w:rPr>
          <w:rFonts w:hint="eastAsia" w:ascii="方正小标宋简体" w:eastAsia="方正小标宋简体"/>
          <w:sz w:val="44"/>
          <w:szCs w:val="44"/>
        </w:rPr>
        <w:t>项目支出绩效目标报告</w:t>
      </w:r>
    </w:p>
    <w:p>
      <w:pPr>
        <w:spacing w:line="560" w:lineRule="exact"/>
        <w:rPr>
          <w:rFonts w:ascii="黑体" w:hAnsi="黑体" w:eastAsia="黑体"/>
          <w:sz w:val="32"/>
          <w:szCs w:val="32"/>
        </w:rPr>
      </w:pPr>
      <w:bookmarkStart w:id="0" w:name="_GoBack"/>
      <w:bookmarkEnd w:id="0"/>
    </w:p>
    <w:p>
      <w:pPr>
        <w:spacing w:line="560" w:lineRule="exact"/>
        <w:rPr>
          <w:rFonts w:ascii="黑体" w:hAnsi="黑体" w:eastAsia="黑体"/>
          <w:sz w:val="32"/>
          <w:szCs w:val="32"/>
        </w:rPr>
      </w:pPr>
      <w:r>
        <w:rPr>
          <w:rFonts w:hint="eastAsia" w:ascii="黑体" w:hAnsi="黑体" w:eastAsia="黑体"/>
          <w:sz w:val="32"/>
          <w:szCs w:val="32"/>
        </w:rPr>
        <w:t xml:space="preserve">    一、项目单位基本情况</w:t>
      </w:r>
    </w:p>
    <w:p>
      <w:pPr>
        <w:pStyle w:val="2"/>
        <w:spacing w:line="560" w:lineRule="exact"/>
        <w:rPr>
          <w:rFonts w:ascii="Times New Roman" w:hAnsi="Times New Roman" w:eastAsia="方正小标宋简体" w:cs="方正小标宋简体"/>
          <w:sz w:val="40"/>
          <w:szCs w:val="40"/>
        </w:rPr>
      </w:pPr>
      <w:r>
        <w:rPr>
          <w:rFonts w:hint="eastAsia" w:ascii="仿宋_GB2312"/>
          <w:sz w:val="32"/>
          <w:szCs w:val="32"/>
        </w:rPr>
        <w:t xml:space="preserve">    自治区污染物监控与信息中心是直属于自治区环境保护厅的全额拨款公益一类事业单位，机构规格为县（处）级。主要负责组织开展全区各企业污染物排放情况监控，负责国控、区控重点污染源自动监控系统运行管理及技术指导；组织开展直征企业在线监测数据有效性审核、自动监控设施运行监督考核和自治区重点监控企业在线监控平台运行及维护工作。承担全区环境保护系统信息化建设工作，负责组织拟订自治区环境信息化标准、技术规范和发展规划; 组织开展全区环境信息资源整合共享工作;承担自治区环保厅信息网络、电子政务、信息安全、应用系统建设与运行维护工作；指导自治区环保厅系统及地、州、市环境信息化建设工作等。</w:t>
      </w:r>
    </w:p>
    <w:p>
      <w:pPr>
        <w:spacing w:line="560" w:lineRule="exact"/>
        <w:ind w:firstLine="640" w:firstLineChars="200"/>
        <w:rPr>
          <w:rFonts w:ascii="黑体" w:hAnsi="黑体" w:eastAsia="黑体"/>
          <w:sz w:val="32"/>
          <w:szCs w:val="32"/>
        </w:rPr>
      </w:pPr>
      <w:r>
        <w:rPr>
          <w:rFonts w:hint="eastAsia" w:ascii="黑体" w:hAnsi="黑体" w:eastAsia="黑体"/>
          <w:sz w:val="32"/>
          <w:szCs w:val="32"/>
        </w:rPr>
        <w:t>二、 项目绩效目标</w:t>
      </w:r>
    </w:p>
    <w:p>
      <w:pPr>
        <w:spacing w:line="560" w:lineRule="exact"/>
        <w:ind w:firstLine="630" w:firstLineChars="196"/>
        <w:rPr>
          <w:rFonts w:ascii="仿宋_GB2312"/>
          <w:b/>
          <w:sz w:val="32"/>
          <w:szCs w:val="32"/>
        </w:rPr>
      </w:pPr>
      <w:r>
        <w:rPr>
          <w:rFonts w:hint="eastAsia" w:ascii="仿宋_GB2312"/>
          <w:b/>
          <w:sz w:val="32"/>
          <w:szCs w:val="32"/>
        </w:rPr>
        <w:t>（一）总体情况</w:t>
      </w:r>
    </w:p>
    <w:p>
      <w:pPr>
        <w:pStyle w:val="2"/>
        <w:spacing w:line="560" w:lineRule="exact"/>
        <w:ind w:firstLine="645"/>
        <w:rPr>
          <w:rFonts w:ascii="仿宋_GB2312"/>
          <w:sz w:val="32"/>
          <w:szCs w:val="32"/>
        </w:rPr>
      </w:pPr>
      <w:r>
        <w:rPr>
          <w:rFonts w:hint="eastAsia" w:ascii="仿宋_GB2312"/>
          <w:sz w:val="32"/>
          <w:szCs w:val="32"/>
        </w:rPr>
        <w:t>2017年度，自治区财政共安排资金237.0万元支持2个项目：网络及信息系统安全建设项目（100.0万元）、网络及信息系统运行维护项目（137.0万元）。</w:t>
      </w:r>
    </w:p>
    <w:p>
      <w:pPr>
        <w:pStyle w:val="2"/>
        <w:spacing w:line="560" w:lineRule="exact"/>
        <w:ind w:firstLine="645"/>
        <w:rPr>
          <w:rFonts w:ascii="仿宋_GB2312"/>
          <w:sz w:val="32"/>
          <w:szCs w:val="32"/>
        </w:rPr>
      </w:pPr>
      <w:r>
        <w:rPr>
          <w:rFonts w:hint="eastAsia" w:ascii="仿宋_GB2312"/>
          <w:sz w:val="32"/>
          <w:szCs w:val="32"/>
        </w:rPr>
        <w:t>2017年我中心将进一步加强管理，所有财政安排经费将严格按照财务制度和预算管理要求执行，做到“三个确保”：确保资金使用与项目内容一致，做到专款专用；确保项目资金使用做到规范、及时、有效；确保项目建设实施达到预期目标，取得较好的绩效。</w:t>
      </w:r>
    </w:p>
    <w:p>
      <w:pPr>
        <w:spacing w:line="560" w:lineRule="exact"/>
        <w:ind w:firstLine="630" w:firstLineChars="196"/>
        <w:rPr>
          <w:rFonts w:ascii="仿宋_GB2312"/>
          <w:b/>
          <w:sz w:val="32"/>
          <w:szCs w:val="32"/>
        </w:rPr>
      </w:pPr>
      <w:r>
        <w:rPr>
          <w:rFonts w:hint="eastAsia" w:ascii="仿宋_GB2312"/>
          <w:b/>
          <w:sz w:val="32"/>
          <w:szCs w:val="32"/>
        </w:rPr>
        <w:t>（二）具体项目绩效目标</w:t>
      </w:r>
    </w:p>
    <w:p>
      <w:pPr>
        <w:pStyle w:val="2"/>
        <w:spacing w:line="560" w:lineRule="exact"/>
        <w:ind w:firstLine="636" w:firstLineChars="198"/>
        <w:rPr>
          <w:rFonts w:ascii="仿宋_GB2312"/>
          <w:b/>
          <w:bCs/>
          <w:sz w:val="32"/>
          <w:szCs w:val="32"/>
        </w:rPr>
      </w:pPr>
      <w:r>
        <w:rPr>
          <w:rFonts w:hint="eastAsia" w:ascii="仿宋_GB2312"/>
          <w:b/>
          <w:bCs/>
          <w:sz w:val="32"/>
          <w:szCs w:val="32"/>
        </w:rPr>
        <w:t>1、网络及信息系统安全建设</w:t>
      </w:r>
    </w:p>
    <w:p>
      <w:pPr>
        <w:pStyle w:val="2"/>
        <w:spacing w:line="560" w:lineRule="exact"/>
        <w:ind w:firstLine="636" w:firstLineChars="198"/>
        <w:rPr>
          <w:rFonts w:ascii="仿宋_GB2312"/>
          <w:b/>
          <w:bCs/>
          <w:sz w:val="32"/>
          <w:szCs w:val="32"/>
        </w:rPr>
      </w:pPr>
      <w:r>
        <w:rPr>
          <w:rFonts w:hint="eastAsia" w:ascii="仿宋_GB2312"/>
          <w:b/>
          <w:bCs/>
          <w:sz w:val="32"/>
          <w:szCs w:val="32"/>
        </w:rPr>
        <w:t>（1）项目概况</w:t>
      </w:r>
    </w:p>
    <w:p>
      <w:pPr>
        <w:pStyle w:val="2"/>
        <w:spacing w:line="560" w:lineRule="exact"/>
        <w:ind w:firstLine="640" w:firstLineChars="200"/>
        <w:rPr>
          <w:rFonts w:ascii="仿宋_GB2312"/>
          <w:sz w:val="32"/>
          <w:szCs w:val="32"/>
        </w:rPr>
      </w:pPr>
      <w:r>
        <w:rPr>
          <w:rFonts w:hint="eastAsia" w:ascii="仿宋_GB2312"/>
          <w:sz w:val="32"/>
          <w:szCs w:val="32"/>
        </w:rPr>
        <w:t>该项目主要内容包括两方面：</w:t>
      </w:r>
    </w:p>
    <w:p>
      <w:pPr>
        <w:pStyle w:val="2"/>
        <w:spacing w:line="560" w:lineRule="exact"/>
        <w:ind w:firstLine="640"/>
        <w:rPr>
          <w:rFonts w:ascii="仿宋_GB2312"/>
          <w:sz w:val="32"/>
          <w:szCs w:val="32"/>
        </w:rPr>
      </w:pPr>
      <w:r>
        <w:rPr>
          <w:rFonts w:hint="eastAsia" w:ascii="仿宋_GB2312"/>
          <w:sz w:val="32"/>
          <w:szCs w:val="32"/>
        </w:rPr>
        <w:t>①自治区环保厅云平台安全系统建设项目：按照信息安全等级保护的有关标准及自治区党委网信办对重要关键基础设施安全防护的要求，开展云平台安全系统建设，包括云平台安全防护系统1项、互联网行为审计设备1台和异常流量清洗设备1台，重点保障基于云平台的各业务信息系统安全稳定运行。</w:t>
      </w:r>
    </w:p>
    <w:p>
      <w:pPr>
        <w:pStyle w:val="2"/>
        <w:spacing w:line="560" w:lineRule="exact"/>
        <w:ind w:firstLine="640" w:firstLineChars="200"/>
        <w:rPr>
          <w:rFonts w:hint="eastAsia" w:ascii="仿宋_GB2312"/>
          <w:sz w:val="32"/>
          <w:szCs w:val="32"/>
        </w:rPr>
      </w:pPr>
      <w:r>
        <w:rPr>
          <w:rFonts w:hint="eastAsia" w:ascii="仿宋_GB2312"/>
          <w:sz w:val="32"/>
          <w:szCs w:val="32"/>
        </w:rPr>
        <w:t>②自治区环保厅</w:t>
      </w:r>
      <w:r>
        <w:rPr>
          <w:rFonts w:ascii="仿宋_GB2312"/>
          <w:sz w:val="32"/>
          <w:szCs w:val="32"/>
        </w:rPr>
        <w:t>CA</w:t>
      </w:r>
      <w:r>
        <w:rPr>
          <w:rFonts w:hint="eastAsia" w:ascii="仿宋_GB2312"/>
          <w:sz w:val="32"/>
          <w:szCs w:val="32"/>
        </w:rPr>
        <w:t>数字安全认证系统项目：建立互联网安全接入平台，利用国家认定的第三方开展</w:t>
      </w:r>
      <w:r>
        <w:rPr>
          <w:rFonts w:ascii="仿宋_GB2312"/>
          <w:sz w:val="32"/>
          <w:szCs w:val="32"/>
        </w:rPr>
        <w:t>CA</w:t>
      </w:r>
      <w:r>
        <w:rPr>
          <w:rFonts w:hint="eastAsia" w:ascii="仿宋_GB2312"/>
          <w:sz w:val="32"/>
          <w:szCs w:val="32"/>
        </w:rPr>
        <w:t>数字证书认证系统建设，包括</w:t>
      </w:r>
      <w:r>
        <w:rPr>
          <w:rFonts w:hint="eastAsia" w:ascii="仿宋_GB2312" w:hAnsi="Calibri" w:cs="Times New Roman"/>
          <w:sz w:val="32"/>
          <w:szCs w:val="32"/>
        </w:rPr>
        <w:t>统一身份认证平台软件</w:t>
      </w:r>
      <w:r>
        <w:rPr>
          <w:rFonts w:hint="eastAsia" w:ascii="仿宋_GB2312"/>
          <w:sz w:val="32"/>
          <w:szCs w:val="32"/>
        </w:rPr>
        <w:t>1套、</w:t>
      </w:r>
      <w:r>
        <w:rPr>
          <w:rFonts w:hint="eastAsia" w:ascii="仿宋_GB2312" w:hAnsi="Calibri" w:cs="Times New Roman"/>
          <w:sz w:val="32"/>
          <w:szCs w:val="32"/>
        </w:rPr>
        <w:t>全球服务器证书</w:t>
      </w:r>
      <w:r>
        <w:rPr>
          <w:rFonts w:hint="eastAsia" w:ascii="仿宋_GB2312"/>
          <w:sz w:val="32"/>
          <w:szCs w:val="32"/>
        </w:rPr>
        <w:t>1套、数字证书200个、</w:t>
      </w:r>
      <w:r>
        <w:rPr>
          <w:rFonts w:hint="eastAsia" w:ascii="仿宋_GB2312" w:hAnsi="Calibri" w:cs="Times New Roman"/>
          <w:sz w:val="32"/>
          <w:szCs w:val="32"/>
        </w:rPr>
        <w:t>安全网关</w:t>
      </w:r>
      <w:r>
        <w:rPr>
          <w:rFonts w:hint="eastAsia" w:ascii="仿宋_GB2312"/>
          <w:sz w:val="32"/>
          <w:szCs w:val="32"/>
        </w:rPr>
        <w:t>1台及接口开发及技术对接等。</w:t>
      </w:r>
    </w:p>
    <w:p>
      <w:pPr>
        <w:pStyle w:val="2"/>
        <w:spacing w:line="560" w:lineRule="exact"/>
        <w:ind w:firstLine="636" w:firstLineChars="198"/>
        <w:rPr>
          <w:rFonts w:ascii="仿宋_GB2312"/>
          <w:b/>
          <w:bCs/>
          <w:sz w:val="32"/>
          <w:szCs w:val="32"/>
        </w:rPr>
      </w:pPr>
      <w:r>
        <w:rPr>
          <w:rFonts w:hint="eastAsia" w:ascii="仿宋_GB2312"/>
          <w:b/>
          <w:bCs/>
          <w:sz w:val="32"/>
          <w:szCs w:val="32"/>
        </w:rPr>
        <w:t>（2）项目资金安排情况</w:t>
      </w:r>
    </w:p>
    <w:p>
      <w:pPr>
        <w:pStyle w:val="2"/>
        <w:spacing w:line="560" w:lineRule="exact"/>
        <w:ind w:firstLine="640" w:firstLineChars="200"/>
        <w:rPr>
          <w:rFonts w:ascii="仿宋_GB2312"/>
          <w:sz w:val="32"/>
          <w:szCs w:val="32"/>
        </w:rPr>
      </w:pPr>
      <w:r>
        <w:rPr>
          <w:rFonts w:hint="eastAsia" w:ascii="仿宋_GB2312"/>
          <w:sz w:val="32"/>
          <w:szCs w:val="32"/>
        </w:rPr>
        <w:t>该项目共安排预算资金100.0万元，全部为财政预算内资金。其中：“自治区环保厅云计算平台安全建设”计划安排预算资金60.4万元；“自治区环保厅</w:t>
      </w:r>
      <w:r>
        <w:rPr>
          <w:rFonts w:ascii="仿宋_GB2312"/>
          <w:sz w:val="32"/>
          <w:szCs w:val="32"/>
        </w:rPr>
        <w:t>CA</w:t>
      </w:r>
      <w:r>
        <w:rPr>
          <w:rFonts w:hint="eastAsia" w:ascii="仿宋_GB2312"/>
          <w:sz w:val="32"/>
          <w:szCs w:val="32"/>
        </w:rPr>
        <w:t>数字安全认证系统项目”安排预算资金39.6万元。</w:t>
      </w:r>
    </w:p>
    <w:p>
      <w:pPr>
        <w:pStyle w:val="2"/>
        <w:spacing w:line="560" w:lineRule="exact"/>
        <w:ind w:firstLine="636" w:firstLineChars="198"/>
        <w:rPr>
          <w:rFonts w:ascii="仿宋_GB2312"/>
          <w:b/>
          <w:bCs/>
          <w:sz w:val="32"/>
          <w:szCs w:val="32"/>
        </w:rPr>
      </w:pPr>
      <w:r>
        <w:rPr>
          <w:rFonts w:hint="eastAsia" w:ascii="仿宋_GB2312"/>
          <w:b/>
          <w:bCs/>
          <w:sz w:val="32"/>
          <w:szCs w:val="32"/>
        </w:rPr>
        <w:t>（3）项目计划实施周期</w:t>
      </w:r>
    </w:p>
    <w:p>
      <w:pPr>
        <w:spacing w:line="560" w:lineRule="exact"/>
        <w:ind w:firstLine="640" w:firstLineChars="200"/>
        <w:rPr>
          <w:rFonts w:ascii="仿宋_GB2312"/>
          <w:sz w:val="32"/>
          <w:szCs w:val="32"/>
        </w:rPr>
      </w:pPr>
      <w:r>
        <w:rPr>
          <w:rFonts w:hint="eastAsia" w:ascii="仿宋_GB2312"/>
          <w:sz w:val="32"/>
          <w:szCs w:val="32"/>
        </w:rPr>
        <w:t>“自治区环保厅云计算平台安全系统建设项目”和“自治区环保厅</w:t>
      </w:r>
      <w:r>
        <w:rPr>
          <w:rFonts w:ascii="仿宋_GB2312"/>
          <w:sz w:val="32"/>
          <w:szCs w:val="32"/>
        </w:rPr>
        <w:t>CA</w:t>
      </w:r>
      <w:r>
        <w:rPr>
          <w:rFonts w:hint="eastAsia" w:ascii="仿宋_GB2312"/>
          <w:sz w:val="32"/>
          <w:szCs w:val="32"/>
        </w:rPr>
        <w:t>数字安全认证系统建设项目”计划于2017年3月起进行政府集中采购，于2017年9月底前完成建设。</w:t>
      </w:r>
    </w:p>
    <w:p>
      <w:pPr>
        <w:pStyle w:val="2"/>
        <w:spacing w:line="560" w:lineRule="exact"/>
        <w:ind w:firstLine="636" w:firstLineChars="198"/>
        <w:rPr>
          <w:rFonts w:ascii="仿宋_GB2312"/>
          <w:b/>
          <w:bCs/>
          <w:sz w:val="32"/>
          <w:szCs w:val="32"/>
        </w:rPr>
      </w:pPr>
      <w:r>
        <w:rPr>
          <w:rFonts w:hint="eastAsia" w:ascii="仿宋_GB2312"/>
          <w:b/>
          <w:bCs/>
          <w:sz w:val="32"/>
          <w:szCs w:val="32"/>
        </w:rPr>
        <w:t>（4）项目绩效目标</w:t>
      </w:r>
    </w:p>
    <w:p>
      <w:pPr>
        <w:spacing w:line="560" w:lineRule="exact"/>
        <w:ind w:firstLine="640" w:firstLineChars="200"/>
        <w:rPr>
          <w:rFonts w:hint="eastAsia" w:ascii="仿宋_GB2312"/>
          <w:sz w:val="32"/>
          <w:szCs w:val="32"/>
        </w:rPr>
      </w:pPr>
      <w:r>
        <w:rPr>
          <w:rFonts w:hint="eastAsia" w:ascii="仿宋_GB2312" w:hAnsi="Calibri" w:cs="Times New Roman"/>
          <w:sz w:val="32"/>
          <w:szCs w:val="32"/>
        </w:rPr>
        <w:t>通过</w:t>
      </w:r>
      <w:r>
        <w:rPr>
          <w:rFonts w:hint="eastAsia" w:ascii="仿宋_GB2312"/>
          <w:sz w:val="32"/>
          <w:szCs w:val="32"/>
        </w:rPr>
        <w:t>云平台安全系统建设，初步完善基于专网的云计算平台安全建设目标，确保云平台数据传输和访问控制的综合防护能力，重点保障基于云平台的各业务信息系统安全稳定运行，全面提高系统的可用性和安全性。</w:t>
      </w:r>
    </w:p>
    <w:p>
      <w:pPr>
        <w:pStyle w:val="2"/>
        <w:spacing w:line="560" w:lineRule="exact"/>
        <w:ind w:firstLine="640" w:firstLineChars="200"/>
        <w:rPr>
          <w:rFonts w:hint="eastAsia" w:ascii="仿宋_GB2312"/>
          <w:sz w:val="32"/>
          <w:szCs w:val="32"/>
        </w:rPr>
      </w:pPr>
      <w:r>
        <w:rPr>
          <w:rFonts w:hint="eastAsia" w:ascii="仿宋_GB2312"/>
          <w:sz w:val="32"/>
          <w:szCs w:val="32"/>
        </w:rPr>
        <w:t>通过CA数据认证系统建设，建成互联网安全接入平台，实现厅门户网站信息报送员用户身份识别和数据的加密传输，提高网站系统的安全防护水平。</w:t>
      </w:r>
    </w:p>
    <w:p>
      <w:pPr>
        <w:pStyle w:val="2"/>
        <w:spacing w:line="560" w:lineRule="exact"/>
        <w:ind w:firstLine="630" w:firstLineChars="196"/>
        <w:rPr>
          <w:rFonts w:hint="eastAsia" w:ascii="仿宋_GB2312"/>
          <w:sz w:val="32"/>
          <w:szCs w:val="32"/>
        </w:rPr>
      </w:pPr>
      <w:r>
        <w:rPr>
          <w:rFonts w:hint="eastAsia" w:ascii="仿宋_GB2312"/>
          <w:b/>
          <w:bCs/>
          <w:sz w:val="32"/>
          <w:szCs w:val="32"/>
        </w:rPr>
        <w:t>2、网络及信息系统运行维护项目</w:t>
      </w:r>
    </w:p>
    <w:p>
      <w:pPr>
        <w:pStyle w:val="2"/>
        <w:spacing w:line="560" w:lineRule="exact"/>
        <w:ind w:firstLine="630" w:firstLineChars="196"/>
        <w:rPr>
          <w:rFonts w:hint="eastAsia" w:ascii="仿宋_GB2312"/>
          <w:sz w:val="32"/>
          <w:szCs w:val="32"/>
        </w:rPr>
      </w:pPr>
      <w:r>
        <w:rPr>
          <w:rFonts w:hint="eastAsia" w:ascii="仿宋_GB2312"/>
          <w:b/>
          <w:bCs/>
          <w:sz w:val="32"/>
          <w:szCs w:val="32"/>
        </w:rPr>
        <w:t>（1）项目概况</w:t>
      </w:r>
    </w:p>
    <w:p>
      <w:pPr>
        <w:pStyle w:val="2"/>
        <w:spacing w:line="560" w:lineRule="exact"/>
        <w:ind w:firstLine="640" w:firstLineChars="200"/>
        <w:rPr>
          <w:rFonts w:hint="eastAsia" w:ascii="仿宋_GB2312"/>
          <w:sz w:val="32"/>
          <w:szCs w:val="32"/>
        </w:rPr>
      </w:pPr>
      <w:r>
        <w:rPr>
          <w:rFonts w:hint="eastAsia" w:ascii="仿宋_GB2312"/>
          <w:sz w:val="32"/>
          <w:szCs w:val="32"/>
        </w:rPr>
        <w:t>该项目主要内容包括四方面：</w:t>
      </w:r>
    </w:p>
    <w:p>
      <w:pPr>
        <w:pStyle w:val="2"/>
        <w:spacing w:line="560" w:lineRule="exact"/>
        <w:ind w:firstLine="640" w:firstLineChars="200"/>
        <w:rPr>
          <w:rFonts w:hint="eastAsia" w:ascii="仿宋_GB2312"/>
          <w:sz w:val="32"/>
          <w:szCs w:val="32"/>
        </w:rPr>
      </w:pPr>
      <w:r>
        <w:rPr>
          <w:rFonts w:hint="eastAsia" w:ascii="仿宋_GB2312"/>
          <w:sz w:val="32"/>
          <w:szCs w:val="32"/>
        </w:rPr>
        <w:t>①网络机房及信息系统日常运行维护：包括电信和联通等互联网光纤租用、机房UPS和空调质保服务、网站安全设备租用、机房电费、会议室音响设备维护等。</w:t>
      </w:r>
    </w:p>
    <w:p>
      <w:pPr>
        <w:pStyle w:val="2"/>
        <w:spacing w:line="560" w:lineRule="exact"/>
        <w:ind w:firstLine="640" w:firstLineChars="200"/>
        <w:rPr>
          <w:rFonts w:hint="eastAsia" w:ascii="仿宋_GB2312"/>
          <w:sz w:val="32"/>
          <w:szCs w:val="32"/>
        </w:rPr>
      </w:pPr>
      <w:r>
        <w:rPr>
          <w:rFonts w:hint="eastAsia" w:ascii="仿宋_GB2312"/>
          <w:sz w:val="32"/>
          <w:szCs w:val="32"/>
        </w:rPr>
        <w:t>②</w:t>
      </w:r>
      <w:r>
        <w:rPr>
          <w:rFonts w:hint="eastAsia" w:ascii="仿宋_GB2312" w:hAnsi="Calibri" w:cs="Times New Roman"/>
          <w:sz w:val="32"/>
          <w:szCs w:val="32"/>
        </w:rPr>
        <w:t>环保舆情网络监测</w:t>
      </w:r>
      <w:r>
        <w:rPr>
          <w:rFonts w:hint="eastAsia" w:ascii="仿宋_GB2312"/>
          <w:sz w:val="32"/>
          <w:szCs w:val="32"/>
        </w:rPr>
        <w:t>：租用</w:t>
      </w:r>
      <w:r>
        <w:rPr>
          <w:rFonts w:hint="eastAsia" w:ascii="仿宋_GB2312" w:hAnsi="Calibri" w:cs="Times New Roman"/>
          <w:sz w:val="32"/>
          <w:szCs w:val="32"/>
        </w:rPr>
        <w:t>国内专业舆情监测机构——北京无界</w:t>
      </w:r>
      <w:r>
        <w:rPr>
          <w:rFonts w:ascii="仿宋_GB2312" w:hAnsi="Calibri" w:cs="Times New Roman"/>
          <w:sz w:val="32"/>
          <w:szCs w:val="32"/>
        </w:rPr>
        <w:t>新</w:t>
      </w:r>
      <w:r>
        <w:rPr>
          <w:rFonts w:hint="eastAsia" w:ascii="仿宋_GB2312" w:hAnsi="Calibri" w:cs="Times New Roman"/>
          <w:sz w:val="32"/>
          <w:szCs w:val="32"/>
        </w:rPr>
        <w:t>辉</w:t>
      </w:r>
      <w:r>
        <w:rPr>
          <w:rFonts w:ascii="仿宋_GB2312" w:hAnsi="Calibri" w:cs="Times New Roman"/>
          <w:sz w:val="32"/>
          <w:szCs w:val="32"/>
        </w:rPr>
        <w:t>信息科技有限公司</w:t>
      </w:r>
      <w:r>
        <w:rPr>
          <w:rFonts w:hint="eastAsia" w:ascii="仿宋_GB2312" w:hAnsi="Calibri" w:cs="Times New Roman"/>
          <w:sz w:val="32"/>
          <w:szCs w:val="32"/>
        </w:rPr>
        <w:t>的专业舆情监测系统</w:t>
      </w:r>
      <w:r>
        <w:rPr>
          <w:rFonts w:hint="eastAsia" w:ascii="仿宋_GB2312"/>
          <w:sz w:val="32"/>
          <w:szCs w:val="32"/>
        </w:rPr>
        <w:t>，</w:t>
      </w:r>
      <w:r>
        <w:rPr>
          <w:rFonts w:hint="eastAsia" w:ascii="仿宋_GB2312" w:hAnsi="Calibri" w:cs="Times New Roman"/>
          <w:sz w:val="32"/>
          <w:szCs w:val="32"/>
        </w:rPr>
        <w:t>设置关键词及信息筛选的条件（包括信息来源、时间范围、信息热度等），在系统的媒体库里面进行全面搜索</w:t>
      </w:r>
      <w:r>
        <w:rPr>
          <w:rFonts w:hint="eastAsia" w:ascii="仿宋_GB2312"/>
          <w:sz w:val="32"/>
          <w:szCs w:val="32"/>
        </w:rPr>
        <w:t>，及时监测并预警</w:t>
      </w:r>
      <w:r>
        <w:rPr>
          <w:rFonts w:hint="eastAsia" w:ascii="仿宋_GB2312" w:hAnsi="Calibri" w:cs="Times New Roman"/>
          <w:sz w:val="32"/>
          <w:szCs w:val="32"/>
        </w:rPr>
        <w:t>所需要关注的舆情信息</w:t>
      </w:r>
      <w:r>
        <w:rPr>
          <w:rFonts w:hint="eastAsia" w:ascii="仿宋_GB2312"/>
          <w:sz w:val="32"/>
          <w:szCs w:val="32"/>
        </w:rPr>
        <w:t>，为环境保护管理决策提供技术支撑</w:t>
      </w:r>
      <w:r>
        <w:rPr>
          <w:rFonts w:hint="eastAsia" w:ascii="仿宋_GB2312" w:hAnsi="Calibri" w:cs="Times New Roman"/>
          <w:sz w:val="32"/>
          <w:szCs w:val="32"/>
        </w:rPr>
        <w:t>。</w:t>
      </w:r>
    </w:p>
    <w:p>
      <w:pPr>
        <w:pStyle w:val="2"/>
        <w:spacing w:line="560" w:lineRule="exact"/>
        <w:ind w:firstLine="640" w:firstLineChars="200"/>
        <w:rPr>
          <w:rFonts w:hint="eastAsia" w:ascii="仿宋_GB2312" w:hAnsi="Calibri" w:cs="Times New Roman"/>
          <w:sz w:val="32"/>
          <w:szCs w:val="32"/>
        </w:rPr>
      </w:pPr>
      <w:r>
        <w:rPr>
          <w:rFonts w:hint="eastAsia" w:ascii="仿宋_GB2312"/>
          <w:sz w:val="32"/>
          <w:szCs w:val="32"/>
        </w:rPr>
        <w:t>③</w:t>
      </w:r>
      <w:r>
        <w:rPr>
          <w:rFonts w:hint="eastAsia" w:ascii="仿宋_GB2312" w:hAnsi="Calibri" w:cs="Times New Roman"/>
          <w:sz w:val="32"/>
          <w:szCs w:val="32"/>
        </w:rPr>
        <w:t>全区重点污染源自动监控及企业自行监测现场专项检查：</w:t>
      </w:r>
      <w:r>
        <w:rPr>
          <w:rFonts w:hint="eastAsia" w:ascii="仿宋_GB2312" w:hAnsi="宋体" w:cs="仿宋_GB2312"/>
          <w:sz w:val="32"/>
          <w:szCs w:val="32"/>
        </w:rPr>
        <w:t>现场检查我区14个地州市及部分重点监控企业污染源在线监控设施建设运行情况、企业自行监测及信息公开情况等，确保“2个率”达到国家考核标准。</w:t>
      </w:r>
      <w:r>
        <w:rPr>
          <w:rFonts w:hint="eastAsia" w:ascii="仿宋_GB2312" w:hAnsi="Calibri" w:cs="Times New Roman"/>
          <w:sz w:val="32"/>
          <w:szCs w:val="32"/>
        </w:rPr>
        <w:t>对自</w:t>
      </w:r>
      <w:r>
        <w:rPr>
          <w:rFonts w:hint="eastAsia" w:ascii="仿宋_GB2312"/>
          <w:sz w:val="32"/>
          <w:szCs w:val="32"/>
        </w:rPr>
        <w:t>治区重点监控企业在线监控设施开展现场比对监测和抽查工作，及时发现企业在线监控设施不正常运行情况并督促相关企业积极整改，为</w:t>
      </w:r>
      <w:r>
        <w:rPr>
          <w:rFonts w:ascii="仿宋_GB2312"/>
          <w:sz w:val="32"/>
          <w:szCs w:val="32"/>
        </w:rPr>
        <w:t>推动环境质量持续改善</w:t>
      </w:r>
      <w:r>
        <w:rPr>
          <w:rFonts w:hint="eastAsia" w:ascii="仿宋_GB2312"/>
          <w:sz w:val="32"/>
          <w:szCs w:val="32"/>
        </w:rPr>
        <w:t>提供技术支撑</w:t>
      </w:r>
      <w:r>
        <w:rPr>
          <w:rFonts w:ascii="仿宋_GB2312"/>
          <w:sz w:val="32"/>
          <w:szCs w:val="32"/>
        </w:rPr>
        <w:t>。</w:t>
      </w:r>
    </w:p>
    <w:p>
      <w:pPr>
        <w:pStyle w:val="2"/>
        <w:spacing w:line="560" w:lineRule="exact"/>
        <w:ind w:firstLine="640" w:firstLineChars="200"/>
        <w:rPr>
          <w:rFonts w:hint="eastAsia" w:ascii="仿宋_GB2312"/>
          <w:sz w:val="32"/>
          <w:szCs w:val="32"/>
        </w:rPr>
      </w:pPr>
      <w:r>
        <w:rPr>
          <w:rFonts w:hint="eastAsia" w:ascii="仿宋_GB2312"/>
          <w:sz w:val="32"/>
          <w:szCs w:val="32"/>
        </w:rPr>
        <w:t>④聘用人员工资：按规定、按规范、按程序与才特好人才公司签订聘用人员合同，发放聘用人员正常工资。</w:t>
      </w:r>
    </w:p>
    <w:p>
      <w:pPr>
        <w:pStyle w:val="2"/>
        <w:spacing w:line="560" w:lineRule="exact"/>
        <w:ind w:firstLine="636" w:firstLineChars="198"/>
        <w:rPr>
          <w:rFonts w:ascii="仿宋_GB2312"/>
          <w:b/>
          <w:bCs/>
          <w:sz w:val="32"/>
          <w:szCs w:val="32"/>
        </w:rPr>
      </w:pPr>
      <w:r>
        <w:rPr>
          <w:rFonts w:hint="eastAsia" w:ascii="仿宋_GB2312"/>
          <w:b/>
          <w:bCs/>
          <w:sz w:val="32"/>
          <w:szCs w:val="32"/>
        </w:rPr>
        <w:t>（2）项目资金安排情况</w:t>
      </w:r>
    </w:p>
    <w:p>
      <w:pPr>
        <w:pStyle w:val="2"/>
        <w:spacing w:line="560" w:lineRule="exact"/>
        <w:ind w:firstLine="640" w:firstLineChars="200"/>
        <w:rPr>
          <w:rFonts w:hint="eastAsia" w:ascii="仿宋_GB2312"/>
          <w:sz w:val="32"/>
          <w:szCs w:val="32"/>
        </w:rPr>
      </w:pPr>
      <w:r>
        <w:rPr>
          <w:rFonts w:hint="eastAsia" w:ascii="仿宋_GB2312"/>
          <w:sz w:val="32"/>
          <w:szCs w:val="32"/>
        </w:rPr>
        <w:t>该项目安排预算资金137万元，全部为2016年财政预算内资金。其中：“网络机房及信息系统日常运行维护”安排资金65.0万元；“</w:t>
      </w:r>
      <w:r>
        <w:rPr>
          <w:rFonts w:hint="eastAsia" w:ascii="仿宋_GB2312" w:hAnsi="Calibri" w:cs="Times New Roman"/>
          <w:sz w:val="32"/>
          <w:szCs w:val="32"/>
        </w:rPr>
        <w:t>环保舆情网络监测</w:t>
      </w:r>
      <w:r>
        <w:rPr>
          <w:rFonts w:hint="eastAsia" w:ascii="仿宋_GB2312"/>
          <w:sz w:val="32"/>
          <w:szCs w:val="32"/>
        </w:rPr>
        <w:t>”安排资金8.0万元；“</w:t>
      </w:r>
      <w:r>
        <w:rPr>
          <w:rFonts w:hint="eastAsia" w:ascii="仿宋_GB2312" w:hAnsi="Calibri" w:cs="Times New Roman"/>
          <w:sz w:val="32"/>
          <w:szCs w:val="32"/>
        </w:rPr>
        <w:t>全区重点污染源自动监控及企业自行监测现场专项检查</w:t>
      </w:r>
      <w:r>
        <w:rPr>
          <w:rFonts w:hint="eastAsia" w:ascii="仿宋_GB2312"/>
          <w:sz w:val="32"/>
          <w:szCs w:val="32"/>
        </w:rPr>
        <w:t>”安排资金40.0万元；“聘用人员工资发放”安排资金24.0万元。</w:t>
      </w:r>
    </w:p>
    <w:p>
      <w:pPr>
        <w:pStyle w:val="2"/>
        <w:spacing w:line="560" w:lineRule="exact"/>
        <w:ind w:firstLine="636" w:firstLineChars="198"/>
        <w:rPr>
          <w:rFonts w:ascii="仿宋_GB2312"/>
          <w:b/>
          <w:bCs/>
          <w:sz w:val="32"/>
          <w:szCs w:val="32"/>
        </w:rPr>
      </w:pPr>
      <w:r>
        <w:rPr>
          <w:rFonts w:hint="eastAsia" w:ascii="仿宋_GB2312"/>
          <w:b/>
          <w:bCs/>
          <w:sz w:val="32"/>
          <w:szCs w:val="32"/>
        </w:rPr>
        <w:t>（3）项目计划实施周期</w:t>
      </w:r>
    </w:p>
    <w:p>
      <w:pPr>
        <w:pStyle w:val="2"/>
        <w:spacing w:line="560" w:lineRule="exact"/>
        <w:ind w:firstLine="640" w:firstLineChars="200"/>
        <w:rPr>
          <w:rFonts w:ascii="仿宋_GB2312"/>
          <w:color w:val="FF0000"/>
          <w:sz w:val="32"/>
          <w:szCs w:val="32"/>
        </w:rPr>
      </w:pPr>
      <w:r>
        <w:rPr>
          <w:rFonts w:hint="eastAsia" w:ascii="仿宋_GB2312"/>
          <w:sz w:val="32"/>
          <w:szCs w:val="32"/>
        </w:rPr>
        <w:t>该项目建设内容将随各项工作的计划和安排开展进行，2017年全年实施。</w:t>
      </w:r>
    </w:p>
    <w:p>
      <w:pPr>
        <w:pStyle w:val="2"/>
        <w:spacing w:line="560" w:lineRule="exact"/>
        <w:ind w:firstLine="636" w:firstLineChars="198"/>
        <w:rPr>
          <w:rFonts w:ascii="仿宋_GB2312"/>
          <w:b/>
          <w:bCs/>
          <w:sz w:val="32"/>
          <w:szCs w:val="32"/>
        </w:rPr>
      </w:pPr>
      <w:r>
        <w:rPr>
          <w:rFonts w:hint="eastAsia" w:ascii="仿宋_GB2312"/>
          <w:b/>
          <w:bCs/>
          <w:sz w:val="32"/>
          <w:szCs w:val="32"/>
        </w:rPr>
        <w:t>（4）项目绩效目标</w:t>
      </w:r>
    </w:p>
    <w:p>
      <w:pPr>
        <w:pStyle w:val="2"/>
        <w:spacing w:line="560" w:lineRule="exact"/>
        <w:ind w:firstLine="640" w:firstLineChars="200"/>
        <w:rPr>
          <w:rFonts w:hint="eastAsia" w:ascii="仿宋_GB2312"/>
          <w:sz w:val="32"/>
          <w:szCs w:val="32"/>
        </w:rPr>
      </w:pPr>
      <w:r>
        <w:rPr>
          <w:rFonts w:hint="eastAsia" w:ascii="仿宋_GB2312"/>
          <w:sz w:val="32"/>
          <w:szCs w:val="32"/>
        </w:rPr>
        <w:t>开展“网络机房及信息系统日常运行维护”，保障信息基础设施的运行，确保计算机终端设备、网络系统、网站系统及相关环保业务信息系统的正常运行。开展“</w:t>
      </w:r>
      <w:r>
        <w:rPr>
          <w:rFonts w:hint="eastAsia" w:ascii="仿宋_GB2312" w:hAnsi="Calibri" w:cs="Times New Roman"/>
          <w:sz w:val="32"/>
          <w:szCs w:val="32"/>
        </w:rPr>
        <w:t>环保舆情网络监测</w:t>
      </w:r>
      <w:r>
        <w:rPr>
          <w:rFonts w:hint="eastAsia" w:ascii="仿宋_GB2312"/>
          <w:sz w:val="32"/>
          <w:szCs w:val="32"/>
        </w:rPr>
        <w:t>”，及时</w:t>
      </w:r>
      <w:r>
        <w:rPr>
          <w:rFonts w:hint="eastAsia" w:ascii="仿宋_GB2312" w:hAnsi="仿宋_GB2312" w:cs="仿宋_GB2312"/>
          <w:sz w:val="32"/>
          <w:szCs w:val="32"/>
        </w:rPr>
        <w:t>监测并上报舆情热点，为厅领导、相关处室及地州环保部门及时了解群众环境呼声、消除群众疑惑、查处违法排污企业、化解矛盾纠纷等提供了有力支撑。开展“</w:t>
      </w:r>
      <w:r>
        <w:rPr>
          <w:rFonts w:hint="eastAsia" w:ascii="仿宋_GB2312" w:hAnsi="Calibri" w:cs="Times New Roman"/>
          <w:sz w:val="32"/>
          <w:szCs w:val="32"/>
        </w:rPr>
        <w:t>重点污染源自动监控及企业自行监测现场专项检查</w:t>
      </w:r>
      <w:r>
        <w:rPr>
          <w:rFonts w:hint="eastAsia" w:ascii="仿宋_GB2312" w:hAnsi="仿宋_GB2312" w:cs="仿宋_GB2312"/>
          <w:sz w:val="32"/>
          <w:szCs w:val="32"/>
        </w:rPr>
        <w:t>”</w:t>
      </w:r>
      <w:r>
        <w:rPr>
          <w:rFonts w:hint="eastAsia" w:ascii="仿宋_GB2312" w:hAnsi="Calibri" w:cs="Times New Roman"/>
          <w:sz w:val="32"/>
          <w:szCs w:val="32"/>
        </w:rPr>
        <w:t>，</w:t>
      </w:r>
      <w:r>
        <w:rPr>
          <w:rFonts w:hint="eastAsia" w:ascii="仿宋_GB2312" w:hAnsi="宋体" w:cs="仿宋_GB2312"/>
          <w:sz w:val="32"/>
          <w:szCs w:val="32"/>
        </w:rPr>
        <w:t>督促各地州市污染物监控及企业自行监测信息发布工作不断提升，确保全区“两个率”达到国家考核标准，按照环保部及自治区环保厅相关要求，完成对自治区直征电力企业在线监控数据有效性审核工作。实施“</w:t>
      </w:r>
      <w:r>
        <w:rPr>
          <w:rFonts w:hint="eastAsia" w:ascii="仿宋_GB2312"/>
          <w:sz w:val="32"/>
          <w:szCs w:val="32"/>
        </w:rPr>
        <w:t>聘用人员工资发放</w:t>
      </w:r>
      <w:r>
        <w:rPr>
          <w:rFonts w:hint="eastAsia" w:ascii="仿宋_GB2312" w:hAnsi="宋体" w:cs="仿宋_GB2312"/>
          <w:sz w:val="32"/>
          <w:szCs w:val="32"/>
        </w:rPr>
        <w:t>”，</w:t>
      </w:r>
      <w:r>
        <w:rPr>
          <w:rFonts w:hint="eastAsia" w:ascii="仿宋_GB2312"/>
          <w:sz w:val="32"/>
          <w:szCs w:val="32"/>
        </w:rPr>
        <w:t>解决任务较重人力不足的现实问题，确保中心各项工作顺利开展。</w:t>
      </w:r>
    </w:p>
    <w:p>
      <w:pPr>
        <w:pStyle w:val="2"/>
        <w:spacing w:line="560" w:lineRule="exact"/>
        <w:ind w:firstLine="640" w:firstLineChars="200"/>
        <w:rPr>
          <w:rFonts w:hint="eastAsia" w:ascii="黑体" w:hAnsi="黑体" w:eastAsia="黑体"/>
          <w:sz w:val="32"/>
          <w:szCs w:val="32"/>
        </w:rPr>
      </w:pPr>
      <w:r>
        <w:rPr>
          <w:rFonts w:hint="eastAsia" w:ascii="黑体" w:hAnsi="黑体" w:eastAsia="黑体"/>
          <w:sz w:val="32"/>
          <w:szCs w:val="32"/>
        </w:rPr>
        <w:t>三、存在问题及建议</w:t>
      </w:r>
    </w:p>
    <w:p>
      <w:pPr>
        <w:pStyle w:val="2"/>
        <w:spacing w:line="560" w:lineRule="exact"/>
        <w:ind w:firstLine="640" w:firstLineChars="200"/>
        <w:rPr>
          <w:rFonts w:hint="eastAsia" w:ascii="仿宋_GB2312" w:hAnsi="宋体" w:cs="仿宋_GB2312"/>
          <w:sz w:val="32"/>
          <w:szCs w:val="32"/>
        </w:rPr>
      </w:pPr>
      <w:r>
        <w:rPr>
          <w:rFonts w:hint="eastAsia" w:ascii="仿宋_GB2312" w:hAnsi="宋体" w:cs="仿宋_GB2312"/>
          <w:sz w:val="32"/>
          <w:szCs w:val="32"/>
        </w:rPr>
        <w:t>2017年财政下达我中心工作经费较少（仅237.0万元），且较往年相比有大幅度减少。同时，随着新形势下工作的内容不断增加、工作的要求不断提升，财政下达工作经费确已不能维持我中心2017年全年正常运行、不能保障中心各项工作的顺利开展。</w:t>
      </w:r>
      <w:r>
        <w:rPr>
          <w:rFonts w:hint="eastAsia" w:ascii="华文仿宋" w:hAnsi="华文仿宋" w:eastAsia="华文仿宋" w:cs="仿宋_GB2312"/>
          <w:sz w:val="32"/>
          <w:szCs w:val="32"/>
        </w:rPr>
        <w:t>鉴于以上情况，为确保我中心按厅党组要求继续认真做好2017年全区重点污染源在线监控管理和技术指导、做好厅机关各类网络及重要信息系统的安全和运维保障等工作，建议适度增加我中心2017年工作经费。</w:t>
      </w:r>
    </w:p>
    <w:p>
      <w:pPr>
        <w:pStyle w:val="2"/>
        <w:spacing w:line="560" w:lineRule="exact"/>
        <w:rPr>
          <w:rFonts w:hint="eastAsia" w:ascii="仿宋_GB2312" w:hAnsi="宋体" w:cs="仿宋_GB2312"/>
          <w:sz w:val="32"/>
          <w:szCs w:val="32"/>
        </w:rPr>
      </w:pPr>
    </w:p>
    <w:p>
      <w:pPr>
        <w:spacing w:line="480" w:lineRule="exact"/>
        <w:ind w:firstLine="3520" w:firstLineChars="1100"/>
        <w:rPr>
          <w:rFonts w:hint="eastAsia" w:ascii="华文仿宋" w:hAnsi="华文仿宋" w:eastAsia="华文仿宋" w:cs="仿宋_GB2312"/>
          <w:sz w:val="32"/>
          <w:szCs w:val="32"/>
        </w:rPr>
      </w:pPr>
    </w:p>
    <w:p>
      <w:pPr>
        <w:pStyle w:val="2"/>
        <w:rPr>
          <w:rFonts w:hint="eastAsia"/>
        </w:rPr>
      </w:pPr>
    </w:p>
    <w:p>
      <w:pPr>
        <w:spacing w:line="480" w:lineRule="exact"/>
        <w:ind w:firstLine="3680" w:firstLineChars="1150"/>
        <w:rPr>
          <w:rFonts w:ascii="华文仿宋" w:hAnsi="华文仿宋" w:eastAsia="华文仿宋" w:cs="仿宋_GB2312"/>
          <w:sz w:val="32"/>
          <w:szCs w:val="32"/>
        </w:rPr>
      </w:pPr>
      <w:r>
        <w:rPr>
          <w:rFonts w:hint="eastAsia" w:ascii="华文仿宋" w:hAnsi="华文仿宋" w:eastAsia="华文仿宋" w:cs="仿宋_GB2312"/>
          <w:sz w:val="32"/>
          <w:szCs w:val="32"/>
        </w:rPr>
        <w:t>自治区污染物监控与信息中心</w:t>
      </w:r>
    </w:p>
    <w:p>
      <w:pPr>
        <w:pStyle w:val="2"/>
        <w:spacing w:line="560" w:lineRule="exact"/>
        <w:ind w:left="4800" w:hanging="4800" w:hangingChars="1500"/>
        <w:rPr>
          <w:rFonts w:ascii="仿宋_GB2312" w:hAnsi="宋体" w:cs="仿宋_GB2312"/>
          <w:sz w:val="32"/>
          <w:szCs w:val="32"/>
        </w:rPr>
      </w:pPr>
      <w:r>
        <w:rPr>
          <w:rFonts w:hint="eastAsia" w:ascii="华文仿宋" w:hAnsi="华文仿宋" w:eastAsia="华文仿宋" w:cs="仿宋_GB2312"/>
          <w:sz w:val="32"/>
          <w:szCs w:val="32"/>
        </w:rPr>
        <w:t xml:space="preserve">                             2017年2月2日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Calibri Light">
    <w:panose1 w:val="020F0302020204030204"/>
    <w:charset w:val="00"/>
    <w:family w:val="swiss"/>
    <w:pitch w:val="default"/>
    <w:sig w:usb0="E0002AFF" w:usb1="C000247B" w:usb2="00000009" w:usb3="00000000" w:csb0="200001FF" w:csb1="00000000"/>
  </w:font>
  <w:font w:name="Arial">
    <w:panose1 w:val="020B0604020202020204"/>
    <w:charset w:val="00"/>
    <w:family w:val="auto"/>
    <w:pitch w:val="default"/>
    <w:sig w:usb0="E0002E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9529169"/>
    </w:sdtPr>
    <w:sdtContent>
      <w:p>
        <w:pPr>
          <w:pStyle w:val="6"/>
          <w:jc w:val="center"/>
        </w:pPr>
        <w:r>
          <w:fldChar w:fldCharType="begin"/>
        </w:r>
        <w:r>
          <w:instrText xml:space="preserve"> PAGE   \* MERGEFORMAT </w:instrText>
        </w:r>
        <w:r>
          <w:fldChar w:fldCharType="separate"/>
        </w:r>
        <w:r>
          <w:rPr>
            <w:lang w:val="zh-CN"/>
          </w:rPr>
          <w:t>1</w:t>
        </w:r>
        <w:r>
          <w:rPr>
            <w:lang w:val="zh-CN"/>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useAltKinsokuLineBreakRules/>
    <w:compatSetting w:name="compatibilityMode" w:uri="http://schemas.microsoft.com/office/word" w:val="12"/>
  </w:compat>
  <w:rsids>
    <w:rsidRoot w:val="5CFC0685"/>
    <w:rsid w:val="00010F58"/>
    <w:rsid w:val="00021E81"/>
    <w:rsid w:val="000C04CB"/>
    <w:rsid w:val="0018235F"/>
    <w:rsid w:val="001E29BC"/>
    <w:rsid w:val="00222F11"/>
    <w:rsid w:val="002E6858"/>
    <w:rsid w:val="00320196"/>
    <w:rsid w:val="003843B6"/>
    <w:rsid w:val="003905CD"/>
    <w:rsid w:val="004A6793"/>
    <w:rsid w:val="004B2F2E"/>
    <w:rsid w:val="004B5ECD"/>
    <w:rsid w:val="004F00DD"/>
    <w:rsid w:val="00503F2D"/>
    <w:rsid w:val="00543795"/>
    <w:rsid w:val="00556662"/>
    <w:rsid w:val="00562C0F"/>
    <w:rsid w:val="00627CBE"/>
    <w:rsid w:val="00633E70"/>
    <w:rsid w:val="006D2866"/>
    <w:rsid w:val="006D6F38"/>
    <w:rsid w:val="007008AF"/>
    <w:rsid w:val="007706C6"/>
    <w:rsid w:val="007C5A4B"/>
    <w:rsid w:val="008B2DA0"/>
    <w:rsid w:val="008B5451"/>
    <w:rsid w:val="008F771D"/>
    <w:rsid w:val="0091601B"/>
    <w:rsid w:val="00923FC2"/>
    <w:rsid w:val="00934EB0"/>
    <w:rsid w:val="00972BEE"/>
    <w:rsid w:val="00977C0D"/>
    <w:rsid w:val="009915B4"/>
    <w:rsid w:val="00A565F6"/>
    <w:rsid w:val="00A642EF"/>
    <w:rsid w:val="00AC5012"/>
    <w:rsid w:val="00AF2BF2"/>
    <w:rsid w:val="00B14FAF"/>
    <w:rsid w:val="00B2291B"/>
    <w:rsid w:val="00B360AD"/>
    <w:rsid w:val="00B46F13"/>
    <w:rsid w:val="00B72071"/>
    <w:rsid w:val="00BE1E51"/>
    <w:rsid w:val="00BE3D7D"/>
    <w:rsid w:val="00BF49F5"/>
    <w:rsid w:val="00C461FB"/>
    <w:rsid w:val="00C51801"/>
    <w:rsid w:val="00C64BC6"/>
    <w:rsid w:val="00CC42BF"/>
    <w:rsid w:val="00CD3E32"/>
    <w:rsid w:val="00D10784"/>
    <w:rsid w:val="00D249E0"/>
    <w:rsid w:val="00D40E5D"/>
    <w:rsid w:val="00D42B77"/>
    <w:rsid w:val="00DA0380"/>
    <w:rsid w:val="00DE7A57"/>
    <w:rsid w:val="00E00B33"/>
    <w:rsid w:val="00E058B6"/>
    <w:rsid w:val="00E341B2"/>
    <w:rsid w:val="00EA2643"/>
    <w:rsid w:val="00EA43B9"/>
    <w:rsid w:val="00ED19E8"/>
    <w:rsid w:val="00F20AE6"/>
    <w:rsid w:val="00F956DC"/>
    <w:rsid w:val="00FA2DFB"/>
    <w:rsid w:val="0110123E"/>
    <w:rsid w:val="01F130A0"/>
    <w:rsid w:val="03704288"/>
    <w:rsid w:val="045C7DFC"/>
    <w:rsid w:val="05056D1A"/>
    <w:rsid w:val="056C31F8"/>
    <w:rsid w:val="056E0DAF"/>
    <w:rsid w:val="05A14509"/>
    <w:rsid w:val="067A08AD"/>
    <w:rsid w:val="06EF0B3B"/>
    <w:rsid w:val="081568C1"/>
    <w:rsid w:val="0963384C"/>
    <w:rsid w:val="0A805C4D"/>
    <w:rsid w:val="0A8D572C"/>
    <w:rsid w:val="0C130127"/>
    <w:rsid w:val="0CBE630D"/>
    <w:rsid w:val="0F286ACC"/>
    <w:rsid w:val="0F747452"/>
    <w:rsid w:val="0FBD4FD6"/>
    <w:rsid w:val="10182CC9"/>
    <w:rsid w:val="10E679F7"/>
    <w:rsid w:val="11327D25"/>
    <w:rsid w:val="11717E4A"/>
    <w:rsid w:val="13E82858"/>
    <w:rsid w:val="16830818"/>
    <w:rsid w:val="16F341EA"/>
    <w:rsid w:val="18DE2D64"/>
    <w:rsid w:val="1A1A765D"/>
    <w:rsid w:val="1A92450A"/>
    <w:rsid w:val="1B2A557D"/>
    <w:rsid w:val="1BA4386E"/>
    <w:rsid w:val="1C250468"/>
    <w:rsid w:val="1C726692"/>
    <w:rsid w:val="1CCC6776"/>
    <w:rsid w:val="1D4E082E"/>
    <w:rsid w:val="1F4F205E"/>
    <w:rsid w:val="1F5F6C73"/>
    <w:rsid w:val="1FEA1D8A"/>
    <w:rsid w:val="225757AD"/>
    <w:rsid w:val="24645933"/>
    <w:rsid w:val="25A27214"/>
    <w:rsid w:val="25DE2A7A"/>
    <w:rsid w:val="26BA5A96"/>
    <w:rsid w:val="27612A8D"/>
    <w:rsid w:val="28143C6E"/>
    <w:rsid w:val="2A89127D"/>
    <w:rsid w:val="2B990759"/>
    <w:rsid w:val="2DC96E0E"/>
    <w:rsid w:val="2EB32A13"/>
    <w:rsid w:val="30474E47"/>
    <w:rsid w:val="30CA66AF"/>
    <w:rsid w:val="30DB4293"/>
    <w:rsid w:val="318E5D08"/>
    <w:rsid w:val="32731B35"/>
    <w:rsid w:val="32792B62"/>
    <w:rsid w:val="32BC2C97"/>
    <w:rsid w:val="33316049"/>
    <w:rsid w:val="34623D0A"/>
    <w:rsid w:val="367324EB"/>
    <w:rsid w:val="37B02CE0"/>
    <w:rsid w:val="395B57C9"/>
    <w:rsid w:val="3ACC1EAC"/>
    <w:rsid w:val="3AF427BB"/>
    <w:rsid w:val="3BE333B4"/>
    <w:rsid w:val="3CDD03B8"/>
    <w:rsid w:val="3D3E6317"/>
    <w:rsid w:val="3E3C5944"/>
    <w:rsid w:val="3F4837AB"/>
    <w:rsid w:val="416A4837"/>
    <w:rsid w:val="43746793"/>
    <w:rsid w:val="43F85FBE"/>
    <w:rsid w:val="44365DDC"/>
    <w:rsid w:val="44F44FFC"/>
    <w:rsid w:val="46DF2A98"/>
    <w:rsid w:val="476C2624"/>
    <w:rsid w:val="478161D2"/>
    <w:rsid w:val="47DD0EEB"/>
    <w:rsid w:val="47F77891"/>
    <w:rsid w:val="48684A10"/>
    <w:rsid w:val="48A00A12"/>
    <w:rsid w:val="4B556DE2"/>
    <w:rsid w:val="4CFF271D"/>
    <w:rsid w:val="4E1F4644"/>
    <w:rsid w:val="4EC317B8"/>
    <w:rsid w:val="4EF00DF9"/>
    <w:rsid w:val="50AB1D73"/>
    <w:rsid w:val="51945D9D"/>
    <w:rsid w:val="51C43AEF"/>
    <w:rsid w:val="52496FE9"/>
    <w:rsid w:val="546049FC"/>
    <w:rsid w:val="55E4611B"/>
    <w:rsid w:val="58C31515"/>
    <w:rsid w:val="592F5FE9"/>
    <w:rsid w:val="5B842F4D"/>
    <w:rsid w:val="5C6549D0"/>
    <w:rsid w:val="5CB33E53"/>
    <w:rsid w:val="5CFC0685"/>
    <w:rsid w:val="5D4C3EF4"/>
    <w:rsid w:val="5E5A017A"/>
    <w:rsid w:val="5EF4667C"/>
    <w:rsid w:val="5F161C5C"/>
    <w:rsid w:val="60547D22"/>
    <w:rsid w:val="61F36CE0"/>
    <w:rsid w:val="61FA7F95"/>
    <w:rsid w:val="628225AE"/>
    <w:rsid w:val="65322EC6"/>
    <w:rsid w:val="662312DC"/>
    <w:rsid w:val="67D51C52"/>
    <w:rsid w:val="6A22488A"/>
    <w:rsid w:val="6C0D5BF6"/>
    <w:rsid w:val="6C495D9E"/>
    <w:rsid w:val="6C5C41CD"/>
    <w:rsid w:val="6CE606DA"/>
    <w:rsid w:val="6F4A3DFE"/>
    <w:rsid w:val="70D8720E"/>
    <w:rsid w:val="71315D4C"/>
    <w:rsid w:val="71AD6AAF"/>
    <w:rsid w:val="71EB54C0"/>
    <w:rsid w:val="725C75F5"/>
    <w:rsid w:val="735554FF"/>
    <w:rsid w:val="746865B9"/>
    <w:rsid w:val="74CA6B8F"/>
    <w:rsid w:val="75F33E00"/>
    <w:rsid w:val="76A212DF"/>
    <w:rsid w:val="76EE4A33"/>
    <w:rsid w:val="778B6119"/>
    <w:rsid w:val="77CD57A4"/>
    <w:rsid w:val="784E5F37"/>
    <w:rsid w:val="794966B1"/>
    <w:rsid w:val="797E3C0C"/>
    <w:rsid w:val="7B3479EC"/>
    <w:rsid w:val="7B4A7590"/>
    <w:rsid w:val="7BEE5F37"/>
    <w:rsid w:val="7C3D24DC"/>
    <w:rsid w:val="7D2A129D"/>
    <w:rsid w:val="7F6326A2"/>
    <w:rsid w:val="7FD24EDC"/>
  </w:rsids>
  <m:mathPr>
    <m:lMargin m:val="0"/>
    <m:mathFont m:val="Cambria Math"/>
    <m:rMargin m:val="0"/>
    <m:wrapIndent m:val="1440"/>
    <m:brkBin m:val="before"/>
    <m:brkBinSub m:val="--"/>
    <m:defJc m:val="centerGroup"/>
    <m:intLim m:val="subSup"/>
    <m:naryLim m:val="undOvr"/>
    <m:smallFrac m:val="off"/>
    <m:dispDef/>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仿宋_GB2312" w:asciiTheme="minorHAnsi" w:hAnsiTheme="minorHAnsi" w:cstheme="minorBidi"/>
      <w:kern w:val="2"/>
      <w:sz w:val="30"/>
      <w:szCs w:val="24"/>
      <w:lang w:val="en-US" w:eastAsia="zh-CN" w:bidi="ar-SA"/>
    </w:rPr>
  </w:style>
  <w:style w:type="character" w:default="1" w:styleId="8">
    <w:name w:val="Default Paragraph Font"/>
    <w:unhideWhenUsed/>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Normal Indent"/>
    <w:basedOn w:val="1"/>
    <w:qFormat/>
    <w:uiPriority w:val="0"/>
  </w:style>
  <w:style w:type="paragraph" w:styleId="3">
    <w:name w:val="annotation subject"/>
    <w:basedOn w:val="4"/>
    <w:next w:val="4"/>
    <w:link w:val="13"/>
    <w:unhideWhenUsed/>
    <w:qFormat/>
    <w:uiPriority w:val="99"/>
    <w:pPr>
      <w:tabs>
        <w:tab w:val="left" w:pos="187"/>
        <w:tab w:val="right" w:pos="8640"/>
      </w:tabs>
    </w:pPr>
    <w:rPr>
      <w:rFonts w:eastAsiaTheme="minorEastAsia"/>
      <w:b/>
      <w:bCs/>
      <w:sz w:val="21"/>
      <w:szCs w:val="22"/>
    </w:rPr>
  </w:style>
  <w:style w:type="paragraph" w:styleId="4">
    <w:name w:val="annotation text"/>
    <w:basedOn w:val="1"/>
    <w:link w:val="12"/>
    <w:qFormat/>
    <w:uiPriority w:val="0"/>
    <w:pPr>
      <w:jc w:val="left"/>
    </w:pPr>
  </w:style>
  <w:style w:type="paragraph" w:styleId="5">
    <w:name w:val="Balloon Text"/>
    <w:basedOn w:val="1"/>
    <w:link w:val="15"/>
    <w:uiPriority w:val="0"/>
    <w:rPr>
      <w:sz w:val="18"/>
      <w:szCs w:val="18"/>
    </w:rPr>
  </w:style>
  <w:style w:type="paragraph" w:styleId="6">
    <w:name w:val="footer"/>
    <w:basedOn w:val="1"/>
    <w:link w:val="14"/>
    <w:qFormat/>
    <w:uiPriority w:val="99"/>
    <w:pPr>
      <w:tabs>
        <w:tab w:val="center" w:pos="4153"/>
        <w:tab w:val="right" w:pos="8306"/>
      </w:tabs>
      <w:snapToGrid w:val="0"/>
      <w:jc w:val="left"/>
    </w:pPr>
    <w:rPr>
      <w:rFonts w:eastAsia="宋体"/>
      <w:sz w:val="18"/>
      <w:szCs w:val="18"/>
    </w:rPr>
  </w:style>
  <w:style w:type="paragraph" w:styleId="7">
    <w:name w:val="header"/>
    <w:basedOn w:val="1"/>
    <w:link w:val="11"/>
    <w:qFormat/>
    <w:uiPriority w:val="99"/>
    <w:pPr>
      <w:pBdr>
        <w:bottom w:val="single" w:color="auto" w:sz="6" w:space="1"/>
      </w:pBdr>
      <w:tabs>
        <w:tab w:val="center" w:pos="4153"/>
        <w:tab w:val="right" w:pos="8306"/>
      </w:tabs>
      <w:snapToGrid w:val="0"/>
      <w:jc w:val="center"/>
    </w:pPr>
    <w:rPr>
      <w:sz w:val="18"/>
      <w:szCs w:val="18"/>
    </w:rPr>
  </w:style>
  <w:style w:type="character" w:styleId="9">
    <w:name w:val="page number"/>
    <w:basedOn w:val="8"/>
    <w:uiPriority w:val="0"/>
  </w:style>
  <w:style w:type="character" w:customStyle="1" w:styleId="11">
    <w:name w:val="页眉 Char"/>
    <w:link w:val="7"/>
    <w:qFormat/>
    <w:uiPriority w:val="99"/>
    <w:rPr>
      <w:rFonts w:eastAsia="仿宋_GB2312"/>
      <w:kern w:val="2"/>
      <w:sz w:val="18"/>
      <w:szCs w:val="18"/>
    </w:rPr>
  </w:style>
  <w:style w:type="character" w:customStyle="1" w:styleId="12">
    <w:name w:val="批注文字 Char"/>
    <w:basedOn w:val="8"/>
    <w:link w:val="4"/>
    <w:qFormat/>
    <w:uiPriority w:val="0"/>
    <w:rPr>
      <w:rFonts w:eastAsia="仿宋_GB2312"/>
      <w:kern w:val="2"/>
      <w:sz w:val="30"/>
      <w:szCs w:val="24"/>
    </w:rPr>
  </w:style>
  <w:style w:type="character" w:customStyle="1" w:styleId="13">
    <w:name w:val="批注主题 Char"/>
    <w:basedOn w:val="12"/>
    <w:link w:val="3"/>
    <w:qFormat/>
    <w:uiPriority w:val="99"/>
    <w:rPr>
      <w:b/>
      <w:bCs/>
      <w:sz w:val="21"/>
      <w:szCs w:val="22"/>
    </w:rPr>
  </w:style>
  <w:style w:type="character" w:customStyle="1" w:styleId="14">
    <w:name w:val="页脚 Char"/>
    <w:basedOn w:val="8"/>
    <w:link w:val="6"/>
    <w:qFormat/>
    <w:uiPriority w:val="99"/>
    <w:rPr>
      <w:rFonts w:eastAsia="宋体"/>
      <w:kern w:val="2"/>
      <w:sz w:val="18"/>
      <w:szCs w:val="18"/>
    </w:rPr>
  </w:style>
  <w:style w:type="character" w:customStyle="1" w:styleId="15">
    <w:name w:val="批注框文本 Char"/>
    <w:basedOn w:val="8"/>
    <w:link w:val="5"/>
    <w:uiPriority w:val="0"/>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370</Words>
  <Characters>2111</Characters>
  <Lines>17</Lines>
  <Paragraphs>4</Paragraphs>
  <TotalTime>0</TotalTime>
  <ScaleCrop>false</ScaleCrop>
  <LinksUpToDate>false</LinksUpToDate>
  <CharactersWithSpaces>2477</CharactersWithSpaces>
  <Application>WPS Office_10.1.0.6206_F1E327BC-269C-435d-A152-05C5408002CA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2017-01-19T10:55:00Z</dcterms:created>
  <dc:creator>Administrator</dc:creator>
  <cp:lastModifiedBy>lx</cp:lastModifiedBy>
  <cp:lastPrinted>2017-02-03T07:29:14Z</cp:lastPrinted>
  <dcterms:modified xsi:type="dcterms:W3CDTF">2017-02-03T10:01:27Z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2052-10.1.0.6206</vt:lpwstr>
  </property>
</Properties>
</file>