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43" w:rsidRDefault="002E2658" w:rsidP="002E2658">
      <w:pPr>
        <w:jc w:val="center"/>
        <w:rPr>
          <w:rFonts w:ascii="仿宋_GB2312" w:eastAsia="仿宋_GB2312" w:hint="eastAsia"/>
          <w:b/>
          <w:bCs/>
          <w:sz w:val="44"/>
          <w:szCs w:val="44"/>
        </w:rPr>
      </w:pPr>
      <w:r w:rsidRPr="00E86543">
        <w:rPr>
          <w:rFonts w:ascii="仿宋_GB2312" w:eastAsia="仿宋_GB2312" w:hint="eastAsia"/>
          <w:b/>
          <w:bCs/>
          <w:sz w:val="44"/>
          <w:szCs w:val="44"/>
        </w:rPr>
        <w:t>自治区商务厅2017年财政资金</w:t>
      </w:r>
    </w:p>
    <w:p w:rsidR="00FE480A" w:rsidRPr="00E86543" w:rsidRDefault="002E2658" w:rsidP="002E2658">
      <w:pPr>
        <w:jc w:val="center"/>
        <w:rPr>
          <w:rFonts w:ascii="仿宋_GB2312" w:eastAsia="仿宋_GB2312" w:hint="eastAsia"/>
          <w:b/>
          <w:bCs/>
          <w:sz w:val="44"/>
          <w:szCs w:val="44"/>
        </w:rPr>
      </w:pPr>
      <w:r w:rsidRPr="00E86543">
        <w:rPr>
          <w:rFonts w:ascii="仿宋_GB2312" w:eastAsia="仿宋_GB2312" w:hint="eastAsia"/>
          <w:b/>
          <w:bCs/>
          <w:sz w:val="44"/>
          <w:szCs w:val="44"/>
        </w:rPr>
        <w:t>预算绩效目标</w:t>
      </w:r>
    </w:p>
    <w:p w:rsidR="002E2658" w:rsidRDefault="002E2658" w:rsidP="002E2658">
      <w:pPr>
        <w:ind w:firstLineChars="200" w:firstLine="640"/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2E2658" w:rsidRDefault="002E2658" w:rsidP="002E265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40824">
        <w:rPr>
          <w:rFonts w:ascii="仿宋_GB2312" w:eastAsia="仿宋_GB2312" w:hAnsi="仿宋" w:cs="宋体" w:hint="eastAsia"/>
          <w:color w:val="000000"/>
          <w:kern w:val="0"/>
          <w:sz w:val="32"/>
          <w:szCs w:val="32"/>
          <w:bdr w:val="none" w:sz="0" w:space="0" w:color="auto" w:frame="1"/>
        </w:rPr>
        <w:t>新疆维吾尔自治区商务厅为自治区人民政府组成部门。承担自治区国内贸易管理、对外贸易管理、外商投资管理、对外经济合作等职责，指导和管理自治区贸易投资促进工作，承办自治区人民政府交办的其他事项。</w:t>
      </w:r>
    </w:p>
    <w:p w:rsidR="002E2658" w:rsidRPr="002E2658" w:rsidRDefault="002E2658" w:rsidP="002E2658">
      <w:pPr>
        <w:spacing w:line="560" w:lineRule="exact"/>
        <w:ind w:firstLineChars="200" w:firstLine="640"/>
        <w:rPr>
          <w:rFonts w:ascii="黑体" w:eastAsia="黑体" w:hAnsi="黑体" w:cs="Times New Roman" w:hint="eastAsia"/>
          <w:bCs/>
          <w:color w:val="000000"/>
          <w:sz w:val="32"/>
          <w:szCs w:val="32"/>
          <w:lang w:bidi="ar-SA"/>
        </w:rPr>
      </w:pPr>
      <w:r w:rsidRPr="002E2658">
        <w:rPr>
          <w:rFonts w:ascii="黑体" w:eastAsia="黑体" w:hAnsi="黑体" w:cs="Times New Roman" w:hint="eastAsia"/>
          <w:bCs/>
          <w:color w:val="000000"/>
          <w:sz w:val="32"/>
          <w:szCs w:val="32"/>
          <w:lang w:bidi="ar-SA"/>
        </w:rPr>
        <w:t>一、总体</w:t>
      </w:r>
      <w:r w:rsidRPr="002E2658">
        <w:rPr>
          <w:rFonts w:ascii="黑体" w:eastAsia="黑体" w:hAnsi="黑体" w:cs="Times New Roman" w:hint="eastAsia"/>
          <w:bCs/>
          <w:color w:val="000000"/>
          <w:sz w:val="32"/>
          <w:szCs w:val="32"/>
          <w:lang w:bidi="ar-SA"/>
        </w:rPr>
        <w:t>目标</w:t>
      </w:r>
    </w:p>
    <w:p w:rsidR="002E2658" w:rsidRPr="002E2658" w:rsidRDefault="002E2658" w:rsidP="002E2658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全面贯彻党的十八届六中全会、中央经济工作会议、第二次中央新疆工作座谈会和全国商务工作会议精神，认真落实自治区第九次党代会、自治区党委经济工作会议精神，紧紧围绕社会稳定和长治久安的总目标，坚持稳中求进工作总基调，以推进供给侧结构性改革为主线，积极用好丝绸之路经济带核心区建设这一抓手，全力做好商务领域保稳定、稳增长、促改革、调结构、惠民生、防风险各项工作，促进自治区经济持续健康发展和社会和谐稳定</w:t>
      </w: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，完成本部门工作各项职责。力争</w:t>
      </w: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社会消费品零售总额增长10%，进出口总额增长3%，外资、外经、服务贸易平稳发展。</w:t>
      </w:r>
    </w:p>
    <w:p w:rsidR="002E2658" w:rsidRPr="00443D7F" w:rsidRDefault="007006CF" w:rsidP="003F43E7">
      <w:pPr>
        <w:spacing w:line="560" w:lineRule="exact"/>
        <w:ind w:firstLineChars="200" w:firstLine="640"/>
        <w:rPr>
          <w:rFonts w:ascii="黑体" w:eastAsia="黑体" w:hAnsi="黑体" w:cs="Times New Roman" w:hint="eastAsia"/>
          <w:color w:val="000000"/>
          <w:sz w:val="32"/>
          <w:szCs w:val="32"/>
          <w:lang w:bidi="ar-SA"/>
        </w:rPr>
      </w:pPr>
      <w:r w:rsidRPr="00443D7F">
        <w:rPr>
          <w:rFonts w:ascii="黑体" w:eastAsia="黑体" w:hAnsi="黑体" w:cs="Times New Roman" w:hint="eastAsia"/>
          <w:color w:val="000000"/>
          <w:sz w:val="32"/>
          <w:szCs w:val="32"/>
          <w:lang w:bidi="ar-SA"/>
        </w:rPr>
        <w:t>二、</w:t>
      </w:r>
      <w:r w:rsidR="00443D7F" w:rsidRPr="00443D7F">
        <w:rPr>
          <w:rFonts w:ascii="黑体" w:eastAsia="黑体" w:hAnsi="黑体" w:cs="Times New Roman" w:hint="eastAsia"/>
          <w:color w:val="000000"/>
          <w:sz w:val="32"/>
          <w:szCs w:val="32"/>
          <w:lang w:bidi="ar-SA"/>
        </w:rPr>
        <w:t>商贸流通</w:t>
      </w:r>
      <w:r w:rsidRPr="00443D7F">
        <w:rPr>
          <w:rFonts w:ascii="黑体" w:eastAsia="黑体" w:hAnsi="黑体" w:cs="Times New Roman" w:hint="eastAsia"/>
          <w:color w:val="000000"/>
          <w:sz w:val="32"/>
          <w:szCs w:val="32"/>
          <w:lang w:bidi="ar-SA"/>
        </w:rPr>
        <w:t>项目</w:t>
      </w:r>
    </w:p>
    <w:p w:rsidR="002B59C4" w:rsidRDefault="007006CF" w:rsidP="00E86543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（一）</w:t>
      </w:r>
      <w:r w:rsidR="002B59C4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自治区促进内贸流通服务业发展专项资金</w:t>
      </w:r>
    </w:p>
    <w:p w:rsidR="003D1E55" w:rsidRDefault="002550AF" w:rsidP="00E86543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预算资金3000万元。</w:t>
      </w:r>
    </w:p>
    <w:p w:rsidR="002B59C4" w:rsidRPr="003D1E55" w:rsidRDefault="003D1E55" w:rsidP="00851A5A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支持方向：</w:t>
      </w:r>
      <w:r w:rsidR="002550AF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全部用于支持自治区“访惠聚”村级惠民生项目。</w:t>
      </w:r>
      <w:r w:rsidR="00334AE0"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继续实施村级惠民生项目</w:t>
      </w:r>
      <w:r w:rsidR="00334AE0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，</w:t>
      </w: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大力推动商务惠民工程，继续推动农贸市场、农村超市等农村流通网络建设。</w:t>
      </w:r>
    </w:p>
    <w:p w:rsidR="002B59C4" w:rsidRDefault="003F43E7" w:rsidP="002B59C4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lastRenderedPageBreak/>
        <w:t>（二）自治区特色餐饮业专项资金</w:t>
      </w:r>
    </w:p>
    <w:p w:rsidR="003F43E7" w:rsidRDefault="005B2A7A" w:rsidP="00851A5A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预算资金</w:t>
      </w:r>
      <w:r w:rsidR="00851A5A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902</w:t>
      </w: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万元。</w:t>
      </w:r>
    </w:p>
    <w:p w:rsidR="005B2A7A" w:rsidRPr="005B2A7A" w:rsidRDefault="005B2A7A" w:rsidP="00334AE0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支持方向</w:t>
      </w:r>
      <w:r w:rsidR="003D1E55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：</w:t>
      </w:r>
      <w:r w:rsidR="003D1E55"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推动特色餐饮业转型升级。重点支持特色美食示范街区建设，办好“2017年丝绸之路国际食品餐饮博览会”，推出特色餐饮名吃、名点等“十大名品”系列。组织内地采购商开展“寻特色美食、购绿色食材”新疆行活动，带动餐饮上下游关联产业发展。</w:t>
      </w:r>
    </w:p>
    <w:p w:rsidR="007006CF" w:rsidRDefault="00443D7F" w:rsidP="00443D7F">
      <w:pPr>
        <w:spacing w:line="560" w:lineRule="exact"/>
        <w:ind w:firstLineChars="200" w:firstLine="640"/>
        <w:rPr>
          <w:rFonts w:ascii="黑体" w:eastAsia="黑体" w:hAnsi="黑体" w:cs="Times New Roman" w:hint="eastAsia"/>
          <w:bCs/>
          <w:color w:val="000000"/>
          <w:sz w:val="32"/>
          <w:szCs w:val="32"/>
          <w:lang w:bidi="ar-SA"/>
        </w:rPr>
      </w:pPr>
      <w:r w:rsidRPr="00443D7F">
        <w:rPr>
          <w:rFonts w:ascii="黑体" w:eastAsia="黑体" w:hAnsi="黑体" w:cs="Times New Roman" w:hint="eastAsia"/>
          <w:bCs/>
          <w:color w:val="000000"/>
          <w:sz w:val="32"/>
          <w:szCs w:val="32"/>
          <w:lang w:bidi="ar-SA"/>
        </w:rPr>
        <w:t>三、外经贸资金项目</w:t>
      </w:r>
    </w:p>
    <w:p w:rsidR="00463AEF" w:rsidRDefault="00463AEF" w:rsidP="00443D7F">
      <w:pPr>
        <w:spacing w:line="560" w:lineRule="exact"/>
        <w:ind w:firstLineChars="200" w:firstLine="640"/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</w:pPr>
      <w:r w:rsidRPr="00463AEF"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（一）</w:t>
      </w:r>
      <w:r w:rsidR="003D5464"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自治区地方</w:t>
      </w:r>
      <w:r w:rsidRPr="00463AEF"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外经贸发展专项资金</w:t>
      </w:r>
    </w:p>
    <w:p w:rsidR="00463AEF" w:rsidRDefault="003F43E7" w:rsidP="00443D7F">
      <w:pPr>
        <w:spacing w:line="560" w:lineRule="exact"/>
        <w:ind w:firstLineChars="200" w:firstLine="640"/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</w:pPr>
      <w:r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预算资金</w:t>
      </w:r>
      <w:r w:rsidR="000823AD"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10</w:t>
      </w:r>
      <w:r w:rsidR="00A77ADE"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000</w:t>
      </w:r>
      <w:r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万元。</w:t>
      </w:r>
    </w:p>
    <w:p w:rsidR="007006CF" w:rsidRPr="002E2658" w:rsidRDefault="00B519E1" w:rsidP="00870078">
      <w:pPr>
        <w:spacing w:line="560" w:lineRule="exact"/>
        <w:ind w:firstLineChars="200" w:firstLine="640"/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</w:pPr>
      <w:r w:rsidRPr="002E523E"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支持方向</w:t>
      </w:r>
      <w:r w:rsidR="002E523E" w:rsidRPr="002E523E">
        <w:rPr>
          <w:rFonts w:ascii="仿宋_GB2312" w:eastAsia="仿宋_GB2312" w:hAnsi="黑体" w:cs="Times New Roman" w:hint="eastAsia"/>
          <w:bCs/>
          <w:color w:val="000000"/>
          <w:sz w:val="32"/>
          <w:szCs w:val="32"/>
          <w:lang w:bidi="ar-SA"/>
        </w:rPr>
        <w:t>：</w:t>
      </w:r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推动外贸</w:t>
      </w:r>
      <w:proofErr w:type="gramStart"/>
      <w:r w:rsidR="00851A5A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稳增长</w:t>
      </w:r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调</w:t>
      </w:r>
      <w:proofErr w:type="gramEnd"/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结构。以优化结构和创新驱动</w:t>
      </w:r>
      <w:proofErr w:type="gramStart"/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引领外贸</w:t>
      </w:r>
      <w:proofErr w:type="gramEnd"/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发展，着力开拓“丝绸之路”经济带沿线国家市场，扩大进出口规模，培育和壮大外贸经营主体，做</w:t>
      </w:r>
      <w:proofErr w:type="gramStart"/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强一般</w:t>
      </w:r>
      <w:proofErr w:type="gramEnd"/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贸易、</w:t>
      </w:r>
      <w:proofErr w:type="gramStart"/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做优加工</w:t>
      </w:r>
      <w:proofErr w:type="gramEnd"/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贸易、做大边境贸易。</w:t>
      </w:r>
      <w:r w:rsidR="009D4ED6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引导支持企业扩大进出口</w:t>
      </w:r>
      <w:r w:rsidR="0087007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，</w:t>
      </w:r>
      <w:r w:rsidR="009D4ED6" w:rsidRPr="002E2658">
        <w:rPr>
          <w:rFonts w:ascii="仿宋_GB2312" w:eastAsia="仿宋_GB2312" w:hAnsi="Times New Roman" w:cs="Times New Roman" w:hint="eastAsia"/>
          <w:bCs/>
          <w:color w:val="000000"/>
          <w:sz w:val="32"/>
          <w:szCs w:val="32"/>
          <w:lang w:bidi="ar-SA"/>
        </w:rPr>
        <w:t>突出扶优扶强。</w:t>
      </w:r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积极培育外贸综合服务企业，为外贸企业提供便捷有效服务。加快推进跨境电子商务发展</w:t>
      </w:r>
      <w:r w:rsidR="007006CF" w:rsidRPr="002E2658">
        <w:rPr>
          <w:rFonts w:ascii="仿宋_GB2312" w:eastAsia="仿宋_GB2312" w:hAnsi="Calibri" w:cs="仿宋_GB2312" w:hint="eastAsia"/>
          <w:bCs/>
          <w:color w:val="000000"/>
          <w:sz w:val="32"/>
          <w:szCs w:val="32"/>
          <w:lang w:bidi="ar-SA"/>
        </w:rPr>
        <w:t>，助</w:t>
      </w:r>
      <w:proofErr w:type="gramStart"/>
      <w:r w:rsidR="007006CF" w:rsidRPr="002E2658">
        <w:rPr>
          <w:rFonts w:ascii="仿宋_GB2312" w:eastAsia="仿宋_GB2312" w:hAnsi="Calibri" w:cs="仿宋_GB2312" w:hint="eastAsia"/>
          <w:bCs/>
          <w:color w:val="000000"/>
          <w:sz w:val="32"/>
          <w:szCs w:val="32"/>
          <w:lang w:bidi="ar-SA"/>
        </w:rPr>
        <w:t>推传统</w:t>
      </w:r>
      <w:proofErr w:type="gramEnd"/>
      <w:r w:rsidR="007006CF" w:rsidRPr="002E2658">
        <w:rPr>
          <w:rFonts w:ascii="仿宋_GB2312" w:eastAsia="仿宋_GB2312" w:hAnsi="Calibri" w:cs="仿宋_GB2312" w:hint="eastAsia"/>
          <w:bCs/>
          <w:color w:val="000000"/>
          <w:sz w:val="32"/>
          <w:szCs w:val="32"/>
          <w:lang w:bidi="ar-SA"/>
        </w:rPr>
        <w:t>外贸企业借力跨境电商拓展业务，实现转型升级。</w:t>
      </w:r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积极支持乌鲁木齐、霍尔果斯、博乐、克拉玛依等地跨境电子商务公共服务平台加快推广应用，不断扩大跨境电商交易规模。</w:t>
      </w:r>
    </w:p>
    <w:p w:rsidR="003D5464" w:rsidRDefault="003D5464" w:rsidP="003D5464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（二）自治区服务贸易专项资金</w:t>
      </w:r>
    </w:p>
    <w:p w:rsidR="009D4ED6" w:rsidRDefault="009D4ED6" w:rsidP="00851A5A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预算资金</w:t>
      </w:r>
      <w:r w:rsidR="00851A5A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902</w:t>
      </w: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万元。</w:t>
      </w:r>
    </w:p>
    <w:p w:rsidR="007006CF" w:rsidRPr="002E2658" w:rsidRDefault="009D4ED6" w:rsidP="00870078">
      <w:pPr>
        <w:spacing w:line="560" w:lineRule="exact"/>
        <w:ind w:firstLineChars="200" w:firstLine="640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支持方向：</w:t>
      </w:r>
      <w:r w:rsidR="007006CF" w:rsidRPr="002E2658">
        <w:rPr>
          <w:rFonts w:ascii="仿宋_GB2312" w:eastAsia="仿宋_GB2312" w:hAnsi="Calibri" w:cs="Times New Roman" w:hint="eastAsia"/>
          <w:bCs/>
          <w:color w:val="000000"/>
          <w:sz w:val="32"/>
          <w:szCs w:val="32"/>
          <w:lang w:bidi="ar-SA"/>
        </w:rPr>
        <w:t>加快服务贸易、服务外包发展。</w:t>
      </w:r>
      <w:r w:rsidR="007006CF"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发展服务贸易，优化贸易结构。指导乌鲁木齐市完善服务外包示范城市</w:t>
      </w:r>
      <w:r w:rsidR="007006CF"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lastRenderedPageBreak/>
        <w:t>的相关政策和配套措施，开展服务外包重点企业名录制定工作，抓好新疆服务外包平台二期建设，做好服务贸易和服务外包统计工作。</w:t>
      </w:r>
    </w:p>
    <w:p w:rsidR="007006CF" w:rsidRPr="007006CF" w:rsidRDefault="007006CF" w:rsidP="007006CF">
      <w:pPr>
        <w:spacing w:line="560" w:lineRule="exact"/>
        <w:ind w:firstLineChars="200" w:firstLine="640"/>
        <w:rPr>
          <w:rFonts w:ascii="黑体" w:eastAsia="黑体" w:hAnsi="黑体" w:cs="Times New Roman" w:hint="eastAsia"/>
          <w:color w:val="000000"/>
          <w:sz w:val="32"/>
          <w:szCs w:val="32"/>
          <w:lang w:bidi="ar-SA"/>
        </w:rPr>
      </w:pPr>
      <w:r w:rsidRPr="007006CF">
        <w:rPr>
          <w:rFonts w:ascii="黑体" w:eastAsia="黑体" w:hAnsi="黑体" w:cs="Times New Roman" w:hint="eastAsia"/>
          <w:color w:val="000000"/>
          <w:sz w:val="32"/>
          <w:szCs w:val="32"/>
          <w:lang w:bidi="ar-SA"/>
        </w:rPr>
        <w:t>三、工作措施</w:t>
      </w:r>
    </w:p>
    <w:p w:rsidR="007006CF" w:rsidRPr="007006CF" w:rsidRDefault="007006CF" w:rsidP="00D12B09">
      <w:pPr>
        <w:spacing w:line="560" w:lineRule="exact"/>
        <w:ind w:firstLineChars="200" w:firstLine="643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（</w:t>
      </w:r>
      <w:r w:rsidRPr="002E2658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一</w:t>
      </w: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）</w:t>
      </w: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逐步完善外经贸发展政策。开展外经贸企业调研，进一步提出符合新疆实际的出口信用保险政策措施。</w:t>
      </w:r>
    </w:p>
    <w:p w:rsidR="007006CF" w:rsidRPr="007006CF" w:rsidRDefault="007006CF" w:rsidP="00D12B09">
      <w:pPr>
        <w:spacing w:line="560" w:lineRule="exact"/>
        <w:ind w:firstLineChars="200" w:firstLine="643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（</w:t>
      </w:r>
      <w:r w:rsidRPr="002E2658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二</w:t>
      </w: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）</w:t>
      </w: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落实</w:t>
      </w:r>
      <w:proofErr w:type="gramStart"/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好支持</w:t>
      </w:r>
      <w:proofErr w:type="gramEnd"/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纺织服装企业开拓国际市场的相关政策。上半年安排落实支持新疆承接纺织服装加工贸易的中央财政资金，帮助企业降成本、增信心。</w:t>
      </w:r>
    </w:p>
    <w:p w:rsidR="007006CF" w:rsidRPr="007006CF" w:rsidRDefault="007006CF" w:rsidP="00D12B09">
      <w:pPr>
        <w:spacing w:line="560" w:lineRule="exact"/>
        <w:ind w:firstLineChars="200" w:firstLine="643"/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</w:pP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（</w:t>
      </w:r>
      <w:r w:rsidRPr="002E2658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三</w:t>
      </w: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）</w:t>
      </w: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逐步改</w:t>
      </w:r>
      <w:r w:rsidR="00D12B09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进</w:t>
      </w: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项目资金管理方式。明确审核责任，试点权力下放，探索创新专项转移支付支持企业发展的方式，</w:t>
      </w:r>
      <w:bookmarkStart w:id="0" w:name="_GoBack"/>
      <w:bookmarkEnd w:id="0"/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采取投资基金、股权投资等市场化运作模式，鼓励与金融资本相结合，发挥撬动社会资本的杠杆作用。</w:t>
      </w:r>
    </w:p>
    <w:p w:rsidR="002E2658" w:rsidRPr="004B579F" w:rsidRDefault="007006CF" w:rsidP="004B579F">
      <w:pPr>
        <w:spacing w:line="560" w:lineRule="exact"/>
        <w:ind w:firstLineChars="200" w:firstLine="643"/>
        <w:rPr>
          <w:rFonts w:ascii="楷体_GB2312" w:eastAsia="楷体_GB2312" w:hAnsi="Calibri" w:cs="Times New Roman" w:hint="eastAsia"/>
          <w:b/>
          <w:color w:val="000000"/>
          <w:sz w:val="32"/>
          <w:szCs w:val="32"/>
          <w:lang w:bidi="ar-SA"/>
        </w:rPr>
      </w:pP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（</w:t>
      </w:r>
      <w:r w:rsidRPr="002E2658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四</w:t>
      </w:r>
      <w:r w:rsidRPr="007006CF">
        <w:rPr>
          <w:rFonts w:ascii="仿宋_GB2312" w:eastAsia="仿宋_GB2312" w:hAnsi="Calibri" w:cs="Times New Roman" w:hint="eastAsia"/>
          <w:b/>
          <w:color w:val="000000"/>
          <w:sz w:val="32"/>
          <w:szCs w:val="32"/>
          <w:lang w:bidi="ar-SA"/>
        </w:rPr>
        <w:t>）</w:t>
      </w:r>
      <w:r w:rsidRPr="002E2658">
        <w:rPr>
          <w:rFonts w:ascii="仿宋_GB2312" w:eastAsia="仿宋_GB2312" w:hAnsi="Calibri" w:cs="Times New Roman" w:hint="eastAsia"/>
          <w:color w:val="000000"/>
          <w:sz w:val="32"/>
          <w:szCs w:val="32"/>
          <w:lang w:bidi="ar-SA"/>
        </w:rPr>
        <w:t>以绩效管理为导向，加强内外贸专项资金绩效评价工作。对资金项目进行实地抽查，核查实施情况和效果。强化资金使用监督，联合财政部门和第三方中介机构对各地资金使用情况进行核查。</w:t>
      </w:r>
    </w:p>
    <w:sectPr w:rsidR="002E2658" w:rsidRPr="004B5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63"/>
    <w:rsid w:val="00051E1A"/>
    <w:rsid w:val="000823AD"/>
    <w:rsid w:val="002550AF"/>
    <w:rsid w:val="002B59C4"/>
    <w:rsid w:val="002E2658"/>
    <w:rsid w:val="002E523E"/>
    <w:rsid w:val="002F0162"/>
    <w:rsid w:val="00330F87"/>
    <w:rsid w:val="00334AE0"/>
    <w:rsid w:val="003B10F4"/>
    <w:rsid w:val="003D1E55"/>
    <w:rsid w:val="003D5464"/>
    <w:rsid w:val="003F43E7"/>
    <w:rsid w:val="00443D7F"/>
    <w:rsid w:val="00463AEF"/>
    <w:rsid w:val="004B579F"/>
    <w:rsid w:val="005B2A7A"/>
    <w:rsid w:val="00673D1D"/>
    <w:rsid w:val="007006CF"/>
    <w:rsid w:val="00851A5A"/>
    <w:rsid w:val="00870078"/>
    <w:rsid w:val="00874B63"/>
    <w:rsid w:val="008E53A1"/>
    <w:rsid w:val="009D4ED6"/>
    <w:rsid w:val="00A77ADE"/>
    <w:rsid w:val="00B15E70"/>
    <w:rsid w:val="00B519E1"/>
    <w:rsid w:val="00BB7E3D"/>
    <w:rsid w:val="00D12B09"/>
    <w:rsid w:val="00DF1506"/>
    <w:rsid w:val="00E86543"/>
    <w:rsid w:val="00FE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u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6C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51A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51A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ug-C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6C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851A5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51A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3643F-6198-43C1-BC97-E231A7995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26</cp:revision>
  <cp:lastPrinted>2017-02-07T06:29:00Z</cp:lastPrinted>
  <dcterms:created xsi:type="dcterms:W3CDTF">2017-02-07T04:19:00Z</dcterms:created>
  <dcterms:modified xsi:type="dcterms:W3CDTF">2017-02-07T07:02:00Z</dcterms:modified>
</cp:coreProperties>
</file>