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eastAsia="方正小标宋简体"/>
          <w:b/>
          <w:sz w:val="30"/>
          <w:szCs w:val="30"/>
        </w:rPr>
      </w:pPr>
      <w:r>
        <w:rPr>
          <w:rFonts w:eastAsia="方正小标宋简体"/>
          <w:b/>
          <w:sz w:val="30"/>
          <w:szCs w:val="30"/>
        </w:rPr>
        <w:t>附件</w:t>
      </w:r>
      <w:r>
        <w:rPr>
          <w:rFonts w:hint="eastAsia" w:eastAsia="方正小标宋简体"/>
          <w:b/>
          <w:sz w:val="30"/>
          <w:szCs w:val="30"/>
        </w:rPr>
        <w:t>3</w:t>
      </w:r>
    </w:p>
    <w:p>
      <w:pPr>
        <w:spacing w:line="560" w:lineRule="exact"/>
        <w:jc w:val="center"/>
        <w:rPr>
          <w:rFonts w:eastAsia="方正小标宋简体"/>
          <w:b/>
          <w:sz w:val="36"/>
          <w:szCs w:val="36"/>
        </w:rPr>
      </w:pPr>
      <w:r>
        <w:rPr>
          <w:rFonts w:eastAsia="方正小标宋简体"/>
          <w:b/>
          <w:sz w:val="36"/>
          <w:szCs w:val="36"/>
        </w:rPr>
        <w:t>自治区测绘地理信息局2015年度</w:t>
      </w:r>
    </w:p>
    <w:p>
      <w:pPr>
        <w:spacing w:line="560" w:lineRule="exact"/>
        <w:jc w:val="center"/>
        <w:rPr>
          <w:rFonts w:eastAsia="方正小标宋简体"/>
          <w:b/>
          <w:sz w:val="36"/>
          <w:szCs w:val="36"/>
        </w:rPr>
      </w:pPr>
      <w:r>
        <w:rPr>
          <w:rFonts w:eastAsia="方正小标宋简体"/>
          <w:b/>
          <w:sz w:val="36"/>
          <w:szCs w:val="36"/>
        </w:rPr>
        <w:t>项目预算绩效评价报告</w:t>
      </w:r>
    </w:p>
    <w:p>
      <w:pPr>
        <w:spacing w:line="520" w:lineRule="exact"/>
        <w:rPr>
          <w:rFonts w:eastAsia="黑体"/>
          <w:b/>
          <w:sz w:val="32"/>
          <w:szCs w:val="32"/>
        </w:rPr>
      </w:pPr>
    </w:p>
    <w:p>
      <w:pPr>
        <w:spacing w:line="520" w:lineRule="exact"/>
        <w:ind w:firstLine="551" w:firstLineChars="196"/>
        <w:rPr>
          <w:rFonts w:eastAsia="黑体"/>
          <w:b/>
          <w:sz w:val="28"/>
          <w:szCs w:val="28"/>
        </w:rPr>
      </w:pPr>
      <w:r>
        <w:rPr>
          <w:rFonts w:eastAsia="黑体"/>
          <w:b/>
          <w:sz w:val="28"/>
          <w:szCs w:val="28"/>
        </w:rPr>
        <w:t>一、自治区1</w:t>
      </w:r>
      <w:r>
        <w:rPr>
          <w:rFonts w:ascii="黑体" w:hAnsi="黑体" w:eastAsia="黑体"/>
          <w:b/>
          <w:sz w:val="28"/>
          <w:szCs w:val="28"/>
        </w:rPr>
        <w:t>∶</w:t>
      </w:r>
      <w:r>
        <w:rPr>
          <w:rFonts w:eastAsia="黑体"/>
          <w:b/>
          <w:sz w:val="28"/>
          <w:szCs w:val="28"/>
        </w:rPr>
        <w:t>1万地形图基础测绘专项资金绩效评价报告</w:t>
      </w:r>
    </w:p>
    <w:p>
      <w:pPr>
        <w:spacing w:line="520" w:lineRule="exact"/>
        <w:ind w:firstLine="560" w:firstLineChars="200"/>
        <w:rPr>
          <w:rFonts w:eastAsia="仿宋_GB2312"/>
          <w:sz w:val="28"/>
          <w:szCs w:val="28"/>
        </w:rPr>
      </w:pPr>
      <w:r>
        <w:rPr>
          <w:rFonts w:eastAsia="仿宋_GB2312"/>
          <w:sz w:val="28"/>
          <w:szCs w:val="28"/>
        </w:rPr>
        <w:t>基础测绘是前期性、基础性、公益性事业，在国民经济建设、社会发展和维护稳定工作中发挥着十分重要的作用。基础地理信息是国民经济和社会信息集成的载体，也是重要的战略资源，事关国家主权、安全和利益。加强基础测绘工作，有利于提高公共财政资金的使用效率，保障信息资源可持续利用。</w:t>
      </w:r>
    </w:p>
    <w:p>
      <w:pPr>
        <w:spacing w:line="520" w:lineRule="exact"/>
        <w:ind w:firstLine="562" w:firstLineChars="200"/>
        <w:rPr>
          <w:rFonts w:eastAsia="楷体_GB2312"/>
          <w:b/>
          <w:sz w:val="28"/>
          <w:szCs w:val="28"/>
        </w:rPr>
      </w:pPr>
      <w:r>
        <w:rPr>
          <w:rFonts w:eastAsia="楷体_GB2312"/>
          <w:b/>
          <w:sz w:val="28"/>
          <w:szCs w:val="28"/>
        </w:rPr>
        <w:t>（一）专项资金设立和投入情况</w:t>
      </w:r>
    </w:p>
    <w:p>
      <w:pPr>
        <w:spacing w:line="520" w:lineRule="exact"/>
        <w:ind w:firstLine="562" w:firstLineChars="200"/>
        <w:rPr>
          <w:rFonts w:eastAsia="仿宋_GB2312"/>
          <w:sz w:val="28"/>
          <w:szCs w:val="28"/>
        </w:rPr>
      </w:pPr>
      <w:r>
        <w:rPr>
          <w:rFonts w:eastAsia="仿宋_GB2312"/>
          <w:b/>
          <w:sz w:val="28"/>
          <w:szCs w:val="28"/>
        </w:rPr>
        <w:t>1.设立情况。</w:t>
      </w:r>
      <w:r>
        <w:rPr>
          <w:rFonts w:eastAsia="仿宋_GB2312"/>
          <w:sz w:val="28"/>
          <w:szCs w:val="28"/>
        </w:rPr>
        <w:t>随着自治区经济建设和社会发展的步伐加快以及维护稳定形势的日益严峻，基础测绘成果成图匮乏，基础地理信息资源战略性短缺的矛盾凸显，严重地制约了经济社会发展和维护稳定工作。1997年自治区人民政府办公厅印发《关于认真做好1</w:t>
      </w:r>
      <w:r>
        <w:rPr>
          <w:rFonts w:hAnsi="宋体"/>
          <w:sz w:val="28"/>
          <w:szCs w:val="28"/>
        </w:rPr>
        <w:t>∶</w:t>
      </w:r>
      <w:r>
        <w:rPr>
          <w:rFonts w:eastAsia="仿宋_GB2312"/>
          <w:sz w:val="28"/>
          <w:szCs w:val="28"/>
        </w:rPr>
        <w:t>1万地形图基础测绘工作的通知》（新政办〔1997〕137号），决定从1998年起在全区开展1</w:t>
      </w:r>
      <w:r>
        <w:rPr>
          <w:rFonts w:hAnsi="宋体"/>
          <w:sz w:val="28"/>
          <w:szCs w:val="28"/>
        </w:rPr>
        <w:t>∶</w:t>
      </w:r>
      <w:r>
        <w:rPr>
          <w:rFonts w:eastAsia="仿宋_GB2312"/>
          <w:sz w:val="28"/>
          <w:szCs w:val="28"/>
        </w:rPr>
        <w:t>1万比例尺地形图基础测绘工作，并提出随着自治区经济的发展，逐年增加基础测绘经费投入。</w:t>
      </w:r>
    </w:p>
    <w:p>
      <w:pPr>
        <w:spacing w:line="520" w:lineRule="exact"/>
        <w:ind w:firstLine="562" w:firstLineChars="200"/>
        <w:rPr>
          <w:rFonts w:eastAsia="仿宋_GB2312"/>
          <w:sz w:val="28"/>
          <w:szCs w:val="28"/>
        </w:rPr>
      </w:pPr>
      <w:r>
        <w:rPr>
          <w:rFonts w:eastAsia="仿宋_GB2312"/>
          <w:b/>
          <w:sz w:val="28"/>
          <w:szCs w:val="28"/>
        </w:rPr>
        <w:t>2.投入情况。</w:t>
      </w:r>
      <w:r>
        <w:rPr>
          <w:rFonts w:eastAsia="仿宋_GB2312"/>
          <w:sz w:val="28"/>
          <w:szCs w:val="28"/>
        </w:rPr>
        <w:t>1998-2002年自治区财政投入500万元，2003-2007年自治区财政投入6250万元，2008-2010年自治区财政投入9660万元，2011-2014年自治区财政投入14900万元，2015年自治区财政安排经费4900万元，在伊犁、塔城、阿勒泰、哈密、巴州、阿克苏、喀什、和田及克州等9个地州实施1</w:t>
      </w:r>
      <w:r>
        <w:rPr>
          <w:rFonts w:hAnsi="宋体"/>
          <w:sz w:val="28"/>
          <w:szCs w:val="28"/>
        </w:rPr>
        <w:t>∶</w:t>
      </w:r>
      <w:r>
        <w:rPr>
          <w:rFonts w:eastAsia="仿宋_GB2312"/>
          <w:sz w:val="28"/>
          <w:szCs w:val="28"/>
        </w:rPr>
        <w:t>1万比例尺地形图2035幅，覆盖面积约5.1万平方公里。目前，已完成1</w:t>
      </w:r>
      <w:r>
        <w:rPr>
          <w:rFonts w:hAnsi="宋体"/>
          <w:sz w:val="28"/>
          <w:szCs w:val="28"/>
        </w:rPr>
        <w:t>∶</w:t>
      </w:r>
      <w:r>
        <w:rPr>
          <w:rFonts w:eastAsia="仿宋_GB2312"/>
          <w:sz w:val="28"/>
          <w:szCs w:val="28"/>
        </w:rPr>
        <w:t>1万比例尺地形图56.65万平方千米。</w:t>
      </w:r>
    </w:p>
    <w:p>
      <w:pPr>
        <w:spacing w:line="520" w:lineRule="exact"/>
        <w:ind w:firstLine="562" w:firstLineChars="200"/>
        <w:rPr>
          <w:rFonts w:eastAsia="楷体_GB2312"/>
          <w:b/>
          <w:sz w:val="28"/>
          <w:szCs w:val="28"/>
        </w:rPr>
      </w:pPr>
      <w:r>
        <w:rPr>
          <w:rFonts w:eastAsia="楷体_GB2312"/>
          <w:b/>
          <w:sz w:val="28"/>
          <w:szCs w:val="28"/>
        </w:rPr>
        <w:t>（二）专项资金管理情况</w:t>
      </w:r>
    </w:p>
    <w:p>
      <w:pPr>
        <w:spacing w:line="520" w:lineRule="exact"/>
        <w:ind w:firstLine="562" w:firstLineChars="200"/>
        <w:rPr>
          <w:rFonts w:eastAsia="仿宋_GB2312"/>
          <w:sz w:val="28"/>
          <w:szCs w:val="28"/>
        </w:rPr>
      </w:pPr>
      <w:r>
        <w:rPr>
          <w:rFonts w:eastAsia="仿宋_GB2312"/>
          <w:b/>
          <w:sz w:val="28"/>
          <w:szCs w:val="28"/>
        </w:rPr>
        <w:t>1.财务管理情况。</w:t>
      </w:r>
      <w:r>
        <w:rPr>
          <w:rFonts w:eastAsia="仿宋_GB2312"/>
          <w:sz w:val="28"/>
          <w:szCs w:val="28"/>
        </w:rPr>
        <w:t>根据《财政部关于印发〈基础测绘经费管理办法〉的通知》（财建〔2001〕923号）文件，自治区测绘地理信息局制定了《自治区基础测绘项目管理办法》、《自治区基础测绘经费管理办法实施细则》，明确基础测绘项目、经费管理方式和程序，从制度上保证了基础测绘经费的专款专用。在使用基础测绘专项资金时，做到管理规范科学，开支内容清晰，年初有细化预算、开支过程有监督、年终有决算，确保了专项资金安全，提高了资金的使用效益。</w:t>
      </w:r>
    </w:p>
    <w:p>
      <w:pPr>
        <w:spacing w:line="520" w:lineRule="exact"/>
        <w:ind w:firstLine="562" w:firstLineChars="200"/>
        <w:rPr>
          <w:rFonts w:eastAsia="仿宋_GB2312"/>
          <w:sz w:val="28"/>
          <w:szCs w:val="28"/>
        </w:rPr>
      </w:pPr>
      <w:r>
        <w:rPr>
          <w:rFonts w:eastAsia="仿宋_GB2312"/>
          <w:b/>
          <w:sz w:val="28"/>
          <w:szCs w:val="28"/>
        </w:rPr>
        <w:t>2.资金使用情况。</w:t>
      </w:r>
      <w:r>
        <w:rPr>
          <w:rFonts w:eastAsia="仿宋_GB2312"/>
          <w:sz w:val="28"/>
          <w:szCs w:val="28"/>
        </w:rPr>
        <w:t>2015年自治区财政通过国库集中支付系统拨付项目承担单位基础测绘经费4900万元。经费支出按项目进展开支。支出经济科目主要涉及工资福利支出、商品和服务支出、其他资本性支出。开支较大的科目有其他工资福利支出、差旅费、专用材料费、劳务费、委托业务费、专用设备购置费等。委托业务费支出主要为拨付系统外项目承担单位基础测绘工作经费。</w:t>
      </w:r>
    </w:p>
    <w:p>
      <w:pPr>
        <w:spacing w:line="520" w:lineRule="exact"/>
        <w:ind w:firstLine="562" w:firstLineChars="200"/>
        <w:rPr>
          <w:rFonts w:eastAsia="楷体_GB2312"/>
          <w:b/>
          <w:sz w:val="28"/>
          <w:szCs w:val="28"/>
        </w:rPr>
      </w:pPr>
      <w:r>
        <w:rPr>
          <w:rFonts w:eastAsia="楷体_GB2312"/>
          <w:b/>
          <w:sz w:val="28"/>
          <w:szCs w:val="28"/>
        </w:rPr>
        <w:t>（三）取得的效益及建议</w:t>
      </w:r>
    </w:p>
    <w:p>
      <w:pPr>
        <w:spacing w:line="520" w:lineRule="exact"/>
        <w:ind w:firstLine="560" w:firstLineChars="200"/>
        <w:rPr>
          <w:rFonts w:eastAsia="仿宋_GB2312"/>
          <w:sz w:val="28"/>
          <w:szCs w:val="28"/>
        </w:rPr>
      </w:pPr>
      <w:r>
        <w:rPr>
          <w:rFonts w:eastAsia="仿宋_GB2312"/>
          <w:sz w:val="28"/>
          <w:szCs w:val="28"/>
        </w:rPr>
        <w:t>自基础测绘专项资金设立以来，自治区1</w:t>
      </w:r>
      <w:r>
        <w:rPr>
          <w:rFonts w:hAnsi="宋体"/>
          <w:sz w:val="28"/>
          <w:szCs w:val="28"/>
        </w:rPr>
        <w:t>∶</w:t>
      </w:r>
      <w:r>
        <w:rPr>
          <w:rFonts w:eastAsia="仿宋_GB2312"/>
          <w:sz w:val="28"/>
          <w:szCs w:val="28"/>
        </w:rPr>
        <w:t>1万成图区域不断扩大，为自治区宏观决策、反恐维稳、应对突发事件、自然资源开发利用、灾害监测、公共安全以及农业、水利、建设、交通等提供服务保障能力和水平显著提升，基本满足了自治区经济社会发展的需要。面对自治区改革发展的新形势、新任务，基础测绘保障服务面临更广泛、更及时、更深入、更有效的现实需求，现有的投入与自治区国土面积相比仍显不足。</w:t>
      </w: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r>
        <w:rPr>
          <w:rFonts w:eastAsia="黑体"/>
          <w:b/>
          <w:sz w:val="28"/>
          <w:szCs w:val="28"/>
        </w:rPr>
        <w:t>二、自治区测量标志维护保护专项资金绩效评价报告</w:t>
      </w:r>
    </w:p>
    <w:p>
      <w:pPr>
        <w:spacing w:line="520" w:lineRule="exact"/>
        <w:ind w:firstLine="560" w:firstLineChars="200"/>
        <w:rPr>
          <w:rFonts w:eastAsia="仿宋_GB2312"/>
          <w:sz w:val="28"/>
          <w:szCs w:val="28"/>
        </w:rPr>
      </w:pPr>
      <w:r>
        <w:rPr>
          <w:rFonts w:eastAsia="仿宋_GB2312"/>
          <w:sz w:val="28"/>
          <w:szCs w:val="28"/>
        </w:rPr>
        <w:t>测量标志是标定测量控制点位置的标石、觇标以及其他标记的总称，用于测量和标定控制点的地理坐标、高程、重力、方位、长度（距离）等，是采集地理信息、开展工程建设的基础。建国以来，国家和自治区建造了大量的测量标志，在国民经济建设、国防建设和科学研究中发挥了重要作用。但是，由于各种原因，测量标志缺乏保护，破坏、损毁严重。</w:t>
      </w:r>
    </w:p>
    <w:p>
      <w:pPr>
        <w:spacing w:line="520" w:lineRule="exact"/>
        <w:ind w:firstLine="562" w:firstLineChars="200"/>
        <w:rPr>
          <w:rFonts w:eastAsia="楷体_GB2312"/>
          <w:b/>
          <w:sz w:val="28"/>
          <w:szCs w:val="28"/>
        </w:rPr>
      </w:pPr>
      <w:r>
        <w:rPr>
          <w:rFonts w:eastAsia="楷体_GB2312"/>
          <w:b/>
          <w:sz w:val="28"/>
          <w:szCs w:val="28"/>
        </w:rPr>
        <w:t>（一）专项资金设立和投入情况</w:t>
      </w:r>
    </w:p>
    <w:p>
      <w:pPr>
        <w:spacing w:line="520" w:lineRule="exact"/>
        <w:ind w:firstLine="562" w:firstLineChars="200"/>
        <w:rPr>
          <w:rFonts w:eastAsia="仿宋_GB2312"/>
          <w:sz w:val="28"/>
          <w:szCs w:val="28"/>
        </w:rPr>
      </w:pPr>
      <w:r>
        <w:rPr>
          <w:rFonts w:eastAsia="仿宋_GB2312"/>
          <w:b/>
          <w:sz w:val="28"/>
          <w:szCs w:val="28"/>
        </w:rPr>
        <w:t>1.设立情况。</w:t>
      </w:r>
      <w:r>
        <w:rPr>
          <w:rFonts w:eastAsia="仿宋_GB2312"/>
          <w:sz w:val="28"/>
          <w:szCs w:val="28"/>
        </w:rPr>
        <w:t>为了加强测量标志保护工作，根据《中华人民共和国测绘法》和《中华人民共和国测量标志保护条例》， 2004年，自治区人民政府办公厅下发了《关于开展全区测量标志普查工作的通知》（新政办发〔2004〕12号），决定从2004年起在全区开展测量标志普查工作，明确给予财力支持，这为全面开展测量标志维护保护工作奠定了基础。</w:t>
      </w:r>
    </w:p>
    <w:p>
      <w:pPr>
        <w:spacing w:line="520" w:lineRule="exact"/>
        <w:ind w:firstLine="562" w:firstLineChars="200"/>
        <w:rPr>
          <w:rFonts w:eastAsia="仿宋_GB2312"/>
          <w:sz w:val="28"/>
          <w:szCs w:val="28"/>
        </w:rPr>
      </w:pPr>
      <w:r>
        <w:rPr>
          <w:rFonts w:eastAsia="仿宋_GB2312"/>
          <w:b/>
          <w:sz w:val="28"/>
          <w:szCs w:val="28"/>
        </w:rPr>
        <w:t>2.投入情况。</w:t>
      </w:r>
      <w:r>
        <w:rPr>
          <w:rFonts w:eastAsia="仿宋_GB2312"/>
          <w:sz w:val="28"/>
          <w:szCs w:val="28"/>
        </w:rPr>
        <w:t>2015年自治区财政安排测量标志维护保护经费370万元，开展对全区国家等级的三角点、GPS点、天文点、重力点、水准点，以及自治区级三角点、导线点、GPS点和水准点共计8500多个标志点的宣传、巡查、维护、修缮等工作。</w:t>
      </w:r>
    </w:p>
    <w:p>
      <w:pPr>
        <w:spacing w:line="520" w:lineRule="exact"/>
        <w:ind w:firstLine="562" w:firstLineChars="200"/>
        <w:rPr>
          <w:rFonts w:eastAsia="楷体_GB2312"/>
          <w:b/>
          <w:sz w:val="28"/>
          <w:szCs w:val="28"/>
        </w:rPr>
      </w:pPr>
      <w:r>
        <w:rPr>
          <w:rFonts w:eastAsia="楷体_GB2312"/>
          <w:b/>
          <w:sz w:val="28"/>
          <w:szCs w:val="28"/>
        </w:rPr>
        <w:t>（二）资金管理情况</w:t>
      </w:r>
    </w:p>
    <w:p>
      <w:pPr>
        <w:spacing w:line="520" w:lineRule="exact"/>
        <w:ind w:firstLine="562" w:firstLineChars="200"/>
        <w:rPr>
          <w:rFonts w:eastAsia="仿宋_GB2312"/>
          <w:sz w:val="28"/>
          <w:szCs w:val="28"/>
        </w:rPr>
      </w:pPr>
      <w:r>
        <w:rPr>
          <w:rFonts w:eastAsia="仿宋_GB2312"/>
          <w:b/>
          <w:sz w:val="28"/>
          <w:szCs w:val="28"/>
        </w:rPr>
        <w:t>1.财务管理情况。</w:t>
      </w:r>
      <w:r>
        <w:rPr>
          <w:rFonts w:eastAsia="仿宋_GB2312"/>
          <w:sz w:val="28"/>
          <w:szCs w:val="28"/>
        </w:rPr>
        <w:t>按照各级测绘地理信息行政主管部门职责，根据测量标志管理工作年度计划，明确测量标志维护保护经费拨付程序和专款专用原则。各单位在测量标志维护保护专项资金使用时，能按照专用原则，对专项经费进行项目核算、单独记账，开支内容清晰，年初有细化预算、开支过程有监督、年终有决算，确保了测量标志维护保护财政专项资金专款专用。</w:t>
      </w:r>
    </w:p>
    <w:p>
      <w:pPr>
        <w:spacing w:line="520" w:lineRule="exact"/>
        <w:ind w:firstLine="562" w:firstLineChars="200"/>
        <w:rPr>
          <w:rFonts w:eastAsia="仿宋_GB2312"/>
          <w:sz w:val="28"/>
          <w:szCs w:val="28"/>
        </w:rPr>
      </w:pPr>
      <w:r>
        <w:rPr>
          <w:rFonts w:eastAsia="仿宋_GB2312"/>
          <w:b/>
          <w:sz w:val="28"/>
          <w:szCs w:val="28"/>
        </w:rPr>
        <w:t>2.资金使用情况。</w:t>
      </w:r>
      <w:r>
        <w:rPr>
          <w:rFonts w:eastAsia="仿宋_GB2312"/>
          <w:sz w:val="28"/>
          <w:szCs w:val="28"/>
        </w:rPr>
        <w:t>2015年自治区财政通过国库集中支付系统拨付各地州（市）测量标志维护保护经费370万元。为提高专项资金使用效益，自治区测绘地理信息局下发《关于开展自治区2015年测量标志保护工作的通知》（新测发</w:t>
      </w:r>
      <w:r>
        <w:rPr>
          <w:sz w:val="28"/>
          <w:szCs w:val="28"/>
        </w:rPr>
        <w:t>﹝</w:t>
      </w:r>
      <w:r>
        <w:rPr>
          <w:rFonts w:eastAsia="仿宋_GB2312"/>
          <w:sz w:val="28"/>
          <w:szCs w:val="28"/>
        </w:rPr>
        <w:t>2015</w:t>
      </w:r>
      <w:r>
        <w:rPr>
          <w:sz w:val="28"/>
          <w:szCs w:val="28"/>
        </w:rPr>
        <w:t>﹞67</w:t>
      </w:r>
      <w:r>
        <w:rPr>
          <w:rFonts w:eastAsia="仿宋_GB2312"/>
          <w:sz w:val="28"/>
          <w:szCs w:val="28"/>
        </w:rPr>
        <w:t>号），要求各地州（市）测绘地理信息行政主管部门对辖区内测量标志进行100%的巡查、维护，同时要求完成测量标志用地确权登记发证工作。</w:t>
      </w:r>
    </w:p>
    <w:p>
      <w:pPr>
        <w:spacing w:line="520" w:lineRule="exact"/>
        <w:ind w:firstLine="562" w:firstLineChars="200"/>
        <w:rPr>
          <w:rFonts w:eastAsia="楷体_GB2312"/>
          <w:b/>
          <w:sz w:val="28"/>
          <w:szCs w:val="28"/>
        </w:rPr>
      </w:pPr>
      <w:r>
        <w:rPr>
          <w:rFonts w:eastAsia="楷体_GB2312"/>
          <w:b/>
          <w:sz w:val="28"/>
          <w:szCs w:val="28"/>
        </w:rPr>
        <w:t>（三）取得的效益及建议</w:t>
      </w:r>
    </w:p>
    <w:p>
      <w:pPr>
        <w:spacing w:line="520" w:lineRule="exact"/>
        <w:ind w:firstLine="560" w:firstLineChars="200"/>
        <w:rPr>
          <w:rFonts w:eastAsia="仿宋_GB2312"/>
          <w:sz w:val="28"/>
          <w:szCs w:val="28"/>
        </w:rPr>
      </w:pPr>
      <w:r>
        <w:rPr>
          <w:rFonts w:eastAsia="仿宋_GB2312"/>
          <w:sz w:val="28"/>
          <w:szCs w:val="28"/>
        </w:rPr>
        <w:t>测量标志维护保护专项资金的设立，全面掌握了自治区测量标志的现状，摸清了家底，测量标志破坏势头得到有效遏制，自治区测量标志管理工作走在全国前列。自治区测量标志大多分布在广大的农村、戈壁、沙漠、山区，测量标志管理工作面广、线长、点多，造成维护保护的难度较大，现有投入还不能完全满足维护保护工作的需要。</w:t>
      </w: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r>
        <w:rPr>
          <w:rFonts w:eastAsia="黑体"/>
          <w:b/>
          <w:sz w:val="28"/>
          <w:szCs w:val="28"/>
        </w:rPr>
        <w:t>三、自治区第一次全国地理国情普查专项资金绩效评价报告</w:t>
      </w:r>
    </w:p>
    <w:p>
      <w:pPr>
        <w:spacing w:line="520" w:lineRule="exact"/>
        <w:ind w:firstLine="645"/>
        <w:rPr>
          <w:rFonts w:eastAsia="仿宋_GB2312"/>
          <w:sz w:val="28"/>
          <w:szCs w:val="28"/>
        </w:rPr>
      </w:pPr>
      <w:r>
        <w:rPr>
          <w:rFonts w:eastAsia="仿宋_GB2312"/>
          <w:sz w:val="28"/>
          <w:szCs w:val="28"/>
        </w:rPr>
        <w:t>地理国情是基本国情的重要组成部分，是从地理空间的角度，对地球表层自然资源、生态环境和人文现象的空间变化和它们之间的相互关系、特征等做出宏观性、整体性、综合性的分析和描述。它反映一个国家或区域人地关系的协调程度，是国家和地区科学发展、可持续发展、和谐发展的重要决策依据。</w:t>
      </w:r>
    </w:p>
    <w:p>
      <w:pPr>
        <w:spacing w:line="520" w:lineRule="exact"/>
        <w:ind w:firstLine="562" w:firstLineChars="200"/>
        <w:rPr>
          <w:rFonts w:eastAsia="楷体_GB2312"/>
          <w:b/>
          <w:sz w:val="28"/>
          <w:szCs w:val="28"/>
        </w:rPr>
      </w:pPr>
      <w:r>
        <w:rPr>
          <w:rFonts w:eastAsia="楷体_GB2312"/>
          <w:b/>
          <w:sz w:val="28"/>
          <w:szCs w:val="28"/>
        </w:rPr>
        <w:t>（一）专项资金设立和投入情况</w:t>
      </w:r>
    </w:p>
    <w:p>
      <w:pPr>
        <w:spacing w:line="520" w:lineRule="exact"/>
        <w:ind w:firstLine="562" w:firstLineChars="200"/>
        <w:rPr>
          <w:rFonts w:eastAsia="仿宋_GB2312"/>
          <w:sz w:val="28"/>
          <w:szCs w:val="28"/>
        </w:rPr>
      </w:pPr>
      <w:r>
        <w:rPr>
          <w:rFonts w:eastAsia="仿宋_GB2312"/>
          <w:b/>
          <w:sz w:val="28"/>
          <w:szCs w:val="28"/>
        </w:rPr>
        <w:t>1.设立情况。</w:t>
      </w:r>
      <w:r>
        <w:rPr>
          <w:rFonts w:eastAsia="仿宋_GB2312"/>
          <w:sz w:val="28"/>
          <w:szCs w:val="28"/>
        </w:rPr>
        <w:t>为全面掌握我国地理国情现状，满足经济社会发展和生态文明建设的需要，国务院决定于2013年至2015年在全国范围内开展第一次地理国情普查工作，利用三年时间全面查清目前我国地形地貌、地表覆盖、地理国情要素的现状，调查和测量各类地理环境要素的空间分布情况。为深入贯彻落实《国务院关于开展第一次全国地理国情普查的通知》（国发〔2013〕9号）精神，2013年自治区人民政府印发《关于做好第一次全国地理国情普查工作的通知》（新政发〔2013〕81号），要求系统、客观、准确的摸清掌握自治区地理区情信息。</w:t>
      </w:r>
    </w:p>
    <w:p>
      <w:pPr>
        <w:spacing w:line="520" w:lineRule="exact"/>
        <w:ind w:firstLine="562" w:firstLineChars="200"/>
        <w:rPr>
          <w:rFonts w:eastAsia="仿宋_GB2312"/>
          <w:sz w:val="28"/>
          <w:szCs w:val="28"/>
        </w:rPr>
      </w:pPr>
      <w:r>
        <w:rPr>
          <w:rFonts w:eastAsia="仿宋_GB2312"/>
          <w:b/>
          <w:sz w:val="28"/>
          <w:szCs w:val="28"/>
        </w:rPr>
        <w:t>2.投入情况。</w:t>
      </w:r>
      <w:r>
        <w:rPr>
          <w:rFonts w:eastAsia="仿宋_GB2312"/>
          <w:sz w:val="28"/>
          <w:szCs w:val="28"/>
        </w:rPr>
        <w:t>按照《自治区第一次全国地理国情普查实施方案》，确定普查所需经费35190.15万元，其中2015年自治区财政安排普查经费8847.44万元，用于48万平方千米的数字正射影像（DOM）及其控制点成果，45个县市区48万平方千米普查数据成果，45万平方千米全区1</w:t>
      </w:r>
      <w:r>
        <w:rPr>
          <w:rFonts w:eastAsia="仿宋"/>
          <w:sz w:val="28"/>
          <w:szCs w:val="28"/>
        </w:rPr>
        <w:t>﹕</w:t>
      </w:r>
      <w:r>
        <w:rPr>
          <w:rFonts w:eastAsia="仿宋_GB2312"/>
          <w:sz w:val="28"/>
          <w:szCs w:val="28"/>
        </w:rPr>
        <w:t>1万地形图覆盖区域精细化数字高程模型成果。经费投入</w:t>
      </w:r>
      <w:r>
        <w:rPr>
          <w:rFonts w:eastAsia="仿宋_GB2312"/>
          <w:bCs/>
          <w:sz w:val="28"/>
          <w:szCs w:val="28"/>
        </w:rPr>
        <w:t>确保了自治区第一次全国地理国情普查</w:t>
      </w:r>
      <w:r>
        <w:rPr>
          <w:rFonts w:eastAsia="仿宋_GB2312"/>
          <w:sz w:val="28"/>
          <w:szCs w:val="28"/>
        </w:rPr>
        <w:t>标准时点核准、基本统计分析、专题普查图制作、普查数据库建设等各项工作有序推进，为自治区地理国情普查圆满收官奠定基础。</w:t>
      </w:r>
    </w:p>
    <w:p>
      <w:pPr>
        <w:spacing w:line="520" w:lineRule="exact"/>
        <w:ind w:firstLine="562" w:firstLineChars="200"/>
        <w:rPr>
          <w:rFonts w:eastAsia="楷体_GB2312"/>
          <w:b/>
          <w:sz w:val="28"/>
          <w:szCs w:val="28"/>
        </w:rPr>
      </w:pPr>
      <w:r>
        <w:rPr>
          <w:rFonts w:eastAsia="楷体_GB2312"/>
          <w:b/>
          <w:sz w:val="28"/>
          <w:szCs w:val="28"/>
        </w:rPr>
        <w:t>（二）专项资金管理情况</w:t>
      </w:r>
    </w:p>
    <w:p>
      <w:pPr>
        <w:spacing w:line="520" w:lineRule="exact"/>
        <w:ind w:firstLine="562" w:firstLineChars="200"/>
        <w:rPr>
          <w:rFonts w:eastAsia="仿宋_GB2312"/>
          <w:sz w:val="28"/>
          <w:szCs w:val="28"/>
        </w:rPr>
      </w:pPr>
      <w:r>
        <w:rPr>
          <w:rFonts w:eastAsia="仿宋_GB2312"/>
          <w:b/>
          <w:sz w:val="28"/>
          <w:szCs w:val="28"/>
        </w:rPr>
        <w:t>1.财务管理情况。</w:t>
      </w:r>
      <w:r>
        <w:rPr>
          <w:rFonts w:eastAsia="仿宋_GB2312"/>
          <w:sz w:val="28"/>
          <w:szCs w:val="28"/>
        </w:rPr>
        <w:t>根据《财政部关于印发〈国家地理国情监测专项资金管理办法〉的通知》（财建〔2012〕1090号）文件，自治区测绘地理信息局制定了《自治区第一次全国地理国情普查专项资金管理办法》，明确</w:t>
      </w:r>
      <w:r>
        <w:rPr>
          <w:rFonts w:eastAsia="仿宋_GB2312"/>
          <w:color w:val="202020"/>
          <w:sz w:val="28"/>
          <w:szCs w:val="28"/>
        </w:rPr>
        <w:t>管理部门和项目承担单位的主要职责，规定了专项资金预算编制和审批程序，强调了专项资金的开支范围、标准以及会计核算的原则，同时规定了在专项资金使用过程中必须接受有关部门的检查与监督，</w:t>
      </w:r>
      <w:r>
        <w:rPr>
          <w:rFonts w:eastAsia="仿宋_GB2312"/>
          <w:sz w:val="28"/>
          <w:szCs w:val="28"/>
        </w:rPr>
        <w:t>从制度上保证了经费的专款专用。在使用专项资金时，做到管理规范科学，开支内容清晰，年初有细化预算、开支过程有监督、年终有决算，确保了专项资金安全，提高了资金的使用效益。</w:t>
      </w:r>
    </w:p>
    <w:p>
      <w:pPr>
        <w:spacing w:line="520" w:lineRule="exact"/>
        <w:ind w:firstLine="562" w:firstLineChars="200"/>
        <w:rPr>
          <w:rFonts w:eastAsia="仿宋_GB2312"/>
          <w:sz w:val="28"/>
          <w:szCs w:val="28"/>
        </w:rPr>
      </w:pPr>
      <w:r>
        <w:rPr>
          <w:rFonts w:eastAsia="仿宋_GB2312"/>
          <w:b/>
          <w:sz w:val="28"/>
          <w:szCs w:val="28"/>
        </w:rPr>
        <w:t>2.资金使用情况。</w:t>
      </w:r>
      <w:r>
        <w:rPr>
          <w:rFonts w:eastAsia="仿宋_GB2312"/>
          <w:sz w:val="28"/>
          <w:szCs w:val="28"/>
        </w:rPr>
        <w:t>2015年自治区财政通过国库集中支付系统拨付项目承担单位普查经费8847.44万元。经费支出按项目进展开支。支出经济科目主要涉及工资福利支出、商品和服务支出、其他资本性支出。开支较大的科目有其他工资福利支出、差旅费、专用材料费、劳务费、委托业务费、专用设备购置费等。委托业务费支出主要为系统外项目承担单位普查任务经费。</w:t>
      </w:r>
    </w:p>
    <w:p>
      <w:pPr>
        <w:spacing w:line="520" w:lineRule="exact"/>
        <w:ind w:firstLine="562" w:firstLineChars="200"/>
        <w:rPr>
          <w:rFonts w:eastAsia="楷体_GB2312"/>
          <w:b/>
          <w:sz w:val="28"/>
          <w:szCs w:val="28"/>
        </w:rPr>
      </w:pPr>
      <w:r>
        <w:rPr>
          <w:rFonts w:eastAsia="楷体_GB2312"/>
          <w:b/>
          <w:sz w:val="28"/>
          <w:szCs w:val="28"/>
        </w:rPr>
        <w:t>（三）取得的效益及建议</w:t>
      </w:r>
    </w:p>
    <w:p>
      <w:pPr>
        <w:spacing w:line="520" w:lineRule="exact"/>
        <w:ind w:firstLine="560" w:firstLineChars="200"/>
        <w:rPr>
          <w:rFonts w:eastAsia="仿宋_GB2312"/>
          <w:sz w:val="28"/>
          <w:szCs w:val="28"/>
        </w:rPr>
      </w:pPr>
      <w:r>
        <w:rPr>
          <w:rFonts w:eastAsia="仿宋"/>
          <w:sz w:val="28"/>
          <w:szCs w:val="28"/>
        </w:rPr>
        <w:t>普查专项经费的设立，为项目顺利实施提供基础保障，</w:t>
      </w:r>
      <w:r>
        <w:rPr>
          <w:rFonts w:eastAsia="仿宋_GB2312"/>
          <w:sz w:val="28"/>
          <w:szCs w:val="28"/>
        </w:rPr>
        <w:t>自治区普查开展情况、工作进度及数据质量均受到国普办的充分肯定，在全国综合排名中列第六位</w:t>
      </w:r>
      <w:r>
        <w:rPr>
          <w:rFonts w:eastAsia="仿宋"/>
          <w:sz w:val="28"/>
          <w:szCs w:val="28"/>
        </w:rPr>
        <w:t>。</w:t>
      </w:r>
      <w:r>
        <w:rPr>
          <w:rFonts w:eastAsia="仿宋_GB2312"/>
          <w:sz w:val="28"/>
          <w:szCs w:val="28"/>
        </w:rPr>
        <w:t>通过国情普查项目的开展获取准确反映各类资源、环境、生态、经济要素的空间分布及其发展变化规律的监测数据和研究报告，为制定相应的灾害防御和应急处理对策提供有利支持，</w:t>
      </w:r>
      <w:r>
        <w:rPr>
          <w:rFonts w:eastAsia="仿宋"/>
          <w:sz w:val="28"/>
          <w:szCs w:val="28"/>
        </w:rPr>
        <w:t>取得良好的效益</w:t>
      </w:r>
      <w:r>
        <w:rPr>
          <w:rFonts w:eastAsia="仿宋_GB2312"/>
          <w:sz w:val="28"/>
          <w:szCs w:val="28"/>
        </w:rPr>
        <w:t>。</w:t>
      </w: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r>
        <w:rPr>
          <w:rFonts w:hAnsi="黑体" w:eastAsia="黑体"/>
          <w:b/>
          <w:sz w:val="28"/>
          <w:szCs w:val="28"/>
        </w:rPr>
        <w:t>四、自治区卫星定位连续运行基准站（</w:t>
      </w:r>
      <w:r>
        <w:rPr>
          <w:rFonts w:eastAsia="黑体"/>
          <w:b/>
          <w:sz w:val="28"/>
          <w:szCs w:val="28"/>
        </w:rPr>
        <w:t>CORS</w:t>
      </w:r>
      <w:r>
        <w:rPr>
          <w:rFonts w:hAnsi="黑体" w:eastAsia="黑体"/>
          <w:b/>
          <w:sz w:val="28"/>
          <w:szCs w:val="28"/>
        </w:rPr>
        <w:t>）网络站点建设绩效评价报告</w:t>
      </w:r>
    </w:p>
    <w:p>
      <w:pPr>
        <w:pStyle w:val="2"/>
        <w:spacing w:line="520" w:lineRule="exact"/>
        <w:ind w:firstLine="601"/>
        <w:jc w:val="both"/>
        <w:rPr>
          <w:rFonts w:eastAsia="仿宋_GB2312"/>
          <w:kern w:val="2"/>
          <w:sz w:val="28"/>
          <w:szCs w:val="28"/>
        </w:rPr>
      </w:pPr>
      <w:r>
        <w:rPr>
          <w:rFonts w:eastAsia="仿宋_GB2312"/>
          <w:kern w:val="2"/>
          <w:sz w:val="28"/>
          <w:szCs w:val="28"/>
        </w:rPr>
        <w:t>测绘事业是国民经济和社会发展的重要组成部分，是国民经济和社会发展的一项前期性、基础性和公益性工作，事关国家主权、国家安全和民族尊严，是推动自治区信息化建设、促进经济社会可持续发展的基础保障。自治区卫星定位连续运行基准站（CORS）网络站点建设项目作为自治区现代测绘基准建设的重要内容之一，对其投入水平还远不能满足自治区经济建设的需求，也不能满足自治区大力发展民生及援疆建设的需要，为此开展项目建设。</w:t>
      </w:r>
    </w:p>
    <w:p>
      <w:pPr>
        <w:spacing w:line="520" w:lineRule="exact"/>
        <w:ind w:firstLine="562" w:firstLineChars="200"/>
        <w:rPr>
          <w:rFonts w:eastAsia="楷体_GB2312"/>
          <w:b/>
          <w:sz w:val="28"/>
          <w:szCs w:val="28"/>
        </w:rPr>
      </w:pPr>
      <w:r>
        <w:rPr>
          <w:rFonts w:eastAsia="楷体_GB2312"/>
          <w:b/>
          <w:sz w:val="28"/>
          <w:szCs w:val="28"/>
        </w:rPr>
        <w:t>（一）专项资金设立和投入情况</w:t>
      </w:r>
    </w:p>
    <w:p>
      <w:pPr>
        <w:spacing w:line="520" w:lineRule="exact"/>
        <w:ind w:firstLine="562" w:firstLineChars="200"/>
        <w:rPr>
          <w:rFonts w:eastAsia="仿宋_GB2312"/>
          <w:sz w:val="28"/>
          <w:szCs w:val="28"/>
        </w:rPr>
      </w:pPr>
      <w:r>
        <w:rPr>
          <w:rFonts w:eastAsia="仿宋_GB2312"/>
          <w:b/>
          <w:sz w:val="28"/>
          <w:szCs w:val="28"/>
        </w:rPr>
        <w:t>1.设立情况。</w:t>
      </w:r>
      <w:r>
        <w:rPr>
          <w:rFonts w:eastAsia="仿宋_GB2312"/>
          <w:sz w:val="28"/>
          <w:szCs w:val="28"/>
        </w:rPr>
        <w:t>“十二五”期间，自治区经济、社会发展的重要时期，必须加快现代测绘基准和综合导航服务系统的建设进程，提高测绘保障服务能力，建成基于GPS空间定位技术符合国家测绘基准体系要求的大地测量系统，初步实现向社会提供高精度、三维、动态及多功能的现代测绘基准服务，为自治区经济、社会的全面协调和可持续发展奠定良好的基础地理信息资源与设施建设基础。国家发改委下达《关于“十二五”期间中央支持</w:t>
      </w:r>
      <w:r>
        <w:rPr>
          <w:rFonts w:hint="eastAsia" w:eastAsia="仿宋_GB2312"/>
          <w:sz w:val="28"/>
          <w:szCs w:val="28"/>
        </w:rPr>
        <w:t>新疆维吾尔自治区</w:t>
      </w:r>
      <w:r>
        <w:rPr>
          <w:rFonts w:eastAsia="仿宋_GB2312"/>
          <w:sz w:val="28"/>
          <w:szCs w:val="28"/>
        </w:rPr>
        <w:t>新疆生产建设兵团和四川云南甘肃青海四省藏区经济社会发展规划的意见》，明确支持重点地区（新疆）基础测绘工程。</w:t>
      </w:r>
    </w:p>
    <w:p>
      <w:pPr>
        <w:spacing w:line="520" w:lineRule="exact"/>
        <w:ind w:firstLine="551" w:firstLineChars="196"/>
        <w:rPr>
          <w:rFonts w:eastAsia="黑体"/>
          <w:b/>
          <w:sz w:val="28"/>
          <w:szCs w:val="28"/>
        </w:rPr>
      </w:pPr>
      <w:r>
        <w:rPr>
          <w:rFonts w:eastAsia="仿宋_GB2312"/>
          <w:b/>
          <w:sz w:val="28"/>
          <w:szCs w:val="28"/>
        </w:rPr>
        <w:t>2.投入情况。</w:t>
      </w:r>
      <w:r>
        <w:rPr>
          <w:rFonts w:eastAsia="仿宋_GB2312"/>
          <w:sz w:val="28"/>
          <w:szCs w:val="28"/>
        </w:rPr>
        <w:t>2015年6月，自治区发展和改革委员会下发《关于下达2015年新疆专项（</w:t>
      </w:r>
      <w:r>
        <w:rPr>
          <w:rFonts w:hint="eastAsia" w:eastAsia="仿宋_GB2312"/>
          <w:sz w:val="28"/>
          <w:szCs w:val="28"/>
        </w:rPr>
        <w:t>新疆维吾尔自治区</w:t>
      </w:r>
      <w:r>
        <w:rPr>
          <w:rFonts w:eastAsia="仿宋_GB2312"/>
          <w:sz w:val="28"/>
          <w:szCs w:val="28"/>
        </w:rPr>
        <w:t>部分）第二批中央预算内投资计划的通知》（新发改投资</w:t>
      </w:r>
      <w:r>
        <w:rPr>
          <w:sz w:val="28"/>
          <w:szCs w:val="28"/>
        </w:rPr>
        <w:t>〔</w:t>
      </w:r>
      <w:r>
        <w:rPr>
          <w:rFonts w:eastAsia="仿宋_GB2312"/>
          <w:sz w:val="28"/>
          <w:szCs w:val="28"/>
        </w:rPr>
        <w:t>2015</w:t>
      </w:r>
      <w:r>
        <w:rPr>
          <w:sz w:val="28"/>
          <w:szCs w:val="28"/>
        </w:rPr>
        <w:t>〕</w:t>
      </w:r>
      <w:r>
        <w:rPr>
          <w:rFonts w:eastAsia="仿宋_GB2312"/>
          <w:sz w:val="28"/>
          <w:szCs w:val="28"/>
        </w:rPr>
        <w:t>1260号）文件，批准实施</w:t>
      </w:r>
      <w:r>
        <w:rPr>
          <w:sz w:val="28"/>
          <w:szCs w:val="28"/>
        </w:rPr>
        <w:t>自治区卫星定位连续运行基准站（CORS）网络站点建设</w:t>
      </w:r>
      <w:r>
        <w:rPr>
          <w:rFonts w:eastAsia="仿宋_GB2312"/>
          <w:sz w:val="28"/>
          <w:szCs w:val="28"/>
        </w:rPr>
        <w:t>，安排经费122万元。</w:t>
      </w:r>
    </w:p>
    <w:p>
      <w:pPr>
        <w:spacing w:line="520" w:lineRule="exact"/>
        <w:ind w:firstLine="562" w:firstLineChars="200"/>
        <w:rPr>
          <w:rFonts w:eastAsia="楷体_GB2312"/>
          <w:b/>
          <w:sz w:val="28"/>
          <w:szCs w:val="28"/>
        </w:rPr>
      </w:pPr>
      <w:r>
        <w:rPr>
          <w:rFonts w:eastAsia="楷体_GB2312"/>
          <w:b/>
          <w:sz w:val="28"/>
          <w:szCs w:val="28"/>
        </w:rPr>
        <w:t>（二）专项资金执行情况</w:t>
      </w:r>
    </w:p>
    <w:p>
      <w:pPr>
        <w:spacing w:line="520" w:lineRule="exact"/>
        <w:ind w:firstLine="548" w:firstLineChars="196"/>
        <w:rPr>
          <w:rFonts w:eastAsia="仿宋_GB2312"/>
          <w:sz w:val="28"/>
          <w:szCs w:val="28"/>
        </w:rPr>
      </w:pPr>
      <w:r>
        <w:rPr>
          <w:rFonts w:eastAsia="仿宋_GB2312"/>
          <w:sz w:val="28"/>
          <w:szCs w:val="28"/>
        </w:rPr>
        <w:t>按照《新疆卫星定位连续运行基准站（CORS）网络站点建设项目实施方案》，确定新疆卫星定位连续运行基准站（CORS）网络站点建设项目内容为新建126个卫星定位连续运行基准站（CORS）点，包括：基准站点踏勘选址、观测敦土建、防雷设施建设、基准站设备购置和安装以及测试、重力测量、数据处理与系统整合等工作。专项资金为项目顺利实施提供了基础性保障。自治区测绘地理信息局按照自治区财政部门要求，对专项资金实行严格管理，专款专用，严禁挤占和挪用。2015年自治区财政通过国库集中支付系统拨付经费122万元，主要用于设备购置。自治区测绘地理信息局通过政府采购完成投资。</w:t>
      </w:r>
    </w:p>
    <w:p>
      <w:pPr>
        <w:spacing w:line="520" w:lineRule="exact"/>
        <w:ind w:firstLine="562" w:firstLineChars="200"/>
        <w:rPr>
          <w:rFonts w:eastAsia="楷体_GB2312"/>
          <w:b/>
          <w:sz w:val="28"/>
          <w:szCs w:val="28"/>
        </w:rPr>
      </w:pPr>
      <w:r>
        <w:rPr>
          <w:rFonts w:eastAsia="楷体_GB2312"/>
          <w:b/>
          <w:sz w:val="28"/>
          <w:szCs w:val="28"/>
        </w:rPr>
        <w:t>（三）取得的效益及建议</w:t>
      </w:r>
    </w:p>
    <w:p>
      <w:pPr>
        <w:spacing w:line="520" w:lineRule="exact"/>
        <w:ind w:firstLine="548" w:firstLineChars="196"/>
        <w:rPr>
          <w:rFonts w:eastAsia="仿宋_GB2312"/>
          <w:sz w:val="28"/>
          <w:szCs w:val="28"/>
        </w:rPr>
      </w:pPr>
      <w:r>
        <w:rPr>
          <w:rFonts w:eastAsia="仿宋_GB2312"/>
          <w:sz w:val="28"/>
          <w:szCs w:val="28"/>
        </w:rPr>
        <w:t>在全区通过新建和整合方式共布设基准站点204个，建成基于北斗系统、采用国产软硬件设备、站点数量全国最多、覆盖全国陆地面积最广的省级卫星导航定位基准站网，为提高测绘生产效率和面向社会提供基于位置的服务应用打下良好基础。通过重点地区（新疆）基础测绘工程的实施，极大的提高测绘地理信息工作服务保障于自治区经济社会发展和维护稳定的能力，但自治区地方配套的资金未到位，影响了项目整体进度。</w:t>
      </w: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r>
        <w:rPr>
          <w:rFonts w:eastAsia="黑体"/>
          <w:b/>
          <w:sz w:val="28"/>
          <w:szCs w:val="28"/>
        </w:rPr>
        <w:t>五、自治区测绘案件执法成本专项资金绩效评价报告</w:t>
      </w:r>
    </w:p>
    <w:p>
      <w:pPr>
        <w:pStyle w:val="12"/>
        <w:shd w:val="clear" w:color="auto" w:fill="FFFFFF"/>
        <w:spacing w:before="0" w:beforeAutospacing="0" w:after="0" w:afterAutospacing="0" w:line="52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kern w:val="2"/>
          <w:sz w:val="28"/>
          <w:szCs w:val="28"/>
        </w:rPr>
        <w:t>地图作为国家版图的主要表现形式，体现着一个国家在主权方面的意志和在国际社会中的政治、外交立场，具有严肃的政治性、严密的科学性和严格的法定性。地图上出现错误，尤其出现政治性问题，会损害国家的利益、民族的尊严和我国的形象，造成极为恶劣的政治影响，为此</w:t>
      </w:r>
      <w:r>
        <w:rPr>
          <w:rFonts w:ascii="Times New Roman" w:hAnsi="Times New Roman" w:eastAsia="仿宋_GB2312" w:cs="Times New Roman"/>
          <w:sz w:val="28"/>
          <w:szCs w:val="28"/>
        </w:rPr>
        <w:t>开展测绘案件执法工作。</w:t>
      </w:r>
    </w:p>
    <w:p>
      <w:pPr>
        <w:spacing w:line="520" w:lineRule="exact"/>
        <w:ind w:firstLine="562" w:firstLineChars="200"/>
        <w:rPr>
          <w:rFonts w:eastAsia="楷体_GB2312"/>
          <w:b/>
          <w:sz w:val="28"/>
          <w:szCs w:val="28"/>
        </w:rPr>
      </w:pPr>
      <w:r>
        <w:rPr>
          <w:rFonts w:eastAsia="楷体_GB2312"/>
          <w:b/>
          <w:sz w:val="28"/>
          <w:szCs w:val="28"/>
        </w:rPr>
        <w:t>（一）专项资金设立和投入情况</w:t>
      </w:r>
    </w:p>
    <w:p>
      <w:pPr>
        <w:spacing w:line="520" w:lineRule="exact"/>
        <w:ind w:firstLine="562" w:firstLineChars="200"/>
        <w:rPr>
          <w:rFonts w:eastAsia="仿宋_GB2312"/>
          <w:sz w:val="28"/>
          <w:szCs w:val="28"/>
        </w:rPr>
      </w:pPr>
      <w:r>
        <w:rPr>
          <w:rFonts w:eastAsia="仿宋_GB2312"/>
          <w:b/>
          <w:sz w:val="28"/>
          <w:szCs w:val="28"/>
        </w:rPr>
        <w:t>1.设立情况。</w:t>
      </w:r>
      <w:r>
        <w:rPr>
          <w:rFonts w:eastAsia="仿宋_GB2312"/>
          <w:sz w:val="28"/>
          <w:szCs w:val="28"/>
        </w:rPr>
        <w:t>随着自治区经济和社会不断发展，测绘市场、地图市场违法行为和态势，在不同程度上出现，为了净化自治区测绘市场、地图市场，规范市场管理，深入贯彻落实《国务院办公厅转发测绘局等部门关于加强国家版图意识宣传教育和地图市场监管意见的通知》（国办发〔2005〕5号）精神，自治区定期开展测绘行政执法案件查处工作。</w:t>
      </w:r>
    </w:p>
    <w:p>
      <w:pPr>
        <w:spacing w:line="520" w:lineRule="exact"/>
        <w:ind w:firstLine="562" w:firstLineChars="200"/>
        <w:rPr>
          <w:rFonts w:eastAsia="仿宋_GB2312"/>
          <w:color w:val="000000"/>
          <w:sz w:val="28"/>
          <w:szCs w:val="28"/>
          <w:shd w:val="clear" w:color="auto" w:fill="FFFFFF"/>
        </w:rPr>
      </w:pPr>
      <w:r>
        <w:rPr>
          <w:rFonts w:eastAsia="仿宋_GB2312"/>
          <w:b/>
          <w:sz w:val="28"/>
          <w:szCs w:val="28"/>
        </w:rPr>
        <w:t>2.投入情况。</w:t>
      </w:r>
      <w:r>
        <w:rPr>
          <w:rFonts w:eastAsia="仿宋_GB2312"/>
          <w:sz w:val="28"/>
          <w:szCs w:val="28"/>
        </w:rPr>
        <w:t>按照《国务院办公厅转发测绘局等部门关于加强国家版图意识宣传教育和地图市场监管意见的通知》（国办发〔2005〕5号）明确</w:t>
      </w:r>
      <w:r>
        <w:rPr>
          <w:rFonts w:eastAsia="仿宋_GB2312"/>
          <w:color w:val="000000"/>
          <w:sz w:val="28"/>
          <w:szCs w:val="28"/>
          <w:shd w:val="clear" w:color="auto" w:fill="FFFFFF"/>
        </w:rPr>
        <w:t>各地区、各有关部门要进一步加强对地图市场的监管，大力开展地图市场的专项整治，依法查处在地图编制、出版、经营、进出口中的违法问题；强化日常监管工作，杜绝“问题地图”的产生，2015年自治区财政安排15万元用于测绘案件执法工作。</w:t>
      </w:r>
    </w:p>
    <w:p>
      <w:pPr>
        <w:spacing w:line="520" w:lineRule="exact"/>
        <w:ind w:firstLine="562" w:firstLineChars="200"/>
        <w:rPr>
          <w:rFonts w:eastAsia="楷体_GB2312"/>
          <w:b/>
          <w:sz w:val="28"/>
          <w:szCs w:val="28"/>
        </w:rPr>
      </w:pPr>
      <w:r>
        <w:rPr>
          <w:rFonts w:eastAsia="楷体_GB2312"/>
          <w:b/>
          <w:sz w:val="28"/>
          <w:szCs w:val="28"/>
        </w:rPr>
        <w:t>（二）专项资金执行情况</w:t>
      </w:r>
    </w:p>
    <w:p>
      <w:pPr>
        <w:spacing w:line="520" w:lineRule="exact"/>
        <w:ind w:firstLine="575" w:firstLineChars="197"/>
        <w:rPr>
          <w:rFonts w:eastAsia="仿宋_GB2312"/>
          <w:sz w:val="28"/>
          <w:szCs w:val="28"/>
        </w:rPr>
      </w:pPr>
      <w:r>
        <w:rPr>
          <w:rFonts w:eastAsia="仿宋_GB2312"/>
          <w:spacing w:val="6"/>
          <w:sz w:val="28"/>
          <w:szCs w:val="28"/>
        </w:rPr>
        <w:t>专项资金为依法为</w:t>
      </w:r>
      <w:r>
        <w:rPr>
          <w:rFonts w:eastAsia="仿宋_GB2312"/>
          <w:sz w:val="28"/>
          <w:szCs w:val="28"/>
        </w:rPr>
        <w:t>审核对外提供测绘成果、外国组织和个人来疆测绘，组织对外测绘合作交流，查处全区性或重大的测绘违法案件，管理地图编制工作，审查向社会出版和展示的地图，管理并审核地名在地图上的表示等提供了基础性保障</w:t>
      </w:r>
      <w:r>
        <w:rPr>
          <w:rFonts w:eastAsia="仿宋_GB2312"/>
          <w:spacing w:val="6"/>
          <w:sz w:val="28"/>
          <w:szCs w:val="28"/>
        </w:rPr>
        <w:t>。自治区测绘地理信息局按照自治区财政部门要求，对专项资金实行严格管理，专款专用，严禁挤占和挪用。</w:t>
      </w:r>
      <w:r>
        <w:rPr>
          <w:rFonts w:eastAsia="仿宋_GB2312"/>
          <w:sz w:val="28"/>
          <w:szCs w:val="28"/>
        </w:rPr>
        <w:t>2015年自治区财政通过国库集中支付系统拨付经费15万元。支出经济科目主要涉及差旅费、培训费、劳务费等。</w:t>
      </w:r>
    </w:p>
    <w:p>
      <w:pPr>
        <w:spacing w:line="520" w:lineRule="exact"/>
        <w:ind w:firstLine="562" w:firstLineChars="200"/>
        <w:rPr>
          <w:rFonts w:eastAsia="楷体_GB2312"/>
          <w:b/>
          <w:sz w:val="28"/>
          <w:szCs w:val="28"/>
        </w:rPr>
      </w:pPr>
      <w:r>
        <w:rPr>
          <w:rFonts w:eastAsia="楷体_GB2312"/>
          <w:b/>
          <w:sz w:val="28"/>
          <w:szCs w:val="28"/>
        </w:rPr>
        <w:t>（三）取得的效益及建议</w:t>
      </w:r>
    </w:p>
    <w:p>
      <w:pPr>
        <w:spacing w:line="520" w:lineRule="exact"/>
        <w:ind w:firstLine="560" w:firstLineChars="200"/>
        <w:rPr>
          <w:rFonts w:eastAsia="仿宋_GB2312"/>
          <w:sz w:val="28"/>
          <w:szCs w:val="28"/>
        </w:rPr>
      </w:pPr>
      <w:r>
        <w:rPr>
          <w:rFonts w:eastAsia="仿宋_GB2312"/>
          <w:color w:val="000000"/>
          <w:sz w:val="28"/>
          <w:szCs w:val="28"/>
        </w:rPr>
        <w:t>通过测绘行政违法案件的查处，进一步规范自治区测绘市场。</w:t>
      </w:r>
      <w:r>
        <w:rPr>
          <w:rFonts w:eastAsia="仿宋_GB2312"/>
          <w:sz w:val="28"/>
          <w:szCs w:val="28"/>
        </w:rPr>
        <w:t>同时建立了以国家版图意识宣传教育及地图市场、互联网地图、涉外测绘、涉密测绘成果监管等为重点，由测绘、国家安全、保密及新疆军区等17个部门组成的联合监管、联动执法、综合执法长效监管机制，净化了地图市场，查处了一批涉外非法测绘案件，有力地维护了国家主权、安全和利益。面对自治区改革发展稳定的新形势、新任务和新要求，测绘执法服务面临更广泛、更深入、更有效的现实需求，现有的投入仍显不足。</w:t>
      </w: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r>
        <w:rPr>
          <w:rFonts w:eastAsia="黑体"/>
          <w:b/>
          <w:sz w:val="28"/>
          <w:szCs w:val="28"/>
        </w:rPr>
        <w:t>六、庭院建设、修缮房屋绩效评价报告</w:t>
      </w:r>
    </w:p>
    <w:p>
      <w:pPr>
        <w:spacing w:line="520" w:lineRule="exact"/>
        <w:ind w:firstLine="560" w:firstLineChars="200"/>
        <w:rPr>
          <w:rFonts w:eastAsia="仿宋_GB2312"/>
          <w:color w:val="000000"/>
          <w:sz w:val="28"/>
          <w:szCs w:val="28"/>
        </w:rPr>
      </w:pPr>
      <w:r>
        <w:rPr>
          <w:rFonts w:eastAsia="仿宋_GB2312"/>
          <w:color w:val="000000"/>
          <w:sz w:val="28"/>
          <w:szCs w:val="28"/>
        </w:rPr>
        <w:t>庭院建设、房屋老化维修及相关设施维修等问题是自治区第一测绘院院后勤管理部门的基础性工作，在自治区财政专项资金（房屋执收成本）的支持下，保障了我院修缮建筑、道路维修、家属楼老化等维修工作的顺利进行。2015年按照相关规定，有效地使用房屋执收成本资金开展了庭院维修、道路维修等相关工作。</w:t>
      </w:r>
    </w:p>
    <w:p>
      <w:pPr>
        <w:spacing w:line="520" w:lineRule="exact"/>
        <w:ind w:firstLine="562" w:firstLineChars="200"/>
        <w:rPr>
          <w:rFonts w:eastAsia="楷体_GB2312"/>
          <w:b/>
          <w:color w:val="000000"/>
          <w:sz w:val="28"/>
          <w:szCs w:val="28"/>
        </w:rPr>
      </w:pPr>
      <w:r>
        <w:rPr>
          <w:rFonts w:eastAsia="楷体_GB2312"/>
          <w:b/>
          <w:color w:val="000000"/>
          <w:sz w:val="28"/>
          <w:szCs w:val="28"/>
        </w:rPr>
        <w:t>（一）庭院修缮、道路老化建设维修调查</w:t>
      </w:r>
    </w:p>
    <w:p>
      <w:pPr>
        <w:spacing w:line="520" w:lineRule="exact"/>
        <w:ind w:firstLine="560" w:firstLineChars="200"/>
        <w:rPr>
          <w:rFonts w:eastAsia="仿宋_GB2312"/>
          <w:color w:val="000000"/>
          <w:sz w:val="28"/>
          <w:szCs w:val="28"/>
        </w:rPr>
      </w:pPr>
      <w:r>
        <w:rPr>
          <w:rFonts w:eastAsia="仿宋_GB2312"/>
          <w:color w:val="000000"/>
          <w:sz w:val="28"/>
          <w:szCs w:val="28"/>
        </w:rPr>
        <w:t>2012年根据院长办公（扩大）会议精神，为保证我院院落及周边环境安全、创造美好庭院环境，为职工提供更加人性化设施，要求院通过后勤部门及职工代表对单位院落进行实地勘察。经勘查发现部分楼层、屋顶防水系统老化，庭院路面不平整。经具体组织协调，抓好落实工作。通过公开招标，对屋面防水工程及道路进行了维修。</w:t>
      </w:r>
    </w:p>
    <w:p>
      <w:pPr>
        <w:spacing w:line="520" w:lineRule="exact"/>
        <w:ind w:firstLine="562" w:firstLineChars="200"/>
        <w:rPr>
          <w:rFonts w:eastAsia="楷体_GB2312"/>
          <w:b/>
          <w:color w:val="000000"/>
          <w:sz w:val="28"/>
          <w:szCs w:val="28"/>
        </w:rPr>
      </w:pPr>
      <w:r>
        <w:rPr>
          <w:rFonts w:eastAsia="楷体_GB2312"/>
          <w:b/>
          <w:color w:val="000000"/>
          <w:sz w:val="28"/>
          <w:szCs w:val="28"/>
        </w:rPr>
        <w:t>（二）庭院修缮具体实施工作</w:t>
      </w:r>
    </w:p>
    <w:p>
      <w:pPr>
        <w:spacing w:line="520" w:lineRule="exact"/>
        <w:ind w:firstLine="560" w:firstLineChars="200"/>
        <w:rPr>
          <w:rFonts w:eastAsia="仿宋_GB2312"/>
          <w:color w:val="000000"/>
          <w:sz w:val="28"/>
          <w:szCs w:val="28"/>
        </w:rPr>
      </w:pPr>
      <w:r>
        <w:rPr>
          <w:rFonts w:eastAsia="仿宋_GB2312"/>
          <w:color w:val="000000"/>
          <w:sz w:val="28"/>
          <w:szCs w:val="28"/>
        </w:rPr>
        <w:t>为展开房屋修缮工作，我院通过公开招标，对庭院家属楼层3#、4#、5#、6#、7#、12#楼有效的进行了屋面防水处理工作，对部分道路进行了合理的修缮，保证了我院院落及周边环境的安全。在计划和资金方面也落实到户，保障了庭院修缮的顺利进行。</w:t>
      </w:r>
    </w:p>
    <w:p>
      <w:pPr>
        <w:spacing w:line="520" w:lineRule="exact"/>
        <w:ind w:firstLine="562" w:firstLineChars="200"/>
        <w:rPr>
          <w:rFonts w:eastAsia="楷体_GB2312"/>
          <w:b/>
          <w:color w:val="000000"/>
          <w:sz w:val="28"/>
          <w:szCs w:val="28"/>
        </w:rPr>
      </w:pPr>
      <w:r>
        <w:rPr>
          <w:rFonts w:eastAsia="楷体_GB2312"/>
          <w:b/>
          <w:color w:val="000000"/>
          <w:sz w:val="28"/>
          <w:szCs w:val="28"/>
        </w:rPr>
        <w:t>（三）</w:t>
      </w:r>
      <w:r>
        <w:rPr>
          <w:rFonts w:hint="eastAsia" w:eastAsia="楷体_GB2312"/>
          <w:b/>
          <w:color w:val="000000"/>
          <w:sz w:val="28"/>
          <w:szCs w:val="28"/>
        </w:rPr>
        <w:t>取得的效益及建议</w:t>
      </w:r>
    </w:p>
    <w:p>
      <w:pPr>
        <w:spacing w:line="520" w:lineRule="exact"/>
        <w:ind w:firstLine="560" w:firstLineChars="200"/>
        <w:rPr>
          <w:rFonts w:eastAsia="仿宋_GB2312"/>
          <w:color w:val="000000"/>
          <w:sz w:val="28"/>
          <w:szCs w:val="28"/>
        </w:rPr>
      </w:pPr>
      <w:r>
        <w:rPr>
          <w:rFonts w:eastAsia="仿宋_GB2312"/>
          <w:color w:val="000000"/>
          <w:sz w:val="28"/>
          <w:szCs w:val="28"/>
        </w:rPr>
        <w:t>通过对财政专项资金的有效使用，我院圆满地完成了庭院建设、房屋修缮等相关工作。同时，在工程实施中也反映出了一些问题，由于我院门面房出租合同签订的周期长，所属地区又在昌吉，与乌鲁木齐出租房屋的租金有较大差异，导致我院房屋租金虽然以逐年递增5%的速度增长，但其收入还是不能满足我院庭院建设、维护的需求。</w:t>
      </w: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r>
        <w:rPr>
          <w:rFonts w:hint="eastAsia" w:eastAsia="黑体"/>
          <w:b/>
          <w:sz w:val="28"/>
          <w:szCs w:val="28"/>
        </w:rPr>
        <w:t>七</w:t>
      </w:r>
      <w:r>
        <w:rPr>
          <w:rFonts w:eastAsia="黑体"/>
          <w:b/>
          <w:sz w:val="28"/>
          <w:szCs w:val="28"/>
        </w:rPr>
        <w:t>、数字城市地理空间框架建设绩效评价报告</w:t>
      </w:r>
    </w:p>
    <w:p>
      <w:pPr>
        <w:spacing w:line="520" w:lineRule="exact"/>
        <w:ind w:firstLine="574" w:firstLineChars="196"/>
        <w:rPr>
          <w:rFonts w:eastAsia="楷体_GB2312"/>
          <w:b/>
          <w:sz w:val="28"/>
          <w:szCs w:val="28"/>
        </w:rPr>
      </w:pPr>
      <w:r>
        <w:rPr>
          <w:rFonts w:eastAsia="楷体_GB2312"/>
          <w:b/>
          <w:color w:val="000000"/>
          <w:spacing w:val="6"/>
          <w:sz w:val="28"/>
          <w:szCs w:val="28"/>
        </w:rPr>
        <w:t>（一）</w:t>
      </w:r>
      <w:r>
        <w:rPr>
          <w:rFonts w:eastAsia="楷体_GB2312"/>
          <w:b/>
          <w:sz w:val="28"/>
          <w:szCs w:val="28"/>
        </w:rPr>
        <w:t>数字</w:t>
      </w:r>
      <w:r>
        <w:rPr>
          <w:rFonts w:eastAsia="楷体_GB2312"/>
          <w:b/>
          <w:color w:val="000000"/>
          <w:sz w:val="28"/>
          <w:szCs w:val="28"/>
        </w:rPr>
        <w:t>吐鲁番地理空间框架</w:t>
      </w:r>
      <w:r>
        <w:rPr>
          <w:rFonts w:eastAsia="楷体_GB2312"/>
          <w:b/>
          <w:sz w:val="28"/>
          <w:szCs w:val="28"/>
        </w:rPr>
        <w:t>建设的</w:t>
      </w:r>
      <w:r>
        <w:rPr>
          <w:rFonts w:eastAsia="楷体_GB2312"/>
          <w:b/>
          <w:color w:val="000000"/>
          <w:spacing w:val="6"/>
          <w:sz w:val="28"/>
          <w:szCs w:val="28"/>
        </w:rPr>
        <w:t>调查情况</w:t>
      </w:r>
    </w:p>
    <w:p>
      <w:pPr>
        <w:spacing w:line="520" w:lineRule="exact"/>
        <w:ind w:firstLine="560" w:firstLineChars="200"/>
        <w:rPr>
          <w:rFonts w:eastAsia="仿宋_GB2312"/>
          <w:color w:val="000000"/>
          <w:sz w:val="28"/>
          <w:szCs w:val="28"/>
        </w:rPr>
      </w:pPr>
      <w:r>
        <w:rPr>
          <w:rFonts w:eastAsia="仿宋_GB2312"/>
          <w:color w:val="000000"/>
          <w:sz w:val="28"/>
          <w:szCs w:val="28"/>
        </w:rPr>
        <w:t>根据国家测绘地理信息局《关于推动部分城市开展数字城市地理空间框架建设工作的通知》及自治区测绘地理信息局《关于开展昌吉市、吐鲁番市数字城市地理空间框架建设工作的通知》文件内容所知，因地方资金困难等原因，全国地级以上城市中，还有五个尚未完成地理空间框架建设，其中就有新疆的吐鲁番。而2015年为数字城市建设收官之年，为此国家测绘地理信息局专门投入部分资金及部分数据，要求将该市的数字城市地理空间框架建设完成。并由自治区第一测绘院承担。通过与吐鲁番市国土资源局对接调研，计划完成吐鲁番市地理信息公共平台基础版、政务版、公众版及国土示范应用系统平台建设，并收集已有数据进行整合工作。</w:t>
      </w:r>
    </w:p>
    <w:p>
      <w:pPr>
        <w:spacing w:line="520" w:lineRule="exact"/>
        <w:ind w:firstLine="574" w:firstLineChars="196"/>
        <w:rPr>
          <w:rFonts w:eastAsia="楷体_GB2312"/>
          <w:b/>
          <w:color w:val="000000"/>
          <w:spacing w:val="6"/>
          <w:sz w:val="28"/>
          <w:szCs w:val="28"/>
        </w:rPr>
      </w:pPr>
      <w:r>
        <w:rPr>
          <w:rFonts w:eastAsia="楷体_GB2312"/>
          <w:b/>
          <w:color w:val="000000"/>
          <w:spacing w:val="6"/>
          <w:sz w:val="28"/>
          <w:szCs w:val="28"/>
        </w:rPr>
        <w:t>（二）</w:t>
      </w:r>
      <w:r>
        <w:rPr>
          <w:rFonts w:eastAsia="楷体_GB2312"/>
          <w:b/>
          <w:sz w:val="28"/>
          <w:szCs w:val="28"/>
        </w:rPr>
        <w:t>数字</w:t>
      </w:r>
      <w:r>
        <w:rPr>
          <w:rFonts w:eastAsia="楷体_GB2312"/>
          <w:b/>
          <w:color w:val="000000"/>
          <w:sz w:val="28"/>
          <w:szCs w:val="28"/>
        </w:rPr>
        <w:t>吐鲁番地理空间框架</w:t>
      </w:r>
      <w:r>
        <w:rPr>
          <w:rFonts w:eastAsia="楷体_GB2312"/>
          <w:b/>
          <w:sz w:val="28"/>
          <w:szCs w:val="28"/>
        </w:rPr>
        <w:t>建设的</w:t>
      </w:r>
      <w:r>
        <w:rPr>
          <w:rFonts w:eastAsia="楷体_GB2312"/>
          <w:b/>
          <w:color w:val="000000"/>
          <w:spacing w:val="6"/>
          <w:sz w:val="28"/>
          <w:szCs w:val="28"/>
        </w:rPr>
        <w:t>实施工作情况</w:t>
      </w:r>
    </w:p>
    <w:p>
      <w:pPr>
        <w:spacing w:line="520" w:lineRule="exact"/>
        <w:ind w:firstLine="560" w:firstLineChars="200"/>
        <w:rPr>
          <w:rFonts w:eastAsia="仿宋_GB2312"/>
          <w:color w:val="000000"/>
          <w:sz w:val="28"/>
          <w:szCs w:val="28"/>
        </w:rPr>
      </w:pPr>
      <w:bookmarkStart w:id="0" w:name="_Toc388014557"/>
      <w:r>
        <w:rPr>
          <w:rFonts w:eastAsia="仿宋_GB2312"/>
          <w:color w:val="000000"/>
          <w:sz w:val="28"/>
          <w:szCs w:val="28"/>
        </w:rPr>
        <w:t>1.完成既定各项建设任务</w:t>
      </w:r>
      <w:bookmarkEnd w:id="0"/>
      <w:r>
        <w:rPr>
          <w:rFonts w:eastAsia="仿宋_GB2312"/>
          <w:color w:val="000000"/>
          <w:sz w:val="28"/>
          <w:szCs w:val="28"/>
        </w:rPr>
        <w:t>。数字吐鲁番地理空间框架建设项目依据项目设计安排，至今为止，已经按照项目设计书完成了所有设计任务，包括数据工程建设、软件工程建设、应用示范工程建设、运行支撑环境和保障机制建设。同时，成立了组织机构，并建立了一支有能力保障项目持续运行维护与更新的人才队伍。</w:t>
      </w:r>
    </w:p>
    <w:p>
      <w:pPr>
        <w:spacing w:line="520" w:lineRule="exact"/>
        <w:ind w:firstLine="560" w:firstLineChars="200"/>
        <w:rPr>
          <w:rFonts w:eastAsia="仿宋_GB2312"/>
          <w:color w:val="000000"/>
          <w:sz w:val="28"/>
          <w:szCs w:val="28"/>
        </w:rPr>
      </w:pPr>
      <w:bookmarkStart w:id="1" w:name="_Toc388014558"/>
      <w:r>
        <w:rPr>
          <w:rFonts w:eastAsia="仿宋_GB2312"/>
          <w:color w:val="000000"/>
          <w:sz w:val="28"/>
          <w:szCs w:val="28"/>
        </w:rPr>
        <w:t>2.完成基础地理信息资源整合，优化数据生产工艺流程</w:t>
      </w:r>
      <w:bookmarkEnd w:id="1"/>
      <w:r>
        <w:rPr>
          <w:rFonts w:eastAsia="仿宋_GB2312"/>
          <w:color w:val="000000"/>
          <w:sz w:val="28"/>
          <w:szCs w:val="28"/>
        </w:rPr>
        <w:t>。数字吐鲁番地理空间框架的建设，有效整合了吐鲁番多年来积累的地理信息资源，建立了空间基准和数据标准统一的基础地理信息数据库，为政府部门、企事业单位以及社会公众提供统一的地理信息服务。项目的建成以及后期运行维护保障机制的建立，为吐鲁番地理信息数据获取的实时化与动态化、数据服务的网络化等奠定了良好的基础。</w:t>
      </w:r>
    </w:p>
    <w:p>
      <w:pPr>
        <w:spacing w:line="520" w:lineRule="exact"/>
        <w:ind w:firstLine="560" w:firstLineChars="200"/>
        <w:rPr>
          <w:rFonts w:eastAsia="仿宋_GB2312"/>
          <w:color w:val="000000"/>
          <w:sz w:val="28"/>
          <w:szCs w:val="28"/>
        </w:rPr>
      </w:pPr>
      <w:bookmarkStart w:id="2" w:name="_Toc388014560"/>
      <w:r>
        <w:rPr>
          <w:rFonts w:eastAsia="仿宋_GB2312"/>
          <w:color w:val="000000"/>
          <w:sz w:val="28"/>
          <w:szCs w:val="28"/>
        </w:rPr>
        <w:t>3.提升地理信息公共服务水平，拓宽了服务模式</w:t>
      </w:r>
      <w:bookmarkEnd w:id="2"/>
      <w:r>
        <w:rPr>
          <w:rFonts w:eastAsia="仿宋_GB2312"/>
          <w:color w:val="000000"/>
          <w:sz w:val="28"/>
          <w:szCs w:val="28"/>
        </w:rPr>
        <w:t>。数字吐鲁番地理空间框架的建设，一方面为吐鲁番各相关部门提供了标准统一的地理信息数据服务，另一方面构建完成了多层次、多模式的地理信息应用服务模式，从数据服务和应用服务等多方面提升了吐鲁番地理信息公共服务水平。地理信息应用服务根据数据提供方式不同区分为在线服务与离线服务，依据数据内容不同分全要素数据服务和框架要素数据服务。本次项目根据用户对象和网络环境不同，分别搭建了内部局域网和互联网两种网络服务环境，并部署相应的平台版本（基础版、政务版和公众版），从而，通过不同层次、不同模式的服务提供方式来满足各应用单位的不同需求。数字吐鲁番地理空间框架的建设实施，实现了从国家到自治区、市多级地理信息资源的互联互通，实现了国家、自治区、市多级平台之间的互联互通，促进了国家、自治区、市之间优势资源的共享与互补。</w:t>
      </w:r>
    </w:p>
    <w:p>
      <w:pPr>
        <w:spacing w:line="520" w:lineRule="exact"/>
        <w:ind w:firstLine="562" w:firstLineChars="200"/>
        <w:rPr>
          <w:rFonts w:eastAsia="楷体_GB2312"/>
          <w:b/>
          <w:color w:val="000000"/>
          <w:sz w:val="28"/>
          <w:szCs w:val="28"/>
        </w:rPr>
      </w:pPr>
      <w:r>
        <w:rPr>
          <w:rFonts w:eastAsia="楷体_GB2312"/>
          <w:b/>
          <w:color w:val="000000"/>
          <w:sz w:val="28"/>
          <w:szCs w:val="28"/>
        </w:rPr>
        <w:t>（三）</w:t>
      </w:r>
      <w:r>
        <w:rPr>
          <w:rFonts w:hint="eastAsia" w:eastAsia="楷体_GB2312"/>
          <w:b/>
          <w:color w:val="000000"/>
          <w:sz w:val="28"/>
          <w:szCs w:val="28"/>
        </w:rPr>
        <w:t>取得的效益及建议</w:t>
      </w:r>
    </w:p>
    <w:p>
      <w:pPr>
        <w:spacing w:line="520" w:lineRule="exact"/>
        <w:ind w:firstLine="560" w:firstLineChars="200"/>
        <w:rPr>
          <w:rFonts w:eastAsia="仿宋_GB2312"/>
          <w:color w:val="000000"/>
          <w:sz w:val="28"/>
          <w:szCs w:val="28"/>
        </w:rPr>
      </w:pPr>
      <w:r>
        <w:rPr>
          <w:rFonts w:eastAsia="仿宋_GB2312"/>
          <w:color w:val="000000"/>
          <w:sz w:val="28"/>
          <w:szCs w:val="28"/>
        </w:rPr>
        <w:t>1.首次进行数字城市地理空间框架建设，技术力量、方案设计及资料整理等方面还不完善，需进一步学习和积累经验。</w:t>
      </w:r>
    </w:p>
    <w:p>
      <w:pPr>
        <w:spacing w:line="520" w:lineRule="exact"/>
        <w:ind w:firstLine="560" w:firstLineChars="200"/>
        <w:rPr>
          <w:rFonts w:eastAsia="仿宋_GB2312"/>
          <w:color w:val="000000"/>
          <w:sz w:val="28"/>
          <w:szCs w:val="28"/>
        </w:rPr>
      </w:pPr>
      <w:r>
        <w:rPr>
          <w:rFonts w:eastAsia="仿宋_GB2312"/>
          <w:color w:val="000000"/>
          <w:sz w:val="28"/>
          <w:szCs w:val="28"/>
        </w:rPr>
        <w:t>2.因经费和时间都比较紧张，各软件平台功能还不够丰富。</w:t>
      </w:r>
    </w:p>
    <w:p>
      <w:pPr>
        <w:spacing w:line="520" w:lineRule="exact"/>
        <w:ind w:firstLine="560" w:firstLineChars="200"/>
        <w:rPr>
          <w:rFonts w:eastAsia="仿宋_GB2312"/>
          <w:color w:val="000000"/>
          <w:sz w:val="28"/>
          <w:szCs w:val="28"/>
        </w:rPr>
      </w:pPr>
      <w:r>
        <w:rPr>
          <w:rFonts w:eastAsia="仿宋_GB2312"/>
          <w:color w:val="000000"/>
          <w:sz w:val="28"/>
          <w:szCs w:val="28"/>
        </w:rPr>
        <w:t>3.因收集的数据生产时间距现在较久远，其内容的丰富程度、覆盖范围、现势性较欠缺。</w:t>
      </w:r>
    </w:p>
    <w:p>
      <w:pPr>
        <w:spacing w:line="520" w:lineRule="exact"/>
        <w:ind w:firstLine="560" w:firstLineChars="200"/>
        <w:rPr>
          <w:rFonts w:eastAsia="仿宋_GB2312"/>
          <w:color w:val="000000"/>
          <w:sz w:val="28"/>
          <w:szCs w:val="28"/>
        </w:rPr>
      </w:pPr>
      <w:r>
        <w:rPr>
          <w:rFonts w:eastAsia="仿宋_GB2312"/>
          <w:color w:val="000000"/>
          <w:sz w:val="28"/>
          <w:szCs w:val="28"/>
        </w:rPr>
        <w:t>4.典型示范应用目前数量较少，需进一步与市政府及其它行业之间交流与合作，推广框架建设的应用。</w:t>
      </w:r>
    </w:p>
    <w:p>
      <w:pPr>
        <w:spacing w:line="520" w:lineRule="exact"/>
        <w:rPr>
          <w:rFonts w:eastAsia="仿宋_GB2312"/>
          <w:color w:val="000000"/>
          <w:sz w:val="28"/>
          <w:szCs w:val="28"/>
        </w:rPr>
      </w:pPr>
    </w:p>
    <w:p>
      <w:pPr>
        <w:spacing w:line="520" w:lineRule="exact"/>
        <w:ind w:firstLine="551" w:firstLineChars="196"/>
        <w:rPr>
          <w:rFonts w:ascii="黑体" w:hAnsi="黑体" w:eastAsia="黑体"/>
          <w:b/>
          <w:sz w:val="28"/>
          <w:szCs w:val="28"/>
        </w:rPr>
      </w:pPr>
    </w:p>
    <w:p>
      <w:pPr>
        <w:spacing w:line="520" w:lineRule="exact"/>
        <w:ind w:firstLine="551" w:firstLineChars="196"/>
        <w:rPr>
          <w:rFonts w:ascii="黑体" w:hAnsi="黑体" w:eastAsia="黑体"/>
          <w:b/>
          <w:sz w:val="28"/>
          <w:szCs w:val="28"/>
        </w:rPr>
      </w:pPr>
    </w:p>
    <w:p>
      <w:pPr>
        <w:spacing w:line="520" w:lineRule="exact"/>
        <w:ind w:firstLine="551" w:firstLineChars="196"/>
        <w:rPr>
          <w:rFonts w:ascii="黑体" w:hAnsi="黑体" w:eastAsia="黑体"/>
          <w:b/>
          <w:sz w:val="28"/>
          <w:szCs w:val="28"/>
        </w:rPr>
      </w:pPr>
    </w:p>
    <w:p>
      <w:pPr>
        <w:spacing w:line="520" w:lineRule="exact"/>
        <w:ind w:firstLine="551" w:firstLineChars="196"/>
        <w:rPr>
          <w:rFonts w:ascii="黑体" w:hAnsi="黑体" w:eastAsia="黑体"/>
          <w:b/>
          <w:sz w:val="28"/>
          <w:szCs w:val="28"/>
        </w:rPr>
      </w:pPr>
    </w:p>
    <w:p>
      <w:pPr>
        <w:spacing w:line="520" w:lineRule="exact"/>
        <w:ind w:firstLine="551" w:firstLineChars="196"/>
        <w:rPr>
          <w:rFonts w:ascii="黑体" w:hAnsi="黑体" w:eastAsia="黑体"/>
          <w:b/>
          <w:sz w:val="28"/>
          <w:szCs w:val="28"/>
        </w:rPr>
      </w:pPr>
    </w:p>
    <w:p>
      <w:pPr>
        <w:spacing w:line="520" w:lineRule="exact"/>
        <w:ind w:firstLine="551" w:firstLineChars="196"/>
        <w:rPr>
          <w:rFonts w:ascii="黑体" w:hAnsi="黑体" w:eastAsia="黑体"/>
          <w:b/>
          <w:sz w:val="28"/>
          <w:szCs w:val="28"/>
        </w:rPr>
      </w:pPr>
    </w:p>
    <w:p>
      <w:pPr>
        <w:spacing w:line="520" w:lineRule="exact"/>
        <w:ind w:firstLine="551" w:firstLineChars="196"/>
        <w:rPr>
          <w:rFonts w:ascii="黑体" w:hAnsi="黑体" w:eastAsia="黑体"/>
          <w:b/>
          <w:sz w:val="28"/>
          <w:szCs w:val="28"/>
        </w:rPr>
      </w:pPr>
      <w:r>
        <w:rPr>
          <w:rFonts w:ascii="黑体" w:hAnsi="黑体" w:eastAsia="黑体"/>
          <w:b/>
          <w:sz w:val="28"/>
          <w:szCs w:val="28"/>
        </w:rPr>
        <w:t>八、新疆大比例尺地形图基础测绘专项资金绩效评价报告</w:t>
      </w:r>
    </w:p>
    <w:p>
      <w:pPr>
        <w:spacing w:line="520" w:lineRule="exact"/>
        <w:ind w:firstLine="548" w:firstLineChars="196"/>
        <w:rPr>
          <w:rFonts w:eastAsia="仿宋_GB2312"/>
          <w:sz w:val="28"/>
          <w:szCs w:val="28"/>
        </w:rPr>
      </w:pPr>
      <w:r>
        <w:rPr>
          <w:rFonts w:eastAsia="仿宋_GB2312"/>
          <w:sz w:val="28"/>
          <w:szCs w:val="28"/>
        </w:rPr>
        <w:t>大比例尺基础测绘是国民经济和社会发展的一项前期性、基础性和公益性工作，是维护国家主权、国家安全和民族尊严以及促进经济社会可持续发展的基础工作和重要保障，是国民经济发展和社会信息化建设的基础平台和主要支撑。完成新疆大比例尺地形图基础测绘建设项目，必将加快新疆基础地理信息数据综合利用与开发的步伐，全面促进自治区的经济社会发展，加快信息化进程，可为自治区与当地提供详实、准确的地理信息数据，可对土地、植被、水系、道路、建筑物以及地貌特征现状进行全面的认识、分析和研究，为城市区域经济规划、城乡规划、土地管理、基础设施规划建设、工矿产业开发、农业综合开发、生态环境治理，以及科学制订发展战略，开展招商引资等多项工作，提供第一手地理信息基础资料，可以在土地规划、城乡建设、交通运输、邮电、通讯、旅游、农业、环境等多个领域和多种行业的得到广泛的应用，满足了开发建设、生态环境保护的需求，可为政府部门的科学化决策和管理提供可靠依据。同时，将全面推动自治区信息化的建设步伐，对实施地理国情监测、数字城市建设、城市规划、土地管理等方面提供强大的助力，进而促进地区产业结构调整、国土和矿产资源开发的规划、整治和整合等工作的开展，对自治区全面建设小康社会和推进和谐社会建设具有重要意义。</w:t>
      </w:r>
    </w:p>
    <w:p>
      <w:pPr>
        <w:spacing w:line="520" w:lineRule="exact"/>
        <w:ind w:firstLine="551" w:firstLineChars="196"/>
        <w:rPr>
          <w:rFonts w:ascii="楷体_GB2312" w:eastAsia="楷体_GB2312"/>
          <w:b/>
          <w:sz w:val="28"/>
          <w:szCs w:val="28"/>
        </w:rPr>
      </w:pPr>
      <w:r>
        <w:rPr>
          <w:rFonts w:hint="eastAsia" w:ascii="楷体_GB2312" w:eastAsia="楷体_GB2312"/>
          <w:b/>
          <w:sz w:val="28"/>
          <w:szCs w:val="28"/>
        </w:rPr>
        <w:t>（一）项目概况</w:t>
      </w:r>
    </w:p>
    <w:p>
      <w:pPr>
        <w:spacing w:line="520" w:lineRule="exact"/>
        <w:ind w:firstLine="548" w:firstLineChars="196"/>
        <w:rPr>
          <w:rFonts w:eastAsia="仿宋_GB2312"/>
          <w:sz w:val="28"/>
          <w:szCs w:val="28"/>
        </w:rPr>
      </w:pPr>
      <w:r>
        <w:rPr>
          <w:rFonts w:eastAsia="仿宋_GB2312"/>
          <w:sz w:val="28"/>
          <w:szCs w:val="28"/>
        </w:rPr>
        <w:t>随着现代测绘技术的迅速发展，已形成从航天遥感到航空遥感的数字摄影测量新局面，现代测绘技术已可实现高精度、高时效性、多尺度的基础地理信息服务应用。大比例尺地形图基础地理信息数据的获取手段已从简单的完全人工采集，发展到以全球定位系统（GPS）、遥感（RS）、地理信息系统（GIS）等技术为基础手段，利用航天遥感、航空遥感、机载激光雷达、地面三维激光扫等先进技术，实现地理信息数据的快速获取。利用像素工厂、内外业一体化、采编一体化、图库一体化等新技术、新装备，可快速完成大比例尺地形图地理信息数据的加工，利用三维建模新技术快速实现三维化管理的应用。这些现代化测绘新技术、新装备必将为项目快速实现奠定坚实基础。</w:t>
      </w:r>
    </w:p>
    <w:p>
      <w:pPr>
        <w:spacing w:line="520" w:lineRule="exact"/>
        <w:ind w:firstLine="548" w:firstLineChars="196"/>
        <w:rPr>
          <w:rFonts w:eastAsia="仿宋_GB2312"/>
          <w:sz w:val="28"/>
          <w:szCs w:val="28"/>
        </w:rPr>
      </w:pPr>
      <w:r>
        <w:rPr>
          <w:rFonts w:eastAsia="仿宋_GB2312"/>
          <w:sz w:val="28"/>
          <w:szCs w:val="28"/>
        </w:rPr>
        <w:t>为满足哈密市城区东北部区域城市建设和远景规划，数字哈密地理空间框架建设需求，充分发挥测绘工作在国民经济和社会发展中的前期性、基础性的重要作用。根据新疆维吾尔自治区测绘地理信息局《关于下达2014年重点地区（新疆）基础测绘工程项目中央预算内投资第一批经费的通知》</w:t>
      </w:r>
      <w:r>
        <w:rPr>
          <w:rFonts w:eastAsia="黑体"/>
          <w:sz w:val="28"/>
          <w:szCs w:val="28"/>
        </w:rPr>
        <w:t>﹙</w:t>
      </w:r>
      <w:r>
        <w:rPr>
          <w:rFonts w:eastAsia="仿宋_GB2312"/>
          <w:sz w:val="28"/>
          <w:szCs w:val="28"/>
        </w:rPr>
        <w:t>新测发〔2014〕140号</w:t>
      </w:r>
      <w:r>
        <w:rPr>
          <w:rFonts w:eastAsia="黑体"/>
          <w:sz w:val="28"/>
          <w:szCs w:val="28"/>
        </w:rPr>
        <w:t>﹚</w:t>
      </w:r>
      <w:r>
        <w:rPr>
          <w:rFonts w:eastAsia="仿宋_GB2312"/>
          <w:sz w:val="28"/>
          <w:szCs w:val="28"/>
        </w:rPr>
        <w:t>文件；并与新疆维吾尔自治区第二测绘院（乙方）签订的《2014年数字哈密1:500新疆大比例尺地形图基础测绘项目合同书(编号:2014) 》，由新疆维吾尔自治区第二测绘院承担并完成哈密市城区东北部区域1：500地形图航空摄影测量工作。</w:t>
      </w:r>
    </w:p>
    <w:p>
      <w:pPr>
        <w:spacing w:line="520" w:lineRule="exact"/>
        <w:ind w:firstLine="551" w:firstLineChars="196"/>
        <w:rPr>
          <w:rFonts w:ascii="楷体_GB2312" w:eastAsia="楷体_GB2312"/>
          <w:b/>
          <w:sz w:val="28"/>
          <w:szCs w:val="28"/>
        </w:rPr>
      </w:pPr>
      <w:r>
        <w:rPr>
          <w:rFonts w:hint="eastAsia" w:ascii="楷体_GB2312" w:eastAsia="楷体_GB2312"/>
          <w:b/>
          <w:sz w:val="28"/>
          <w:szCs w:val="28"/>
        </w:rPr>
        <w:t>（二）项目依据</w:t>
      </w:r>
    </w:p>
    <w:p>
      <w:pPr>
        <w:spacing w:line="520" w:lineRule="exact"/>
        <w:ind w:firstLine="548" w:firstLineChars="196"/>
        <w:rPr>
          <w:rFonts w:eastAsia="仿宋_GB2312"/>
          <w:sz w:val="28"/>
          <w:szCs w:val="28"/>
        </w:rPr>
      </w:pPr>
      <w:r>
        <w:rPr>
          <w:rFonts w:eastAsia="仿宋_GB2312"/>
          <w:sz w:val="28"/>
          <w:szCs w:val="28"/>
        </w:rPr>
        <w:t>《中华人民共和国测绘法》；《新疆维吾尔自治区测绘管理条例》；</w:t>
      </w:r>
    </w:p>
    <w:p>
      <w:pPr>
        <w:spacing w:line="520" w:lineRule="exact"/>
        <w:ind w:firstLine="548" w:firstLineChars="196"/>
        <w:rPr>
          <w:rFonts w:eastAsia="仿宋_GB2312"/>
          <w:sz w:val="28"/>
          <w:szCs w:val="28"/>
        </w:rPr>
      </w:pPr>
      <w:r>
        <w:rPr>
          <w:rFonts w:eastAsia="仿宋_GB2312"/>
          <w:sz w:val="28"/>
          <w:szCs w:val="28"/>
        </w:rPr>
        <w:t>国务院《关于进一步加强测绘工作的意见》；《“十二五”中央支持</w:t>
      </w:r>
      <w:r>
        <w:rPr>
          <w:rFonts w:hint="eastAsia" w:eastAsia="仿宋_GB2312"/>
          <w:sz w:val="28"/>
          <w:szCs w:val="28"/>
        </w:rPr>
        <w:t>新疆维吾尔自治区</w:t>
      </w:r>
      <w:bookmarkStart w:id="3" w:name="_GoBack"/>
      <w:bookmarkEnd w:id="3"/>
      <w:r>
        <w:rPr>
          <w:rFonts w:eastAsia="仿宋_GB2312"/>
          <w:sz w:val="28"/>
          <w:szCs w:val="28"/>
        </w:rPr>
        <w:t>、新疆生产建设兵团和四川云南甘肃青海四省藏区经济社会发展规划建设项目方案》；《新疆维吾尔自治区国民经济和社会发展第十二个五年规划纲要》；《全国基础测绘中长期发展规划纲要》；国家测绘局《关于加快推进测绘信息化发展的若干意见》；国家测绘局《关于为国家扩大内需促进经济增长做好测绘保障服务的若干意见》；《新疆维吾尔自治区测绘地理信息发展第十二个五年规划》；《新疆维吾尔自治区基础测绘“十二五”规划》；《自治区测绘局基础测绘项目管理办法》。</w:t>
      </w:r>
    </w:p>
    <w:p>
      <w:pPr>
        <w:spacing w:line="520" w:lineRule="exact"/>
        <w:ind w:firstLine="551" w:firstLineChars="196"/>
        <w:rPr>
          <w:rFonts w:ascii="楷体_GB2312" w:eastAsia="楷体_GB2312"/>
          <w:b/>
          <w:sz w:val="28"/>
          <w:szCs w:val="28"/>
        </w:rPr>
      </w:pPr>
      <w:r>
        <w:rPr>
          <w:rFonts w:hint="eastAsia" w:ascii="楷体_GB2312" w:eastAsia="楷体_GB2312"/>
          <w:b/>
          <w:sz w:val="28"/>
          <w:szCs w:val="28"/>
        </w:rPr>
        <w:t>（三）项目执行情况</w:t>
      </w:r>
    </w:p>
    <w:p>
      <w:pPr>
        <w:spacing w:line="520" w:lineRule="exact"/>
        <w:ind w:firstLine="548" w:firstLineChars="196"/>
        <w:rPr>
          <w:rFonts w:eastAsia="仿宋_GB2312"/>
          <w:sz w:val="28"/>
          <w:szCs w:val="28"/>
        </w:rPr>
      </w:pPr>
      <w:r>
        <w:rPr>
          <w:rFonts w:eastAsia="仿宋_GB2312"/>
          <w:sz w:val="28"/>
          <w:szCs w:val="28"/>
        </w:rPr>
        <w:t>作业人员于2014年8月16日首次进入测区开展基础控制、像控测量工作。外业工作；基础控制选点、埋石12个点（HD01、HD02、HD03……HD12）,联测黑龙江测绘局于2006年1:10000基础测绘布测的C级GPS点3点（HC07、HC04、HC02），共观测计算15点。四等水准观测计算47.89公里，像控点测量79点，像片调绘442幅，散点检测1600点。航测内业工作：立体测图442幅，编辑442幅，合计面积26.418平方公里。目前项目已顺利完成。</w:t>
      </w:r>
    </w:p>
    <w:p>
      <w:pPr>
        <w:spacing w:line="520" w:lineRule="exact"/>
        <w:ind w:firstLine="551" w:firstLineChars="196"/>
        <w:rPr>
          <w:rFonts w:ascii="楷体_GB2312" w:eastAsia="楷体_GB2312"/>
          <w:b/>
          <w:sz w:val="28"/>
          <w:szCs w:val="28"/>
        </w:rPr>
      </w:pPr>
      <w:r>
        <w:rPr>
          <w:rFonts w:hint="eastAsia" w:ascii="楷体_GB2312" w:eastAsia="楷体_GB2312"/>
          <w:b/>
          <w:sz w:val="28"/>
          <w:szCs w:val="28"/>
        </w:rPr>
        <w:t>（四）取得的效益及建议</w:t>
      </w:r>
    </w:p>
    <w:p>
      <w:pPr>
        <w:spacing w:line="520" w:lineRule="exact"/>
        <w:ind w:firstLine="548" w:firstLineChars="196"/>
        <w:rPr>
          <w:rFonts w:eastAsia="仿宋_GB2312"/>
          <w:sz w:val="28"/>
          <w:szCs w:val="28"/>
        </w:rPr>
      </w:pPr>
      <w:r>
        <w:rPr>
          <w:rFonts w:eastAsia="仿宋_GB2312"/>
          <w:sz w:val="28"/>
          <w:szCs w:val="28"/>
        </w:rPr>
        <w:t>通过对财政专项资金的有效使用，有效地完成了哈密市城区东北部区域1∶500地形图航空摄影测量工作。同时，在调查中也反映出了一些问题。项目需要人员实地调查和大比例尺基础测绘技术装备购置费。近几年随着物价的上涨，调查人员进行实地调查工作中交通、误餐等费用升高，人手短缺现象较为严重。为保证哈密市城区东北部区域1∶500地形图航空摄影测量质量，提高数据的有效性，希望自治区财政在资金方面能给予更多的支持。</w:t>
      </w: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51" w:firstLineChars="196"/>
        <w:rPr>
          <w:rFonts w:ascii="黑体" w:hAnsi="黑体" w:eastAsia="黑体"/>
          <w:b/>
          <w:sz w:val="28"/>
          <w:szCs w:val="28"/>
        </w:rPr>
      </w:pPr>
      <w:r>
        <w:rPr>
          <w:rFonts w:ascii="黑体" w:hAnsi="黑体" w:eastAsia="黑体"/>
          <w:b/>
          <w:sz w:val="28"/>
          <w:szCs w:val="28"/>
        </w:rPr>
        <w:t>九、《新疆维吾尔自治区地图集》项目经费绩效评价报告</w:t>
      </w:r>
    </w:p>
    <w:p>
      <w:pPr>
        <w:spacing w:line="520" w:lineRule="exact"/>
        <w:ind w:firstLine="548" w:firstLineChars="196"/>
        <w:rPr>
          <w:rFonts w:eastAsia="仿宋_GB2312"/>
          <w:sz w:val="28"/>
          <w:szCs w:val="28"/>
        </w:rPr>
      </w:pPr>
      <w:r>
        <w:rPr>
          <w:rFonts w:eastAsia="仿宋_GB2312"/>
          <w:sz w:val="28"/>
          <w:szCs w:val="28"/>
        </w:rPr>
        <w:t>在随着近几年新疆工作会议的召开，援疆工作的全面展开，新疆迎来了大建设大开发大发展的一个新的历史时期，自治区的各项工作取得了突飞猛进的发展。尤其是去年习近平主席提出了建设“丝绸之路经济带”战略方针之后，新疆更加成为了全国乃至世界瞩目的经济发展的一块热土，更加引人瞩目了，有更多的人想要了解这块快速发展的疆土。</w:t>
      </w:r>
    </w:p>
    <w:p>
      <w:pPr>
        <w:spacing w:line="520" w:lineRule="exact"/>
        <w:ind w:firstLine="548" w:firstLineChars="196"/>
        <w:rPr>
          <w:rFonts w:eastAsia="仿宋_GB2312"/>
          <w:sz w:val="28"/>
          <w:szCs w:val="28"/>
        </w:rPr>
      </w:pPr>
      <w:r>
        <w:rPr>
          <w:rFonts w:eastAsia="仿宋_GB2312"/>
          <w:sz w:val="28"/>
          <w:szCs w:val="28"/>
        </w:rPr>
        <w:t>曾经出版的地图集的内容大部分资料仍截止到2003年，而在这十年当中，我区经济建设、社会发展步入一个大建设、大发展的历史新时期，上一版的《新疆维吾尔自治区地图集》已经有许多信息不能真实地反映新疆各地的现势情况了，社会经济内容已跟不上新疆经济与社会发展的步伐。再则由于前一部图集的成功发行，使更多的人认识到了地图的重要性、便捷性和全面性，所以使得市场的需求更加强烈，再者，自治区开展干部下乡“访民情、惠民生、聚民心”活动，各级干部也非常急需能够全面了解各县市自然、社会等信息的资料。所以重新编制这三个版本的《新疆维吾尔自治区地图集》势在必行。</w:t>
      </w:r>
    </w:p>
    <w:p>
      <w:pPr>
        <w:spacing w:line="520" w:lineRule="exact"/>
        <w:ind w:firstLine="551" w:firstLineChars="196"/>
        <w:rPr>
          <w:rFonts w:ascii="楷体_GB2312" w:eastAsia="楷体_GB2312"/>
          <w:b/>
          <w:sz w:val="28"/>
          <w:szCs w:val="28"/>
        </w:rPr>
      </w:pPr>
      <w:r>
        <w:rPr>
          <w:rFonts w:hint="eastAsia" w:ascii="楷体_GB2312" w:eastAsia="楷体_GB2312"/>
          <w:b/>
          <w:sz w:val="28"/>
          <w:szCs w:val="28"/>
        </w:rPr>
        <w:t>（一）项目依据</w:t>
      </w:r>
    </w:p>
    <w:p>
      <w:pPr>
        <w:spacing w:line="520" w:lineRule="exact"/>
        <w:ind w:firstLine="548" w:firstLineChars="196"/>
        <w:rPr>
          <w:rFonts w:eastAsia="仿宋_GB2312"/>
          <w:sz w:val="28"/>
          <w:szCs w:val="28"/>
        </w:rPr>
      </w:pPr>
      <w:r>
        <w:rPr>
          <w:rFonts w:eastAsia="仿宋_GB2312"/>
          <w:sz w:val="28"/>
          <w:szCs w:val="28"/>
        </w:rPr>
        <w:t>此项目的完成将全面、形象、直观地全面反映全疆各区域人文、自然及社会经济的状况，具有较强的现势性、直观易读，实用性很强。也将为政府职能管理、社会大众提供科学的地理信息资料，有显著的社会效益。为领导决策和进行科学管理以及宣传新疆起到积极作用，为基层干部更好地开展工作提供可靠地地理信息服务，也为稳疆兴疆大业作出应有的贡献，并且也能够更好地满足社会各界急迫的需要。</w:t>
      </w:r>
    </w:p>
    <w:p>
      <w:pPr>
        <w:spacing w:line="520" w:lineRule="exact"/>
        <w:ind w:firstLine="548" w:firstLineChars="196"/>
        <w:rPr>
          <w:rFonts w:eastAsia="仿宋_GB2312"/>
          <w:sz w:val="28"/>
          <w:szCs w:val="28"/>
        </w:rPr>
      </w:pPr>
      <w:r>
        <w:rPr>
          <w:rFonts w:eastAsia="仿宋_GB2312"/>
          <w:sz w:val="28"/>
          <w:szCs w:val="28"/>
        </w:rPr>
        <w:t>新疆测绘地理信息局近年来编制的许多地图产品获得了各种殊荣，积累了出品大型地图集的管理和运作的经验，锻炼出了一支具有先进测绘编图技术的队伍，并且通过多年的积累拥有最新的地理信息基础数据，和各类专题性的资料，在上级领导和各方相关单位的支持协助下完全有能力出色地完成此项目。</w:t>
      </w:r>
    </w:p>
    <w:p>
      <w:pPr>
        <w:spacing w:line="520" w:lineRule="exact"/>
        <w:ind w:firstLine="551" w:firstLineChars="196"/>
        <w:rPr>
          <w:rFonts w:ascii="楷体_GB2312" w:eastAsia="楷体_GB2312"/>
          <w:b/>
          <w:sz w:val="28"/>
          <w:szCs w:val="28"/>
        </w:rPr>
      </w:pPr>
      <w:r>
        <w:rPr>
          <w:rFonts w:hint="eastAsia" w:ascii="楷体_GB2312" w:eastAsia="楷体_GB2312"/>
          <w:b/>
          <w:sz w:val="28"/>
          <w:szCs w:val="28"/>
        </w:rPr>
        <w:t>（二）项目执行情况</w:t>
      </w:r>
    </w:p>
    <w:p>
      <w:pPr>
        <w:spacing w:line="520" w:lineRule="exact"/>
        <w:ind w:firstLine="548" w:firstLineChars="196"/>
        <w:rPr>
          <w:rFonts w:eastAsia="仿宋_GB2312"/>
          <w:sz w:val="28"/>
          <w:szCs w:val="28"/>
        </w:rPr>
      </w:pPr>
      <w:r>
        <w:rPr>
          <w:rFonts w:eastAsia="仿宋_GB2312"/>
          <w:sz w:val="28"/>
          <w:szCs w:val="28"/>
        </w:rPr>
        <w:t>地图集项目经费是三种语言文字地图集顺利出版的保证，按照自治区财政部门要求，对专项资金实行严格管理，为保证专项项目顺利进行，院严格按项目预算执行，做到项目资金专款专用，严禁挤占和挪用。</w:t>
      </w:r>
    </w:p>
    <w:p>
      <w:pPr>
        <w:spacing w:line="520" w:lineRule="exact"/>
        <w:ind w:firstLine="551" w:firstLineChars="196"/>
        <w:rPr>
          <w:rFonts w:ascii="楷体_GB2312" w:eastAsia="楷体_GB2312"/>
          <w:b/>
          <w:sz w:val="28"/>
          <w:szCs w:val="28"/>
        </w:rPr>
      </w:pPr>
      <w:r>
        <w:rPr>
          <w:rFonts w:hint="eastAsia" w:ascii="楷体_GB2312" w:eastAsia="楷体_GB2312"/>
          <w:b/>
          <w:sz w:val="28"/>
          <w:szCs w:val="28"/>
        </w:rPr>
        <w:t>（三）取得的效益及建议</w:t>
      </w:r>
    </w:p>
    <w:p>
      <w:pPr>
        <w:spacing w:line="520" w:lineRule="exact"/>
        <w:ind w:firstLine="548" w:firstLineChars="196"/>
        <w:rPr>
          <w:rFonts w:eastAsia="仿宋_GB2312"/>
          <w:sz w:val="28"/>
          <w:szCs w:val="28"/>
        </w:rPr>
      </w:pPr>
      <w:r>
        <w:rPr>
          <w:rFonts w:eastAsia="仿宋_GB2312"/>
          <w:sz w:val="28"/>
          <w:szCs w:val="28"/>
        </w:rPr>
        <w:t>通过对财政专项资金的有效使用，有效保证了三种语言文字地图集项目的顺利实施。同时，在项目实施过程中发现，近几年随着物价的上涨，工作人员进行实地调查工作中交通、误餐等费用升高，增加了生产成本，另外由于项目资金有限，不能大批量印刷，造成地图集供不应求现象，不能充分发挥应有的社会效益。希望自治区财政在资金方面能给予更多的支持。</w:t>
      </w:r>
    </w:p>
    <w:p>
      <w:pPr>
        <w:spacing w:line="520" w:lineRule="exact"/>
        <w:ind w:firstLine="548" w:firstLineChars="196"/>
        <w:rPr>
          <w:rFonts w:eastAsia="仿宋_GB2312"/>
          <w:sz w:val="28"/>
          <w:szCs w:val="28"/>
        </w:rPr>
      </w:pPr>
    </w:p>
    <w:p>
      <w:pPr>
        <w:spacing w:line="520" w:lineRule="exact"/>
        <w:ind w:firstLine="548" w:firstLineChars="196"/>
        <w:rPr>
          <w:rFonts w:eastAsia="仿宋_GB2312"/>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p>
    <w:p>
      <w:pPr>
        <w:spacing w:line="520" w:lineRule="exact"/>
        <w:ind w:firstLine="551" w:firstLineChars="196"/>
        <w:rPr>
          <w:rFonts w:eastAsia="黑体"/>
          <w:b/>
          <w:sz w:val="28"/>
          <w:szCs w:val="28"/>
        </w:rPr>
      </w:pPr>
      <w:r>
        <w:rPr>
          <w:rFonts w:hint="eastAsia" w:eastAsia="黑体"/>
          <w:b/>
          <w:sz w:val="28"/>
          <w:szCs w:val="28"/>
        </w:rPr>
        <w:t>十</w:t>
      </w:r>
      <w:r>
        <w:rPr>
          <w:rFonts w:eastAsia="黑体"/>
          <w:b/>
          <w:sz w:val="28"/>
          <w:szCs w:val="28"/>
        </w:rPr>
        <w:t>、</w:t>
      </w:r>
      <w:r>
        <w:rPr>
          <w:rFonts w:eastAsia="黑体"/>
          <w:b/>
          <w:color w:val="000000"/>
          <w:spacing w:val="6"/>
          <w:sz w:val="28"/>
          <w:szCs w:val="28"/>
        </w:rPr>
        <w:t>自治区地理信息公共服务平台塔城节点建设</w:t>
      </w:r>
      <w:r>
        <w:rPr>
          <w:rFonts w:eastAsia="黑体"/>
          <w:b/>
          <w:sz w:val="28"/>
          <w:szCs w:val="28"/>
        </w:rPr>
        <w:t>绩效评价报告</w:t>
      </w:r>
    </w:p>
    <w:p>
      <w:pPr>
        <w:spacing w:line="520" w:lineRule="exact"/>
        <w:ind w:firstLine="551" w:firstLineChars="197"/>
        <w:rPr>
          <w:rFonts w:eastAsia="仿宋_GB2312"/>
          <w:color w:val="000000"/>
          <w:sz w:val="28"/>
          <w:szCs w:val="28"/>
        </w:rPr>
      </w:pPr>
      <w:r>
        <w:rPr>
          <w:rFonts w:eastAsia="仿宋_GB2312"/>
          <w:color w:val="000000"/>
          <w:sz w:val="28"/>
          <w:szCs w:val="28"/>
        </w:rPr>
        <w:t>边远地区少数民族地区基础测绘专项补助经费的实施有效地缓解了边远地区、少数民族地区基础测绘滞后于地区经济社会发展需求的矛盾，支撑了边远地区、少数民族地区经济社会的发展，同时带动了地方对基础测绘的投入。为提高新疆地理信息公共服务能力和水平，</w:t>
      </w:r>
      <w:r>
        <w:rPr>
          <w:rFonts w:hint="eastAsia" w:eastAsia="仿宋_GB2312"/>
          <w:color w:val="000000"/>
          <w:sz w:val="28"/>
          <w:szCs w:val="28"/>
        </w:rPr>
        <w:t>自治区测绘档案资料馆</w:t>
      </w:r>
      <w:r>
        <w:rPr>
          <w:rFonts w:eastAsia="仿宋_GB2312"/>
          <w:color w:val="000000"/>
          <w:sz w:val="28"/>
          <w:szCs w:val="28"/>
        </w:rPr>
        <w:t>开展了自治区地理信息公共服务平台塔城节点建设项目。</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（一）项目依据</w:t>
      </w:r>
    </w:p>
    <w:p>
      <w:pPr>
        <w:spacing w:line="520" w:lineRule="exact"/>
        <w:ind w:firstLine="575" w:firstLineChars="197"/>
        <w:rPr>
          <w:rFonts w:eastAsia="仿宋_GB2312"/>
          <w:color w:val="000000"/>
          <w:spacing w:val="6"/>
          <w:sz w:val="28"/>
          <w:szCs w:val="28"/>
        </w:rPr>
      </w:pPr>
      <w:r>
        <w:rPr>
          <w:rFonts w:eastAsia="仿宋_GB2312"/>
          <w:color w:val="000000"/>
          <w:spacing w:val="6"/>
          <w:sz w:val="28"/>
          <w:szCs w:val="28"/>
        </w:rPr>
        <w:t>《关于下达2015年边远地区少数民族地区基础测绘专项补助资金的通知》（新财建</w:t>
      </w:r>
      <w:r>
        <w:rPr>
          <w:rFonts w:hint="eastAsia" w:eastAsia="仿宋_GB2312"/>
          <w:color w:val="000000"/>
          <w:spacing w:val="6"/>
          <w:sz w:val="28"/>
          <w:szCs w:val="28"/>
        </w:rPr>
        <w:t>〔</w:t>
      </w:r>
      <w:r>
        <w:rPr>
          <w:rFonts w:eastAsia="仿宋_GB2312"/>
          <w:color w:val="000000"/>
          <w:spacing w:val="6"/>
          <w:sz w:val="28"/>
          <w:szCs w:val="28"/>
        </w:rPr>
        <w:t>2015</w:t>
      </w:r>
      <w:r>
        <w:rPr>
          <w:rFonts w:hint="eastAsia" w:eastAsia="仿宋_GB2312"/>
          <w:color w:val="000000"/>
          <w:spacing w:val="6"/>
          <w:sz w:val="28"/>
          <w:szCs w:val="28"/>
        </w:rPr>
        <w:t>〕</w:t>
      </w:r>
      <w:r>
        <w:rPr>
          <w:rFonts w:eastAsia="仿宋_GB2312"/>
          <w:color w:val="000000"/>
          <w:spacing w:val="6"/>
          <w:sz w:val="28"/>
          <w:szCs w:val="28"/>
        </w:rPr>
        <w:t>473号）</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（二）项目实施情况</w:t>
      </w:r>
    </w:p>
    <w:p>
      <w:pPr>
        <w:spacing w:line="520" w:lineRule="exact"/>
        <w:ind w:firstLine="551" w:firstLineChars="197"/>
        <w:rPr>
          <w:rFonts w:eastAsia="仿宋_GB2312"/>
          <w:color w:val="000000"/>
          <w:sz w:val="28"/>
          <w:szCs w:val="28"/>
        </w:rPr>
      </w:pPr>
      <w:r>
        <w:rPr>
          <w:rFonts w:eastAsia="仿宋_GB2312"/>
          <w:color w:val="000000"/>
          <w:sz w:val="28"/>
          <w:szCs w:val="28"/>
        </w:rPr>
        <w:t>按照《关于下达2015年边远地区少数民族地区基础测绘专项补助资金的通知》，编写了《自治区地理信息公共服务平台塔城节点建设方案》（以下简称《建设方案》），明确了项目的建设目标、建设内容、建设方案以及项目经费预算。根据自治区财政对专项资金管理要求，对项目资金实行严格管理，始终坚持专款专用，对项目建设中所需的软硬件设备进行了政府采购，同时开展平台所需的数据制作工作。截止2015年底，已完成软硬件设备（Skyline软件、服务器、移动工作站等）的采购工作，共计经费78.886万元，剩余资金21.114万元，将用于数据整理及自治区地理信息公共服务平台移植。</w:t>
      </w:r>
    </w:p>
    <w:p>
      <w:pPr>
        <w:spacing w:line="520" w:lineRule="exact"/>
        <w:ind w:firstLine="562" w:firstLineChars="200"/>
        <w:rPr>
          <w:rFonts w:eastAsia="楷体_GB2312"/>
          <w:b/>
          <w:color w:val="000000"/>
          <w:sz w:val="28"/>
          <w:szCs w:val="28"/>
        </w:rPr>
      </w:pPr>
      <w:r>
        <w:rPr>
          <w:rFonts w:eastAsia="楷体_GB2312"/>
          <w:b/>
          <w:color w:val="000000"/>
          <w:sz w:val="28"/>
          <w:szCs w:val="28"/>
        </w:rPr>
        <w:t>（三）</w:t>
      </w:r>
      <w:r>
        <w:rPr>
          <w:rFonts w:hint="eastAsia" w:eastAsia="楷体_GB2312"/>
          <w:b/>
          <w:color w:val="000000"/>
          <w:sz w:val="28"/>
          <w:szCs w:val="28"/>
        </w:rPr>
        <w:t>取得的效益及建议</w:t>
      </w:r>
    </w:p>
    <w:p>
      <w:pPr>
        <w:spacing w:line="520" w:lineRule="exact"/>
        <w:ind w:firstLine="551" w:firstLineChars="197"/>
        <w:rPr>
          <w:rFonts w:eastAsia="仿宋_GB2312"/>
          <w:color w:val="000000"/>
          <w:sz w:val="28"/>
          <w:szCs w:val="28"/>
        </w:rPr>
      </w:pPr>
      <w:r>
        <w:rPr>
          <w:rFonts w:eastAsia="仿宋_GB2312"/>
          <w:color w:val="000000"/>
          <w:sz w:val="28"/>
          <w:szCs w:val="28"/>
        </w:rPr>
        <w:t>该项目的建设，将全面提升塔城地区信息化条件下地理信息公共服务能力和水平，提高空间信息资源的共享度，避免重复建设，体现了空间数据的经济价值，促进地方经济发展，提高经济效益。</w:t>
      </w:r>
    </w:p>
    <w:p>
      <w:pPr>
        <w:spacing w:line="520" w:lineRule="exact"/>
        <w:ind w:firstLine="551" w:firstLineChars="197"/>
        <w:rPr>
          <w:rFonts w:eastAsia="仿宋_GB2312"/>
          <w:color w:val="000000"/>
          <w:sz w:val="28"/>
          <w:szCs w:val="28"/>
        </w:rPr>
      </w:pPr>
      <w:r>
        <w:rPr>
          <w:rFonts w:hint="eastAsia" w:eastAsia="仿宋_GB2312"/>
          <w:color w:val="000000"/>
          <w:sz w:val="28"/>
          <w:szCs w:val="28"/>
        </w:rPr>
        <w:t>该项目的建设，是公共服务平台市级节点建设的一个试点工程，要实现</w:t>
      </w:r>
      <w:r>
        <w:rPr>
          <w:rFonts w:eastAsia="仿宋_GB2312"/>
          <w:color w:val="000000"/>
          <w:sz w:val="28"/>
          <w:szCs w:val="28"/>
        </w:rPr>
        <w:t>联通分布在全疆各地的省级、市级地理信息资源，实现全疆不同地区宏观、中观到微观地理信息资源的开发开放与7×24小时不间断的“一站式”服务，</w:t>
      </w:r>
      <w:r>
        <w:rPr>
          <w:rFonts w:hint="eastAsia" w:eastAsia="仿宋_GB2312"/>
          <w:color w:val="000000"/>
          <w:sz w:val="28"/>
          <w:szCs w:val="28"/>
        </w:rPr>
        <w:t>全面提升新疆区域信息化条件下地理信息公共服务能力和水平，则需要完成全疆各地州市地理信息公共服务平台市级节点的建设，这是一个长期的工程，需要每年有固定的资金予以支持。</w:t>
      </w:r>
    </w:p>
    <w:p>
      <w:pPr>
        <w:spacing w:line="520" w:lineRule="exact"/>
        <w:ind w:firstLine="548" w:firstLineChars="196"/>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6"/>
        <w:rPr>
          <w:rFonts w:eastAsia="黑体"/>
          <w:b/>
          <w:sz w:val="28"/>
          <w:szCs w:val="28"/>
        </w:rPr>
      </w:pPr>
      <w:r>
        <w:rPr>
          <w:rFonts w:hint="eastAsia" w:eastAsia="黑体"/>
          <w:b/>
          <w:sz w:val="28"/>
          <w:szCs w:val="28"/>
        </w:rPr>
        <w:t>十一</w:t>
      </w:r>
      <w:r>
        <w:rPr>
          <w:rFonts w:eastAsia="黑体"/>
          <w:b/>
          <w:sz w:val="28"/>
          <w:szCs w:val="28"/>
        </w:rPr>
        <w:t>、新疆地理信息公共服务平台建设项目经费绩效评价报告</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新疆地理信息公共服务平台建设项目以先进的GIS技术为主导技术，以空间地理框架数据为支撑基础，以政府、部门、民众为服务对象，以空间数据集管理、专题信息集成和政务服务为管理服务平台，以政务专网、互联网两种为运行模式，是全疆范围内自然、社会、经济、人文与环境等各种信息的定位基础、集成工具和交换平台。2015年，按照相关规定及项目实施方案，有效地使用自治区地理信息公共服务平台专项业务资金开展了项目建设工作。</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（一）项目依据</w:t>
      </w:r>
    </w:p>
    <w:p>
      <w:pPr>
        <w:spacing w:line="520" w:lineRule="exact"/>
        <w:ind w:firstLine="575" w:firstLineChars="197"/>
        <w:rPr>
          <w:rFonts w:eastAsia="仿宋_GB2312"/>
          <w:color w:val="000000"/>
          <w:spacing w:val="6"/>
          <w:sz w:val="28"/>
          <w:szCs w:val="28"/>
        </w:rPr>
      </w:pPr>
      <w:r>
        <w:rPr>
          <w:rFonts w:eastAsia="仿宋_GB2312"/>
          <w:color w:val="000000"/>
          <w:spacing w:val="6"/>
          <w:sz w:val="28"/>
          <w:szCs w:val="28"/>
        </w:rPr>
        <w:t>根据《关于重点地区（新疆）基础测绘工程—新疆地理信息公共服务平台建设项目可行性研究报告（代项目建议书）的批复》（新发改地区[2012]3299号）、《关于重点地区（新疆）基础测绘工程—新疆地理信息公共服务平台建设项目可行性研究报告》。</w:t>
      </w:r>
      <w:r>
        <w:rPr>
          <w:rFonts w:eastAsia="仿宋_GB2312"/>
          <w:color w:val="000000"/>
          <w:sz w:val="28"/>
          <w:szCs w:val="28"/>
        </w:rPr>
        <w:t>为切实履行实施好改项目，提升自治区在线地理信息服务能力，有力促进我区地理信息产业发展，我局切实加强组织领导，下发通知</w:t>
      </w:r>
      <w:r>
        <w:rPr>
          <w:rFonts w:eastAsia="仿宋_GB2312"/>
          <w:color w:val="000000"/>
          <w:spacing w:val="6"/>
          <w:sz w:val="28"/>
          <w:szCs w:val="28"/>
        </w:rPr>
        <w:t>新疆地理信息公共服务平台建设项目</w:t>
      </w:r>
      <w:r>
        <w:rPr>
          <w:rFonts w:eastAsia="仿宋_GB2312"/>
          <w:color w:val="000000"/>
          <w:sz w:val="28"/>
          <w:szCs w:val="28"/>
        </w:rPr>
        <w:t>做出安排部署，抓好落实，严格执行国家有关招标投标的规定，严格按照项目实施方案执行项目实施。</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（二）项目执行情况</w:t>
      </w:r>
    </w:p>
    <w:p>
      <w:pPr>
        <w:spacing w:line="520" w:lineRule="exact"/>
        <w:ind w:firstLine="575" w:firstLineChars="197"/>
        <w:rPr>
          <w:rFonts w:eastAsia="仿宋_GB2312"/>
          <w:color w:val="000000"/>
          <w:spacing w:val="6"/>
          <w:sz w:val="28"/>
          <w:szCs w:val="28"/>
        </w:rPr>
      </w:pPr>
      <w:r>
        <w:rPr>
          <w:rFonts w:eastAsia="仿宋_GB2312"/>
          <w:color w:val="000000"/>
          <w:spacing w:val="6"/>
          <w:sz w:val="28"/>
          <w:szCs w:val="28"/>
        </w:rPr>
        <w:t>项目从2014年11月份开始实施，截止到2015年新疆地理信息公共服务平台建设项目大约完成总工作量的80%，具体情况如下:</w:t>
      </w:r>
    </w:p>
    <w:p>
      <w:pPr>
        <w:spacing w:line="520" w:lineRule="exact"/>
        <w:ind w:firstLine="575" w:firstLineChars="197"/>
        <w:rPr>
          <w:rFonts w:eastAsia="仿宋_GB2312"/>
          <w:color w:val="000000"/>
          <w:spacing w:val="6"/>
          <w:sz w:val="28"/>
          <w:szCs w:val="28"/>
        </w:rPr>
      </w:pPr>
      <w:r>
        <w:rPr>
          <w:rFonts w:hint="eastAsia" w:eastAsia="仿宋_GB2312"/>
          <w:color w:val="000000"/>
          <w:spacing w:val="6"/>
          <w:sz w:val="28"/>
          <w:szCs w:val="28"/>
        </w:rPr>
        <w:t>1.</w:t>
      </w:r>
      <w:r>
        <w:rPr>
          <w:rFonts w:eastAsia="仿宋_GB2312"/>
          <w:color w:val="000000"/>
          <w:spacing w:val="6"/>
          <w:sz w:val="28"/>
          <w:szCs w:val="28"/>
        </w:rPr>
        <w:t>整个项目技术设计书已经通过局审批，项目实施方案、各子系统的技术设计书已报局审核。项目的平台软件和硬件部分已完成全部采购工作，并通过验收。</w:t>
      </w:r>
    </w:p>
    <w:p>
      <w:pPr>
        <w:spacing w:line="520" w:lineRule="exact"/>
        <w:ind w:firstLine="575" w:firstLineChars="197"/>
        <w:rPr>
          <w:rFonts w:eastAsia="仿宋_GB2312"/>
          <w:color w:val="000000"/>
          <w:spacing w:val="6"/>
          <w:sz w:val="28"/>
          <w:szCs w:val="28"/>
        </w:rPr>
      </w:pPr>
      <w:r>
        <w:rPr>
          <w:rFonts w:hint="eastAsia" w:eastAsia="仿宋_GB2312"/>
          <w:color w:val="000000"/>
          <w:spacing w:val="6"/>
          <w:sz w:val="28"/>
          <w:szCs w:val="28"/>
        </w:rPr>
        <w:t>2.</w:t>
      </w:r>
      <w:r>
        <w:rPr>
          <w:rFonts w:eastAsia="仿宋_GB2312"/>
          <w:color w:val="000000"/>
          <w:spacing w:val="6"/>
          <w:sz w:val="28"/>
          <w:szCs w:val="28"/>
        </w:rPr>
        <w:t>完成自治区级公众版地理信息公共服务平台所有系统功能研发和文档编写工作，目前正在开展项目的部署、培训和试运行工作。完成自治区级政务版地理信息公共服务平台系统主体功能已经开发完成，目前正在进行政务版地理信息公共服务平台测试和完善工作。</w:t>
      </w:r>
    </w:p>
    <w:p>
      <w:pPr>
        <w:spacing w:line="520" w:lineRule="exact"/>
        <w:ind w:firstLine="575" w:firstLineChars="197"/>
        <w:rPr>
          <w:rFonts w:eastAsia="仿宋_GB2312"/>
          <w:color w:val="000000"/>
          <w:spacing w:val="6"/>
          <w:sz w:val="28"/>
          <w:szCs w:val="28"/>
        </w:rPr>
      </w:pPr>
      <w:r>
        <w:rPr>
          <w:rFonts w:hint="eastAsia" w:eastAsia="仿宋_GB2312"/>
          <w:color w:val="000000"/>
          <w:spacing w:val="6"/>
          <w:sz w:val="28"/>
          <w:szCs w:val="28"/>
        </w:rPr>
        <w:t>3.</w:t>
      </w:r>
      <w:r>
        <w:rPr>
          <w:rFonts w:eastAsia="仿宋_GB2312"/>
          <w:color w:val="000000"/>
          <w:spacing w:val="6"/>
          <w:sz w:val="28"/>
          <w:szCs w:val="28"/>
        </w:rPr>
        <w:t>教育专题典型服务应用系统、自治区领导工作用图电子地图系统、测绘成果应用分发系统和园区地理信息系统已经开发完成。发改委主体功能区规划展示与决策系统平台系统功能已经基本开发完成，业主单位提出了修改意见，项目正在修改中；已经开发完成地理信息资源目录数据库管理与服务系统、专题资源数据库管理系统、影像数据库管理信息系统已经开发完成。测绘地理信息局网络化综合业务管理平台完成了版本设计，正在进行部分功能测试与修改；卫生专题典型服务应用系统编写了项目实施方案，并更新完善了技术设计书。</w:t>
      </w:r>
    </w:p>
    <w:p>
      <w:pPr>
        <w:spacing w:line="520" w:lineRule="exact"/>
        <w:ind w:firstLine="575" w:firstLineChars="197"/>
        <w:rPr>
          <w:rFonts w:eastAsia="仿宋_GB2312"/>
          <w:color w:val="000000"/>
          <w:spacing w:val="6"/>
          <w:sz w:val="28"/>
          <w:szCs w:val="28"/>
        </w:rPr>
      </w:pPr>
      <w:r>
        <w:rPr>
          <w:rFonts w:hint="eastAsia" w:eastAsia="仿宋_GB2312"/>
          <w:color w:val="000000"/>
          <w:spacing w:val="6"/>
          <w:sz w:val="28"/>
          <w:szCs w:val="28"/>
        </w:rPr>
        <w:t>4.</w:t>
      </w:r>
      <w:r>
        <w:rPr>
          <w:rFonts w:eastAsia="仿宋_GB2312"/>
          <w:color w:val="000000"/>
          <w:spacing w:val="6"/>
          <w:sz w:val="28"/>
          <w:szCs w:val="28"/>
        </w:rPr>
        <w:t>已经完成应急出图系统安装部署、测试，完成1:1万/1:5万比例尺地形图制图、符号化、专题图制图开发工作，正在开展测试工作。已完成10881幅DLG、DEM、DOM数据制作及入库工作。</w:t>
      </w:r>
    </w:p>
    <w:p>
      <w:pPr>
        <w:spacing w:line="520" w:lineRule="exact"/>
        <w:ind w:firstLine="575" w:firstLineChars="197"/>
        <w:rPr>
          <w:rFonts w:eastAsia="楷体"/>
          <w:spacing w:val="-14"/>
          <w:sz w:val="28"/>
          <w:szCs w:val="28"/>
        </w:rPr>
      </w:pPr>
      <w:r>
        <w:rPr>
          <w:rFonts w:hint="eastAsia" w:eastAsia="仿宋_GB2312"/>
          <w:color w:val="000000"/>
          <w:spacing w:val="6"/>
          <w:sz w:val="28"/>
          <w:szCs w:val="28"/>
        </w:rPr>
        <w:t>5.</w:t>
      </w:r>
      <w:r>
        <w:rPr>
          <w:rFonts w:eastAsia="仿宋_GB2312"/>
          <w:color w:val="000000"/>
          <w:spacing w:val="6"/>
          <w:sz w:val="28"/>
          <w:szCs w:val="28"/>
        </w:rPr>
        <w:t>与党委信息中心完成了电子政务内网的联通和接入，同时开展了党委机要网络节点数据在电子地图上的浏览、查询和分布展示，为自治区级政务版地理信息公共服务平台未来在电子政务内网的推广应用奠定了基础。</w:t>
      </w:r>
    </w:p>
    <w:p>
      <w:pPr>
        <w:spacing w:line="520" w:lineRule="exact"/>
        <w:ind w:firstLine="562" w:firstLineChars="200"/>
        <w:rPr>
          <w:rFonts w:eastAsia="楷体_GB2312"/>
          <w:b/>
          <w:color w:val="000000"/>
          <w:sz w:val="28"/>
          <w:szCs w:val="28"/>
        </w:rPr>
      </w:pPr>
      <w:r>
        <w:rPr>
          <w:rFonts w:eastAsia="楷体_GB2312"/>
          <w:b/>
          <w:color w:val="000000"/>
          <w:sz w:val="28"/>
          <w:szCs w:val="28"/>
        </w:rPr>
        <w:t>（三）</w:t>
      </w:r>
      <w:r>
        <w:rPr>
          <w:rFonts w:hint="eastAsia" w:eastAsia="楷体_GB2312"/>
          <w:b/>
          <w:color w:val="000000"/>
          <w:sz w:val="28"/>
          <w:szCs w:val="28"/>
        </w:rPr>
        <w:t>取得的效益及建议</w:t>
      </w:r>
    </w:p>
    <w:p>
      <w:pPr>
        <w:spacing w:line="520" w:lineRule="exact"/>
        <w:ind w:firstLine="572" w:firstLineChars="196"/>
        <w:rPr>
          <w:rFonts w:eastAsia="仿宋_GB2312"/>
          <w:color w:val="000000"/>
          <w:sz w:val="28"/>
          <w:szCs w:val="28"/>
        </w:rPr>
      </w:pPr>
      <w:r>
        <w:rPr>
          <w:rFonts w:eastAsia="仿宋_GB2312"/>
          <w:color w:val="000000"/>
          <w:spacing w:val="6"/>
          <w:sz w:val="28"/>
          <w:szCs w:val="28"/>
        </w:rPr>
        <w:t>通过对财政专项资金的有效使用，有效地完成了本年度新疆地理信息公共服务平台建设项目工作。</w:t>
      </w:r>
      <w:r>
        <w:rPr>
          <w:rFonts w:hint="eastAsia" w:eastAsia="仿宋_GB2312"/>
          <w:color w:val="000000"/>
          <w:sz w:val="28"/>
          <w:szCs w:val="28"/>
        </w:rPr>
        <w:t>新疆地理信息公共服务平台是自治区重要信息化基础设施，其建设有效降低地理信息应用的门槛，缩短地理信息应用项目建设周期，促进地理信息在各行业的广泛应用，同时发挥基础地理信息资源的最大效益。</w:t>
      </w:r>
    </w:p>
    <w:p>
      <w:pPr>
        <w:spacing w:line="520" w:lineRule="exact"/>
        <w:ind w:firstLine="548" w:firstLineChars="196"/>
        <w:rPr>
          <w:rFonts w:eastAsia="仿宋_GB2312"/>
          <w:color w:val="000000"/>
          <w:sz w:val="28"/>
          <w:szCs w:val="28"/>
        </w:rPr>
      </w:pPr>
      <w:r>
        <w:rPr>
          <w:rFonts w:hint="eastAsia" w:eastAsia="仿宋_GB2312"/>
          <w:color w:val="000000"/>
          <w:sz w:val="28"/>
          <w:szCs w:val="28"/>
        </w:rPr>
        <w:t>公共服务平台建设是一个长期的工作，为了保持平台的生命力，需对平台进行维护，建立长效的数据更新机制，同时中心存在大量的专题资料数据，并且每年都有新的资料要整理入库，这部分工作需要有固定的经费支持。</w:t>
      </w: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72" w:firstLineChars="196"/>
        <w:rPr>
          <w:rFonts w:eastAsia="仿宋_GB2312"/>
          <w:color w:val="000000"/>
          <w:spacing w:val="6"/>
          <w:sz w:val="28"/>
          <w:szCs w:val="28"/>
        </w:rPr>
      </w:pPr>
    </w:p>
    <w:p>
      <w:pPr>
        <w:spacing w:line="520" w:lineRule="exact"/>
        <w:ind w:firstLine="551" w:firstLineChars="196"/>
        <w:rPr>
          <w:rFonts w:eastAsia="黑体"/>
          <w:b/>
          <w:sz w:val="28"/>
          <w:szCs w:val="28"/>
        </w:rPr>
      </w:pPr>
      <w:r>
        <w:rPr>
          <w:rFonts w:hint="eastAsia" w:eastAsia="黑体"/>
          <w:b/>
          <w:sz w:val="28"/>
          <w:szCs w:val="28"/>
        </w:rPr>
        <w:t>十二</w:t>
      </w:r>
      <w:r>
        <w:rPr>
          <w:rFonts w:eastAsia="黑体"/>
          <w:b/>
          <w:sz w:val="28"/>
          <w:szCs w:val="28"/>
        </w:rPr>
        <w:t>、《新疆概况》绩效评价报告</w:t>
      </w:r>
    </w:p>
    <w:p>
      <w:pPr>
        <w:spacing w:line="520" w:lineRule="exact"/>
        <w:ind w:firstLine="584" w:firstLineChars="200"/>
        <w:rPr>
          <w:rFonts w:eastAsia="仿宋_GB2312"/>
          <w:spacing w:val="6"/>
          <w:sz w:val="28"/>
          <w:szCs w:val="28"/>
        </w:rPr>
      </w:pPr>
      <w:r>
        <w:rPr>
          <w:rFonts w:eastAsia="仿宋_GB2312"/>
          <w:spacing w:val="6"/>
          <w:sz w:val="28"/>
          <w:szCs w:val="28"/>
        </w:rPr>
        <w:t>《新疆概况》项目是自治区测绘地理信息管理部门的基础性工作，该项目的完成适应了自治区经济和社会发展的要求，每年为自治区各级政府和领导提供一套内容丰富、资料详实的地图，受到各级领导的广泛好评。自治区财政专项资金的支持，保障了该</w:t>
      </w:r>
      <w:r>
        <w:rPr>
          <w:rFonts w:eastAsia="仿宋_GB2312"/>
          <w:sz w:val="28"/>
          <w:szCs w:val="28"/>
        </w:rPr>
        <w:t>项目的每年平稳运行及资料的不断更新。</w:t>
      </w:r>
    </w:p>
    <w:p>
      <w:pPr>
        <w:spacing w:line="520" w:lineRule="exact"/>
        <w:ind w:firstLine="577" w:firstLineChars="197"/>
        <w:rPr>
          <w:rFonts w:ascii="楷体_GB2312" w:eastAsia="楷体_GB2312"/>
          <w:b/>
          <w:spacing w:val="6"/>
          <w:sz w:val="28"/>
          <w:szCs w:val="28"/>
        </w:rPr>
      </w:pPr>
      <w:r>
        <w:rPr>
          <w:rFonts w:hint="eastAsia" w:ascii="楷体_GB2312" w:eastAsia="楷体_GB2312"/>
          <w:b/>
          <w:spacing w:val="6"/>
          <w:sz w:val="28"/>
          <w:szCs w:val="28"/>
        </w:rPr>
        <w:t>（一）项目概况</w:t>
      </w:r>
    </w:p>
    <w:p>
      <w:pPr>
        <w:spacing w:line="520" w:lineRule="exact"/>
        <w:ind w:firstLine="575" w:firstLineChars="197"/>
        <w:rPr>
          <w:rFonts w:eastAsia="仿宋_GB2312"/>
          <w:spacing w:val="6"/>
          <w:sz w:val="28"/>
          <w:szCs w:val="28"/>
        </w:rPr>
      </w:pPr>
      <w:r>
        <w:rPr>
          <w:rFonts w:eastAsia="仿宋_GB2312"/>
          <w:spacing w:val="6"/>
          <w:sz w:val="28"/>
          <w:szCs w:val="28"/>
        </w:rPr>
        <w:t>为响应丝绸之路经济带和“21世纪海上丝绸之路”（简称“ 一带一路”）的国家经济、文化发展的大战略，需建立与提升地理信息服务，为陆路“丝绸之路经济带”提供地理信息资源服务，同时为便于各级政府和领导宏观决策，因此立项编制《新疆概况》项目中三幅地图《丝绸之路经济带地图》、《丝绸之路经济带-新疆周边国家地图》以及《中巴经济走廊》。</w:t>
      </w:r>
    </w:p>
    <w:p>
      <w:pPr>
        <w:spacing w:line="520" w:lineRule="exact"/>
        <w:ind w:firstLine="577" w:firstLineChars="197"/>
        <w:rPr>
          <w:rFonts w:ascii="楷体_GB2312" w:eastAsia="楷体_GB2312"/>
          <w:b/>
          <w:spacing w:val="6"/>
          <w:sz w:val="28"/>
          <w:szCs w:val="28"/>
        </w:rPr>
      </w:pPr>
      <w:r>
        <w:rPr>
          <w:rFonts w:hint="eastAsia" w:ascii="楷体_GB2312" w:eastAsia="楷体_GB2312"/>
          <w:b/>
          <w:spacing w:val="6"/>
          <w:sz w:val="28"/>
          <w:szCs w:val="28"/>
        </w:rPr>
        <w:t>（二）项目执行情况</w:t>
      </w:r>
    </w:p>
    <w:p>
      <w:pPr>
        <w:spacing w:line="520" w:lineRule="exact"/>
        <w:ind w:firstLine="575" w:firstLineChars="197"/>
        <w:rPr>
          <w:rFonts w:eastAsia="仿宋_GB2312"/>
          <w:spacing w:val="6"/>
          <w:sz w:val="28"/>
          <w:szCs w:val="28"/>
        </w:rPr>
      </w:pPr>
      <w:r>
        <w:rPr>
          <w:rFonts w:eastAsia="仿宋_GB2312"/>
          <w:spacing w:val="6"/>
          <w:sz w:val="28"/>
          <w:szCs w:val="28"/>
        </w:rPr>
        <w:t>《新疆概况》项目专项资金为开展该项目设计、资料收集、地图制图及地图印制等各过程提供了有力保障，为确保该项目中地图的现势性最强提供了信息保障，项目的完成为陆路“丝绸之路经济带”提供地理信息资源服务，为各级政府和领导宏观决策提供科学依据。我局按照自治区财政部门要求，以测绘市场成本价格为参考依据，对专项资金实行严格管理，专款专用，严禁挤占和挪用，并要求各地各部门要按照政策标准，及时足额拨付调查人员手中，坚决杜绝克扣、冒领等现象发生。</w:t>
      </w:r>
    </w:p>
    <w:p>
      <w:pPr>
        <w:spacing w:line="520" w:lineRule="exact"/>
        <w:ind w:firstLine="562" w:firstLineChars="200"/>
        <w:rPr>
          <w:rFonts w:eastAsia="楷体_GB2312"/>
          <w:b/>
          <w:color w:val="000000"/>
          <w:sz w:val="28"/>
          <w:szCs w:val="28"/>
        </w:rPr>
      </w:pPr>
      <w:r>
        <w:rPr>
          <w:rFonts w:eastAsia="楷体_GB2312"/>
          <w:b/>
          <w:color w:val="000000"/>
          <w:sz w:val="28"/>
          <w:szCs w:val="28"/>
        </w:rPr>
        <w:t>（三）</w:t>
      </w:r>
      <w:r>
        <w:rPr>
          <w:rFonts w:hint="eastAsia" w:eastAsia="楷体_GB2312"/>
          <w:b/>
          <w:color w:val="000000"/>
          <w:sz w:val="28"/>
          <w:szCs w:val="28"/>
        </w:rPr>
        <w:t>取得的效益及建议</w:t>
      </w:r>
    </w:p>
    <w:p>
      <w:pPr>
        <w:spacing w:line="520" w:lineRule="exact"/>
        <w:ind w:firstLine="572" w:firstLineChars="196"/>
        <w:rPr>
          <w:rFonts w:eastAsia="仿宋_GB2312"/>
          <w:spacing w:val="6"/>
          <w:sz w:val="28"/>
          <w:szCs w:val="28"/>
        </w:rPr>
      </w:pPr>
      <w:r>
        <w:rPr>
          <w:rFonts w:eastAsia="仿宋_GB2312"/>
          <w:spacing w:val="6"/>
          <w:sz w:val="28"/>
          <w:szCs w:val="28"/>
        </w:rPr>
        <w:t>通过对财政专项资金的有效使用，我局圆满地完成了本年度的《新疆概况》项目。</w:t>
      </w:r>
      <w:r>
        <w:rPr>
          <w:rFonts w:hint="eastAsia" w:eastAsia="仿宋_GB2312"/>
          <w:spacing w:val="6"/>
          <w:sz w:val="28"/>
          <w:szCs w:val="28"/>
        </w:rPr>
        <w:t>该项目的成果作为领导工作用图，提供给了许多行业部门和各级领导，收到了广泛的好评。为陆路“丝绸之路经济带”提供地理信息资源服务，为各级政府和领导宏观决策、区域管理与决策、城市规划与发展、对外宣传与招商引资、地理环境分析、社会经济研究等方面提供科学依据。</w:t>
      </w:r>
      <w:r>
        <w:rPr>
          <w:rFonts w:eastAsia="仿宋_GB2312"/>
          <w:spacing w:val="6"/>
          <w:sz w:val="28"/>
          <w:szCs w:val="28"/>
        </w:rPr>
        <w:t>在项目进展中反映出由于物价上涨，资料及设备成本增加，人手短缺的现象，希望自治区财政能在资金方面给予更多支持，以保障该项目的顺利进行，保证数据的准确性，为国家宏观调控提供切实可靠的数据基础。</w:t>
      </w: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72" w:firstLineChars="196"/>
        <w:rPr>
          <w:rFonts w:eastAsia="仿宋_GB2312"/>
          <w:spacing w:val="6"/>
          <w:sz w:val="28"/>
          <w:szCs w:val="28"/>
        </w:rPr>
      </w:pPr>
    </w:p>
    <w:p>
      <w:pPr>
        <w:spacing w:line="520" w:lineRule="exact"/>
        <w:ind w:firstLine="551" w:firstLineChars="196"/>
        <w:rPr>
          <w:rFonts w:eastAsia="黑体"/>
          <w:b/>
          <w:sz w:val="28"/>
          <w:szCs w:val="28"/>
        </w:rPr>
      </w:pPr>
      <w:r>
        <w:rPr>
          <w:rFonts w:hint="eastAsia" w:eastAsia="黑体"/>
          <w:b/>
          <w:sz w:val="28"/>
          <w:szCs w:val="28"/>
        </w:rPr>
        <w:t>十三</w:t>
      </w:r>
      <w:r>
        <w:rPr>
          <w:rFonts w:eastAsia="黑体"/>
          <w:b/>
          <w:sz w:val="28"/>
          <w:szCs w:val="28"/>
        </w:rPr>
        <w:t>、新疆测绘应急保障体系建设绩效评价报告</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新疆测绘应急保障体系建设项目以先进的GIS技术为主导技术，建立并完善以空间数据为基础、以数据现势性为本质、以高效服务为核心的突发事件区域测绘地理信息成果快速获取、快速处理及快速提供的应急测绘地理信息保障服务体系，实现已有测绘地理信息成果的立即提供、现场数据的快速获取处理与提供和地理信息成果与专题地图的快速加工制作与提供。2015年，按照相关规定及项目实施方案，有效地使用新疆测绘应急保障体系建设专项业务资金开展了项目建设工作。</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（一）项目依据</w:t>
      </w:r>
    </w:p>
    <w:p>
      <w:pPr>
        <w:spacing w:line="520" w:lineRule="exact"/>
        <w:ind w:firstLine="575" w:firstLineChars="197"/>
        <w:rPr>
          <w:rFonts w:eastAsia="仿宋_GB2312"/>
          <w:color w:val="000000"/>
          <w:spacing w:val="6"/>
          <w:sz w:val="28"/>
          <w:szCs w:val="28"/>
        </w:rPr>
      </w:pPr>
      <w:r>
        <w:rPr>
          <w:rFonts w:eastAsia="仿宋_GB2312"/>
          <w:color w:val="000000"/>
          <w:spacing w:val="6"/>
          <w:sz w:val="28"/>
          <w:szCs w:val="28"/>
        </w:rPr>
        <w:t>根据《关于重点地区（新疆）基础测绘工程—新疆测绘应急保障体系建设项目可行性研究报告（代项目建议书）的批复》（新发改地区</w:t>
      </w:r>
      <w:r>
        <w:rPr>
          <w:rFonts w:hint="eastAsia" w:eastAsia="仿宋_GB2312"/>
          <w:color w:val="000000"/>
          <w:spacing w:val="6"/>
          <w:sz w:val="28"/>
          <w:szCs w:val="28"/>
        </w:rPr>
        <w:t>〔</w:t>
      </w:r>
      <w:r>
        <w:rPr>
          <w:rFonts w:eastAsia="仿宋_GB2312"/>
          <w:color w:val="000000"/>
          <w:spacing w:val="6"/>
          <w:sz w:val="28"/>
          <w:szCs w:val="28"/>
        </w:rPr>
        <w:t>2012</w:t>
      </w:r>
      <w:r>
        <w:rPr>
          <w:rFonts w:hint="eastAsia" w:eastAsia="仿宋_GB2312"/>
          <w:color w:val="000000"/>
          <w:spacing w:val="6"/>
          <w:sz w:val="28"/>
          <w:szCs w:val="28"/>
        </w:rPr>
        <w:t>〕</w:t>
      </w:r>
      <w:r>
        <w:rPr>
          <w:rFonts w:eastAsia="仿宋_GB2312"/>
          <w:color w:val="000000"/>
          <w:spacing w:val="6"/>
          <w:sz w:val="28"/>
          <w:szCs w:val="28"/>
        </w:rPr>
        <w:t>3300号）、《关于新疆应急测绘保障体系建设项目2015年度实施方案》。为进一步加强自治区测绘地理信息局在突发事件的预防、处置和重建中的测绘地理信息应急保障服务作用，发挥测绘地理信息为自治区党委、人民政府宏观决策的支撑作用，</w:t>
      </w:r>
      <w:r>
        <w:rPr>
          <w:rFonts w:eastAsia="仿宋_GB2312"/>
          <w:color w:val="000000"/>
          <w:sz w:val="28"/>
          <w:szCs w:val="28"/>
        </w:rPr>
        <w:t>我局切实加强组织领导，下发通知</w:t>
      </w:r>
      <w:r>
        <w:rPr>
          <w:rFonts w:eastAsia="仿宋_GB2312"/>
          <w:color w:val="000000"/>
          <w:spacing w:val="6"/>
          <w:sz w:val="28"/>
          <w:szCs w:val="28"/>
        </w:rPr>
        <w:t>新疆测绘应急保障体系建设项目</w:t>
      </w:r>
      <w:r>
        <w:rPr>
          <w:rFonts w:eastAsia="仿宋_GB2312"/>
          <w:color w:val="000000"/>
          <w:sz w:val="28"/>
          <w:szCs w:val="28"/>
        </w:rPr>
        <w:t>做出安排部署，严格执行国家有关招标投标的规定，严格按照项目实施方案执行项目实施。</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（二）项目执行情况</w:t>
      </w:r>
    </w:p>
    <w:p>
      <w:pPr>
        <w:spacing w:line="520" w:lineRule="exact"/>
        <w:ind w:firstLine="575" w:firstLineChars="197"/>
        <w:rPr>
          <w:rFonts w:eastAsia="仿宋_GB2312"/>
          <w:color w:val="000000"/>
          <w:sz w:val="28"/>
          <w:szCs w:val="28"/>
        </w:rPr>
      </w:pPr>
      <w:r>
        <w:rPr>
          <w:rFonts w:eastAsia="仿宋_GB2312"/>
          <w:color w:val="000000"/>
          <w:spacing w:val="6"/>
          <w:sz w:val="28"/>
          <w:szCs w:val="28"/>
        </w:rPr>
        <w:t>项目从2015年开始实施，项目总投资2563万元，资金来源为中央预算内投资，2015年实际拨付经费为576万元。截止到2015年底，已完成整个项目技术设计书审批、2015年度项目实施方案审核等工作，硬件设备（三维地理立体投影系统、应急响应视频图传）的招标、采购工作，共计经费344.85万元，</w:t>
      </w:r>
      <w:r>
        <w:rPr>
          <w:rFonts w:eastAsia="仿宋_GB2312"/>
          <w:color w:val="000000"/>
          <w:sz w:val="28"/>
          <w:szCs w:val="28"/>
        </w:rPr>
        <w:t>剩余资金2218.15万元，将用于支撑环境建设、应急保障应用系统建设、指挥中心场地设施建设和移动测绘系统建设。</w:t>
      </w:r>
    </w:p>
    <w:p>
      <w:pPr>
        <w:spacing w:line="520" w:lineRule="exact"/>
        <w:ind w:firstLine="562" w:firstLineChars="200"/>
        <w:rPr>
          <w:rFonts w:eastAsia="楷体_GB2312"/>
          <w:b/>
          <w:color w:val="000000"/>
          <w:sz w:val="28"/>
          <w:szCs w:val="28"/>
        </w:rPr>
      </w:pPr>
      <w:r>
        <w:rPr>
          <w:rFonts w:eastAsia="楷体_GB2312"/>
          <w:b/>
          <w:color w:val="000000"/>
          <w:sz w:val="28"/>
          <w:szCs w:val="28"/>
        </w:rPr>
        <w:t>（三）</w:t>
      </w:r>
      <w:r>
        <w:rPr>
          <w:rFonts w:hint="eastAsia" w:eastAsia="楷体_GB2312"/>
          <w:b/>
          <w:color w:val="000000"/>
          <w:sz w:val="28"/>
          <w:szCs w:val="28"/>
        </w:rPr>
        <w:t>取得的效益及建议</w:t>
      </w:r>
    </w:p>
    <w:p>
      <w:pPr>
        <w:spacing w:line="520" w:lineRule="exact"/>
        <w:ind w:firstLine="551" w:firstLineChars="197"/>
        <w:rPr>
          <w:rFonts w:eastAsia="仿宋_GB2312"/>
          <w:color w:val="000000"/>
          <w:sz w:val="28"/>
          <w:szCs w:val="28"/>
        </w:rPr>
      </w:pPr>
      <w:r>
        <w:rPr>
          <w:rFonts w:hint="eastAsia" w:eastAsia="仿宋_GB2312"/>
          <w:color w:val="000000"/>
          <w:sz w:val="28"/>
          <w:szCs w:val="28"/>
        </w:rPr>
        <w:t>新疆测绘应急保障体系的建设，可以有效地提高政府应对突发的自然灾害、公共突发事件等风险的能力，对形成统一指挥、功能齐全、反应灵敏、运转高效的应急机制有较大的促进作用，保障社会稳定、安全，社会效益显著。</w:t>
      </w:r>
    </w:p>
    <w:p>
      <w:pPr>
        <w:spacing w:line="520" w:lineRule="exact"/>
        <w:ind w:firstLine="551" w:firstLineChars="197"/>
        <w:rPr>
          <w:rFonts w:eastAsia="仿宋_GB2312"/>
          <w:color w:val="000000"/>
          <w:sz w:val="28"/>
          <w:szCs w:val="28"/>
        </w:rPr>
      </w:pPr>
      <w:r>
        <w:rPr>
          <w:rFonts w:hint="eastAsia" w:eastAsia="仿宋_GB2312"/>
          <w:color w:val="000000"/>
          <w:sz w:val="28"/>
          <w:szCs w:val="28"/>
        </w:rPr>
        <w:t>应急保障体系运行、维护以及数据的更新都需要每年有固定的资金予以支持。</w:t>
      </w: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1" w:firstLineChars="197"/>
        <w:rPr>
          <w:rFonts w:eastAsia="仿宋_GB2312"/>
          <w:color w:val="000000"/>
          <w:sz w:val="28"/>
          <w:szCs w:val="28"/>
        </w:rPr>
      </w:pPr>
    </w:p>
    <w:p>
      <w:pPr>
        <w:spacing w:line="520" w:lineRule="exact"/>
        <w:ind w:firstLine="554" w:firstLineChars="197"/>
        <w:rPr>
          <w:rFonts w:eastAsia="黑体"/>
          <w:b/>
          <w:color w:val="000000"/>
          <w:sz w:val="28"/>
          <w:szCs w:val="28"/>
        </w:rPr>
      </w:pPr>
      <w:r>
        <w:rPr>
          <w:rFonts w:hint="eastAsia" w:eastAsia="黑体"/>
          <w:b/>
          <w:color w:val="000000"/>
          <w:sz w:val="28"/>
          <w:szCs w:val="28"/>
        </w:rPr>
        <w:t>十四、</w:t>
      </w:r>
      <w:r>
        <w:rPr>
          <w:rFonts w:eastAsia="黑体"/>
          <w:b/>
          <w:sz w:val="28"/>
          <w:szCs w:val="28"/>
        </w:rPr>
        <w:t>测绘执收性成本绩效评价报告</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（一）项目设立的依据</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我单位为自治区测绘地理信息局下属事业单位，主要负责全疆基础地理信息数据库的建设、维护、更新、开发和集成管理，测绘成果成图资料的收集、管理与分发服务，卫星影像数据的购买，以及提供测绘成果资料的各类介质、磁带、光盘、纸张等。开展测绘档案数字化归档建库工作，对档案进行信息化管理，逐步实现模拟档案向数字档案转化。我单位非税执收收入纳入预算管理，实行“收支两条线”，收入全部缴入国库，执收成本性开支通过部门预算向财政申请。</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（二）项目执行情况</w:t>
      </w:r>
    </w:p>
    <w:p>
      <w:pPr>
        <w:spacing w:line="520" w:lineRule="exact"/>
        <w:ind w:firstLine="480"/>
        <w:rPr>
          <w:rFonts w:eastAsia="仿宋_GB2312"/>
          <w:color w:val="000000"/>
          <w:spacing w:val="6"/>
          <w:sz w:val="28"/>
          <w:szCs w:val="28"/>
        </w:rPr>
      </w:pPr>
      <w:r>
        <w:rPr>
          <w:rFonts w:eastAsia="仿宋_GB2312"/>
          <w:color w:val="000000"/>
          <w:spacing w:val="6"/>
          <w:sz w:val="28"/>
          <w:szCs w:val="28"/>
        </w:rPr>
        <w:t>2015年，财政预算安排测绘执收性成本开支250万元，主要用于资料库房的维护及设备的维修、软硬件设备的更新维护。支付租赁库房的费用及运行管理费用，进行测绘档案库房正常的运行费用，以及弥补人员经费的不足。</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（三）项目效益情况</w:t>
      </w:r>
    </w:p>
    <w:p>
      <w:pPr>
        <w:adjustRightInd w:val="0"/>
        <w:snapToGrid w:val="0"/>
        <w:spacing w:line="520" w:lineRule="exact"/>
        <w:ind w:firstLine="584" w:firstLineChars="200"/>
        <w:rPr>
          <w:rFonts w:eastAsia="仿宋_GB2312"/>
          <w:color w:val="000000"/>
          <w:spacing w:val="6"/>
          <w:sz w:val="28"/>
          <w:szCs w:val="28"/>
        </w:rPr>
      </w:pPr>
      <w:r>
        <w:rPr>
          <w:rFonts w:eastAsia="仿宋_GB2312"/>
          <w:color w:val="000000"/>
          <w:spacing w:val="6"/>
          <w:sz w:val="28"/>
          <w:szCs w:val="28"/>
        </w:rPr>
        <w:t>全年办理审批次数为1073次，顾客满意率达100%。为行业部门提供控制成果11452个（有偿7724个，无偿3728个），各比例尺地形图纸图9092张（有偿7140张，无偿1952张），各比例尺地形图数据59998幅，数据量8360GB，航空影像数据15163幅379165 km2  18.7 TB。提供的成果资料有力支持了全国地理国情普查、基础测绘、地质勘查以及交通规划、电力建设、土地确权等项目建设，为各行业建设提供了有效的测绘地理信息保障。</w:t>
      </w:r>
    </w:p>
    <w:p>
      <w:pPr>
        <w:adjustRightInd w:val="0"/>
        <w:snapToGrid w:val="0"/>
        <w:spacing w:line="520" w:lineRule="exact"/>
        <w:ind w:firstLine="584" w:firstLineChars="200"/>
        <w:rPr>
          <w:rFonts w:eastAsia="仿宋_GB2312"/>
          <w:color w:val="000000"/>
          <w:spacing w:val="6"/>
          <w:sz w:val="28"/>
          <w:szCs w:val="28"/>
        </w:rPr>
      </w:pPr>
      <w:r>
        <w:rPr>
          <w:rFonts w:eastAsia="仿宋_GB2312"/>
          <w:color w:val="000000"/>
          <w:spacing w:val="6"/>
          <w:sz w:val="28"/>
          <w:szCs w:val="28"/>
        </w:rPr>
        <w:t>按时完成基础测绘成果资料的接收、移交、归档工作，接收1</w:t>
      </w:r>
      <w:r>
        <w:rPr>
          <w:color w:val="000000"/>
          <w:spacing w:val="6"/>
          <w:sz w:val="28"/>
          <w:szCs w:val="28"/>
        </w:rPr>
        <w:t>︰</w:t>
      </w:r>
      <w:r>
        <w:rPr>
          <w:rFonts w:eastAsia="仿宋_GB2312"/>
          <w:color w:val="000000"/>
          <w:spacing w:val="6"/>
          <w:sz w:val="28"/>
          <w:szCs w:val="28"/>
        </w:rPr>
        <w:t>1万基础测绘1253幅地形图资料，向各地国土资源局移交基础测绘1079幅地形图资料。整理组卷归档基础测绘资料90卷、发图审批单41卷、其它资料56卷。完成馆藏测绘成果目录编制工作，全年更新两次测绘成果目录。开展档案资料整理、核对、保护工作。做好基础测绘、地理国情普查成果数据接收、提供、备份。</w:t>
      </w:r>
    </w:p>
    <w:p>
      <w:pPr>
        <w:adjustRightInd w:val="0"/>
        <w:snapToGrid w:val="0"/>
        <w:spacing w:line="520" w:lineRule="exact"/>
        <w:ind w:firstLine="586" w:firstLineChars="200"/>
        <w:rPr>
          <w:rFonts w:eastAsia="仿宋_GB2312"/>
          <w:color w:val="000000"/>
          <w:spacing w:val="6"/>
          <w:sz w:val="28"/>
          <w:szCs w:val="28"/>
        </w:rPr>
      </w:pPr>
      <w:r>
        <w:rPr>
          <w:rFonts w:eastAsia="仿宋_GB2312"/>
          <w:b/>
          <w:color w:val="000000"/>
          <w:spacing w:val="6"/>
          <w:sz w:val="28"/>
          <w:szCs w:val="28"/>
        </w:rPr>
        <w:t>服务于社会经济建设各部门。</w:t>
      </w:r>
      <w:r>
        <w:rPr>
          <w:rFonts w:eastAsia="仿宋_GB2312"/>
          <w:color w:val="000000"/>
          <w:spacing w:val="6"/>
          <w:sz w:val="28"/>
          <w:szCs w:val="28"/>
        </w:rPr>
        <w:t>为自治区党委、人民政府、兵团、各厅局编制各类专题图，主要用于丝绸之路经济带规划、草原生态修复规划、维稳处突、自治区成立60周年宣传，特别是为自治区人民政府主席办公楼编制挂图，受到领导好评。</w:t>
      </w:r>
    </w:p>
    <w:p>
      <w:pPr>
        <w:adjustRightInd w:val="0"/>
        <w:snapToGrid w:val="0"/>
        <w:spacing w:line="520" w:lineRule="exact"/>
        <w:ind w:firstLine="584" w:firstLineChars="200"/>
        <w:outlineLvl w:val="0"/>
        <w:rPr>
          <w:rFonts w:eastAsia="仿宋_GB2312"/>
          <w:color w:val="000000"/>
          <w:spacing w:val="6"/>
          <w:sz w:val="28"/>
          <w:szCs w:val="28"/>
        </w:rPr>
      </w:pPr>
      <w:r>
        <w:rPr>
          <w:rFonts w:eastAsia="仿宋_GB2312"/>
          <w:color w:val="000000"/>
          <w:spacing w:val="6"/>
          <w:sz w:val="28"/>
          <w:szCs w:val="28"/>
        </w:rPr>
        <w:t>利用无人机航空摄影测量技术制作专题图用于农村土地确权、岳普湖县达瓦昆湖沙漠旅游规划等项目。</w:t>
      </w:r>
    </w:p>
    <w:p>
      <w:pPr>
        <w:adjustRightInd w:val="0"/>
        <w:snapToGrid w:val="0"/>
        <w:spacing w:line="520" w:lineRule="exact"/>
        <w:ind w:firstLine="586" w:firstLineChars="200"/>
        <w:rPr>
          <w:rFonts w:eastAsia="仿宋_GB2312"/>
          <w:color w:val="000000"/>
          <w:spacing w:val="6"/>
          <w:sz w:val="28"/>
          <w:szCs w:val="28"/>
        </w:rPr>
      </w:pPr>
      <w:r>
        <w:rPr>
          <w:rFonts w:eastAsia="仿宋_GB2312"/>
          <w:b/>
          <w:color w:val="000000"/>
          <w:spacing w:val="6"/>
          <w:sz w:val="28"/>
          <w:szCs w:val="28"/>
        </w:rPr>
        <w:t>服务于突发事件和应急救援。</w:t>
      </w:r>
      <w:r>
        <w:rPr>
          <w:rFonts w:eastAsia="仿宋_GB2312"/>
          <w:color w:val="000000"/>
          <w:spacing w:val="6"/>
          <w:sz w:val="28"/>
          <w:szCs w:val="28"/>
        </w:rPr>
        <w:t>首次派出无人机组参与皮山地震服务保障实战，第一时间获取灾区影像成果并及时提供，得到雪克来提·扎克尔主席，车俊副书记等领导的充分肯定和高度评价。为党委编制拜城县山区影像地图和行政区划图等，为9.18爆恐案件侦破工作提供了准确、及时、有效地测绘地理信息保障。</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与军区69027部队协作完成阿里测区摄影测量项目，首次在西藏阿里地区高海拔山区采用WorldView3卫星影像进行大比例尺测图，在新的数据源应用方面进行了大胆的尝试，为以后的测绘项目提供了新的思路。</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（四）存在的问题</w:t>
      </w:r>
    </w:p>
    <w:p>
      <w:pPr>
        <w:spacing w:line="520" w:lineRule="exact"/>
        <w:ind w:firstLine="584" w:firstLineChars="200"/>
        <w:rPr>
          <w:rFonts w:eastAsia="仿宋_GB2312"/>
          <w:color w:val="000000"/>
          <w:sz w:val="28"/>
          <w:szCs w:val="28"/>
        </w:rPr>
      </w:pPr>
      <w:r>
        <w:rPr>
          <w:rFonts w:eastAsia="仿宋_GB2312"/>
          <w:color w:val="000000"/>
          <w:spacing w:val="6"/>
          <w:sz w:val="28"/>
          <w:szCs w:val="28"/>
        </w:rPr>
        <w:t>单位非税收入由2009年的200万元，递增至2015年的533万，2015年财政返还测绘执收性成本开支经费250万元。随着社会对测绘成果的需求逐年增大，测绘执收性成本也大幅提高，为缓解单位预算与实际支出数相差较大的问题，我们建议加大测绘执收性成本返还的力度，以解决资金不足的问题。2016年我单位在部门预算中申请财政返回测绘执收性成本开支经费375万元。增加的经费主要用于自治区基础地理信息资料数字化、原始航片扫描、原始影像数据管理系统建设、控制成果数据库管理系统更新等工作，提高测绘服务水平和保障能力。</w:t>
      </w: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jc w:val="center"/>
        <w:rPr>
          <w:rFonts w:eastAsia="黑体"/>
          <w:b/>
          <w:sz w:val="28"/>
          <w:szCs w:val="28"/>
        </w:rPr>
      </w:pPr>
    </w:p>
    <w:p>
      <w:pPr>
        <w:spacing w:line="520" w:lineRule="exact"/>
        <w:ind w:firstLine="562" w:firstLineChars="200"/>
        <w:rPr>
          <w:rFonts w:eastAsia="黑体"/>
          <w:b/>
          <w:sz w:val="28"/>
          <w:szCs w:val="28"/>
        </w:rPr>
      </w:pPr>
      <w:r>
        <w:rPr>
          <w:rFonts w:eastAsia="黑体"/>
          <w:b/>
          <w:sz w:val="28"/>
          <w:szCs w:val="28"/>
        </w:rPr>
        <w:t>十五、新疆地理国情监测试点项目资金绩效评价报告</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新疆是我国自然灾害较为严重的省区之一。每年都有不同类型的自然灾害发生，造成大量生命财产损失。在所有的地质灾害中，除地震灾害外，崩塌、滑坡、泥石流灾害是最为严重的，其以分布广、灾发性和破坏性强，具有隐蔽性及容易链状成灾为特点，每年都造成巨大的经济损失和人员伤亡。</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新疆地质灾害的主要诱发因素是降雨、融雪、地震和人类工程活动影响，发生区域集中在天山伊犁谷地，尤以新源县最为严重。采用大地测量、遥感、全球定位系统和地理信息系统等手段对新源县则克台加郎普特、野果林改良场和阿热勒托别镇巴特巴合萨依滑坡泥石流滑坡体进行降雨量监测、GPS沉降监测、裂缝和倾斜监测，实时掌握滑坡体整体运行的安全状态，同时对新源县地质灾害易发点进行周期性监测。及时发现存在的灾害隐患，对于防灾减灾，保障人民群众生命财产安全具有非常重要的意义。</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全长1321千米的塔里木河是中国最长的内陆河，也是南疆人民的母亲河，整个流域面积相当于江、浙、赣、闽四省的总和。她沿途穿越塔克拉玛干大沙漠，曾经孕育了罗布泊、楼兰等一系列灿烂的文明。然而，自上个世纪五十年代以来，由于人口增加，经济社会发展，加上水资源的无序开发和低效利用，致使多条源流相继脱离干流。2001年国家投资了107.37亿元开展了塔里木河综合治理工程，时至今日已有十余年，十年间塔河流域的地表覆盖发生了巨大变化，上中游林草植被得到有效保护和恢复，下游生态环境得到改善，开展塔河流域地表覆盖变化监测能有效全面掌握这些信息，为下一步相关治理政策措施的制定提供有利的支撑。</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新疆地处我国西北边陲，生态环境脆弱，对人类活动的反应敏感，且对灾害的承受和恢复能力低。因此，通过地理国情监测项目的开展获取准确的变化信息，分析当前地理区情的变化可能带来的社会影响，为制定相应的灾害防御和应急处理对策提供有利支持，防患于未然，对维护全疆社会稳定，保护生态环境安全，促进国民经济可持续发展具有十分重要的意义。</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（一）项目依据</w:t>
      </w:r>
    </w:p>
    <w:p>
      <w:pPr>
        <w:spacing w:line="520" w:lineRule="exact"/>
        <w:ind w:firstLine="575" w:firstLineChars="197"/>
        <w:rPr>
          <w:rFonts w:eastAsia="仿宋_GB2312"/>
          <w:color w:val="000000"/>
          <w:spacing w:val="6"/>
          <w:sz w:val="28"/>
          <w:szCs w:val="28"/>
        </w:rPr>
      </w:pPr>
      <w:r>
        <w:rPr>
          <w:rFonts w:eastAsia="仿宋_GB2312"/>
          <w:color w:val="000000"/>
          <w:spacing w:val="6"/>
          <w:sz w:val="28"/>
          <w:szCs w:val="28"/>
        </w:rPr>
        <w:t>本项目来源于《重点地区（新疆）基础测绘工程—新疆地理国情监测试点项目》实施方案。项目通过实施塔河流域重点监测区的地表覆盖变化监测、地理信息数据库及信息系统建设试点工程，为各级政府和部门提供塔河流域治理工程实施前后的地表覆盖变化对比信息等，从而为开展国民经济统计、环境治理和重要工程实施提供决策依据，为自治区经济建设、社会稳定、民生改善、生态保护提供重要的地理信息基础，最终促进管理决策的科学化。</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根据《重点地区（新疆）基础测绘工程—新疆地理国情监测试点项目》实施方案，塔河流域地表覆盖变化监测以及数据库和信息系统建设项目资金总金额为889万元。</w:t>
      </w:r>
    </w:p>
    <w:p>
      <w:pPr>
        <w:spacing w:line="520" w:lineRule="exact"/>
        <w:ind w:firstLine="586" w:firstLineChars="200"/>
        <w:rPr>
          <w:rFonts w:ascii="楷体_GB2312" w:eastAsia="楷体_GB2312"/>
          <w:b/>
          <w:color w:val="000000"/>
          <w:spacing w:val="6"/>
          <w:sz w:val="28"/>
          <w:szCs w:val="28"/>
        </w:rPr>
      </w:pPr>
      <w:r>
        <w:rPr>
          <w:rFonts w:hint="eastAsia" w:ascii="楷体_GB2312" w:eastAsia="楷体_GB2312"/>
          <w:b/>
          <w:color w:val="000000"/>
          <w:spacing w:val="6"/>
          <w:sz w:val="28"/>
          <w:szCs w:val="28"/>
        </w:rPr>
        <w:t>（二）项目进展情况</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为了保证项目实施的有效性，在项目确定初期我们多次同塔里木河流域管理局通过多种形式进行交流。开展了两次现场调研，时间分别为2014年10月31日—11月1日，2015年6月8日—6月9日。第一次调研主要了解塔河流域输水工程的实施情况，以及输水后周边的生态环境变化情况，以进一步明确调研课题的成果输出。第二次调研主要讨论了塔河流域地表覆盖变化监测试点项目专业技术设计书、项目当前存在的问题、专题数据资料调用等情况。两次调研分别进行了调研报告的编写及归档，并向局领导和相关局处室进行了工作汇报。</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项目实施过程中，项目组对塔里木河流域进行了为期25天的遥感影像解译样本采集工作。此次工作行程三个组共约25000余公里，共采集遥感解译样本点5220个，拍摄地表景观照片及工作照5786张。7月22日完成了遥感影像解译样本库的构建。</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为了保证项目成果的顺利完成，项目组在库尔勒市举行项目成果中期评估会。局邀请了来自自治区测绘地理信息局、中国科学院新疆生态与地理研究所、塔里木河流域管理局、库尔勒天拓勘查测绘院、中水北方勘测设计研究有限责任公司共计13位生态、水利、遥感、测绘等领域的专家学者参加了本次中期成果评估会。评估会分成果汇报和塔河流域现场核查两个阶段。项目成果评估会上，我院就项目阶段任务目标、完成情况、阶段性研究成果等进展情况进行了介绍。通过与会专家认真讨论，一致认为开展塔河流域地表覆盖变化监测项目意义重大，项目承担单位组织到位、实施顺利，克服了作业区域大、资料收集涉及单位多、生产周期紧、作业难度大、技术水平要求高等困难，在中期已取得较好成绩。同时，专家组对项目还存在的不足和下一步工作方向提出了中肯的意见建议，希望项目组进一步拓宽思路，努力将该项目做成精品。次日，专家组在项目承担单位的引导下前往塔河流域沿线进行现场核查，重点核查塔河干流周边区域。专家现场对有关问题进行探讨并提出建议意见，项目承担主要负责同志认真做好记录并与专家进行探讨，现场核查取得了较好的效果，为推进整个项目夯实了基础。</w:t>
      </w:r>
    </w:p>
    <w:p>
      <w:pPr>
        <w:spacing w:line="520" w:lineRule="exact"/>
        <w:ind w:firstLine="551" w:firstLineChars="197"/>
        <w:rPr>
          <w:rFonts w:eastAsia="仿宋_GB2312"/>
          <w:color w:val="000000"/>
          <w:sz w:val="28"/>
          <w:szCs w:val="28"/>
        </w:rPr>
      </w:pPr>
      <w:r>
        <w:rPr>
          <w:rFonts w:eastAsia="仿宋_GB2312"/>
          <w:color w:val="000000"/>
          <w:sz w:val="28"/>
          <w:szCs w:val="28"/>
        </w:rPr>
        <w:t>2013年年底项目正式立项，2014年4月开展项目的前期准备工作，包括项目所需资料的搜集及在线监测踏勘选点等工作，2014年9月在线监测系统开始试运行，11月在线监测系统通过局验收，2015年9月在线监测系统正式移交给新源县国土资源局。后续，项目组基于正射影像成果、专题数据资料，根据遥感解译样本进行地质灾害人机交互解译，得到地质灾害解译成果及地质灾害变化解译成果，利用采集影像的位置和对应遥感影像，制作遥感影像解译样本库。通过人机交互的方式，通过叠加对比不同时期的解译成果，套合并对比分析前后两时相DOM，按照影像地物特征，结合数据时相、地域特点、地形地貌、周边环境等综合要素，分别获取了2009-2012年、2012-2014年滑坡、泥石流灾害地质体在范围、空间分布上的变化信息。分别以解译图斑和汇水域为基本统计单位进行了地质灾害变化规律统计分析，统计分析结果显示泥石流灾害面积则多集中分布在1-2.5×104m2和2.5 -5×104m2的面积范围，且分布于全县大部分乡镇，数量最多的是则克台镇，其次是塔勒德镇，泥石流灾害主要分布在则克台镇、吐尔根乡、喀拉布拉镇。</w:t>
      </w:r>
    </w:p>
    <w:p>
      <w:pPr>
        <w:spacing w:line="520" w:lineRule="exact"/>
        <w:ind w:firstLine="586" w:firstLineChars="200"/>
        <w:rPr>
          <w:rFonts w:ascii="楷体_GB2312" w:eastAsia="楷体_GB2312"/>
          <w:b/>
          <w:color w:val="000000"/>
          <w:spacing w:val="6"/>
          <w:sz w:val="28"/>
          <w:szCs w:val="28"/>
        </w:rPr>
      </w:pPr>
      <w:r>
        <w:rPr>
          <w:rFonts w:hint="eastAsia" w:ascii="楷体_GB2312" w:eastAsia="楷体_GB2312"/>
          <w:b/>
          <w:color w:val="000000"/>
          <w:spacing w:val="6"/>
          <w:sz w:val="28"/>
          <w:szCs w:val="28"/>
        </w:rPr>
        <w:t>（三）取得的效益及建议</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本项目通过实施新疆重点地区（新源县）地质灾害监测、塔河流域地表覆盖变化监测、地理区情监测基础地理信息数据库、专题数据库及信息系统建设等地理国情监测试点工程，为各级政府和部门提供地质灾害变化特征与趋势信息、塔河流域治理工程实施前后的地表覆盖的变化对比信息等，从而为开展国民经济统计、环境治理和重要工程实施提供决策依据，为自治区经济建设、社会稳定、民生改善、生态保护提供重要的地理信息基础，最终促进管理决策的科学化。通过对财政专项资金的有效使用，我院有效地完成了项目任务的本年度工作任务。同时，在项目进行过程中，为了提高新源县在地质灾害方面的预警能力，目前项目组正着力研发先进的三维地质灾害展示平台和地质灾害预测模型的构建。为了保证项目任务任务全部完成，希望自治区财政能在资金方面给予更多支持，为地理国情监测试点项目的顺利完成提供基础保障。</w:t>
      </w: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ind w:firstLine="562" w:firstLineChars="200"/>
        <w:rPr>
          <w:rFonts w:eastAsia="黑体"/>
          <w:b/>
          <w:sz w:val="28"/>
          <w:szCs w:val="28"/>
        </w:rPr>
      </w:pPr>
      <w:r>
        <w:rPr>
          <w:rFonts w:eastAsia="黑体"/>
          <w:b/>
          <w:sz w:val="28"/>
          <w:szCs w:val="28"/>
        </w:rPr>
        <w:t>十六、新疆地理国情遥感监测系统建设项目专项资金绩效评价报告</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在2015年以前，建立新疆维吾尔自治区地理国情遥感监测系统，实现必备的软硬件环境配置，完成覆盖新疆部分重点区域的中高分辨率卫星遥感数据的获取、处理和建库，完成关键技术研究、标准规范研究制定，为全面提升新疆地理国情监测的服务能力和应用水平打下良好的基础，为新疆的社会与经济发展提供切实高效的地理信息服务。</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（一）项目依据</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本项目来源于自治区发改委已批准的《重点地区（新疆）基础测绘工程－新疆地理国情遥感监测系统建设项目实施方案》。本项目就是通过构建新疆地理国情监测工作机制和技术体系，实施新疆地理国情遥感监测系统项目工程，为全面开展新疆地理国情监测工作打下重要基础。</w:t>
      </w:r>
    </w:p>
    <w:p>
      <w:pPr>
        <w:spacing w:line="520" w:lineRule="exact"/>
        <w:ind w:firstLine="586" w:firstLineChars="200"/>
        <w:rPr>
          <w:rFonts w:ascii="楷体_GB2312" w:eastAsia="楷体_GB2312"/>
          <w:b/>
          <w:color w:val="000000"/>
          <w:spacing w:val="6"/>
          <w:sz w:val="28"/>
          <w:szCs w:val="28"/>
        </w:rPr>
      </w:pPr>
      <w:r>
        <w:rPr>
          <w:rFonts w:hint="eastAsia" w:ascii="楷体_GB2312" w:eastAsia="楷体_GB2312"/>
          <w:b/>
          <w:color w:val="000000"/>
          <w:spacing w:val="6"/>
          <w:sz w:val="28"/>
          <w:szCs w:val="28"/>
        </w:rPr>
        <w:t>（二）项目进展情况</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项目进行了新疆地理国情遥感监测系统建设，包括地理国情遥感监测数据处理系统、数据存储备份系统、数据服务平台、新疆部分重点区域的中高分辨率卫星遥感数据的获取、处理和建库等，地理国情遥感监测关键技术研究，地理国情监测法规政策研究和标准制定等三方面的建设任务。</w:t>
      </w:r>
    </w:p>
    <w:p>
      <w:pPr>
        <w:pStyle w:val="13"/>
        <w:spacing w:line="520" w:lineRule="exact"/>
        <w:ind w:firstLine="584"/>
        <w:rPr>
          <w:rFonts w:eastAsia="仿宋_GB2312" w:cs="Times New Roman"/>
          <w:color w:val="000000"/>
          <w:spacing w:val="6"/>
          <w:sz w:val="28"/>
          <w:szCs w:val="28"/>
        </w:rPr>
      </w:pPr>
      <w:r>
        <w:rPr>
          <w:rFonts w:hint="eastAsia" w:eastAsia="仿宋_GB2312" w:cs="Times New Roman"/>
          <w:color w:val="000000"/>
          <w:spacing w:val="6"/>
          <w:sz w:val="28"/>
          <w:szCs w:val="28"/>
        </w:rPr>
        <w:t>1.</w:t>
      </w:r>
      <w:r>
        <w:rPr>
          <w:rFonts w:eastAsia="仿宋_GB2312" w:cs="Times New Roman"/>
          <w:color w:val="000000"/>
          <w:spacing w:val="6"/>
          <w:sz w:val="28"/>
          <w:szCs w:val="28"/>
        </w:rPr>
        <w:t>地理国情遥感监测系统</w:t>
      </w:r>
    </w:p>
    <w:p>
      <w:pPr>
        <w:pStyle w:val="13"/>
        <w:spacing w:line="520" w:lineRule="exact"/>
        <w:ind w:firstLine="584"/>
        <w:rPr>
          <w:rFonts w:eastAsia="仿宋_GB2312" w:cs="Times New Roman"/>
          <w:color w:val="000000"/>
          <w:spacing w:val="6"/>
          <w:sz w:val="28"/>
          <w:szCs w:val="28"/>
        </w:rPr>
      </w:pPr>
      <w:r>
        <w:rPr>
          <w:rFonts w:eastAsia="仿宋_GB2312" w:cs="Times New Roman"/>
          <w:color w:val="000000"/>
          <w:spacing w:val="6"/>
          <w:sz w:val="28"/>
          <w:szCs w:val="28"/>
        </w:rPr>
        <w:t>1）建设了地理国情遥感监测数据处理系统。包括遥感影像处理软件ENVI、ArcGIS软件、Oracle数据库软件、图形工作站等设备。</w:t>
      </w:r>
    </w:p>
    <w:p>
      <w:pPr>
        <w:pStyle w:val="13"/>
        <w:spacing w:line="520" w:lineRule="exact"/>
        <w:ind w:firstLine="584"/>
        <w:rPr>
          <w:rFonts w:eastAsia="仿宋_GB2312" w:cs="Times New Roman"/>
          <w:color w:val="000000"/>
          <w:spacing w:val="6"/>
          <w:sz w:val="28"/>
          <w:szCs w:val="28"/>
        </w:rPr>
      </w:pPr>
      <w:r>
        <w:rPr>
          <w:rFonts w:eastAsia="仿宋_GB2312" w:cs="Times New Roman"/>
          <w:color w:val="000000"/>
          <w:spacing w:val="6"/>
          <w:sz w:val="28"/>
          <w:szCs w:val="28"/>
        </w:rPr>
        <w:t>2）建设了地理国情遥感监测数据存储备份系统。包括磁盘阵列、磁带库、UPS电源、服务器机柜、网络机柜、数据存储备份服务器、网络交换机等设备。</w:t>
      </w:r>
    </w:p>
    <w:p>
      <w:pPr>
        <w:pStyle w:val="13"/>
        <w:spacing w:line="520" w:lineRule="exact"/>
        <w:ind w:firstLine="584"/>
        <w:rPr>
          <w:rFonts w:eastAsia="仿宋_GB2312" w:cs="Times New Roman"/>
          <w:color w:val="000000"/>
          <w:spacing w:val="6"/>
          <w:sz w:val="28"/>
          <w:szCs w:val="28"/>
        </w:rPr>
      </w:pPr>
      <w:r>
        <w:rPr>
          <w:rFonts w:eastAsia="仿宋_GB2312" w:cs="Times New Roman"/>
          <w:color w:val="000000"/>
          <w:spacing w:val="6"/>
          <w:sz w:val="28"/>
          <w:szCs w:val="28"/>
        </w:rPr>
        <w:t>3）构建了地理国情遥感监测数据服务平台。包括网络交换机、服务器机柜、网络机柜、数据发布服务器、防火墙、防病毒软件、绘图仪、机房监控、机房空调等设备和相关的设备调试安装任务；还有服务平台软件的开发任务等。</w:t>
      </w:r>
    </w:p>
    <w:p>
      <w:pPr>
        <w:pStyle w:val="13"/>
        <w:spacing w:line="520" w:lineRule="exact"/>
        <w:ind w:firstLine="584"/>
        <w:rPr>
          <w:rFonts w:eastAsia="仿宋_GB2312" w:cs="Times New Roman"/>
          <w:color w:val="000000"/>
          <w:spacing w:val="6"/>
          <w:sz w:val="28"/>
          <w:szCs w:val="28"/>
        </w:rPr>
      </w:pPr>
      <w:r>
        <w:rPr>
          <w:rFonts w:eastAsia="仿宋_GB2312" w:cs="Times New Roman"/>
          <w:color w:val="000000"/>
          <w:spacing w:val="6"/>
          <w:sz w:val="28"/>
          <w:szCs w:val="28"/>
        </w:rPr>
        <w:t>4）进行了新疆部分重点区域遥感卫星数据的搜集、整理、加工处理、建库。具体包括覆盖全疆的宏观低分辨率MODIS影像、中高分辨率的TM影像，50万平方公里的RapidEye卫星影像两期数据，新疆区域现有的资源三号卫星数据等。</w:t>
      </w:r>
    </w:p>
    <w:p>
      <w:pPr>
        <w:pStyle w:val="13"/>
        <w:spacing w:line="520" w:lineRule="exact"/>
        <w:ind w:firstLine="584"/>
        <w:rPr>
          <w:rFonts w:eastAsia="仿宋_GB2312" w:cs="Times New Roman"/>
          <w:color w:val="000000"/>
          <w:spacing w:val="6"/>
          <w:sz w:val="28"/>
          <w:szCs w:val="28"/>
        </w:rPr>
      </w:pPr>
      <w:r>
        <w:rPr>
          <w:rFonts w:eastAsia="仿宋_GB2312" w:cs="Times New Roman"/>
          <w:color w:val="000000"/>
          <w:spacing w:val="6"/>
          <w:sz w:val="28"/>
          <w:szCs w:val="28"/>
        </w:rPr>
        <w:t>5）进行了项目设计（包括前期调研、可研报告编制、实施方案编写、设计）、人员培训、项目成果质量检查、过程检查、项目验收等。</w:t>
      </w:r>
    </w:p>
    <w:p>
      <w:pPr>
        <w:pStyle w:val="13"/>
        <w:spacing w:line="520" w:lineRule="exact"/>
        <w:ind w:firstLine="584"/>
        <w:rPr>
          <w:rFonts w:eastAsia="仿宋_GB2312" w:cs="Times New Roman"/>
          <w:color w:val="000000"/>
          <w:spacing w:val="6"/>
          <w:sz w:val="28"/>
          <w:szCs w:val="28"/>
        </w:rPr>
      </w:pPr>
      <w:r>
        <w:rPr>
          <w:rFonts w:hint="eastAsia" w:eastAsia="仿宋_GB2312" w:cs="Times New Roman"/>
          <w:color w:val="000000"/>
          <w:spacing w:val="6"/>
          <w:sz w:val="28"/>
          <w:szCs w:val="28"/>
        </w:rPr>
        <w:t>2.</w:t>
      </w:r>
      <w:r>
        <w:rPr>
          <w:rFonts w:eastAsia="仿宋_GB2312" w:cs="Times New Roman"/>
          <w:color w:val="000000"/>
          <w:spacing w:val="6"/>
          <w:sz w:val="28"/>
          <w:szCs w:val="28"/>
        </w:rPr>
        <w:t>新疆地理国情遥感监测关键技术研究</w:t>
      </w:r>
      <w:r>
        <w:rPr>
          <w:rFonts w:hint="eastAsia" w:eastAsia="仿宋_GB2312" w:cs="Times New Roman"/>
          <w:color w:val="000000"/>
          <w:spacing w:val="6"/>
          <w:sz w:val="28"/>
          <w:szCs w:val="28"/>
        </w:rPr>
        <w:t>。</w:t>
      </w:r>
      <w:r>
        <w:rPr>
          <w:rFonts w:eastAsia="仿宋_GB2312" w:cs="Times New Roman"/>
          <w:color w:val="000000"/>
          <w:spacing w:val="6"/>
          <w:sz w:val="28"/>
          <w:szCs w:val="28"/>
        </w:rPr>
        <w:t>开展新疆地理国情遥感监测关键技术研究，在遥感影像数据快速处理技术、遥感影像数据的地理国情信息挖掘技术、动态变化监测技术等方面有所突破，形成遥感数据的快速处理、高可信解译、动态变化监测等能力。利用多源航空航天遥感影像，结合外业调查数据以及相关专业部门的专题数据，开展了地理国情监测主体方法和关键技术研究，形成切实可行的监测技术、方法、工艺流程及监测模式。实现了面向地理国情监测的地表覆盖信息自动提取和统计分析，地理国情监测时空统计分析模型和方法等，以形成科学可行的技术方案。</w:t>
      </w:r>
    </w:p>
    <w:p>
      <w:pPr>
        <w:pStyle w:val="13"/>
        <w:spacing w:line="520" w:lineRule="exact"/>
        <w:ind w:firstLine="584"/>
        <w:rPr>
          <w:rFonts w:eastAsia="仿宋_GB2312" w:cs="Times New Roman"/>
          <w:color w:val="000000"/>
          <w:spacing w:val="6"/>
          <w:sz w:val="28"/>
          <w:szCs w:val="28"/>
        </w:rPr>
      </w:pPr>
      <w:r>
        <w:rPr>
          <w:rFonts w:hint="eastAsia" w:eastAsia="仿宋_GB2312" w:cs="Times New Roman"/>
          <w:color w:val="000000"/>
          <w:spacing w:val="6"/>
          <w:sz w:val="28"/>
          <w:szCs w:val="28"/>
        </w:rPr>
        <w:t>3.</w:t>
      </w:r>
      <w:r>
        <w:rPr>
          <w:rFonts w:eastAsia="仿宋_GB2312" w:cs="Times New Roman"/>
          <w:color w:val="000000"/>
          <w:spacing w:val="6"/>
          <w:sz w:val="28"/>
          <w:szCs w:val="28"/>
        </w:rPr>
        <w:t>地理国情监测法规政策研究和标准制定</w:t>
      </w:r>
      <w:r>
        <w:rPr>
          <w:rFonts w:hint="eastAsia" w:eastAsia="仿宋_GB2312" w:cs="Times New Roman"/>
          <w:color w:val="000000"/>
          <w:spacing w:val="6"/>
          <w:sz w:val="28"/>
          <w:szCs w:val="28"/>
        </w:rPr>
        <w:t>。</w:t>
      </w:r>
      <w:r>
        <w:rPr>
          <w:rFonts w:eastAsia="仿宋_GB2312" w:cs="Times New Roman"/>
          <w:color w:val="000000"/>
          <w:spacing w:val="6"/>
          <w:sz w:val="28"/>
          <w:szCs w:val="28"/>
        </w:rPr>
        <w:t>制定了地理国（区）情监测相关技术标准等。</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（三）取得的效益及建议</w:t>
      </w:r>
    </w:p>
    <w:p>
      <w:pPr>
        <w:pStyle w:val="2"/>
        <w:spacing w:line="520" w:lineRule="exact"/>
        <w:ind w:firstLine="584" w:firstLineChars="200"/>
        <w:rPr>
          <w:rFonts w:eastAsia="仿宋_GB2312"/>
          <w:color w:val="000000"/>
          <w:spacing w:val="6"/>
          <w:kern w:val="2"/>
          <w:sz w:val="28"/>
          <w:szCs w:val="28"/>
        </w:rPr>
      </w:pPr>
      <w:r>
        <w:rPr>
          <w:rFonts w:eastAsia="仿宋_GB2312"/>
          <w:color w:val="000000"/>
          <w:spacing w:val="6"/>
          <w:kern w:val="2"/>
          <w:sz w:val="28"/>
          <w:szCs w:val="28"/>
        </w:rPr>
        <w:t>新时期测绘和地理信息发展战略为“构建数字中国，监测地理国情，发展壮大产业，建设测绘强国”；国家测绘地理信息局已将地理国情监测纳入了“十二五” 规划，确定地理国情监测为未来20年我国测绘工作的重点之一，力图在“十二五”期间，使该项工作业务化、常态化。新疆是我国西北的战略屏障，是我国实施西部大开发战略的重点地区，是我国对外开放的重要门户，是我国战略资源的重要基地。新疆的发展和稳定，关系全国改革发展稳定大局，关系祖国统一、民族团结、国家安全，关系中华民族伟大复兴。</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本项目来源于自治区发改委已批准的《重点地区（新疆）基础测绘工程－新疆地理国情遥感监测系统建设项目实施方案》。本项目就是通过构建新疆地理国情监测工作机制和技术体系，实施新疆地理国情遥感监测系统项目工程，为全面开展新疆地理国情监测工作打下重要基础。</w:t>
      </w: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spacing w:line="520" w:lineRule="exact"/>
        <w:ind w:firstLine="562" w:firstLineChars="200"/>
        <w:rPr>
          <w:rFonts w:eastAsia="黑体"/>
          <w:b/>
          <w:sz w:val="28"/>
          <w:szCs w:val="28"/>
        </w:rPr>
      </w:pPr>
      <w:r>
        <w:rPr>
          <w:rFonts w:eastAsia="黑体"/>
          <w:b/>
          <w:sz w:val="28"/>
          <w:szCs w:val="28"/>
        </w:rPr>
        <w:t>十七、新疆现代测绘基准体系数据中心服务系统建设项目资金绩效评价报告</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国家现行的测绘基准体系建成后，将在经济建设、社会发展和国家安全等方面发挥重要作用，广泛应用于工程建设、资源勘探、水利、交通、城市规划建设、国防以及防灾减灾等多方面。2014年以来，我局按照相关规定，有效的开展了前期的试点项目建设，2015年完成设备的采购，安装工作，整体集成和调试工作于2016年3月份之前能完成。</w:t>
      </w:r>
    </w:p>
    <w:p>
      <w:pPr>
        <w:spacing w:line="520" w:lineRule="exact"/>
        <w:ind w:firstLine="577" w:firstLineChars="197"/>
        <w:rPr>
          <w:rFonts w:ascii="楷体_GB2312" w:eastAsia="楷体_GB2312"/>
          <w:b/>
          <w:color w:val="000000"/>
          <w:spacing w:val="6"/>
          <w:sz w:val="28"/>
          <w:szCs w:val="28"/>
        </w:rPr>
      </w:pPr>
      <w:r>
        <w:rPr>
          <w:rFonts w:hint="eastAsia" w:ascii="楷体_GB2312" w:eastAsia="楷体_GB2312"/>
          <w:b/>
          <w:color w:val="000000"/>
          <w:spacing w:val="6"/>
          <w:sz w:val="28"/>
          <w:szCs w:val="28"/>
        </w:rPr>
        <w:t>（一）完成乌鲁木齐市范围内的地基增强系统的试点工作</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2014年初，为了保证项目实施工作万无一失，组织人员在乌鲁木齐市周边开展试点项目的建设工作，分别在乌鲁木齐周边的红山、天池、阜康、昌吉、达坂城，南山白杨沟建立了6个卫星导航定位基准站，建成由6个基准站和一个微型数据中心组成的北斗地基增强系统，该系统主要基于北斗卫星导航系统和GPS导航系统共同提供导航和定位服务，经测定动态定位精度和静态定位精度均达到预期效果，共开销30万元。</w:t>
      </w:r>
    </w:p>
    <w:p>
      <w:pPr>
        <w:spacing w:line="520" w:lineRule="exact"/>
        <w:ind w:firstLine="586" w:firstLineChars="200"/>
        <w:rPr>
          <w:rFonts w:ascii="楷体_GB2312" w:eastAsia="楷体_GB2312"/>
          <w:b/>
          <w:color w:val="000000"/>
          <w:spacing w:val="6"/>
          <w:sz w:val="28"/>
          <w:szCs w:val="28"/>
        </w:rPr>
      </w:pPr>
      <w:r>
        <w:rPr>
          <w:rFonts w:hint="eastAsia" w:ascii="楷体_GB2312" w:eastAsia="楷体_GB2312"/>
          <w:b/>
          <w:color w:val="000000"/>
          <w:spacing w:val="6"/>
          <w:sz w:val="28"/>
          <w:szCs w:val="28"/>
        </w:rPr>
        <w:t>（二）建设针对全疆范围的现代测绘基准体系数据中心</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乌鲁木齐市周边试点项目经过1年的试运行后，在保证建设预期效果的前提下，2015年正式开展数据中心的建设工作。</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通过竞争性谈判，由中国移动公司乌鲁木齐分公司获得服务权，服务范围需要完成光纤的铺设工作和3年的服务工作，合同款为306万元，经过5个多月的努力，完成全疆105个卫星导航定位基准站的光纤铺设和数据接入工作，</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通过公开招标由上海格尔科技股份有限公司负责数据中心设备的提供和安装调试工作，合同款为417，974万元 ，该工作于2015年12月份开始，目前已完成设备的上架安装工作，集成调试工作尚未完成。</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通过公开招标由武汉珞珈德毅科技股份有限公司获得平台管理软件供货、安装、调试及5年免费升级和服务任务，合同款为348.8万元，目前正在进行软件安装工作。</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通过公开招标由新疆亿网科技有限责任公司获得机房的改造工作，大部分工作已结束，合同款为12.31万元。</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由北京希达建设监理有限责任公司对数据中心建设完成监理工作，合同款为8万元，工作正在进行。由中国移动公司乌鲁木齐分公司提一条20兆的宽带服务，2年的服务合同款为7.2万元，已接通。</w:t>
      </w:r>
    </w:p>
    <w:p>
      <w:pPr>
        <w:spacing w:line="520" w:lineRule="exact"/>
        <w:ind w:firstLine="586" w:firstLineChars="200"/>
        <w:rPr>
          <w:rFonts w:ascii="楷体_GB2312" w:eastAsia="楷体_GB2312"/>
          <w:b/>
          <w:color w:val="000000"/>
          <w:spacing w:val="6"/>
          <w:sz w:val="28"/>
          <w:szCs w:val="28"/>
        </w:rPr>
      </w:pPr>
      <w:r>
        <w:rPr>
          <w:rFonts w:hint="eastAsia" w:ascii="楷体_GB2312" w:eastAsia="楷体_GB2312"/>
          <w:b/>
          <w:color w:val="000000"/>
          <w:spacing w:val="6"/>
          <w:sz w:val="28"/>
          <w:szCs w:val="28"/>
        </w:rPr>
        <w:t>（三）取得的效益及建议</w:t>
      </w:r>
    </w:p>
    <w:p>
      <w:pPr>
        <w:spacing w:line="520" w:lineRule="exact"/>
        <w:ind w:firstLine="584" w:firstLineChars="200"/>
        <w:rPr>
          <w:rFonts w:eastAsia="仿宋_GB2312"/>
          <w:color w:val="000000"/>
          <w:spacing w:val="6"/>
          <w:sz w:val="28"/>
          <w:szCs w:val="28"/>
        </w:rPr>
      </w:pPr>
      <w:r>
        <w:rPr>
          <w:rFonts w:eastAsia="仿宋_GB2312"/>
          <w:color w:val="000000"/>
          <w:spacing w:val="6"/>
          <w:sz w:val="28"/>
          <w:szCs w:val="28"/>
        </w:rPr>
        <w:t>建设现代化的国家测绘基准体系数据中心服务系统，在经济建设、社会发展和国家安全等方面发挥了重要作用，深层次地影响了新疆的经济建设、国防建设和地学研究等领域。提高了测绘保障能力、成为了满足经济社会发展的一项紧迫的战略任务。改变了新疆测绘基准基础设施陈旧和损毁严重的现状，加快了新疆测绘信息化建设得步伐。由于该专项资金未能及时到位，导致项目建设工作未能按期完工，前期预付款只有合同款的30%，所以导致大量合同款未支付完毕，目前总合同款为1139.284万元。</w:t>
      </w:r>
    </w:p>
    <w:p>
      <w:pPr>
        <w:spacing w:line="520" w:lineRule="exact"/>
        <w:rPr>
          <w:rFonts w:eastAsia="黑体"/>
          <w:b/>
          <w:sz w:val="28"/>
          <w:szCs w:val="28"/>
        </w:rPr>
      </w:pPr>
    </w:p>
    <w:p>
      <w:pPr>
        <w:spacing w:line="520" w:lineRule="exact"/>
        <w:rPr>
          <w:rFonts w:eastAsia="黑体"/>
          <w:b/>
          <w:sz w:val="28"/>
          <w:szCs w:val="28"/>
        </w:rPr>
      </w:pPr>
    </w:p>
    <w:p>
      <w:pPr>
        <w:spacing w:line="520" w:lineRule="exact"/>
        <w:rPr>
          <w:rFonts w:eastAsia="黑体"/>
          <w:b/>
          <w:sz w:val="28"/>
          <w:szCs w:val="28"/>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520" w:lineRule="exact"/>
        <w:ind w:firstLine="551" w:firstLineChars="196"/>
        <w:jc w:val="left"/>
        <w:rPr>
          <w:rFonts w:eastAsia="黑体"/>
          <w:b/>
          <w:kern w:val="0"/>
          <w:sz w:val="28"/>
          <w:szCs w:val="28"/>
          <w:shd w:val="clear" w:color="auto" w:fill="FFFFFF"/>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520" w:lineRule="exact"/>
        <w:ind w:firstLine="551" w:firstLineChars="196"/>
        <w:jc w:val="left"/>
        <w:rPr>
          <w:rFonts w:eastAsia="黑体"/>
          <w:b/>
          <w:kern w:val="0"/>
          <w:sz w:val="28"/>
          <w:szCs w:val="28"/>
          <w:shd w:val="clear" w:color="auto" w:fill="FFFFFF"/>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520" w:lineRule="exact"/>
        <w:ind w:firstLine="551" w:firstLineChars="196"/>
        <w:jc w:val="left"/>
        <w:rPr>
          <w:rFonts w:eastAsia="黑体"/>
          <w:b/>
          <w:kern w:val="0"/>
          <w:sz w:val="28"/>
          <w:szCs w:val="28"/>
          <w:shd w:val="clear" w:color="auto" w:fill="FFFFFF"/>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520" w:lineRule="exact"/>
        <w:ind w:firstLine="551" w:firstLineChars="196"/>
        <w:jc w:val="left"/>
        <w:rPr>
          <w:rFonts w:eastAsia="黑体"/>
          <w:b/>
          <w:kern w:val="0"/>
          <w:sz w:val="28"/>
          <w:szCs w:val="28"/>
          <w:shd w:val="clear" w:color="auto" w:fill="FFFFFF"/>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520" w:lineRule="exact"/>
        <w:ind w:firstLine="551" w:firstLineChars="196"/>
        <w:jc w:val="left"/>
        <w:rPr>
          <w:rFonts w:ascii="黑体" w:hAnsi="黑体" w:eastAsia="黑体"/>
          <w:b/>
          <w:sz w:val="28"/>
          <w:szCs w:val="28"/>
        </w:rPr>
      </w:pPr>
      <w:r>
        <w:rPr>
          <w:rFonts w:hint="eastAsia" w:ascii="黑体" w:hAnsi="黑体" w:eastAsia="黑体"/>
          <w:b/>
          <w:kern w:val="0"/>
          <w:sz w:val="28"/>
          <w:szCs w:val="28"/>
          <w:shd w:val="clear" w:color="auto" w:fill="FFFFFF"/>
        </w:rPr>
        <w:t>十八</w:t>
      </w:r>
      <w:r>
        <w:rPr>
          <w:rFonts w:ascii="黑体" w:hAnsi="黑体" w:eastAsia="黑体"/>
          <w:b/>
          <w:kern w:val="0"/>
          <w:sz w:val="28"/>
          <w:szCs w:val="28"/>
          <w:shd w:val="clear" w:color="auto" w:fill="FFFFFF"/>
        </w:rPr>
        <w:t>、</w:t>
      </w:r>
      <w:r>
        <w:rPr>
          <w:rFonts w:hint="eastAsia" w:ascii="黑体" w:hAnsi="黑体" w:eastAsia="黑体"/>
          <w:b/>
          <w:kern w:val="0"/>
          <w:sz w:val="28"/>
          <w:szCs w:val="28"/>
          <w:shd w:val="clear" w:color="auto" w:fill="FFFFFF"/>
        </w:rPr>
        <w:t>仪器检定、定期检验成本性</w:t>
      </w:r>
      <w:r>
        <w:rPr>
          <w:rFonts w:ascii="黑体" w:hAnsi="黑体" w:eastAsia="黑体"/>
          <w:b/>
          <w:kern w:val="0"/>
          <w:sz w:val="28"/>
          <w:szCs w:val="28"/>
          <w:shd w:val="clear" w:color="auto" w:fill="FFFFFF"/>
        </w:rPr>
        <w:fldChar w:fldCharType="begin">
          <w:fldData xml:space="preserve">RgAxADkAQwBEADMAOAAyADgAQQA1AEEANAAxADMANgA4ADMAQQA5AEEAQQA1AEMAMwBGADYAQQA1
ADEARgAzAA==
</w:fldData>
        </w:fldChar>
      </w:r>
      <w:r>
        <w:rPr>
          <w:rFonts w:ascii="黑体" w:hAnsi="黑体" w:eastAsia="黑体"/>
          <w:b/>
          <w:kern w:val="0"/>
          <w:sz w:val="28"/>
          <w:szCs w:val="28"/>
          <w:shd w:val="clear" w:color="auto" w:fill="FFFFFF"/>
        </w:rPr>
        <w:instrText xml:space="preserve">Addin 项目名称</w:instrText>
      </w:r>
      <w:r>
        <w:rPr>
          <w:rFonts w:ascii="黑体" w:hAnsi="黑体" w:eastAsia="黑体"/>
          <w:b/>
          <w:kern w:val="0"/>
          <w:sz w:val="28"/>
          <w:szCs w:val="28"/>
          <w:shd w:val="clear" w:color="auto" w:fill="FFFFFF"/>
        </w:rPr>
        <w:fldChar w:fldCharType="end"/>
      </w:r>
      <w:r>
        <w:rPr>
          <w:rFonts w:ascii="黑体" w:hAnsi="黑体" w:eastAsia="黑体"/>
          <w:b/>
          <w:sz w:val="28"/>
          <w:szCs w:val="28"/>
        </w:rPr>
        <w:t>专项资金绩效评价报告</w:t>
      </w:r>
    </w:p>
    <w:p>
      <w:pPr>
        <w:spacing w:line="520" w:lineRule="exact"/>
        <w:ind w:firstLine="560" w:firstLineChars="200"/>
        <w:rPr>
          <w:rFonts w:eastAsia="仿宋_GB2312"/>
          <w:bCs/>
          <w:sz w:val="28"/>
          <w:szCs w:val="28"/>
        </w:rPr>
      </w:pPr>
      <w:r>
        <w:rPr>
          <w:rFonts w:hint="eastAsia" w:eastAsia="仿宋_GB2312"/>
          <w:bCs/>
          <w:sz w:val="28"/>
          <w:szCs w:val="28"/>
        </w:rPr>
        <w:t>自治区测绘产品质量监督检验</w:t>
      </w:r>
      <w:r>
        <w:rPr>
          <w:rFonts w:eastAsia="仿宋_GB2312"/>
          <w:bCs/>
          <w:sz w:val="28"/>
          <w:szCs w:val="28"/>
        </w:rPr>
        <w:t>站主要职责是负责全区测绘产品质量的监督检验、委托检验、委托验收、定期检验、仲裁检验及测绘仪器的检定和测试。目前，全区共有甲、乙、丙、丁级测绘资质单位305家，遍布在全区地、州、市（县）的测绘、农业、石油、建筑规划、国土资源、交通、水力、电力等行业和部门。2015年</w:t>
      </w:r>
      <w:r>
        <w:rPr>
          <w:rFonts w:eastAsia="仿宋_GB2312"/>
          <w:bCs/>
          <w:color w:val="000000"/>
          <w:kern w:val="0"/>
          <w:sz w:val="28"/>
          <w:szCs w:val="28"/>
          <w:shd w:val="clear" w:color="FFFFFF" w:fill="FFFFFF"/>
        </w:rPr>
        <w:t>按照相关规定，对</w:t>
      </w:r>
      <w:r>
        <w:rPr>
          <w:rFonts w:eastAsia="仿宋_GB2312"/>
          <w:bCs/>
          <w:sz w:val="28"/>
          <w:szCs w:val="28"/>
        </w:rPr>
        <w:t>全区测绘产品质量提供监督检验、委托检验、委托验收、定期检验、仲裁检验及测绘仪器的检定和测试的服务。</w:t>
      </w:r>
    </w:p>
    <w:p>
      <w:pPr>
        <w:spacing w:line="520" w:lineRule="exact"/>
        <w:ind w:firstLine="574" w:firstLineChars="196"/>
        <w:rPr>
          <w:rFonts w:ascii="楷体_GB2312" w:eastAsia="楷体_GB2312"/>
          <w:b/>
          <w:bCs/>
          <w:color w:val="000000"/>
          <w:spacing w:val="6"/>
          <w:sz w:val="28"/>
          <w:szCs w:val="28"/>
        </w:rPr>
      </w:pPr>
      <w:r>
        <w:rPr>
          <w:rFonts w:hint="eastAsia" w:ascii="楷体_GB2312" w:eastAsia="楷体_GB2312"/>
          <w:b/>
          <w:bCs/>
          <w:color w:val="000000"/>
          <w:spacing w:val="6"/>
          <w:sz w:val="28"/>
          <w:szCs w:val="28"/>
        </w:rPr>
        <w:t>（一）项目依据</w:t>
      </w:r>
    </w:p>
    <w:p>
      <w:pPr>
        <w:pStyle w:val="9"/>
        <w:spacing w:line="520" w:lineRule="exact"/>
        <w:ind w:left="141" w:leftChars="67" w:firstLine="560"/>
        <w:rPr>
          <w:rFonts w:eastAsia="仿宋_GB2312"/>
          <w:bCs/>
          <w:color w:val="000000"/>
          <w:spacing w:val="6"/>
          <w:sz w:val="28"/>
          <w:szCs w:val="28"/>
        </w:rPr>
      </w:pPr>
      <w:r>
        <w:rPr>
          <w:rFonts w:eastAsia="仿宋_GB2312"/>
          <w:bCs/>
          <w:color w:val="000000"/>
          <w:kern w:val="0"/>
          <w:sz w:val="28"/>
          <w:szCs w:val="28"/>
          <w:shd w:val="clear" w:color="FFFFFF" w:fill="FFFFFF"/>
        </w:rPr>
        <w:t>1</w:t>
      </w:r>
      <w:r>
        <w:rPr>
          <w:rFonts w:hint="eastAsia" w:eastAsia="仿宋_GB2312"/>
          <w:bCs/>
          <w:color w:val="000000"/>
          <w:kern w:val="0"/>
          <w:sz w:val="28"/>
          <w:szCs w:val="28"/>
          <w:shd w:val="clear" w:color="FFFFFF" w:fill="FFFFFF"/>
        </w:rPr>
        <w:t>.</w:t>
      </w:r>
      <w:r>
        <w:rPr>
          <w:rFonts w:eastAsia="仿宋_GB2312"/>
          <w:bCs/>
          <w:color w:val="000000"/>
          <w:kern w:val="0"/>
          <w:sz w:val="28"/>
          <w:szCs w:val="28"/>
          <w:shd w:val="clear" w:color="FFFFFF" w:fill="FFFFFF"/>
        </w:rPr>
        <w:t>《中华人民共和国测绘法》；2</w:t>
      </w:r>
      <w:r>
        <w:rPr>
          <w:rFonts w:hint="eastAsia" w:eastAsia="仿宋_GB2312"/>
          <w:bCs/>
          <w:color w:val="000000"/>
          <w:kern w:val="0"/>
          <w:sz w:val="28"/>
          <w:szCs w:val="28"/>
          <w:shd w:val="clear" w:color="FFFFFF" w:fill="FFFFFF"/>
        </w:rPr>
        <w:t>.</w:t>
      </w:r>
      <w:r>
        <w:rPr>
          <w:rFonts w:eastAsia="仿宋_GB2312"/>
          <w:bCs/>
          <w:color w:val="000000"/>
          <w:kern w:val="0"/>
          <w:sz w:val="28"/>
          <w:szCs w:val="28"/>
          <w:shd w:val="clear" w:color="FFFFFF" w:fill="FFFFFF"/>
        </w:rPr>
        <w:t>《中华人民共和国计量法》；3</w:t>
      </w:r>
      <w:r>
        <w:rPr>
          <w:rFonts w:hint="eastAsia" w:eastAsia="仿宋_GB2312"/>
          <w:bCs/>
          <w:color w:val="000000"/>
          <w:kern w:val="0"/>
          <w:sz w:val="28"/>
          <w:szCs w:val="28"/>
          <w:shd w:val="clear" w:color="FFFFFF" w:fill="FFFFFF"/>
        </w:rPr>
        <w:t>.</w:t>
      </w:r>
      <w:r>
        <w:rPr>
          <w:rFonts w:eastAsia="仿宋_GB2312"/>
          <w:bCs/>
          <w:color w:val="000000"/>
          <w:kern w:val="0"/>
          <w:sz w:val="28"/>
          <w:szCs w:val="28"/>
          <w:shd w:val="clear" w:color="FFFFFF" w:fill="FFFFFF"/>
        </w:rPr>
        <w:t>自治区人民政府《关于加强测绘工作的意见》（新政发（2007）90号）</w:t>
      </w:r>
      <w:r>
        <w:rPr>
          <w:rFonts w:hint="eastAsia" w:eastAsia="仿宋_GB2312"/>
          <w:bCs/>
          <w:color w:val="000000"/>
          <w:kern w:val="0"/>
          <w:sz w:val="28"/>
          <w:szCs w:val="28"/>
          <w:shd w:val="clear" w:color="FFFFFF" w:fill="FFFFFF"/>
        </w:rPr>
        <w:t>；</w:t>
      </w:r>
      <w:r>
        <w:rPr>
          <w:rFonts w:eastAsia="仿宋_GB2312"/>
          <w:bCs/>
          <w:color w:val="000000"/>
          <w:kern w:val="0"/>
          <w:sz w:val="28"/>
          <w:szCs w:val="28"/>
          <w:shd w:val="clear" w:color="FFFFFF" w:fill="FFFFFF"/>
        </w:rPr>
        <w:t>4</w:t>
      </w:r>
      <w:r>
        <w:rPr>
          <w:rFonts w:hint="eastAsia" w:eastAsia="仿宋_GB2312"/>
          <w:bCs/>
          <w:color w:val="000000"/>
          <w:kern w:val="0"/>
          <w:sz w:val="28"/>
          <w:szCs w:val="28"/>
          <w:shd w:val="clear" w:color="FFFFFF" w:fill="FFFFFF"/>
        </w:rPr>
        <w:t>.</w:t>
      </w:r>
      <w:r>
        <w:rPr>
          <w:rFonts w:eastAsia="仿宋_GB2312"/>
          <w:bCs/>
          <w:color w:val="000000"/>
          <w:kern w:val="0"/>
          <w:sz w:val="28"/>
          <w:szCs w:val="28"/>
          <w:shd w:val="clear" w:color="FFFFFF" w:fill="FFFFFF"/>
        </w:rPr>
        <w:t>《关于加强测绘质量管理的若干意见》（国测国字（2008）8号）</w:t>
      </w:r>
      <w:r>
        <w:rPr>
          <w:rFonts w:hint="eastAsia" w:eastAsia="仿宋_GB2312"/>
          <w:bCs/>
          <w:color w:val="000000"/>
          <w:kern w:val="0"/>
          <w:sz w:val="28"/>
          <w:szCs w:val="28"/>
          <w:shd w:val="clear" w:color="FFFFFF" w:fill="FFFFFF"/>
        </w:rPr>
        <w:t>；</w:t>
      </w:r>
      <w:r>
        <w:rPr>
          <w:rFonts w:eastAsia="仿宋_GB2312"/>
          <w:bCs/>
          <w:color w:val="000000"/>
          <w:kern w:val="0"/>
          <w:sz w:val="28"/>
          <w:szCs w:val="28"/>
          <w:shd w:val="clear" w:color="FFFFFF" w:fill="FFFFFF"/>
        </w:rPr>
        <w:t>5</w:t>
      </w:r>
      <w:r>
        <w:rPr>
          <w:rFonts w:hint="eastAsia" w:eastAsia="仿宋_GB2312"/>
          <w:bCs/>
          <w:color w:val="000000"/>
          <w:kern w:val="0"/>
          <w:sz w:val="28"/>
          <w:szCs w:val="28"/>
          <w:shd w:val="clear" w:color="FFFFFF" w:fill="FFFFFF"/>
        </w:rPr>
        <w:t>.</w:t>
      </w:r>
      <w:r>
        <w:rPr>
          <w:rFonts w:eastAsia="仿宋_GB2312"/>
          <w:bCs/>
          <w:color w:val="000000"/>
          <w:kern w:val="0"/>
          <w:sz w:val="28"/>
          <w:szCs w:val="28"/>
          <w:shd w:val="clear" w:color="FFFFFF" w:fill="FFFFFF"/>
        </w:rPr>
        <w:t>《关于印发&lt;测绘成果质量监督抽查管理办法&gt;的通知》（国测国发（2010）9号）。</w:t>
      </w:r>
    </w:p>
    <w:p>
      <w:pPr>
        <w:spacing w:line="520" w:lineRule="exact"/>
        <w:ind w:firstLine="586" w:firstLineChars="200"/>
        <w:rPr>
          <w:rFonts w:ascii="楷体_GB2312" w:eastAsia="楷体_GB2312"/>
          <w:b/>
          <w:bCs/>
          <w:sz w:val="28"/>
          <w:szCs w:val="28"/>
        </w:rPr>
      </w:pPr>
      <w:r>
        <w:rPr>
          <w:rFonts w:hint="eastAsia" w:ascii="楷体_GB2312" w:eastAsia="楷体_GB2312"/>
          <w:b/>
          <w:bCs/>
          <w:color w:val="000000"/>
          <w:spacing w:val="6"/>
          <w:sz w:val="28"/>
          <w:szCs w:val="28"/>
        </w:rPr>
        <w:t>（二）项目执行情况</w:t>
      </w:r>
    </w:p>
    <w:p>
      <w:pPr>
        <w:spacing w:line="520" w:lineRule="exact"/>
        <w:ind w:firstLine="560" w:firstLineChars="200"/>
        <w:rPr>
          <w:rFonts w:eastAsia="仿宋_GB2312"/>
          <w:bCs/>
          <w:sz w:val="28"/>
          <w:szCs w:val="28"/>
        </w:rPr>
      </w:pPr>
      <w:r>
        <w:rPr>
          <w:rFonts w:hint="eastAsia" w:eastAsia="仿宋_GB2312"/>
          <w:bCs/>
          <w:sz w:val="28"/>
          <w:szCs w:val="28"/>
        </w:rPr>
        <w:t>1.</w:t>
      </w:r>
      <w:r>
        <w:rPr>
          <w:rFonts w:eastAsia="仿宋_GB2312"/>
          <w:bCs/>
          <w:sz w:val="28"/>
          <w:szCs w:val="28"/>
        </w:rPr>
        <w:t>2015年完成各类仪器校准（检定）情况</w:t>
      </w:r>
      <w:r>
        <w:rPr>
          <w:rFonts w:hint="eastAsia" w:eastAsia="仿宋_GB2312"/>
          <w:bCs/>
          <w:sz w:val="28"/>
          <w:szCs w:val="28"/>
        </w:rPr>
        <w:t>，</w:t>
      </w:r>
      <w:r>
        <w:rPr>
          <w:rFonts w:eastAsia="仿宋_GB2312"/>
          <w:bCs/>
          <w:sz w:val="28"/>
          <w:szCs w:val="28"/>
        </w:rPr>
        <w:t>检定（校准）全站仪216台、GNSS接收机473台、水准仪159台，合计848台，同比提高了13.8%，其中GNSS接收机的校准数量同比提高了28.5%。</w:t>
      </w:r>
    </w:p>
    <w:p>
      <w:pPr>
        <w:spacing w:line="520" w:lineRule="exact"/>
        <w:ind w:firstLine="560" w:firstLineChars="200"/>
        <w:rPr>
          <w:rFonts w:eastAsia="仿宋_GB2312"/>
          <w:bCs/>
          <w:sz w:val="28"/>
          <w:szCs w:val="28"/>
        </w:rPr>
      </w:pPr>
      <w:r>
        <w:rPr>
          <w:rFonts w:eastAsia="仿宋_GB2312"/>
          <w:bCs/>
          <w:sz w:val="28"/>
          <w:szCs w:val="28"/>
        </w:rPr>
        <w:t>2015年完成各类检验项目情况</w:t>
      </w:r>
      <w:r>
        <w:rPr>
          <w:rFonts w:hint="eastAsia" w:eastAsia="仿宋_GB2312"/>
          <w:bCs/>
          <w:sz w:val="28"/>
          <w:szCs w:val="28"/>
        </w:rPr>
        <w:t>，</w:t>
      </w:r>
      <w:r>
        <w:rPr>
          <w:rFonts w:eastAsia="仿宋_GB2312"/>
          <w:bCs/>
          <w:sz w:val="28"/>
          <w:szCs w:val="28"/>
        </w:rPr>
        <w:t>完成2015年度测绘产品定期监督检验35批次，其中合格33批次，不合格2批次。完成委托检验43批次。</w:t>
      </w:r>
    </w:p>
    <w:p>
      <w:pPr>
        <w:spacing w:line="520" w:lineRule="exact"/>
        <w:ind w:firstLine="551" w:firstLineChars="196"/>
        <w:rPr>
          <w:rFonts w:eastAsia="楷体_GB2312"/>
          <w:b/>
          <w:color w:val="000000"/>
          <w:sz w:val="28"/>
          <w:szCs w:val="28"/>
        </w:rPr>
      </w:pPr>
      <w:r>
        <w:rPr>
          <w:rFonts w:eastAsia="楷体_GB2312"/>
          <w:b/>
          <w:color w:val="000000"/>
          <w:sz w:val="28"/>
          <w:szCs w:val="28"/>
        </w:rPr>
        <w:t>（三）</w:t>
      </w:r>
      <w:r>
        <w:rPr>
          <w:rFonts w:hint="eastAsia" w:eastAsia="楷体_GB2312"/>
          <w:b/>
          <w:color w:val="000000"/>
          <w:sz w:val="28"/>
          <w:szCs w:val="28"/>
        </w:rPr>
        <w:t>取得的效益及建议</w:t>
      </w:r>
    </w:p>
    <w:p>
      <w:pPr>
        <w:spacing w:line="520" w:lineRule="exact"/>
        <w:ind w:firstLine="584" w:firstLineChars="200"/>
        <w:rPr>
          <w:rFonts w:eastAsia="仿宋_GB2312"/>
          <w:bCs/>
          <w:color w:val="000000"/>
          <w:spacing w:val="6"/>
          <w:sz w:val="28"/>
          <w:szCs w:val="28"/>
        </w:rPr>
      </w:pPr>
      <w:r>
        <w:rPr>
          <w:rFonts w:eastAsia="仿宋_GB2312"/>
          <w:bCs/>
          <w:color w:val="000000"/>
          <w:spacing w:val="6"/>
          <w:sz w:val="28"/>
          <w:szCs w:val="28"/>
        </w:rPr>
        <w:t>通过对财政专项资金的有效使用，圆满地完成了本年度的</w:t>
      </w:r>
      <w:r>
        <w:rPr>
          <w:rFonts w:eastAsia="仿宋_GB2312"/>
          <w:bCs/>
          <w:color w:val="000000"/>
          <w:kern w:val="0"/>
          <w:sz w:val="28"/>
          <w:szCs w:val="28"/>
          <w:shd w:val="clear" w:color="FFFFFF" w:fill="FFFFFF"/>
        </w:rPr>
        <w:t>仪器检定、定期检验</w:t>
      </w:r>
      <w:r>
        <w:rPr>
          <w:rFonts w:eastAsia="仿宋_GB2312"/>
          <w:bCs/>
          <w:color w:val="000000"/>
          <w:spacing w:val="6"/>
          <w:sz w:val="28"/>
          <w:szCs w:val="28"/>
        </w:rPr>
        <w:t>相关工作。但同时存在相关成本逐年上升，成本加大的情况，希望自治区财政能在资金方面给予更多支持，以保障</w:t>
      </w:r>
      <w:r>
        <w:rPr>
          <w:rFonts w:eastAsia="仿宋_GB2312"/>
          <w:bCs/>
          <w:color w:val="000000"/>
          <w:kern w:val="0"/>
          <w:sz w:val="28"/>
          <w:szCs w:val="28"/>
          <w:shd w:val="clear" w:color="FFFFFF" w:fill="FFFFFF"/>
        </w:rPr>
        <w:t>仪器检定、定期检验工作</w:t>
      </w:r>
      <w:r>
        <w:rPr>
          <w:rFonts w:eastAsia="仿宋_GB2312"/>
          <w:bCs/>
          <w:color w:val="000000"/>
          <w:spacing w:val="6"/>
          <w:sz w:val="28"/>
          <w:szCs w:val="28"/>
        </w:rPr>
        <w:t>的顺利进行。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书宋简体">
    <w:altName w:val="微软雅黑"/>
    <w:panose1 w:val="00000000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EyMTVkYzU0ZDg0NjQ1OWU0ZDM3MDI5NmQ1Y2JkMWUifQ=="/>
  </w:docVars>
  <w:rsids>
    <w:rsidRoot w:val="00BD1D55"/>
    <w:rsid w:val="00002823"/>
    <w:rsid w:val="000129DD"/>
    <w:rsid w:val="000142E3"/>
    <w:rsid w:val="000152BC"/>
    <w:rsid w:val="00015790"/>
    <w:rsid w:val="0002510B"/>
    <w:rsid w:val="00031A32"/>
    <w:rsid w:val="000356C3"/>
    <w:rsid w:val="00052421"/>
    <w:rsid w:val="000532BE"/>
    <w:rsid w:val="00055C69"/>
    <w:rsid w:val="00065F0C"/>
    <w:rsid w:val="00073420"/>
    <w:rsid w:val="00073C1E"/>
    <w:rsid w:val="00075E8C"/>
    <w:rsid w:val="000C2E3E"/>
    <w:rsid w:val="000D3966"/>
    <w:rsid w:val="000E192B"/>
    <w:rsid w:val="000E32D5"/>
    <w:rsid w:val="000F019A"/>
    <w:rsid w:val="00101429"/>
    <w:rsid w:val="00105795"/>
    <w:rsid w:val="00115894"/>
    <w:rsid w:val="00121236"/>
    <w:rsid w:val="00153BE7"/>
    <w:rsid w:val="001667C0"/>
    <w:rsid w:val="001726E9"/>
    <w:rsid w:val="00191D73"/>
    <w:rsid w:val="001A67E1"/>
    <w:rsid w:val="001B2478"/>
    <w:rsid w:val="001C2367"/>
    <w:rsid w:val="001D2C00"/>
    <w:rsid w:val="001D3685"/>
    <w:rsid w:val="001E5BAB"/>
    <w:rsid w:val="001F0D79"/>
    <w:rsid w:val="001F6E19"/>
    <w:rsid w:val="00205B02"/>
    <w:rsid w:val="00210F61"/>
    <w:rsid w:val="00257659"/>
    <w:rsid w:val="00257A06"/>
    <w:rsid w:val="00264333"/>
    <w:rsid w:val="00283CF1"/>
    <w:rsid w:val="002D3339"/>
    <w:rsid w:val="002D3E87"/>
    <w:rsid w:val="002E3711"/>
    <w:rsid w:val="002E4F27"/>
    <w:rsid w:val="00322D36"/>
    <w:rsid w:val="00332EEB"/>
    <w:rsid w:val="00333391"/>
    <w:rsid w:val="00344F6E"/>
    <w:rsid w:val="0034789B"/>
    <w:rsid w:val="00366B10"/>
    <w:rsid w:val="00375BAD"/>
    <w:rsid w:val="003803E2"/>
    <w:rsid w:val="0039272F"/>
    <w:rsid w:val="00394BDF"/>
    <w:rsid w:val="003A2F3B"/>
    <w:rsid w:val="003A4912"/>
    <w:rsid w:val="003B1309"/>
    <w:rsid w:val="003D2D52"/>
    <w:rsid w:val="003D559A"/>
    <w:rsid w:val="003E499F"/>
    <w:rsid w:val="003F5DD5"/>
    <w:rsid w:val="00461048"/>
    <w:rsid w:val="00470CFE"/>
    <w:rsid w:val="00484797"/>
    <w:rsid w:val="004859F1"/>
    <w:rsid w:val="00494618"/>
    <w:rsid w:val="004B0B94"/>
    <w:rsid w:val="004B6D3E"/>
    <w:rsid w:val="004E0BF0"/>
    <w:rsid w:val="004E4866"/>
    <w:rsid w:val="00502F8F"/>
    <w:rsid w:val="00503C0C"/>
    <w:rsid w:val="005052F1"/>
    <w:rsid w:val="005073E8"/>
    <w:rsid w:val="00515092"/>
    <w:rsid w:val="00524F53"/>
    <w:rsid w:val="00532BB0"/>
    <w:rsid w:val="005369E9"/>
    <w:rsid w:val="00575660"/>
    <w:rsid w:val="00584BBD"/>
    <w:rsid w:val="005930AD"/>
    <w:rsid w:val="00595CB7"/>
    <w:rsid w:val="005B4EEA"/>
    <w:rsid w:val="005E741F"/>
    <w:rsid w:val="005F1BA5"/>
    <w:rsid w:val="006054C5"/>
    <w:rsid w:val="0060745B"/>
    <w:rsid w:val="006428D3"/>
    <w:rsid w:val="00654785"/>
    <w:rsid w:val="00662322"/>
    <w:rsid w:val="00666BA9"/>
    <w:rsid w:val="00682773"/>
    <w:rsid w:val="006A1989"/>
    <w:rsid w:val="006E14B4"/>
    <w:rsid w:val="006F0AF8"/>
    <w:rsid w:val="007057AA"/>
    <w:rsid w:val="007213EC"/>
    <w:rsid w:val="0073047F"/>
    <w:rsid w:val="00740637"/>
    <w:rsid w:val="00753A0F"/>
    <w:rsid w:val="007735D2"/>
    <w:rsid w:val="00776844"/>
    <w:rsid w:val="00790580"/>
    <w:rsid w:val="007E4D58"/>
    <w:rsid w:val="0080009E"/>
    <w:rsid w:val="008053C0"/>
    <w:rsid w:val="00807C74"/>
    <w:rsid w:val="008148CD"/>
    <w:rsid w:val="00821954"/>
    <w:rsid w:val="00835B49"/>
    <w:rsid w:val="008575AF"/>
    <w:rsid w:val="00862ED2"/>
    <w:rsid w:val="00867B27"/>
    <w:rsid w:val="00886906"/>
    <w:rsid w:val="0088740A"/>
    <w:rsid w:val="008915AF"/>
    <w:rsid w:val="008A0B7E"/>
    <w:rsid w:val="008A5F6B"/>
    <w:rsid w:val="008A6014"/>
    <w:rsid w:val="008F4093"/>
    <w:rsid w:val="0092072A"/>
    <w:rsid w:val="009330C4"/>
    <w:rsid w:val="00933357"/>
    <w:rsid w:val="00936E0E"/>
    <w:rsid w:val="00951B94"/>
    <w:rsid w:val="00951EEC"/>
    <w:rsid w:val="0095357E"/>
    <w:rsid w:val="00973E1C"/>
    <w:rsid w:val="00974C40"/>
    <w:rsid w:val="00976AC6"/>
    <w:rsid w:val="009800B5"/>
    <w:rsid w:val="009835C1"/>
    <w:rsid w:val="009934CC"/>
    <w:rsid w:val="009B37EE"/>
    <w:rsid w:val="009B4CCE"/>
    <w:rsid w:val="009F2C17"/>
    <w:rsid w:val="00A00D89"/>
    <w:rsid w:val="00A14DE5"/>
    <w:rsid w:val="00A16F91"/>
    <w:rsid w:val="00A21F17"/>
    <w:rsid w:val="00A44D2C"/>
    <w:rsid w:val="00A5786D"/>
    <w:rsid w:val="00A7330C"/>
    <w:rsid w:val="00A740F1"/>
    <w:rsid w:val="00AB0129"/>
    <w:rsid w:val="00AB01A2"/>
    <w:rsid w:val="00AB1591"/>
    <w:rsid w:val="00AE77C0"/>
    <w:rsid w:val="00AF3E4A"/>
    <w:rsid w:val="00B44C0E"/>
    <w:rsid w:val="00B46624"/>
    <w:rsid w:val="00B54A6F"/>
    <w:rsid w:val="00B623A1"/>
    <w:rsid w:val="00B826E9"/>
    <w:rsid w:val="00B85F43"/>
    <w:rsid w:val="00B97092"/>
    <w:rsid w:val="00BC7B3A"/>
    <w:rsid w:val="00BD1D55"/>
    <w:rsid w:val="00C0484C"/>
    <w:rsid w:val="00C0577D"/>
    <w:rsid w:val="00C27344"/>
    <w:rsid w:val="00C31011"/>
    <w:rsid w:val="00C62F2B"/>
    <w:rsid w:val="00C70938"/>
    <w:rsid w:val="00C832A8"/>
    <w:rsid w:val="00C83F84"/>
    <w:rsid w:val="00CA1859"/>
    <w:rsid w:val="00CC0FF8"/>
    <w:rsid w:val="00CD5694"/>
    <w:rsid w:val="00CF4C05"/>
    <w:rsid w:val="00D0086D"/>
    <w:rsid w:val="00D07FC7"/>
    <w:rsid w:val="00D13AF5"/>
    <w:rsid w:val="00D13EDE"/>
    <w:rsid w:val="00D327FE"/>
    <w:rsid w:val="00D56121"/>
    <w:rsid w:val="00D663B1"/>
    <w:rsid w:val="00D80B0F"/>
    <w:rsid w:val="00D814B3"/>
    <w:rsid w:val="00D93D07"/>
    <w:rsid w:val="00DB514D"/>
    <w:rsid w:val="00DB5C67"/>
    <w:rsid w:val="00DC55E5"/>
    <w:rsid w:val="00DD0DEA"/>
    <w:rsid w:val="00DD5F78"/>
    <w:rsid w:val="00E307B2"/>
    <w:rsid w:val="00E44937"/>
    <w:rsid w:val="00E72F15"/>
    <w:rsid w:val="00E87F48"/>
    <w:rsid w:val="00E97BF4"/>
    <w:rsid w:val="00EA44AC"/>
    <w:rsid w:val="00EB0496"/>
    <w:rsid w:val="00EC594C"/>
    <w:rsid w:val="00ED21C3"/>
    <w:rsid w:val="00ED3437"/>
    <w:rsid w:val="00ED6761"/>
    <w:rsid w:val="00EF0BFB"/>
    <w:rsid w:val="00EF5DFE"/>
    <w:rsid w:val="00F04E19"/>
    <w:rsid w:val="00F0604E"/>
    <w:rsid w:val="00F21BB7"/>
    <w:rsid w:val="00F35E93"/>
    <w:rsid w:val="00F82CA5"/>
    <w:rsid w:val="00F93D8E"/>
    <w:rsid w:val="00F947C4"/>
    <w:rsid w:val="00F97406"/>
    <w:rsid w:val="00FC0460"/>
    <w:rsid w:val="00FC1049"/>
    <w:rsid w:val="00FD155D"/>
    <w:rsid w:val="00FD5D07"/>
    <w:rsid w:val="00FD77A8"/>
    <w:rsid w:val="68F20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iPriority w:val="0"/>
    <w:pPr>
      <w:widowControl/>
      <w:ind w:firstLine="420"/>
      <w:jc w:val="left"/>
    </w:pPr>
    <w:rPr>
      <w:kern w:val="0"/>
      <w:sz w:val="20"/>
      <w:szCs w:val="20"/>
    </w:rPr>
  </w:style>
  <w:style w:type="paragraph" w:styleId="3">
    <w:name w:val="Body Text Indent"/>
    <w:basedOn w:val="1"/>
    <w:link w:val="15"/>
    <w:semiHidden/>
    <w:uiPriority w:val="0"/>
    <w:pPr>
      <w:spacing w:line="480" w:lineRule="exact"/>
      <w:ind w:firstLine="480"/>
    </w:pPr>
    <w:rPr>
      <w:rFonts w:ascii="方正书宋简体" w:eastAsia="方正书宋简体"/>
      <w:sz w:val="24"/>
      <w:szCs w:val="20"/>
    </w:rPr>
  </w:style>
  <w:style w:type="paragraph" w:styleId="4">
    <w:name w:val="footer"/>
    <w:basedOn w:val="1"/>
    <w:link w:val="11"/>
    <w:semiHidden/>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8">
    <w:name w:val="Char Char Char Char"/>
    <w:basedOn w:val="1"/>
    <w:uiPriority w:val="0"/>
    <w:rPr>
      <w:rFonts w:ascii="Tahoma" w:hAnsi="Tahoma"/>
      <w:sz w:val="24"/>
      <w:szCs w:val="20"/>
    </w:rPr>
  </w:style>
  <w:style w:type="paragraph" w:styleId="9">
    <w:name w:val="List Paragraph"/>
    <w:basedOn w:val="1"/>
    <w:qFormat/>
    <w:uiPriority w:val="34"/>
    <w:pPr>
      <w:ind w:firstLine="420" w:firstLineChars="200"/>
    </w:pPr>
  </w:style>
  <w:style w:type="character" w:customStyle="1" w:styleId="10">
    <w:name w:val="页眉 Char"/>
    <w:basedOn w:val="7"/>
    <w:link w:val="5"/>
    <w:semiHidden/>
    <w:uiPriority w:val="99"/>
    <w:rPr>
      <w:rFonts w:ascii="Times New Roman" w:hAnsi="Times New Roman" w:eastAsia="宋体" w:cs="Times New Roman"/>
      <w:sz w:val="18"/>
      <w:szCs w:val="18"/>
    </w:rPr>
  </w:style>
  <w:style w:type="character" w:customStyle="1" w:styleId="11">
    <w:name w:val="页脚 Char"/>
    <w:basedOn w:val="7"/>
    <w:link w:val="4"/>
    <w:semiHidden/>
    <w:uiPriority w:val="99"/>
    <w:rPr>
      <w:rFonts w:ascii="Times New Roman" w:hAnsi="Times New Roman" w:eastAsia="宋体" w:cs="Times New Roman"/>
      <w:sz w:val="18"/>
      <w:szCs w:val="18"/>
    </w:rPr>
  </w:style>
  <w:style w:type="paragraph" w:customStyle="1" w:styleId="12">
    <w:name w:val="reader-word-layer"/>
    <w:basedOn w:val="1"/>
    <w:uiPriority w:val="0"/>
    <w:pPr>
      <w:widowControl/>
      <w:spacing w:before="100" w:beforeAutospacing="1" w:after="100" w:afterAutospacing="1"/>
      <w:jc w:val="left"/>
    </w:pPr>
    <w:rPr>
      <w:rFonts w:ascii="宋体" w:hAnsi="宋体" w:cs="宋体"/>
      <w:kern w:val="0"/>
      <w:sz w:val="24"/>
    </w:rPr>
  </w:style>
  <w:style w:type="paragraph" w:customStyle="1" w:styleId="13">
    <w:name w:val="YXY   文本内容格式  小四"/>
    <w:basedOn w:val="1"/>
    <w:link w:val="14"/>
    <w:uiPriority w:val="0"/>
    <w:pPr>
      <w:spacing w:line="360" w:lineRule="auto"/>
      <w:ind w:firstLine="200" w:firstLineChars="200"/>
    </w:pPr>
    <w:rPr>
      <w:rFonts w:cs="宋体"/>
      <w:sz w:val="24"/>
    </w:rPr>
  </w:style>
  <w:style w:type="character" w:customStyle="1" w:styleId="14">
    <w:name w:val="YXY   文本内容格式  小四 Char"/>
    <w:link w:val="13"/>
    <w:uiPriority w:val="0"/>
    <w:rPr>
      <w:rFonts w:ascii="Times New Roman" w:hAnsi="Times New Roman" w:eastAsia="宋体" w:cs="宋体"/>
      <w:sz w:val="24"/>
      <w:szCs w:val="24"/>
    </w:rPr>
  </w:style>
  <w:style w:type="character" w:customStyle="1" w:styleId="15">
    <w:name w:val="正文文本缩进 Char"/>
    <w:basedOn w:val="7"/>
    <w:link w:val="3"/>
    <w:semiHidden/>
    <w:uiPriority w:val="0"/>
    <w:rPr>
      <w:rFonts w:ascii="方正书宋简体" w:hAnsi="Times New Roman" w:eastAsia="方正书宋简体" w:cs="Times New Roman"/>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57678-FEE1-41B7-AF6C-1DBB2DB530BA}">
  <ds:schemaRefs/>
</ds:datastoreItem>
</file>

<file path=docProps/app.xml><?xml version="1.0" encoding="utf-8"?>
<Properties xmlns="http://schemas.openxmlformats.org/officeDocument/2006/extended-properties" xmlns:vt="http://schemas.openxmlformats.org/officeDocument/2006/docPropsVTypes">
  <Template>Normal</Template>
  <Company>Ghost Win7 SP1   V2014/07/09</Company>
  <Pages>41</Pages>
  <Words>20820</Words>
  <Characters>21636</Characters>
  <Lines>156</Lines>
  <Paragraphs>44</Paragraphs>
  <TotalTime>765</TotalTime>
  <ScaleCrop>false</ScaleCrop>
  <LinksUpToDate>false</LinksUpToDate>
  <CharactersWithSpaces>21646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2016-01-28T03:45:00Z</dcterms:created>
  <dc:creator>中关村装机</dc:creator>
  <cp:lastModifiedBy>悦己</cp:lastModifiedBy>
  <dcterms:modified xsi:type="dcterms:W3CDTF">2024-08-12T08:54:57Z</dcterms:modified>
  <cp:revision>370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0017E08C9151404EA053D3D31AB1B19C_12</vt:lpwstr>
  </property>
</Properties>
</file>