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jc w:val="center"/>
        <w:rPr>
          <w:rFonts w:ascii="宋体" w:hAnsi="宋体" w:cs="宋体"/>
          <w:b/>
          <w:bCs/>
          <w:sz w:val="32"/>
          <w:szCs w:val="32"/>
        </w:rPr>
      </w:pPr>
      <w:r>
        <w:rPr>
          <w:rFonts w:hint="eastAsia" w:ascii="宋体" w:hAnsi="宋体" w:cs="宋体"/>
          <w:b/>
          <w:bCs/>
          <w:sz w:val="32"/>
          <w:szCs w:val="32"/>
        </w:rPr>
        <w:t>自治区煤炭工业管理局西山煤矿留守处</w:t>
      </w:r>
      <w:r>
        <w:rPr>
          <w:rFonts w:ascii="宋体" w:hAnsi="宋体" w:cs="宋体"/>
          <w:b/>
          <w:bCs/>
          <w:sz w:val="32"/>
          <w:szCs w:val="32"/>
        </w:rPr>
        <w:t>2017</w:t>
      </w:r>
      <w:r>
        <w:rPr>
          <w:rFonts w:hint="eastAsia" w:ascii="宋体" w:hAnsi="宋体" w:cs="宋体"/>
          <w:b/>
          <w:bCs/>
          <w:sz w:val="32"/>
          <w:szCs w:val="32"/>
        </w:rPr>
        <w:t>年部门预算及“三公经费”信息公开说明</w:t>
      </w:r>
      <w:r>
        <w:rPr>
          <w:rFonts w:ascii="宋体" w:hAnsi="宋体" w:cs="宋体"/>
          <w:b/>
          <w:bCs/>
          <w:sz w:val="32"/>
          <w:szCs w:val="32"/>
        </w:rPr>
        <w:t xml:space="preserve">  </w:t>
      </w:r>
    </w:p>
    <w:p>
      <w:pPr>
        <w:spacing w:line="400" w:lineRule="exact"/>
        <w:rPr>
          <w:rFonts w:ascii="仿宋" w:hAnsi="仿宋" w:eastAsia="仿宋"/>
          <w:bCs/>
          <w:sz w:val="28"/>
          <w:szCs w:val="28"/>
        </w:rPr>
      </w:pPr>
      <w:r>
        <w:rPr>
          <w:rFonts w:ascii="仿宋" w:hAnsi="仿宋" w:eastAsia="仿宋"/>
          <w:bCs/>
          <w:sz w:val="28"/>
          <w:szCs w:val="28"/>
        </w:rPr>
        <w:t xml:space="preserve">      </w:t>
      </w:r>
      <w:r>
        <w:rPr>
          <w:rFonts w:hint="eastAsia" w:ascii="仿宋" w:hAnsi="仿宋" w:eastAsia="仿宋"/>
          <w:bCs/>
          <w:sz w:val="28"/>
          <w:szCs w:val="28"/>
        </w:rPr>
        <w:t>根据财政厅《关于印发</w:t>
      </w:r>
      <w:r>
        <w:rPr>
          <w:rFonts w:ascii="仿宋" w:hAnsi="仿宋" w:eastAsia="仿宋"/>
          <w:bCs/>
          <w:sz w:val="28"/>
          <w:szCs w:val="28"/>
        </w:rPr>
        <w:t>&lt;</w:t>
      </w:r>
      <w:r>
        <w:rPr>
          <w:rFonts w:hint="eastAsia" w:ascii="仿宋" w:hAnsi="仿宋" w:eastAsia="仿宋"/>
          <w:bCs/>
          <w:sz w:val="28"/>
          <w:szCs w:val="28"/>
        </w:rPr>
        <w:t>自治区本级部门</w:t>
      </w:r>
      <w:r>
        <w:rPr>
          <w:rFonts w:ascii="仿宋" w:hAnsi="仿宋" w:eastAsia="仿宋"/>
          <w:bCs/>
          <w:sz w:val="28"/>
          <w:szCs w:val="28"/>
        </w:rPr>
        <w:t>2017</w:t>
      </w:r>
      <w:r>
        <w:rPr>
          <w:rFonts w:hint="eastAsia" w:ascii="仿宋" w:hAnsi="仿宋" w:eastAsia="仿宋"/>
          <w:bCs/>
          <w:sz w:val="28"/>
          <w:szCs w:val="28"/>
        </w:rPr>
        <w:t>年预算编制管理工作规程</w:t>
      </w:r>
      <w:r>
        <w:rPr>
          <w:rFonts w:ascii="仿宋" w:hAnsi="仿宋" w:eastAsia="仿宋"/>
          <w:bCs/>
          <w:sz w:val="28"/>
          <w:szCs w:val="28"/>
        </w:rPr>
        <w:t>&gt;</w:t>
      </w:r>
      <w:r>
        <w:rPr>
          <w:rFonts w:hint="eastAsia" w:ascii="仿宋" w:hAnsi="仿宋" w:eastAsia="仿宋"/>
          <w:bCs/>
          <w:sz w:val="28"/>
          <w:szCs w:val="28"/>
        </w:rPr>
        <w:t>的通知</w:t>
      </w:r>
      <w:r>
        <w:rPr>
          <w:rFonts w:ascii="仿宋" w:hAnsi="仿宋" w:eastAsia="仿宋"/>
          <w:bCs/>
          <w:sz w:val="28"/>
          <w:szCs w:val="28"/>
        </w:rPr>
        <w:t xml:space="preserve"> </w:t>
      </w:r>
      <w:r>
        <w:rPr>
          <w:rFonts w:hint="eastAsia" w:ascii="仿宋" w:hAnsi="仿宋" w:eastAsia="仿宋"/>
          <w:bCs/>
          <w:sz w:val="28"/>
          <w:szCs w:val="28"/>
        </w:rPr>
        <w:t>》新财预【</w:t>
      </w:r>
      <w:r>
        <w:rPr>
          <w:rFonts w:ascii="仿宋" w:hAnsi="仿宋" w:eastAsia="仿宋"/>
          <w:bCs/>
          <w:sz w:val="28"/>
          <w:szCs w:val="28"/>
        </w:rPr>
        <w:t>2016</w:t>
      </w:r>
      <w:r>
        <w:rPr>
          <w:rFonts w:hint="eastAsia" w:ascii="仿宋" w:hAnsi="仿宋" w:eastAsia="仿宋"/>
          <w:bCs/>
          <w:sz w:val="28"/>
          <w:szCs w:val="28"/>
        </w:rPr>
        <w:t>】</w:t>
      </w:r>
      <w:r>
        <w:rPr>
          <w:rFonts w:ascii="仿宋" w:hAnsi="仿宋" w:eastAsia="仿宋"/>
          <w:bCs/>
          <w:sz w:val="28"/>
          <w:szCs w:val="28"/>
        </w:rPr>
        <w:t>99</w:t>
      </w:r>
      <w:r>
        <w:rPr>
          <w:rFonts w:hint="eastAsia" w:ascii="仿宋" w:hAnsi="仿宋" w:eastAsia="仿宋"/>
          <w:bCs/>
          <w:sz w:val="28"/>
          <w:szCs w:val="28"/>
        </w:rPr>
        <w:t>号的文件精神，我单位十分重视，顺利完成</w:t>
      </w:r>
      <w:r>
        <w:rPr>
          <w:rFonts w:ascii="仿宋" w:hAnsi="仿宋" w:eastAsia="仿宋"/>
          <w:bCs/>
          <w:sz w:val="28"/>
          <w:szCs w:val="28"/>
        </w:rPr>
        <w:t>2017</w:t>
      </w:r>
      <w:r>
        <w:rPr>
          <w:rFonts w:hint="eastAsia" w:ascii="仿宋" w:hAnsi="仿宋" w:eastAsia="仿宋"/>
          <w:bCs/>
          <w:sz w:val="28"/>
          <w:szCs w:val="28"/>
        </w:rPr>
        <w:t>年部门预算工作，现将我单位</w:t>
      </w:r>
      <w:r>
        <w:rPr>
          <w:rFonts w:ascii="仿宋" w:hAnsi="仿宋" w:eastAsia="仿宋"/>
          <w:bCs/>
          <w:sz w:val="28"/>
          <w:szCs w:val="28"/>
        </w:rPr>
        <w:t>2017</w:t>
      </w:r>
      <w:r>
        <w:rPr>
          <w:rFonts w:hint="eastAsia" w:ascii="仿宋" w:hAnsi="仿宋" w:eastAsia="仿宋"/>
          <w:bCs/>
          <w:sz w:val="28"/>
          <w:szCs w:val="28"/>
        </w:rPr>
        <w:t>年部门基本预算编报情况作如下说明：</w:t>
      </w:r>
    </w:p>
    <w:p>
      <w:pPr>
        <w:widowControl w:val="0"/>
        <w:numPr>
          <w:ilvl w:val="0"/>
          <w:numId w:val="1"/>
        </w:numPr>
        <w:adjustRightInd/>
        <w:snapToGrid/>
        <w:spacing w:after="0" w:line="400" w:lineRule="exact"/>
        <w:jc w:val="both"/>
        <w:rPr>
          <w:rFonts w:ascii="仿宋" w:hAnsi="仿宋" w:eastAsia="仿宋" w:cs="宋体"/>
          <w:bCs/>
          <w:sz w:val="28"/>
          <w:szCs w:val="28"/>
        </w:rPr>
      </w:pPr>
      <w:r>
        <w:rPr>
          <w:rFonts w:hint="eastAsia" w:ascii="仿宋" w:hAnsi="仿宋" w:eastAsia="仿宋" w:cs="宋体"/>
          <w:bCs/>
          <w:sz w:val="28"/>
          <w:szCs w:val="28"/>
        </w:rPr>
        <w:t>单位职能及基本情况：</w:t>
      </w:r>
    </w:p>
    <w:p>
      <w:pPr>
        <w:spacing w:line="400" w:lineRule="exact"/>
        <w:rPr>
          <w:rFonts w:ascii="仿宋" w:hAnsi="仿宋" w:eastAsia="仿宋" w:cs="宋体"/>
          <w:bCs/>
          <w:sz w:val="28"/>
          <w:szCs w:val="28"/>
        </w:rPr>
      </w:pPr>
      <w:r>
        <w:rPr>
          <w:rFonts w:ascii="仿宋" w:hAnsi="仿宋" w:eastAsia="仿宋" w:cs="宋体"/>
          <w:bCs/>
          <w:sz w:val="28"/>
          <w:szCs w:val="28"/>
        </w:rPr>
        <w:t xml:space="preserve">     </w:t>
      </w:r>
      <w:r>
        <w:rPr>
          <w:rFonts w:hint="eastAsia" w:ascii="仿宋" w:hAnsi="仿宋" w:eastAsia="仿宋" w:cs="宋体"/>
          <w:bCs/>
          <w:sz w:val="28"/>
          <w:szCs w:val="28"/>
        </w:rPr>
        <w:t>我单位是全额拨款的事业单位，承担西山煤矿国有资产管理，承担六十年代国有煤矿因工伤残、离退休、抚恤人员和落实政策精简下放人员共</w:t>
      </w:r>
      <w:r>
        <w:rPr>
          <w:rFonts w:ascii="仿宋" w:hAnsi="仿宋" w:eastAsia="仿宋" w:cs="宋体"/>
          <w:bCs/>
          <w:sz w:val="28"/>
          <w:szCs w:val="28"/>
        </w:rPr>
        <w:t>95</w:t>
      </w:r>
      <w:r>
        <w:rPr>
          <w:rFonts w:hint="eastAsia" w:ascii="仿宋" w:hAnsi="仿宋" w:eastAsia="仿宋" w:cs="宋体"/>
          <w:bCs/>
          <w:sz w:val="28"/>
          <w:szCs w:val="28"/>
        </w:rPr>
        <w:t>人的服务工作。</w:t>
      </w:r>
    </w:p>
    <w:p>
      <w:pPr>
        <w:spacing w:line="400" w:lineRule="exact"/>
        <w:rPr>
          <w:rFonts w:ascii="仿宋" w:hAnsi="仿宋" w:eastAsia="仿宋" w:cs="宋体"/>
          <w:bCs/>
          <w:sz w:val="28"/>
          <w:szCs w:val="28"/>
        </w:rPr>
      </w:pPr>
      <w:r>
        <w:rPr>
          <w:rFonts w:hint="eastAsia" w:ascii="仿宋" w:hAnsi="仿宋" w:eastAsia="仿宋" w:cs="宋体"/>
          <w:bCs/>
          <w:sz w:val="28"/>
          <w:szCs w:val="28"/>
        </w:rPr>
        <w:t>二、机构人员、机构编制及资产情况</w:t>
      </w:r>
    </w:p>
    <w:p>
      <w:pPr>
        <w:spacing w:line="400" w:lineRule="exact"/>
        <w:rPr>
          <w:rFonts w:ascii="仿宋" w:hAnsi="仿宋" w:eastAsia="仿宋" w:cs="宋体"/>
          <w:bCs/>
          <w:sz w:val="28"/>
          <w:szCs w:val="28"/>
        </w:rPr>
      </w:pPr>
      <w:r>
        <w:rPr>
          <w:rFonts w:ascii="仿宋" w:hAnsi="仿宋" w:eastAsia="仿宋" w:cs="宋体"/>
          <w:bCs/>
          <w:sz w:val="28"/>
          <w:szCs w:val="28"/>
        </w:rPr>
        <w:t xml:space="preserve">     </w:t>
      </w:r>
      <w:r>
        <w:rPr>
          <w:rFonts w:hint="eastAsia" w:ascii="仿宋" w:hAnsi="仿宋" w:eastAsia="仿宋" w:cs="宋体"/>
          <w:bCs/>
          <w:sz w:val="28"/>
          <w:szCs w:val="28"/>
        </w:rPr>
        <w:t>人员编制数</w:t>
      </w:r>
      <w:r>
        <w:rPr>
          <w:rFonts w:ascii="仿宋" w:hAnsi="仿宋" w:eastAsia="仿宋" w:cs="宋体"/>
          <w:bCs/>
          <w:sz w:val="28"/>
          <w:szCs w:val="28"/>
        </w:rPr>
        <w:t>10</w:t>
      </w:r>
      <w:r>
        <w:rPr>
          <w:rFonts w:hint="eastAsia" w:ascii="仿宋" w:hAnsi="仿宋" w:eastAsia="仿宋" w:cs="宋体"/>
          <w:bCs/>
          <w:sz w:val="28"/>
          <w:szCs w:val="28"/>
        </w:rPr>
        <w:t>人，在职人员</w:t>
      </w:r>
      <w:r>
        <w:rPr>
          <w:rFonts w:ascii="仿宋" w:hAnsi="仿宋" w:eastAsia="仿宋" w:cs="宋体"/>
          <w:bCs/>
          <w:sz w:val="28"/>
          <w:szCs w:val="28"/>
        </w:rPr>
        <w:t>7</w:t>
      </w:r>
      <w:r>
        <w:rPr>
          <w:rFonts w:hint="eastAsia" w:ascii="仿宋" w:hAnsi="仿宋" w:eastAsia="仿宋" w:cs="宋体"/>
          <w:bCs/>
          <w:sz w:val="28"/>
          <w:szCs w:val="28"/>
        </w:rPr>
        <w:t>人，其中管理人员</w:t>
      </w:r>
      <w:r>
        <w:rPr>
          <w:rFonts w:ascii="仿宋" w:hAnsi="仿宋" w:eastAsia="仿宋" w:cs="宋体"/>
          <w:bCs/>
          <w:sz w:val="28"/>
          <w:szCs w:val="28"/>
        </w:rPr>
        <w:t>6</w:t>
      </w:r>
      <w:r>
        <w:rPr>
          <w:rFonts w:hint="eastAsia" w:ascii="仿宋" w:hAnsi="仿宋" w:eastAsia="仿宋" w:cs="宋体"/>
          <w:bCs/>
          <w:sz w:val="28"/>
          <w:szCs w:val="28"/>
        </w:rPr>
        <w:t>人，事业单位工勤人员</w:t>
      </w:r>
      <w:r>
        <w:rPr>
          <w:rFonts w:ascii="仿宋" w:hAnsi="仿宋" w:eastAsia="仿宋" w:cs="宋体"/>
          <w:bCs/>
          <w:sz w:val="28"/>
          <w:szCs w:val="28"/>
        </w:rPr>
        <w:t>1</w:t>
      </w:r>
      <w:r>
        <w:rPr>
          <w:rFonts w:hint="eastAsia" w:ascii="仿宋" w:hAnsi="仿宋" w:eastAsia="仿宋" w:cs="宋体"/>
          <w:bCs/>
          <w:sz w:val="28"/>
          <w:szCs w:val="28"/>
        </w:rPr>
        <w:t>人。</w:t>
      </w:r>
    </w:p>
    <w:p>
      <w:pPr>
        <w:spacing w:line="400" w:lineRule="exact"/>
        <w:rPr>
          <w:rFonts w:ascii="仿宋" w:hAnsi="仿宋" w:eastAsia="仿宋" w:cs="宋体"/>
          <w:bCs/>
          <w:sz w:val="28"/>
          <w:szCs w:val="28"/>
        </w:rPr>
      </w:pPr>
      <w:r>
        <w:rPr>
          <w:rFonts w:ascii="仿宋" w:hAnsi="仿宋" w:eastAsia="仿宋" w:cs="宋体"/>
          <w:bCs/>
          <w:sz w:val="28"/>
          <w:szCs w:val="28"/>
        </w:rPr>
        <w:t xml:space="preserve">     </w:t>
      </w:r>
      <w:r>
        <w:rPr>
          <w:rFonts w:hint="eastAsia" w:ascii="仿宋" w:hAnsi="仿宋" w:eastAsia="仿宋" w:cs="宋体"/>
          <w:bCs/>
          <w:sz w:val="28"/>
          <w:szCs w:val="28"/>
        </w:rPr>
        <w:t>退休人员</w:t>
      </w:r>
      <w:r>
        <w:rPr>
          <w:rFonts w:ascii="仿宋" w:hAnsi="仿宋" w:eastAsia="仿宋" w:cs="宋体"/>
          <w:bCs/>
          <w:sz w:val="28"/>
          <w:szCs w:val="28"/>
        </w:rPr>
        <w:t>4</w:t>
      </w:r>
      <w:r>
        <w:rPr>
          <w:rFonts w:hint="eastAsia" w:ascii="仿宋" w:hAnsi="仿宋" w:eastAsia="仿宋" w:cs="宋体"/>
          <w:bCs/>
          <w:sz w:val="28"/>
          <w:szCs w:val="28"/>
        </w:rPr>
        <w:t>人，（</w:t>
      </w:r>
      <w:r>
        <w:rPr>
          <w:rFonts w:ascii="仿宋" w:hAnsi="仿宋" w:eastAsia="仿宋" w:cs="宋体"/>
          <w:bCs/>
          <w:sz w:val="28"/>
          <w:szCs w:val="28"/>
        </w:rPr>
        <w:t>2014</w:t>
      </w:r>
      <w:r>
        <w:rPr>
          <w:rFonts w:hint="eastAsia" w:ascii="仿宋" w:hAnsi="仿宋" w:eastAsia="仿宋" w:cs="宋体"/>
          <w:bCs/>
          <w:sz w:val="28"/>
          <w:szCs w:val="28"/>
        </w:rPr>
        <w:t>年</w:t>
      </w:r>
      <w:r>
        <w:rPr>
          <w:rFonts w:ascii="仿宋" w:hAnsi="仿宋" w:eastAsia="仿宋" w:cs="宋体"/>
          <w:bCs/>
          <w:sz w:val="28"/>
          <w:szCs w:val="28"/>
        </w:rPr>
        <w:t>9</w:t>
      </w:r>
      <w:r>
        <w:rPr>
          <w:rFonts w:hint="eastAsia" w:ascii="仿宋" w:hAnsi="仿宋" w:eastAsia="仿宋" w:cs="宋体"/>
          <w:bCs/>
          <w:sz w:val="28"/>
          <w:szCs w:val="28"/>
        </w:rPr>
        <w:t>月</w:t>
      </w:r>
      <w:r>
        <w:rPr>
          <w:rFonts w:ascii="仿宋" w:hAnsi="仿宋" w:eastAsia="仿宋" w:cs="宋体"/>
          <w:bCs/>
          <w:sz w:val="28"/>
          <w:szCs w:val="28"/>
        </w:rPr>
        <w:t>3</w:t>
      </w:r>
      <w:r>
        <w:rPr>
          <w:rFonts w:hint="eastAsia" w:ascii="仿宋" w:hAnsi="仿宋" w:eastAsia="仿宋" w:cs="宋体"/>
          <w:bCs/>
          <w:sz w:val="28"/>
          <w:szCs w:val="28"/>
        </w:rPr>
        <w:t>人办理退休</w:t>
      </w:r>
      <w:r>
        <w:rPr>
          <w:rFonts w:ascii="仿宋" w:hAnsi="仿宋" w:eastAsia="仿宋" w:cs="宋体"/>
          <w:bCs/>
          <w:sz w:val="28"/>
          <w:szCs w:val="28"/>
        </w:rPr>
        <w:t>,2016</w:t>
      </w:r>
      <w:r>
        <w:rPr>
          <w:rFonts w:hint="eastAsia" w:ascii="仿宋" w:hAnsi="仿宋" w:eastAsia="仿宋" w:cs="宋体"/>
          <w:bCs/>
          <w:sz w:val="28"/>
          <w:szCs w:val="28"/>
        </w:rPr>
        <w:t>年</w:t>
      </w:r>
      <w:r>
        <w:rPr>
          <w:rFonts w:ascii="仿宋" w:hAnsi="仿宋" w:eastAsia="仿宋" w:cs="宋体"/>
          <w:bCs/>
          <w:sz w:val="28"/>
          <w:szCs w:val="28"/>
        </w:rPr>
        <w:t>6</w:t>
      </w:r>
      <w:r>
        <w:rPr>
          <w:rFonts w:hint="eastAsia" w:ascii="仿宋" w:hAnsi="仿宋" w:eastAsia="仿宋" w:cs="宋体"/>
          <w:bCs/>
          <w:sz w:val="28"/>
          <w:szCs w:val="28"/>
        </w:rPr>
        <w:t>月办理退休一人）。</w:t>
      </w:r>
    </w:p>
    <w:p>
      <w:pPr>
        <w:spacing w:line="400" w:lineRule="exact"/>
        <w:rPr>
          <w:rFonts w:ascii="仿宋" w:hAnsi="仿宋" w:eastAsia="仿宋" w:cs="宋体"/>
          <w:bCs/>
          <w:sz w:val="28"/>
          <w:szCs w:val="28"/>
        </w:rPr>
      </w:pPr>
      <w:r>
        <w:rPr>
          <w:rFonts w:ascii="仿宋" w:hAnsi="仿宋" w:eastAsia="仿宋" w:cs="宋体"/>
          <w:bCs/>
          <w:sz w:val="28"/>
          <w:szCs w:val="28"/>
        </w:rPr>
        <w:t xml:space="preserve">     </w:t>
      </w:r>
      <w:r>
        <w:rPr>
          <w:rFonts w:hint="eastAsia" w:ascii="仿宋" w:hAnsi="仿宋" w:eastAsia="仿宋" w:cs="宋体"/>
          <w:bCs/>
          <w:sz w:val="28"/>
          <w:szCs w:val="28"/>
        </w:rPr>
        <w:t>车辆编制</w:t>
      </w:r>
      <w:r>
        <w:rPr>
          <w:rFonts w:ascii="仿宋" w:hAnsi="仿宋" w:eastAsia="仿宋" w:cs="宋体"/>
          <w:bCs/>
          <w:sz w:val="28"/>
          <w:szCs w:val="28"/>
        </w:rPr>
        <w:t>1</w:t>
      </w:r>
      <w:r>
        <w:rPr>
          <w:rFonts w:hint="eastAsia" w:ascii="仿宋" w:hAnsi="仿宋" w:eastAsia="仿宋" w:cs="宋体"/>
          <w:bCs/>
          <w:sz w:val="28"/>
          <w:szCs w:val="28"/>
        </w:rPr>
        <w:t>辆，实有车辆</w:t>
      </w:r>
      <w:r>
        <w:rPr>
          <w:rFonts w:ascii="仿宋" w:hAnsi="仿宋" w:eastAsia="仿宋" w:cs="宋体"/>
          <w:bCs/>
          <w:sz w:val="28"/>
          <w:szCs w:val="28"/>
        </w:rPr>
        <w:t>1</w:t>
      </w:r>
      <w:r>
        <w:rPr>
          <w:rFonts w:hint="eastAsia" w:ascii="仿宋" w:hAnsi="仿宋" w:eastAsia="仿宋" w:cs="宋体"/>
          <w:bCs/>
          <w:sz w:val="28"/>
          <w:szCs w:val="28"/>
        </w:rPr>
        <w:t>辆。建筑面积</w:t>
      </w:r>
      <w:r>
        <w:rPr>
          <w:rFonts w:ascii="仿宋" w:hAnsi="仿宋" w:eastAsia="仿宋" w:cs="宋体"/>
          <w:bCs/>
          <w:sz w:val="28"/>
          <w:szCs w:val="28"/>
        </w:rPr>
        <w:t>480.15</w:t>
      </w:r>
      <w:r>
        <w:rPr>
          <w:rFonts w:hint="eastAsia" w:ascii="仿宋" w:hAnsi="仿宋" w:eastAsia="仿宋" w:cs="宋体"/>
          <w:bCs/>
          <w:sz w:val="28"/>
          <w:szCs w:val="28"/>
        </w:rPr>
        <w:t>平方米。</w:t>
      </w:r>
    </w:p>
    <w:p>
      <w:pPr>
        <w:spacing w:line="400" w:lineRule="exact"/>
        <w:rPr>
          <w:rFonts w:ascii="仿宋" w:hAnsi="仿宋" w:eastAsia="仿宋" w:cs="宋体"/>
          <w:bCs/>
          <w:sz w:val="28"/>
          <w:szCs w:val="28"/>
        </w:rPr>
      </w:pPr>
      <w:r>
        <w:rPr>
          <w:rFonts w:hint="eastAsia" w:ascii="仿宋" w:hAnsi="仿宋" w:eastAsia="仿宋" w:cs="宋体"/>
          <w:bCs/>
          <w:sz w:val="28"/>
          <w:szCs w:val="28"/>
        </w:rPr>
        <w:t>三、基本支出预算编制情况：</w:t>
      </w:r>
    </w:p>
    <w:p>
      <w:pPr>
        <w:spacing w:line="400" w:lineRule="exact"/>
        <w:rPr>
          <w:rFonts w:ascii="仿宋" w:hAnsi="仿宋" w:eastAsia="仿宋" w:cs="宋体"/>
          <w:bCs/>
          <w:sz w:val="28"/>
          <w:szCs w:val="28"/>
        </w:rPr>
      </w:pPr>
      <w:r>
        <w:rPr>
          <w:rFonts w:ascii="仿宋" w:hAnsi="仿宋" w:eastAsia="仿宋" w:cs="宋体"/>
          <w:bCs/>
          <w:sz w:val="28"/>
          <w:szCs w:val="28"/>
        </w:rPr>
        <w:t xml:space="preserve">    2017</w:t>
      </w:r>
      <w:r>
        <w:rPr>
          <w:rFonts w:hint="eastAsia" w:ascii="仿宋" w:hAnsi="仿宋" w:eastAsia="仿宋" w:cs="宋体"/>
          <w:bCs/>
          <w:sz w:val="28"/>
          <w:szCs w:val="28"/>
        </w:rPr>
        <w:t>年部门预算依据</w:t>
      </w:r>
      <w:r>
        <w:rPr>
          <w:rFonts w:ascii="仿宋" w:hAnsi="仿宋" w:eastAsia="仿宋" w:cs="宋体"/>
          <w:bCs/>
          <w:sz w:val="28"/>
          <w:szCs w:val="28"/>
        </w:rPr>
        <w:t>2016</w:t>
      </w:r>
      <w:r>
        <w:rPr>
          <w:rFonts w:hint="eastAsia" w:ascii="仿宋" w:hAnsi="仿宋" w:eastAsia="仿宋" w:cs="宋体"/>
          <w:bCs/>
          <w:sz w:val="28"/>
          <w:szCs w:val="28"/>
        </w:rPr>
        <w:t>年</w:t>
      </w:r>
      <w:r>
        <w:rPr>
          <w:rFonts w:ascii="仿宋" w:hAnsi="仿宋" w:eastAsia="仿宋" w:cs="宋体"/>
          <w:bCs/>
          <w:sz w:val="28"/>
          <w:szCs w:val="28"/>
        </w:rPr>
        <w:t>11</w:t>
      </w:r>
      <w:r>
        <w:rPr>
          <w:rFonts w:hint="eastAsia" w:ascii="仿宋" w:hAnsi="仿宋" w:eastAsia="仿宋" w:cs="宋体"/>
          <w:bCs/>
          <w:sz w:val="28"/>
          <w:szCs w:val="28"/>
        </w:rPr>
        <w:t>月在册职工人数编制预算。</w:t>
      </w:r>
    </w:p>
    <w:p>
      <w:pPr>
        <w:spacing w:line="400" w:lineRule="exact"/>
        <w:rPr>
          <w:rFonts w:ascii="仿宋" w:hAnsi="仿宋" w:eastAsia="仿宋" w:cs="宋体"/>
          <w:bCs/>
          <w:sz w:val="28"/>
          <w:szCs w:val="28"/>
        </w:rPr>
      </w:pPr>
      <w:r>
        <w:rPr>
          <w:rFonts w:ascii="仿宋" w:hAnsi="仿宋" w:eastAsia="仿宋" w:cs="宋体"/>
          <w:bCs/>
          <w:sz w:val="28"/>
          <w:szCs w:val="28"/>
        </w:rPr>
        <w:t xml:space="preserve">    1</w:t>
      </w:r>
      <w:r>
        <w:rPr>
          <w:rFonts w:hint="eastAsia" w:ascii="仿宋" w:hAnsi="仿宋" w:eastAsia="仿宋" w:cs="宋体"/>
          <w:bCs/>
          <w:sz w:val="28"/>
          <w:szCs w:val="28"/>
        </w:rPr>
        <w:t>、工资福利支出安排</w:t>
      </w:r>
      <w:r>
        <w:rPr>
          <w:rFonts w:ascii="仿宋" w:hAnsi="仿宋" w:eastAsia="仿宋" w:cs="宋体"/>
          <w:bCs/>
          <w:sz w:val="28"/>
          <w:szCs w:val="28"/>
        </w:rPr>
        <w:t>82.53</w:t>
      </w:r>
      <w:r>
        <w:rPr>
          <w:rFonts w:hint="eastAsia" w:ascii="仿宋" w:hAnsi="仿宋" w:eastAsia="仿宋" w:cs="宋体"/>
          <w:bCs/>
          <w:sz w:val="28"/>
          <w:szCs w:val="28"/>
        </w:rPr>
        <w:t>万元，较</w:t>
      </w:r>
      <w:r>
        <w:rPr>
          <w:rFonts w:ascii="仿宋" w:hAnsi="仿宋" w:eastAsia="仿宋" w:cs="宋体"/>
          <w:bCs/>
          <w:sz w:val="28"/>
          <w:szCs w:val="28"/>
        </w:rPr>
        <w:t>2016</w:t>
      </w:r>
      <w:r>
        <w:rPr>
          <w:rFonts w:hint="eastAsia" w:ascii="仿宋" w:hAnsi="仿宋" w:eastAsia="仿宋" w:cs="宋体"/>
          <w:bCs/>
          <w:sz w:val="28"/>
          <w:szCs w:val="28"/>
        </w:rPr>
        <w:t>年部门预算增加</w:t>
      </w:r>
      <w:r>
        <w:rPr>
          <w:rFonts w:ascii="仿宋" w:hAnsi="仿宋" w:eastAsia="仿宋" w:cs="宋体"/>
          <w:bCs/>
          <w:sz w:val="28"/>
          <w:szCs w:val="28"/>
        </w:rPr>
        <w:t>22.67</w:t>
      </w:r>
      <w:r>
        <w:rPr>
          <w:rFonts w:hint="eastAsia" w:ascii="仿宋" w:hAnsi="仿宋" w:eastAsia="仿宋" w:cs="宋体"/>
          <w:bCs/>
          <w:sz w:val="28"/>
          <w:szCs w:val="28"/>
        </w:rPr>
        <w:t>万元，其中增加养老保险</w:t>
      </w:r>
      <w:r>
        <w:rPr>
          <w:rFonts w:ascii="仿宋" w:hAnsi="仿宋" w:eastAsia="仿宋" w:cs="宋体"/>
          <w:bCs/>
          <w:sz w:val="28"/>
          <w:szCs w:val="28"/>
        </w:rPr>
        <w:t>11.8</w:t>
      </w:r>
      <w:r>
        <w:rPr>
          <w:rFonts w:hint="eastAsia" w:ascii="仿宋" w:hAnsi="仿宋" w:eastAsia="仿宋" w:cs="宋体"/>
          <w:bCs/>
          <w:sz w:val="28"/>
          <w:szCs w:val="28"/>
        </w:rPr>
        <w:t>万元。增长</w:t>
      </w:r>
      <w:r>
        <w:rPr>
          <w:rFonts w:ascii="仿宋" w:hAnsi="仿宋" w:eastAsia="仿宋" w:cs="宋体"/>
          <w:bCs/>
          <w:sz w:val="28"/>
          <w:szCs w:val="28"/>
        </w:rPr>
        <w:t>37.9%</w:t>
      </w:r>
      <w:r>
        <w:rPr>
          <w:rFonts w:hint="eastAsia" w:ascii="仿宋" w:hAnsi="仿宋" w:eastAsia="仿宋" w:cs="宋体"/>
          <w:bCs/>
          <w:sz w:val="28"/>
          <w:szCs w:val="28"/>
        </w:rPr>
        <w:t>。</w:t>
      </w:r>
    </w:p>
    <w:p>
      <w:pPr>
        <w:spacing w:line="400" w:lineRule="exact"/>
        <w:rPr>
          <w:rFonts w:ascii="仿宋" w:hAnsi="仿宋" w:eastAsia="仿宋" w:cs="宋体"/>
          <w:bCs/>
          <w:sz w:val="28"/>
          <w:szCs w:val="28"/>
        </w:rPr>
      </w:pPr>
      <w:r>
        <w:rPr>
          <w:rFonts w:ascii="仿宋" w:hAnsi="仿宋" w:eastAsia="仿宋" w:cs="宋体"/>
          <w:bCs/>
          <w:sz w:val="28"/>
          <w:szCs w:val="28"/>
        </w:rPr>
        <w:t xml:space="preserve">    2</w:t>
      </w:r>
      <w:r>
        <w:rPr>
          <w:rFonts w:hint="eastAsia" w:ascii="仿宋" w:hAnsi="仿宋" w:eastAsia="仿宋" w:cs="宋体"/>
          <w:bCs/>
          <w:sz w:val="28"/>
          <w:szCs w:val="28"/>
        </w:rPr>
        <w:t>、商品服务支出安排</w:t>
      </w:r>
      <w:r>
        <w:rPr>
          <w:rFonts w:ascii="仿宋" w:hAnsi="仿宋" w:eastAsia="仿宋" w:cs="宋体"/>
          <w:bCs/>
          <w:sz w:val="28"/>
          <w:szCs w:val="28"/>
        </w:rPr>
        <w:t>9.34</w:t>
      </w:r>
      <w:r>
        <w:rPr>
          <w:rFonts w:hint="eastAsia" w:ascii="仿宋" w:hAnsi="仿宋" w:eastAsia="仿宋" w:cs="宋体"/>
          <w:bCs/>
          <w:sz w:val="28"/>
          <w:szCs w:val="28"/>
        </w:rPr>
        <w:t>万元，较</w:t>
      </w:r>
      <w:r>
        <w:rPr>
          <w:rFonts w:ascii="仿宋" w:hAnsi="仿宋" w:eastAsia="仿宋" w:cs="宋体"/>
          <w:bCs/>
          <w:sz w:val="28"/>
          <w:szCs w:val="28"/>
        </w:rPr>
        <w:t>2016</w:t>
      </w:r>
      <w:r>
        <w:rPr>
          <w:rFonts w:hint="eastAsia" w:ascii="仿宋" w:hAnsi="仿宋" w:eastAsia="仿宋" w:cs="宋体"/>
          <w:bCs/>
          <w:sz w:val="28"/>
          <w:szCs w:val="28"/>
        </w:rPr>
        <w:t>年部门预算增加</w:t>
      </w:r>
      <w:r>
        <w:rPr>
          <w:rFonts w:ascii="仿宋" w:hAnsi="仿宋" w:eastAsia="仿宋" w:cs="宋体"/>
          <w:bCs/>
          <w:sz w:val="28"/>
          <w:szCs w:val="28"/>
        </w:rPr>
        <w:t>0.36</w:t>
      </w:r>
      <w:r>
        <w:rPr>
          <w:rFonts w:hint="eastAsia" w:ascii="仿宋" w:hAnsi="仿宋" w:eastAsia="仿宋" w:cs="宋体"/>
          <w:bCs/>
          <w:sz w:val="28"/>
          <w:szCs w:val="28"/>
        </w:rPr>
        <w:t>万元，增长</w:t>
      </w:r>
      <w:r>
        <w:rPr>
          <w:rFonts w:ascii="仿宋" w:hAnsi="仿宋" w:eastAsia="仿宋" w:cs="宋体"/>
          <w:bCs/>
          <w:sz w:val="28"/>
          <w:szCs w:val="28"/>
        </w:rPr>
        <w:t>4%</w:t>
      </w:r>
      <w:r>
        <w:rPr>
          <w:rFonts w:hint="eastAsia" w:ascii="仿宋" w:hAnsi="仿宋" w:eastAsia="仿宋" w:cs="宋体"/>
          <w:bCs/>
          <w:sz w:val="28"/>
          <w:szCs w:val="28"/>
        </w:rPr>
        <w:t>。</w:t>
      </w:r>
      <w:r>
        <w:rPr>
          <w:rFonts w:ascii="仿宋" w:hAnsi="仿宋" w:eastAsia="仿宋" w:cs="宋体"/>
          <w:bCs/>
          <w:sz w:val="28"/>
          <w:szCs w:val="28"/>
        </w:rPr>
        <w:t xml:space="preserve">         </w:t>
      </w:r>
    </w:p>
    <w:p>
      <w:pPr>
        <w:spacing w:line="400" w:lineRule="exact"/>
        <w:rPr>
          <w:rFonts w:ascii="仿宋" w:hAnsi="仿宋" w:eastAsia="仿宋" w:cs="宋体"/>
          <w:bCs/>
          <w:sz w:val="28"/>
          <w:szCs w:val="28"/>
        </w:rPr>
      </w:pPr>
      <w:r>
        <w:rPr>
          <w:rFonts w:ascii="仿宋" w:hAnsi="仿宋" w:eastAsia="仿宋" w:cs="宋体"/>
          <w:bCs/>
          <w:sz w:val="28"/>
          <w:szCs w:val="28"/>
        </w:rPr>
        <w:t xml:space="preserve">    3</w:t>
      </w:r>
      <w:r>
        <w:rPr>
          <w:rFonts w:hint="eastAsia" w:ascii="仿宋" w:hAnsi="仿宋" w:eastAsia="仿宋" w:cs="宋体"/>
          <w:bCs/>
          <w:sz w:val="28"/>
          <w:szCs w:val="28"/>
        </w:rPr>
        <w:t>、对个人家庭补助支出安排</w:t>
      </w:r>
      <w:r>
        <w:rPr>
          <w:rFonts w:ascii="仿宋" w:hAnsi="仿宋" w:eastAsia="仿宋" w:cs="宋体"/>
          <w:bCs/>
          <w:sz w:val="28"/>
          <w:szCs w:val="28"/>
        </w:rPr>
        <w:t>10.45</w:t>
      </w:r>
      <w:r>
        <w:rPr>
          <w:rFonts w:hint="eastAsia" w:ascii="仿宋" w:hAnsi="仿宋" w:eastAsia="仿宋" w:cs="宋体"/>
          <w:bCs/>
          <w:sz w:val="28"/>
          <w:szCs w:val="28"/>
        </w:rPr>
        <w:t>万元，</w:t>
      </w:r>
      <w:r>
        <w:rPr>
          <w:rFonts w:ascii="仿宋" w:hAnsi="仿宋" w:eastAsia="仿宋" w:cs="宋体"/>
          <w:bCs/>
          <w:sz w:val="28"/>
          <w:szCs w:val="28"/>
        </w:rPr>
        <w:t>1</w:t>
      </w:r>
      <w:r>
        <w:rPr>
          <w:rFonts w:hint="eastAsia" w:ascii="仿宋" w:hAnsi="仿宋" w:eastAsia="仿宋" w:cs="宋体"/>
          <w:bCs/>
          <w:sz w:val="28"/>
          <w:szCs w:val="28"/>
        </w:rPr>
        <w:t>人在职转退休，退休人员工资于</w:t>
      </w:r>
      <w:r>
        <w:rPr>
          <w:rFonts w:ascii="仿宋" w:hAnsi="仿宋" w:eastAsia="仿宋" w:cs="宋体"/>
          <w:bCs/>
          <w:sz w:val="28"/>
          <w:szCs w:val="28"/>
        </w:rPr>
        <w:t>2016</w:t>
      </w:r>
      <w:r>
        <w:rPr>
          <w:rFonts w:hint="eastAsia" w:ascii="仿宋" w:hAnsi="仿宋" w:eastAsia="仿宋" w:cs="宋体"/>
          <w:bCs/>
          <w:sz w:val="28"/>
          <w:szCs w:val="28"/>
        </w:rPr>
        <w:t>年</w:t>
      </w:r>
      <w:r>
        <w:rPr>
          <w:rFonts w:ascii="仿宋" w:hAnsi="仿宋" w:eastAsia="仿宋" w:cs="宋体"/>
          <w:bCs/>
          <w:sz w:val="28"/>
          <w:szCs w:val="28"/>
        </w:rPr>
        <w:t>8</w:t>
      </w:r>
      <w:r>
        <w:rPr>
          <w:rFonts w:hint="eastAsia" w:ascii="仿宋" w:hAnsi="仿宋" w:eastAsia="仿宋" w:cs="宋体"/>
          <w:bCs/>
          <w:sz w:val="28"/>
          <w:szCs w:val="28"/>
        </w:rPr>
        <w:t>月交给社保发放。较</w:t>
      </w:r>
      <w:r>
        <w:rPr>
          <w:rFonts w:ascii="仿宋" w:hAnsi="仿宋" w:eastAsia="仿宋" w:cs="宋体"/>
          <w:bCs/>
          <w:sz w:val="28"/>
          <w:szCs w:val="28"/>
        </w:rPr>
        <w:t>2015</w:t>
      </w:r>
      <w:r>
        <w:rPr>
          <w:rFonts w:hint="eastAsia" w:ascii="仿宋" w:hAnsi="仿宋" w:eastAsia="仿宋" w:cs="宋体"/>
          <w:bCs/>
          <w:sz w:val="28"/>
          <w:szCs w:val="28"/>
        </w:rPr>
        <w:t>年部门预算减少</w:t>
      </w:r>
      <w:r>
        <w:rPr>
          <w:rFonts w:ascii="仿宋" w:hAnsi="仿宋" w:eastAsia="仿宋" w:cs="宋体"/>
          <w:bCs/>
          <w:sz w:val="28"/>
          <w:szCs w:val="28"/>
        </w:rPr>
        <w:t>13.44</w:t>
      </w:r>
      <w:r>
        <w:rPr>
          <w:rFonts w:hint="eastAsia" w:ascii="仿宋" w:hAnsi="仿宋" w:eastAsia="仿宋" w:cs="宋体"/>
          <w:bCs/>
          <w:sz w:val="28"/>
          <w:szCs w:val="28"/>
        </w:rPr>
        <w:t>万元，较少</w:t>
      </w:r>
      <w:r>
        <w:rPr>
          <w:rFonts w:ascii="仿宋" w:hAnsi="仿宋" w:eastAsia="仿宋" w:cs="宋体"/>
          <w:bCs/>
          <w:sz w:val="28"/>
          <w:szCs w:val="28"/>
        </w:rPr>
        <w:t>56.3%</w:t>
      </w:r>
      <w:r>
        <w:rPr>
          <w:rFonts w:hint="eastAsia" w:ascii="仿宋" w:hAnsi="仿宋" w:eastAsia="仿宋" w:cs="宋体"/>
          <w:bCs/>
          <w:sz w:val="28"/>
          <w:szCs w:val="28"/>
        </w:rPr>
        <w:t>。</w:t>
      </w:r>
    </w:p>
    <w:p>
      <w:pPr>
        <w:spacing w:line="400" w:lineRule="exact"/>
        <w:rPr>
          <w:rFonts w:ascii="仿宋" w:hAnsi="仿宋" w:eastAsia="仿宋" w:cs="宋体"/>
          <w:bCs/>
          <w:sz w:val="28"/>
          <w:szCs w:val="28"/>
        </w:rPr>
      </w:pPr>
      <w:r>
        <w:rPr>
          <w:rFonts w:hint="eastAsia" w:ascii="仿宋" w:hAnsi="仿宋" w:eastAsia="仿宋" w:cs="宋体"/>
          <w:bCs/>
          <w:sz w:val="28"/>
          <w:szCs w:val="28"/>
        </w:rPr>
        <w:t>四、项目支出预算编制情况：</w:t>
      </w:r>
    </w:p>
    <w:p>
      <w:pPr>
        <w:spacing w:line="400" w:lineRule="exact"/>
        <w:ind w:firstLine="546" w:firstLineChars="195"/>
        <w:rPr>
          <w:rFonts w:ascii="仿宋" w:hAnsi="仿宋" w:eastAsia="仿宋" w:cs="宋体"/>
          <w:bCs/>
          <w:sz w:val="28"/>
          <w:szCs w:val="28"/>
        </w:rPr>
      </w:pPr>
      <w:r>
        <w:rPr>
          <w:rFonts w:ascii="仿宋" w:hAnsi="仿宋" w:eastAsia="仿宋" w:cs="宋体"/>
          <w:bCs/>
          <w:sz w:val="28"/>
          <w:szCs w:val="28"/>
        </w:rPr>
        <w:t>1</w:t>
      </w:r>
      <w:r>
        <w:rPr>
          <w:rFonts w:hint="eastAsia" w:ascii="仿宋" w:hAnsi="仿宋" w:eastAsia="仿宋" w:cs="宋体"/>
          <w:bCs/>
          <w:sz w:val="28"/>
          <w:szCs w:val="28"/>
        </w:rPr>
        <w:t>、中央下放煤炭企业计划亏损补贴项目，预计</w:t>
      </w:r>
      <w:r>
        <w:rPr>
          <w:rFonts w:ascii="仿宋" w:hAnsi="仿宋" w:eastAsia="仿宋" w:cs="宋体"/>
          <w:bCs/>
          <w:sz w:val="28"/>
          <w:szCs w:val="28"/>
        </w:rPr>
        <w:t>130</w:t>
      </w:r>
      <w:r>
        <w:rPr>
          <w:rFonts w:hint="eastAsia" w:ascii="仿宋" w:hAnsi="仿宋" w:eastAsia="仿宋" w:cs="宋体"/>
          <w:bCs/>
          <w:sz w:val="28"/>
          <w:szCs w:val="28"/>
        </w:rPr>
        <w:t>万元。其中：</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生活补助费</w:t>
      </w:r>
      <w:r>
        <w:rPr>
          <w:rFonts w:ascii="仿宋" w:hAnsi="仿宋" w:eastAsia="仿宋" w:cs="宋体"/>
          <w:bCs/>
          <w:sz w:val="28"/>
          <w:szCs w:val="28"/>
        </w:rPr>
        <w:t>27.29</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其他对个人和家庭补助费支出安排</w:t>
      </w:r>
      <w:r>
        <w:rPr>
          <w:rFonts w:ascii="仿宋" w:hAnsi="仿宋" w:eastAsia="仿宋" w:cs="宋体"/>
          <w:bCs/>
          <w:sz w:val="28"/>
          <w:szCs w:val="28"/>
        </w:rPr>
        <w:t>28.22</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社会保障费支出安排</w:t>
      </w:r>
      <w:r>
        <w:rPr>
          <w:rFonts w:ascii="仿宋" w:hAnsi="仿宋" w:eastAsia="仿宋" w:cs="宋体"/>
          <w:bCs/>
          <w:sz w:val="28"/>
          <w:szCs w:val="28"/>
        </w:rPr>
        <w:t>19.2</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医疗费安排支出</w:t>
      </w:r>
      <w:r>
        <w:rPr>
          <w:rFonts w:ascii="仿宋" w:hAnsi="仿宋" w:eastAsia="仿宋" w:cs="宋体"/>
          <w:bCs/>
          <w:sz w:val="28"/>
          <w:szCs w:val="28"/>
        </w:rPr>
        <w:t>1.6</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维修费支出安排</w:t>
      </w:r>
      <w:r>
        <w:rPr>
          <w:rFonts w:ascii="仿宋" w:hAnsi="仿宋" w:eastAsia="仿宋" w:cs="宋体"/>
          <w:bCs/>
          <w:sz w:val="28"/>
          <w:szCs w:val="28"/>
        </w:rPr>
        <w:t>38</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差旅费安排支出</w:t>
      </w:r>
      <w:r>
        <w:rPr>
          <w:rFonts w:ascii="仿宋" w:hAnsi="仿宋" w:eastAsia="仿宋" w:cs="宋体"/>
          <w:bCs/>
          <w:sz w:val="28"/>
          <w:szCs w:val="28"/>
        </w:rPr>
        <w:t>12.95</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车辆运行维护费支出安排</w:t>
      </w:r>
      <w:r>
        <w:rPr>
          <w:rFonts w:ascii="仿宋" w:hAnsi="仿宋" w:eastAsia="仿宋" w:cs="宋体"/>
          <w:bCs/>
          <w:sz w:val="28"/>
          <w:szCs w:val="28"/>
        </w:rPr>
        <w:t>2.74</w:t>
      </w:r>
      <w:r>
        <w:rPr>
          <w:rFonts w:hint="eastAsia" w:ascii="仿宋" w:hAnsi="仿宋" w:eastAsia="仿宋" w:cs="宋体"/>
          <w:bCs/>
          <w:sz w:val="28"/>
          <w:szCs w:val="28"/>
        </w:rPr>
        <w:t>万元</w:t>
      </w:r>
    </w:p>
    <w:p>
      <w:pPr>
        <w:spacing w:line="400" w:lineRule="exact"/>
        <w:ind w:firstLine="560" w:firstLineChars="200"/>
        <w:rPr>
          <w:rFonts w:ascii="仿宋" w:hAnsi="仿宋" w:eastAsia="仿宋" w:cs="宋体"/>
          <w:bCs/>
          <w:sz w:val="28"/>
          <w:szCs w:val="28"/>
        </w:rPr>
      </w:pPr>
      <w:r>
        <w:rPr>
          <w:rFonts w:hint="eastAsia" w:ascii="仿宋" w:hAnsi="仿宋" w:eastAsia="仿宋" w:cs="宋体"/>
          <w:bCs/>
          <w:sz w:val="28"/>
          <w:szCs w:val="28"/>
        </w:rPr>
        <w:t>详见《中央下放煤炭企业亏损补贴测算表》</w:t>
      </w:r>
      <w:r>
        <w:rPr>
          <w:rFonts w:ascii="仿宋" w:hAnsi="仿宋" w:eastAsia="仿宋" w:cs="宋体"/>
          <w:bCs/>
          <w:sz w:val="28"/>
          <w:szCs w:val="28"/>
        </w:rPr>
        <w:t xml:space="preserve">  </w:t>
      </w:r>
    </w:p>
    <w:p>
      <w:pPr>
        <w:spacing w:line="400" w:lineRule="exact"/>
        <w:ind w:firstLine="560" w:firstLineChars="200"/>
        <w:rPr>
          <w:rFonts w:ascii="仿宋" w:hAnsi="仿宋" w:eastAsia="仿宋" w:cs="宋体"/>
          <w:bCs/>
          <w:sz w:val="28"/>
          <w:szCs w:val="28"/>
        </w:rPr>
      </w:pPr>
      <w:r>
        <w:rPr>
          <w:rFonts w:ascii="仿宋" w:hAnsi="仿宋" w:eastAsia="仿宋" w:cs="宋体"/>
          <w:bCs/>
          <w:sz w:val="28"/>
          <w:szCs w:val="28"/>
        </w:rPr>
        <w:t>2</w:t>
      </w:r>
      <w:r>
        <w:rPr>
          <w:rFonts w:hint="eastAsia" w:ascii="仿宋" w:hAnsi="仿宋" w:eastAsia="仿宋" w:cs="宋体"/>
          <w:bCs/>
          <w:sz w:val="28"/>
          <w:szCs w:val="28"/>
        </w:rPr>
        <w:t>、成本性支出</w:t>
      </w:r>
      <w:r>
        <w:rPr>
          <w:rFonts w:ascii="仿宋" w:hAnsi="仿宋" w:eastAsia="仿宋" w:cs="宋体"/>
          <w:bCs/>
          <w:sz w:val="28"/>
          <w:szCs w:val="28"/>
        </w:rPr>
        <w:t>-</w:t>
      </w:r>
      <w:r>
        <w:rPr>
          <w:rFonts w:hint="eastAsia" w:ascii="仿宋" w:hAnsi="仿宋" w:eastAsia="仿宋" w:cs="宋体"/>
          <w:bCs/>
          <w:sz w:val="28"/>
          <w:szCs w:val="28"/>
        </w:rPr>
        <w:t>西山国有企业工业广场一期维护项目，预计</w:t>
      </w:r>
      <w:r>
        <w:rPr>
          <w:rFonts w:ascii="仿宋" w:hAnsi="仿宋" w:eastAsia="仿宋" w:cs="宋体"/>
          <w:bCs/>
          <w:sz w:val="28"/>
          <w:szCs w:val="28"/>
        </w:rPr>
        <w:t>12</w:t>
      </w:r>
      <w:r>
        <w:rPr>
          <w:rFonts w:hint="eastAsia" w:ascii="仿宋" w:hAnsi="仿宋" w:eastAsia="仿宋" w:cs="宋体"/>
          <w:bCs/>
          <w:sz w:val="28"/>
          <w:szCs w:val="28"/>
        </w:rPr>
        <w:t>万元。工业广场</w:t>
      </w:r>
      <w:r>
        <w:rPr>
          <w:rFonts w:ascii="仿宋" w:hAnsi="仿宋" w:eastAsia="仿宋" w:cs="宋体"/>
          <w:bCs/>
          <w:sz w:val="28"/>
          <w:szCs w:val="28"/>
        </w:rPr>
        <w:t>171</w:t>
      </w:r>
      <w:r>
        <w:rPr>
          <w:rFonts w:hint="eastAsia" w:ascii="仿宋" w:hAnsi="仿宋" w:eastAsia="仿宋" w:cs="宋体"/>
          <w:bCs/>
          <w:sz w:val="28"/>
          <w:szCs w:val="28"/>
        </w:rPr>
        <w:t>亩挖排水沟预计支出</w:t>
      </w:r>
      <w:r>
        <w:rPr>
          <w:rFonts w:ascii="仿宋" w:hAnsi="仿宋" w:eastAsia="仿宋" w:cs="宋体"/>
          <w:bCs/>
          <w:sz w:val="28"/>
          <w:szCs w:val="28"/>
        </w:rPr>
        <w:t>12</w:t>
      </w:r>
      <w:r>
        <w:rPr>
          <w:rFonts w:hint="eastAsia" w:ascii="仿宋" w:hAnsi="仿宋" w:eastAsia="仿宋" w:cs="宋体"/>
          <w:bCs/>
          <w:sz w:val="28"/>
          <w:szCs w:val="28"/>
        </w:rPr>
        <w:t>万元。</w:t>
      </w:r>
    </w:p>
    <w:p>
      <w:pPr>
        <w:spacing w:line="400" w:lineRule="exact"/>
        <w:rPr>
          <w:rFonts w:ascii="仿宋" w:hAnsi="仿宋" w:eastAsia="仿宋" w:cs="宋体"/>
          <w:bCs/>
          <w:sz w:val="28"/>
          <w:szCs w:val="28"/>
        </w:rPr>
      </w:pPr>
      <w:r>
        <w:rPr>
          <w:rFonts w:hint="eastAsia" w:ascii="仿宋" w:hAnsi="仿宋" w:eastAsia="仿宋" w:cs="宋体"/>
          <w:bCs/>
          <w:sz w:val="28"/>
          <w:szCs w:val="28"/>
        </w:rPr>
        <w:t>五、征收计划情况</w:t>
      </w:r>
    </w:p>
    <w:p>
      <w:pPr>
        <w:spacing w:line="400" w:lineRule="exact"/>
        <w:rPr>
          <w:rFonts w:ascii="仿宋" w:hAnsi="仿宋" w:eastAsia="仿宋" w:cs="宋体"/>
          <w:bCs/>
          <w:sz w:val="28"/>
          <w:szCs w:val="28"/>
        </w:rPr>
      </w:pPr>
      <w:r>
        <w:rPr>
          <w:rFonts w:ascii="仿宋" w:hAnsi="仿宋" w:eastAsia="仿宋" w:cs="宋体"/>
          <w:bCs/>
          <w:sz w:val="28"/>
          <w:szCs w:val="28"/>
        </w:rPr>
        <w:t xml:space="preserve">     2016</w:t>
      </w:r>
      <w:r>
        <w:rPr>
          <w:rFonts w:hint="eastAsia" w:ascii="仿宋" w:hAnsi="仿宋" w:eastAsia="仿宋" w:cs="宋体"/>
          <w:bCs/>
          <w:sz w:val="28"/>
          <w:szCs w:val="28"/>
        </w:rPr>
        <w:t>年已上缴非税收入（租金）至国库</w:t>
      </w:r>
      <w:r>
        <w:rPr>
          <w:rFonts w:ascii="仿宋" w:hAnsi="仿宋" w:eastAsia="仿宋" w:cs="宋体"/>
          <w:bCs/>
          <w:sz w:val="28"/>
          <w:szCs w:val="28"/>
        </w:rPr>
        <w:t>40.4</w:t>
      </w:r>
      <w:r>
        <w:rPr>
          <w:rFonts w:hint="eastAsia" w:ascii="仿宋" w:hAnsi="仿宋" w:eastAsia="仿宋" w:cs="宋体"/>
          <w:bCs/>
          <w:sz w:val="28"/>
          <w:szCs w:val="28"/>
        </w:rPr>
        <w:t>万元，</w:t>
      </w:r>
      <w:r>
        <w:rPr>
          <w:rFonts w:ascii="仿宋" w:hAnsi="仿宋" w:eastAsia="仿宋" w:cs="宋体"/>
          <w:bCs/>
          <w:sz w:val="28"/>
          <w:szCs w:val="28"/>
        </w:rPr>
        <w:t>2017</w:t>
      </w:r>
      <w:r>
        <w:rPr>
          <w:rFonts w:hint="eastAsia" w:ascii="仿宋" w:hAnsi="仿宋" w:eastAsia="仿宋" w:cs="宋体"/>
          <w:bCs/>
          <w:sz w:val="28"/>
          <w:szCs w:val="28"/>
        </w:rPr>
        <w:t>年预计征收非税收入</w:t>
      </w:r>
      <w:r>
        <w:rPr>
          <w:rFonts w:ascii="仿宋" w:hAnsi="仿宋" w:eastAsia="仿宋" w:cs="宋体"/>
          <w:bCs/>
          <w:sz w:val="28"/>
          <w:szCs w:val="28"/>
        </w:rPr>
        <w:t>40.4</w:t>
      </w:r>
      <w:r>
        <w:rPr>
          <w:rFonts w:hint="eastAsia" w:ascii="仿宋" w:hAnsi="仿宋" w:eastAsia="仿宋" w:cs="宋体"/>
          <w:bCs/>
          <w:sz w:val="28"/>
          <w:szCs w:val="28"/>
        </w:rPr>
        <w:t>万元，按照收支两条线的规定，全额上缴国库。</w:t>
      </w:r>
    </w:p>
    <w:p>
      <w:pPr>
        <w:spacing w:line="400" w:lineRule="exact"/>
        <w:rPr>
          <w:rFonts w:ascii="仿宋" w:hAnsi="仿宋" w:eastAsia="仿宋" w:cs="宋体"/>
          <w:bCs/>
          <w:sz w:val="28"/>
          <w:szCs w:val="28"/>
        </w:rPr>
      </w:pPr>
      <w:r>
        <w:rPr>
          <w:rFonts w:hint="eastAsia" w:ascii="仿宋" w:hAnsi="仿宋" w:eastAsia="仿宋" w:cs="宋体"/>
          <w:bCs/>
          <w:sz w:val="28"/>
          <w:szCs w:val="28"/>
        </w:rPr>
        <w:t>六、“三公”经费预算金额为</w:t>
      </w:r>
      <w:r>
        <w:rPr>
          <w:rFonts w:ascii="仿宋" w:hAnsi="仿宋" w:eastAsia="仿宋" w:cs="宋体"/>
          <w:bCs/>
          <w:sz w:val="28"/>
          <w:szCs w:val="28"/>
        </w:rPr>
        <w:t>3.74</w:t>
      </w:r>
      <w:r>
        <w:rPr>
          <w:rFonts w:hint="eastAsia" w:ascii="仿宋" w:hAnsi="仿宋" w:eastAsia="仿宋" w:cs="宋体"/>
          <w:bCs/>
          <w:sz w:val="28"/>
          <w:szCs w:val="28"/>
        </w:rPr>
        <w:t>万元。</w:t>
      </w:r>
    </w:p>
    <w:p>
      <w:pPr>
        <w:spacing w:line="400" w:lineRule="exact"/>
        <w:ind w:firstLine="700" w:firstLineChars="250"/>
        <w:rPr>
          <w:rFonts w:ascii="仿宋" w:hAnsi="仿宋" w:eastAsia="仿宋" w:cs="宋体"/>
          <w:bCs/>
          <w:sz w:val="28"/>
          <w:szCs w:val="28"/>
        </w:rPr>
      </w:pPr>
      <w:r>
        <w:rPr>
          <w:rFonts w:ascii="仿宋" w:hAnsi="仿宋" w:eastAsia="仿宋" w:cs="宋体"/>
          <w:bCs/>
          <w:sz w:val="28"/>
          <w:szCs w:val="28"/>
        </w:rPr>
        <w:t>1</w:t>
      </w:r>
      <w:r>
        <w:rPr>
          <w:rFonts w:hint="eastAsia" w:ascii="仿宋" w:hAnsi="仿宋" w:eastAsia="仿宋" w:cs="宋体"/>
          <w:bCs/>
          <w:sz w:val="28"/>
          <w:szCs w:val="28"/>
        </w:rPr>
        <w:t>、因公出国（境）费用、车辆购置、公务接待费未安排预算。</w:t>
      </w:r>
    </w:p>
    <w:p>
      <w:pPr>
        <w:spacing w:line="400" w:lineRule="exact"/>
        <w:ind w:firstLine="700" w:firstLineChars="250"/>
        <w:rPr>
          <w:rFonts w:hint="eastAsia" w:ascii="仿宋" w:hAnsi="仿宋" w:eastAsia="仿宋" w:cs="宋体"/>
          <w:bCs/>
          <w:sz w:val="28"/>
          <w:szCs w:val="28"/>
        </w:rPr>
      </w:pPr>
      <w:r>
        <w:rPr>
          <w:rFonts w:ascii="仿宋" w:hAnsi="仿宋" w:eastAsia="仿宋" w:cs="宋体"/>
          <w:bCs/>
          <w:sz w:val="28"/>
          <w:szCs w:val="28"/>
        </w:rPr>
        <w:t>2</w:t>
      </w:r>
      <w:r>
        <w:rPr>
          <w:rFonts w:hint="eastAsia" w:ascii="仿宋" w:hAnsi="仿宋" w:eastAsia="仿宋" w:cs="宋体"/>
          <w:bCs/>
          <w:sz w:val="28"/>
          <w:szCs w:val="28"/>
        </w:rPr>
        <w:t>、公务用车运行维护费为</w:t>
      </w:r>
      <w:r>
        <w:rPr>
          <w:rFonts w:ascii="仿宋" w:hAnsi="仿宋" w:eastAsia="仿宋" w:cs="宋体"/>
          <w:bCs/>
          <w:sz w:val="28"/>
          <w:szCs w:val="28"/>
        </w:rPr>
        <w:t>3.74</w:t>
      </w:r>
      <w:r>
        <w:rPr>
          <w:rFonts w:hint="eastAsia" w:ascii="仿宋" w:hAnsi="仿宋" w:eastAsia="仿宋" w:cs="宋体"/>
          <w:bCs/>
          <w:sz w:val="28"/>
          <w:szCs w:val="28"/>
        </w:rPr>
        <w:t>万元。</w:t>
      </w:r>
    </w:p>
    <w:p>
      <w:pPr>
        <w:spacing w:line="400" w:lineRule="exact"/>
        <w:rPr>
          <w:rFonts w:hint="eastAsia" w:ascii="仿宋" w:hAnsi="仿宋" w:eastAsia="仿宋" w:cs="宋体"/>
          <w:bCs/>
          <w:sz w:val="28"/>
          <w:szCs w:val="28"/>
          <w:lang w:eastAsia="zh-CN"/>
        </w:rPr>
      </w:pPr>
      <w:r>
        <w:rPr>
          <w:rFonts w:hint="eastAsia" w:ascii="仿宋" w:hAnsi="仿宋" w:eastAsia="仿宋" w:cs="宋体"/>
          <w:bCs/>
          <w:sz w:val="28"/>
          <w:szCs w:val="28"/>
          <w:lang w:eastAsia="zh-CN"/>
        </w:rPr>
        <w:t>七、专业名词解释</w:t>
      </w:r>
    </w:p>
    <w:p>
      <w:pPr>
        <w:snapToGrid w:val="0"/>
        <w:spacing w:line="360" w:lineRule="auto"/>
        <w:ind w:firstLine="560" w:firstLineChars="200"/>
        <w:rPr>
          <w:rFonts w:hint="eastAsia" w:ascii="仿宋" w:hAnsi="仿宋" w:eastAsia="仿宋" w:cs="宋体"/>
          <w:bCs/>
          <w:sz w:val="28"/>
          <w:szCs w:val="28"/>
          <w:lang w:eastAsia="zh-CN"/>
        </w:rPr>
      </w:pPr>
      <w:r>
        <w:rPr>
          <w:rFonts w:hint="eastAsia" w:ascii="仿宋" w:hAnsi="仿宋" w:eastAsia="仿宋" w:cs="宋体"/>
          <w:bCs/>
          <w:sz w:val="28"/>
          <w:szCs w:val="28"/>
          <w:lang w:val="en-US" w:eastAsia="zh-CN"/>
        </w:rPr>
        <w:t xml:space="preserve">  1、</w:t>
      </w:r>
      <w:r>
        <w:rPr>
          <w:rFonts w:hint="eastAsia" w:ascii="仿宋" w:hAnsi="仿宋" w:eastAsia="仿宋" w:cs="宋体"/>
          <w:bCs/>
          <w:sz w:val="28"/>
          <w:szCs w:val="28"/>
        </w:rPr>
        <w:t>公务用车运行维护费--反映公务用车租用费、燃料费、维修费、过桥过路费、保险费等支出</w:t>
      </w:r>
      <w:r>
        <w:rPr>
          <w:rFonts w:hint="eastAsia" w:ascii="仿宋" w:hAnsi="仿宋" w:eastAsia="仿宋" w:cs="宋体"/>
          <w:bCs/>
          <w:sz w:val="28"/>
          <w:szCs w:val="28"/>
          <w:lang w:eastAsia="zh-CN"/>
        </w:rPr>
        <w:t>。</w:t>
      </w:r>
    </w:p>
    <w:p>
      <w:pPr>
        <w:numPr>
          <w:ilvl w:val="0"/>
          <w:numId w:val="2"/>
        </w:numPr>
        <w:snapToGrid w:val="0"/>
        <w:spacing w:line="360" w:lineRule="auto"/>
        <w:ind w:firstLine="840" w:firstLineChars="300"/>
        <w:rPr>
          <w:rFonts w:hint="eastAsia" w:ascii="仿宋" w:hAnsi="仿宋" w:eastAsia="仿宋" w:cs="宋体"/>
          <w:bCs/>
          <w:sz w:val="28"/>
          <w:szCs w:val="28"/>
        </w:rPr>
      </w:pPr>
      <w:r>
        <w:rPr>
          <w:rFonts w:hint="eastAsia" w:ascii="仿宋" w:hAnsi="仿宋" w:eastAsia="仿宋" w:cs="宋体"/>
          <w:bCs/>
          <w:sz w:val="28"/>
          <w:szCs w:val="28"/>
        </w:rPr>
        <w:t>机关运行经费：反映行政单位和参公管理事业单位使用一般公共预算财政拨款安排的基本支出中的日常公用经费，具体包括办公费、水费、电费、邮电费、取暖费、差旅费、福利费等。</w:t>
      </w:r>
    </w:p>
    <w:p>
      <w:pPr>
        <w:numPr>
          <w:ilvl w:val="0"/>
          <w:numId w:val="2"/>
        </w:numPr>
        <w:snapToGrid w:val="0"/>
        <w:spacing w:line="360" w:lineRule="auto"/>
        <w:ind w:firstLine="840" w:firstLineChars="300"/>
        <w:rPr>
          <w:rFonts w:ascii="仿宋" w:hAnsi="仿宋" w:eastAsia="仿宋"/>
          <w:sz w:val="32"/>
          <w:szCs w:val="32"/>
        </w:rPr>
      </w:pPr>
      <w:r>
        <w:rPr>
          <w:rFonts w:hint="eastAsia" w:ascii="仿宋" w:hAnsi="仿宋" w:eastAsia="仿宋" w:cs="宋体"/>
          <w:bCs/>
          <w:sz w:val="28"/>
          <w:szCs w:val="28"/>
        </w:rPr>
        <w:t>公务接待费--反映单位按规定开支的各类公务接待（含外宾接待）费用</w:t>
      </w:r>
      <w:r>
        <w:rPr>
          <w:rFonts w:hint="eastAsia" w:ascii="仿宋" w:hAnsi="仿宋" w:eastAsia="仿宋" w:cs="宋体"/>
          <w:bCs/>
          <w:sz w:val="28"/>
          <w:szCs w:val="28"/>
          <w:lang w:eastAsia="zh-CN"/>
        </w:rPr>
        <w:t>。</w:t>
      </w:r>
    </w:p>
    <w:p>
      <w:pPr>
        <w:numPr>
          <w:numId w:val="0"/>
        </w:num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本单位为全额拨款事业单位，故《政府性基金预算拨款安排》《财政专户管理资金安排》《事业单位经营收入安排》《事业收入安排》《其他收入安排》相关报表无数据，特此说明。</w:t>
      </w:r>
    </w:p>
    <w:p>
      <w:pPr>
        <w:ind w:firstLine="645"/>
        <w:rPr>
          <w:rFonts w:ascii="仿宋" w:hAnsi="仿宋" w:eastAsia="仿宋"/>
          <w:sz w:val="32"/>
          <w:szCs w:val="32"/>
        </w:rPr>
      </w:pPr>
      <w:r>
        <w:rPr>
          <w:rFonts w:hint="eastAsia"/>
          <w:sz w:val="30"/>
          <w:szCs w:val="30"/>
        </w:rPr>
        <w:t>附件：</w:t>
      </w:r>
      <w:r>
        <w:rPr>
          <w:rFonts w:hint="eastAsia" w:ascii="仿宋" w:hAnsi="仿宋" w:eastAsia="仿宋"/>
          <w:sz w:val="30"/>
          <w:szCs w:val="30"/>
        </w:rPr>
        <w:t>【</w:t>
      </w:r>
      <w:r>
        <w:rPr>
          <w:rFonts w:ascii="仿宋" w:hAnsi="仿宋" w:eastAsia="仿宋"/>
          <w:sz w:val="30"/>
          <w:szCs w:val="30"/>
        </w:rPr>
        <w:t>4</w:t>
      </w:r>
      <w:r>
        <w:rPr>
          <w:rFonts w:hint="eastAsia" w:ascii="仿宋" w:hAnsi="仿宋" w:eastAsia="仿宋"/>
          <w:sz w:val="30"/>
          <w:szCs w:val="30"/>
        </w:rPr>
        <w:t>】</w:t>
      </w:r>
      <w:r>
        <w:rPr>
          <w:rFonts w:ascii="仿宋" w:hAnsi="仿宋" w:eastAsia="仿宋"/>
          <w:sz w:val="30"/>
          <w:szCs w:val="30"/>
        </w:rPr>
        <w:t>2017</w:t>
      </w:r>
      <w:r>
        <w:rPr>
          <w:rFonts w:hint="eastAsia" w:ascii="仿宋" w:hAnsi="仿宋" w:eastAsia="仿宋"/>
          <w:sz w:val="30"/>
          <w:szCs w:val="30"/>
        </w:rPr>
        <w:t>年自治区本级部门预算和三公经费公开明细表</w:t>
      </w:r>
      <w:r>
        <w:rPr>
          <w:rFonts w:ascii="仿宋" w:hAnsi="仿宋" w:eastAsia="仿宋"/>
          <w:sz w:val="30"/>
          <w:szCs w:val="30"/>
        </w:rPr>
        <w:t>.xls</w:t>
      </w:r>
    </w:p>
    <w:p>
      <w:pPr>
        <w:rPr>
          <w:rFonts w:ascii="仿宋" w:hAnsi="仿宋" w:eastAsia="仿宋"/>
          <w:sz w:val="32"/>
          <w:szCs w:val="32"/>
        </w:rPr>
      </w:pPr>
    </w:p>
    <w:p>
      <w:pPr>
        <w:spacing w:line="400" w:lineRule="exact"/>
        <w:ind w:firstLine="700" w:firstLineChars="250"/>
        <w:rPr>
          <w:rFonts w:ascii="仿宋" w:hAnsi="仿宋" w:eastAsia="仿宋" w:cs="宋体"/>
          <w:bCs/>
          <w:sz w:val="28"/>
          <w:szCs w:val="28"/>
        </w:rPr>
      </w:pPr>
    </w:p>
    <w:p>
      <w:pPr>
        <w:spacing w:line="400" w:lineRule="exact"/>
        <w:ind w:firstLine="700" w:firstLineChars="250"/>
        <w:rPr>
          <w:rFonts w:ascii="仿宋" w:hAnsi="仿宋" w:eastAsia="仿宋" w:cs="宋体"/>
          <w:bCs/>
          <w:sz w:val="28"/>
          <w:szCs w:val="28"/>
        </w:rPr>
      </w:pPr>
    </w:p>
    <w:p>
      <w:pPr>
        <w:spacing w:line="400" w:lineRule="exact"/>
        <w:rPr>
          <w:rFonts w:ascii="仿宋" w:hAnsi="仿宋" w:eastAsia="仿宋" w:cs="宋体"/>
          <w:bCs/>
          <w:sz w:val="28"/>
          <w:szCs w:val="28"/>
        </w:rPr>
      </w:pPr>
      <w:r>
        <w:rPr>
          <w:rFonts w:ascii="仿宋" w:hAnsi="仿宋" w:eastAsia="仿宋" w:cs="宋体"/>
          <w:bCs/>
          <w:sz w:val="28"/>
          <w:szCs w:val="28"/>
        </w:rPr>
        <w:t xml:space="preserve">                                                                                                           </w:t>
      </w:r>
      <w:r>
        <w:rPr>
          <w:rFonts w:hint="eastAsia" w:ascii="仿宋" w:hAnsi="仿宋" w:eastAsia="仿宋" w:cs="宋体"/>
          <w:bCs/>
          <w:sz w:val="28"/>
          <w:szCs w:val="28"/>
        </w:rPr>
        <w:t>新疆维吾尔自治区煤炭工业管理局</w:t>
      </w:r>
    </w:p>
    <w:p>
      <w:pPr>
        <w:adjustRightInd/>
        <w:snapToGrid/>
        <w:spacing w:line="220" w:lineRule="atLeast"/>
        <w:ind w:firstLine="16240" w:firstLineChars="5800"/>
        <w:rPr>
          <w:rFonts w:ascii="仿宋" w:hAnsi="仿宋" w:eastAsia="仿宋" w:cs="宋体"/>
          <w:bCs/>
          <w:sz w:val="28"/>
          <w:szCs w:val="28"/>
        </w:rPr>
      </w:pPr>
      <w:r>
        <w:rPr>
          <w:rFonts w:hint="eastAsia" w:ascii="仿宋" w:hAnsi="仿宋" w:eastAsia="仿宋" w:cs="宋体"/>
          <w:bCs/>
          <w:sz w:val="28"/>
          <w:szCs w:val="28"/>
        </w:rPr>
        <w:t>西山煤矿留守处</w:t>
      </w:r>
    </w:p>
    <w:p>
      <w:pPr>
        <w:spacing w:line="400" w:lineRule="exact"/>
        <w:rPr>
          <w:rFonts w:ascii="仿宋" w:hAnsi="仿宋" w:eastAsia="仿宋" w:cs="宋体"/>
          <w:bCs/>
          <w:sz w:val="28"/>
          <w:szCs w:val="28"/>
        </w:rPr>
      </w:pPr>
      <w:r>
        <w:rPr>
          <w:rFonts w:ascii="仿宋" w:hAnsi="仿宋" w:eastAsia="仿宋" w:cs="宋体"/>
          <w:bCs/>
          <w:sz w:val="28"/>
          <w:szCs w:val="28"/>
        </w:rPr>
        <w:t xml:space="preserve">                                                                                                                   2017</w:t>
      </w:r>
      <w:r>
        <w:rPr>
          <w:rFonts w:hint="eastAsia" w:ascii="仿宋" w:hAnsi="仿宋" w:eastAsia="仿宋" w:cs="宋体"/>
          <w:bCs/>
          <w:sz w:val="28"/>
          <w:szCs w:val="28"/>
        </w:rPr>
        <w:t>年</w:t>
      </w:r>
      <w:r>
        <w:rPr>
          <w:rFonts w:ascii="仿宋" w:hAnsi="仿宋" w:eastAsia="仿宋" w:cs="宋体"/>
          <w:bCs/>
          <w:sz w:val="28"/>
          <w:szCs w:val="28"/>
        </w:rPr>
        <w:t>1</w:t>
      </w:r>
      <w:r>
        <w:rPr>
          <w:rFonts w:hint="eastAsia" w:ascii="仿宋" w:hAnsi="仿宋" w:eastAsia="仿宋" w:cs="宋体"/>
          <w:bCs/>
          <w:sz w:val="28"/>
          <w:szCs w:val="28"/>
          <w:lang w:val="en-US" w:eastAsia="zh-CN"/>
        </w:rPr>
        <w:t>2</w:t>
      </w:r>
      <w:r>
        <w:rPr>
          <w:rFonts w:hint="eastAsia" w:ascii="仿宋" w:hAnsi="仿宋" w:eastAsia="仿宋" w:cs="宋体"/>
          <w:bCs/>
          <w:sz w:val="28"/>
          <w:szCs w:val="28"/>
        </w:rPr>
        <w:t>月</w:t>
      </w:r>
      <w:r>
        <w:rPr>
          <w:rFonts w:hint="eastAsia" w:ascii="仿宋" w:hAnsi="仿宋" w:eastAsia="仿宋" w:cs="宋体"/>
          <w:bCs/>
          <w:sz w:val="28"/>
          <w:szCs w:val="28"/>
          <w:lang w:val="en-US" w:eastAsia="zh-CN"/>
        </w:rPr>
        <w:t>11</w:t>
      </w:r>
      <w:r>
        <w:rPr>
          <w:rFonts w:hint="eastAsia" w:ascii="仿宋" w:hAnsi="仿宋" w:eastAsia="仿宋" w:cs="宋体"/>
          <w:bCs/>
          <w:sz w:val="28"/>
          <w:szCs w:val="28"/>
        </w:rPr>
        <w:t>日</w:t>
      </w:r>
      <w:bookmarkStart w:id="0" w:name="_GoBack"/>
      <w:bookmarkEnd w:id="0"/>
    </w:p>
    <w:sectPr>
      <w:pgSz w:w="23814" w:h="16840" w:orient="landscape"/>
      <w:pgMar w:top="2268" w:right="1418" w:bottom="737" w:left="1701" w:header="851" w:footer="992" w:gutter="0"/>
      <w:cols w:space="720" w:num="1"/>
      <w:docGrid w:type="lines" w:linePitch="34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6470E6"/>
    <w:multiLevelType w:val="multilevel"/>
    <w:tmpl w:val="446470E6"/>
    <w:lvl w:ilvl="0" w:tentative="0">
      <w:start w:val="1"/>
      <w:numFmt w:val="japaneseCounting"/>
      <w:lvlText w:val="%1、"/>
      <w:lvlJc w:val="left"/>
      <w:pPr>
        <w:tabs>
          <w:tab w:val="left" w:pos="720"/>
        </w:tabs>
        <w:ind w:left="720" w:hanging="7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A2E369D"/>
    <w:multiLevelType w:val="singleLevel"/>
    <w:tmpl w:val="5A2E369D"/>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146A32"/>
    <w:rsid w:val="002002B0"/>
    <w:rsid w:val="002710A9"/>
    <w:rsid w:val="002F07A6"/>
    <w:rsid w:val="0030499D"/>
    <w:rsid w:val="00323B43"/>
    <w:rsid w:val="00347C79"/>
    <w:rsid w:val="003D37D8"/>
    <w:rsid w:val="003F422F"/>
    <w:rsid w:val="00426133"/>
    <w:rsid w:val="004358AB"/>
    <w:rsid w:val="00487D54"/>
    <w:rsid w:val="004A375B"/>
    <w:rsid w:val="004C71C6"/>
    <w:rsid w:val="005331FC"/>
    <w:rsid w:val="0054757B"/>
    <w:rsid w:val="005E4B2B"/>
    <w:rsid w:val="005F6687"/>
    <w:rsid w:val="0062178C"/>
    <w:rsid w:val="006218D4"/>
    <w:rsid w:val="00737648"/>
    <w:rsid w:val="007715D2"/>
    <w:rsid w:val="007757A1"/>
    <w:rsid w:val="00794CDB"/>
    <w:rsid w:val="00825FCE"/>
    <w:rsid w:val="00860CA2"/>
    <w:rsid w:val="00862480"/>
    <w:rsid w:val="008761B8"/>
    <w:rsid w:val="008B7726"/>
    <w:rsid w:val="008E132D"/>
    <w:rsid w:val="00906989"/>
    <w:rsid w:val="00A56706"/>
    <w:rsid w:val="00B2323C"/>
    <w:rsid w:val="00B60B75"/>
    <w:rsid w:val="00B61465"/>
    <w:rsid w:val="00C628BD"/>
    <w:rsid w:val="00C724A2"/>
    <w:rsid w:val="00CD3869"/>
    <w:rsid w:val="00D31D50"/>
    <w:rsid w:val="00D45CA3"/>
    <w:rsid w:val="00DC795E"/>
    <w:rsid w:val="00E01968"/>
    <w:rsid w:val="00E0487E"/>
    <w:rsid w:val="00E40022"/>
    <w:rsid w:val="00E97A07"/>
    <w:rsid w:val="00F44560"/>
    <w:rsid w:val="00F7094E"/>
    <w:rsid w:val="00FC3630"/>
    <w:rsid w:val="00FD7F75"/>
    <w:rsid w:val="02315E16"/>
    <w:rsid w:val="02F108B0"/>
    <w:rsid w:val="0C240A20"/>
    <w:rsid w:val="0E110B23"/>
    <w:rsid w:val="171F0EFE"/>
    <w:rsid w:val="1A9A0CA6"/>
    <w:rsid w:val="3CC51AC5"/>
    <w:rsid w:val="409A35AF"/>
    <w:rsid w:val="472A0E07"/>
    <w:rsid w:val="49303C15"/>
    <w:rsid w:val="524D66F9"/>
    <w:rsid w:val="58105EB8"/>
    <w:rsid w:val="6676621D"/>
    <w:rsid w:val="67DD30C0"/>
    <w:rsid w:val="6C542063"/>
    <w:rsid w:val="73B941DD"/>
    <w:rsid w:val="753A04DA"/>
    <w:rsid w:val="777B5BCA"/>
    <w:rsid w:val="7932797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uiPriority w:val="99"/>
    <w:pPr>
      <w:spacing w:after="0"/>
    </w:pPr>
    <w:rPr>
      <w:sz w:val="18"/>
      <w:szCs w:val="18"/>
    </w:rPr>
  </w:style>
  <w:style w:type="paragraph" w:styleId="3">
    <w:name w:val="footer"/>
    <w:basedOn w:val="1"/>
    <w:link w:val="8"/>
    <w:semiHidden/>
    <w:uiPriority w:val="99"/>
    <w:pPr>
      <w:tabs>
        <w:tab w:val="center" w:pos="4153"/>
        <w:tab w:val="right" w:pos="8306"/>
      </w:tabs>
    </w:pPr>
    <w:rPr>
      <w:sz w:val="18"/>
      <w:szCs w:val="18"/>
    </w:rPr>
  </w:style>
  <w:style w:type="paragraph" w:styleId="4">
    <w:name w:val="header"/>
    <w:basedOn w:val="1"/>
    <w:link w:val="7"/>
    <w:semiHidden/>
    <w:uiPriority w:val="99"/>
    <w:pPr>
      <w:pBdr>
        <w:bottom w:val="single" w:color="auto" w:sz="6" w:space="1"/>
      </w:pBdr>
      <w:tabs>
        <w:tab w:val="center" w:pos="4153"/>
        <w:tab w:val="right" w:pos="8306"/>
      </w:tabs>
      <w:jc w:val="center"/>
    </w:pPr>
    <w:rPr>
      <w:sz w:val="18"/>
      <w:szCs w:val="18"/>
    </w:rPr>
  </w:style>
  <w:style w:type="character" w:customStyle="1" w:styleId="7">
    <w:name w:val="Header Char"/>
    <w:basedOn w:val="5"/>
    <w:link w:val="4"/>
    <w:semiHidden/>
    <w:locked/>
    <w:uiPriority w:val="99"/>
    <w:rPr>
      <w:rFonts w:ascii="Tahoma" w:hAnsi="Tahoma" w:cs="Times New Roman"/>
      <w:sz w:val="18"/>
      <w:szCs w:val="18"/>
    </w:rPr>
  </w:style>
  <w:style w:type="character" w:customStyle="1" w:styleId="8">
    <w:name w:val="Footer Char"/>
    <w:basedOn w:val="5"/>
    <w:link w:val="3"/>
    <w:semiHidden/>
    <w:locked/>
    <w:uiPriority w:val="99"/>
    <w:rPr>
      <w:rFonts w:ascii="Tahoma" w:hAnsi="Tahoma" w:cs="Times New Roman"/>
      <w:sz w:val="18"/>
      <w:szCs w:val="18"/>
    </w:rPr>
  </w:style>
  <w:style w:type="character" w:customStyle="1" w:styleId="9">
    <w:name w:val="Balloon Text Char"/>
    <w:basedOn w:val="5"/>
    <w:link w:val="2"/>
    <w:semiHidden/>
    <w:qFormat/>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225</Words>
  <Characters>1287</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张润华</dc:creator>
  <cp:lastModifiedBy>Administrator</cp:lastModifiedBy>
  <cp:lastPrinted>2017-01-20T09:12:00Z</cp:lastPrinted>
  <dcterms:modified xsi:type="dcterms:W3CDTF">2017-12-11T08:43:23Z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