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0C" w:rsidRDefault="00B8000C" w:rsidP="00C11480">
      <w:pPr>
        <w:jc w:val="center"/>
        <w:rPr>
          <w:rFonts w:ascii="方正小标宋_GBK" w:eastAsia="方正小标宋_GBK" w:hAnsi="华文中宋"/>
          <w:sz w:val="44"/>
          <w:szCs w:val="44"/>
        </w:rPr>
      </w:pPr>
      <w:bookmarkStart w:id="0" w:name="_GoBack"/>
      <w:bookmarkEnd w:id="0"/>
    </w:p>
    <w:p w:rsidR="00B8000C" w:rsidRDefault="000C0E69" w:rsidP="00C11480">
      <w:pPr>
        <w:jc w:val="center"/>
        <w:rPr>
          <w:rFonts w:ascii="方正小标宋_GBK" w:eastAsia="方正小标宋_GBK" w:hAnsi="华文中宋"/>
          <w:sz w:val="44"/>
          <w:szCs w:val="44"/>
        </w:rPr>
      </w:pPr>
      <w:r w:rsidRPr="00B8000C">
        <w:rPr>
          <w:rFonts w:ascii="方正小标宋_GBK" w:eastAsia="方正小标宋_GBK" w:hAnsi="华文中宋" w:hint="eastAsia"/>
          <w:sz w:val="44"/>
          <w:szCs w:val="44"/>
        </w:rPr>
        <w:t>自治区市场监督管理局</w:t>
      </w:r>
      <w:r w:rsidR="00B86A04" w:rsidRPr="00B8000C">
        <w:rPr>
          <w:rFonts w:ascii="方正小标宋_GBK" w:eastAsia="方正小标宋_GBK" w:hAnsi="华文中宋" w:hint="eastAsia"/>
          <w:sz w:val="44"/>
          <w:szCs w:val="44"/>
        </w:rPr>
        <w:t>调整预算</w:t>
      </w:r>
    </w:p>
    <w:p w:rsidR="001168B4" w:rsidRDefault="00B86A04" w:rsidP="00C11480">
      <w:pPr>
        <w:jc w:val="center"/>
        <w:rPr>
          <w:rFonts w:ascii="方正小标宋_GBK" w:eastAsia="方正小标宋_GBK" w:hAnsi="华文中宋"/>
          <w:sz w:val="44"/>
          <w:szCs w:val="44"/>
        </w:rPr>
      </w:pPr>
      <w:r w:rsidRPr="00B8000C">
        <w:rPr>
          <w:rFonts w:ascii="方正小标宋_GBK" w:eastAsia="方正小标宋_GBK" w:hAnsi="华文中宋" w:hint="eastAsia"/>
          <w:sz w:val="44"/>
          <w:szCs w:val="44"/>
        </w:rPr>
        <w:t>补充公开</w:t>
      </w:r>
    </w:p>
    <w:p w:rsidR="00B8000C" w:rsidRPr="00B8000C" w:rsidRDefault="00B8000C" w:rsidP="00C11480">
      <w:pPr>
        <w:jc w:val="center"/>
        <w:rPr>
          <w:rFonts w:ascii="方正小标宋_GBK" w:eastAsia="方正小标宋_GBK" w:hAnsi="华文中宋"/>
          <w:sz w:val="44"/>
          <w:szCs w:val="44"/>
        </w:rPr>
      </w:pPr>
    </w:p>
    <w:p w:rsidR="00B86A04" w:rsidRPr="00B8000C" w:rsidRDefault="001168B4" w:rsidP="001168B4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根据自治区党委办公厅、自治区人民政府办公厅《关于新疆维吾尔自治区机构改革方案的实施意见的通知》，调整部门单位预算。现将我单位预算调整情况补充公开如下：</w:t>
      </w:r>
    </w:p>
    <w:p w:rsidR="001168B4" w:rsidRPr="00B8000C" w:rsidRDefault="001168B4" w:rsidP="001168B4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B8000C">
        <w:rPr>
          <w:rFonts w:ascii="黑体" w:eastAsia="黑体" w:hAnsi="黑体" w:hint="eastAsia"/>
          <w:sz w:val="32"/>
          <w:szCs w:val="32"/>
        </w:rPr>
        <w:t>单位职能划转情况</w:t>
      </w:r>
    </w:p>
    <w:p w:rsidR="00B8000C" w:rsidRPr="00B8000C" w:rsidRDefault="001168B4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我单位主要职能为</w:t>
      </w:r>
      <w:r w:rsidR="00B8000C" w:rsidRPr="00B8000C">
        <w:rPr>
          <w:rFonts w:ascii="仿宋_GB2312" w:eastAsia="仿宋_GB2312" w:hAnsi="宋体" w:cs="宋体" w:hint="eastAsia"/>
          <w:sz w:val="32"/>
        </w:rPr>
        <w:t>（一）负责市场综合监督管理和知识产权管理。贯彻执行国家市场监督管理和知识产权管理有关法律和规章，起草市场监管和知识产权管理的地方性法规、政策、标准，组织实施质量强区战略、食品安全战略、标准化战略和知识产权战略。拟订并组织实施有关规划，规范和维护市场秩序，营造诚实守信、公平竞争的市场环境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二）负责市场主体的统一登记注册。指导全区各类企业、农民专业合作社和从事经营活动的单位、个体工商户以及外国（地区）企业常驻代表机构等市场主体的登记注册。建立市场主体信息公示和共享机制，依法公示和共享有关信</w:t>
      </w:r>
      <w:r w:rsidRPr="00B8000C">
        <w:rPr>
          <w:rFonts w:ascii="仿宋_GB2312" w:eastAsia="仿宋_GB2312" w:hAnsi="宋体" w:cs="宋体" w:hint="eastAsia"/>
          <w:sz w:val="32"/>
        </w:rPr>
        <w:lastRenderedPageBreak/>
        <w:t>息，加强信用监管，推动市场主体信用体系建设。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（三）负责组织和指导市场监管和知识产权综合执法工作。指导各地县市场监管综合执法队伍整合和建设，推动实行统一的市场监管。组织查处重大违法案件。规范市场监管和知识产权行政执法行为。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四）负责反垄断统一执法。统筹推进竞争政策实施，指导实施公平竞争审查制度。依据授权负责垄断协议、滥用市场支配地位和滥用行政权力排除、限制竞争等反垄断执法工作。依法对全区经营者集中行为进行反垄断审查。指导企业在国外的反垄断应诉工作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五）负责监督管理市场秩序。依法监督管理市场交易，网络商品交易及有关服务的行为。组织指导查处价格收费违法违规、不正当竞争、违法直销、传销、侵犯商标专利知识产权和制售假冒伪劣商品行为。指导广告业发展，监督管理广告活动。指导查处无照生产经营和相关无证生产经营行为。指导自治区消费者协会开展消费维权工作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（六）负责宏观质量管理。拟订并实施质量发展的制度措施。统筹质量基础设施建设与应用，会同有关部门组织实</w:t>
      </w:r>
      <w:r w:rsidRPr="00B8000C">
        <w:rPr>
          <w:rFonts w:ascii="仿宋_GB2312" w:eastAsia="仿宋_GB2312" w:hAnsi="宋体" w:cs="宋体" w:hint="eastAsia"/>
          <w:sz w:val="32"/>
        </w:rPr>
        <w:lastRenderedPageBreak/>
        <w:t>施重大工程设备质量监理制度，组织重大质量事故调查，组织实施缺陷产品召回制度，监督管理产品防伪工作。</w:t>
      </w:r>
    </w:p>
    <w:p w:rsidR="00B8000C" w:rsidRPr="00B8000C" w:rsidRDefault="00B8000C" w:rsidP="00B8000C">
      <w:pPr>
        <w:spacing w:line="600" w:lineRule="auto"/>
        <w:ind w:firstLine="480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（七）负责产品质量安全监督管理。管理自治区产品质量监督抽查、风险监控工作。组织实施质量分级制度、质量安全追溯制度。指导工业产品生产许可管理。负责纤维质量监督工作。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（八）负责特种设备安全监督管理。综合管理特种设备安全监察、监督工作，监督检查高耗能特种设备节能标准和锅炉环境保护标准的执行情况。</w:t>
      </w:r>
    </w:p>
    <w:p w:rsidR="00B8000C" w:rsidRPr="00B8000C" w:rsidRDefault="00B8000C" w:rsidP="00B8000C">
      <w:pPr>
        <w:spacing w:line="600" w:lineRule="auto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（九）负责食品安全监督管理综合协调。组织制定食品安全重大政策并组织实施。负责食品安全应急体系建设，组织指导重大食品安全事件应急处置和调查处理工作。建立健全食品安全重要信息直报制度。</w:t>
      </w:r>
    </w:p>
    <w:p w:rsidR="00B8000C" w:rsidRPr="00B8000C" w:rsidRDefault="00B8000C" w:rsidP="00B8000C">
      <w:pPr>
        <w:spacing w:line="600" w:lineRule="auto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）负责食品安全监督管理。建立覆盖食品生产、流通、消费全过程的监督检查制度和隐患排查治理机制并组织实施，防范区域性、系统性食品安全风险。推动建立食品生产经营者落实主体责任的机制，健全食品安全追溯体系。组织开展食品安全监督抽检、风险监测、检查处置和风险预警、</w:t>
      </w:r>
      <w:r w:rsidRPr="00B8000C">
        <w:rPr>
          <w:rFonts w:ascii="仿宋_GB2312" w:eastAsia="仿宋_GB2312" w:hAnsi="宋体" w:cs="宋体" w:hint="eastAsia"/>
          <w:sz w:val="32"/>
        </w:rPr>
        <w:lastRenderedPageBreak/>
        <w:t>风险交流工作。组织实施特殊食品注册核查、备案和监督管理。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（十一）负责统一管理计量工作。执行国家计量制度，推行国家法定计量单位，依法管理计量器具及量值传递和比对工作。规范、监督商品量和市场计量行为。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（十二）负责统一管理标准化工作。依法承担地方标准的立项、编号、制定和发布等工作。依法协调指导和监督团体标准、企业标准制定工作。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（十三）负责统一管理检验检测工作。推进检验检测机构改革，规范检验检测市场，完善检验检测体系，指导协调自治区检验检测行业发展。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（十四）负责统一管理、监督和综合协调自治区认证认可工作。建立并组织实施自治区统一的认证认可和合格评定监督管理制度。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（十五）负责市场监督管理和知识产权科技与信息化建设、新闻宣传，以及对外交流合作。按规定承担技术性贸易措施有关工作。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（十六）负责促进知识产权运用。拟订实施知识产权激</w:t>
      </w:r>
      <w:r w:rsidRPr="00B8000C">
        <w:rPr>
          <w:rFonts w:ascii="仿宋_GB2312" w:eastAsia="仿宋_GB2312" w:hAnsi="宋体" w:cs="宋体" w:hint="eastAsia"/>
          <w:sz w:val="32"/>
        </w:rPr>
        <w:lastRenderedPageBreak/>
        <w:t>励奖励制度、知识产权转化运用和交易运营政策措施。指导落实商标、专利、原产地地理标志申请的审查、确权相关前置服务工作。指导知识产权无形资产评估、审查评议工作。指导和促进知识产权服务业发展。统筹指导知识产权公共服务体系建设，推动知识产权信息传播利用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七）负责保护知识产权。拟订实施严格保护商标、专利、原产地地理标志等知识产权制度措施。研究提出知识产权保护体系建设方案并组织实施，推动建设知识产权保护体系。负责组织指导商标、专利执法工作，指导知识产权争议处理、维权援助和纠纷调处。组织指导知识产权预警和涉外保护工作。拟订实施鼓励新领域、新业态、新模式创新的知识产权保护、管理和服务政策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（十八）承担自治区食品安全委员会的具体工作。</w:t>
      </w:r>
    </w:p>
    <w:p w:rsidR="00B8000C" w:rsidRP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仿宋_GB2312" w:cs="仿宋_GB2312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（十九）管理自治区药品监督管理局。</w:t>
      </w:r>
    </w:p>
    <w:p w:rsidR="00B8000C" w:rsidRDefault="00B8000C" w:rsidP="00B8000C">
      <w:pPr>
        <w:spacing w:line="600" w:lineRule="auto"/>
        <w:ind w:firstLine="480"/>
        <w:jc w:val="left"/>
        <w:rPr>
          <w:rFonts w:ascii="仿宋_GB2312" w:eastAsia="仿宋_GB2312" w:hAnsi="宋体" w:cs="宋体"/>
          <w:sz w:val="32"/>
        </w:rPr>
      </w:pPr>
      <w:r w:rsidRPr="00B8000C">
        <w:rPr>
          <w:rFonts w:ascii="仿宋_GB2312" w:eastAsia="仿宋_GB2312" w:hAnsi="宋体" w:cs="宋体" w:hint="eastAsia"/>
          <w:sz w:val="32"/>
        </w:rPr>
        <w:t>（二十）完成自治区党委、自治区人民政府交办的其他任务。</w:t>
      </w:r>
    </w:p>
    <w:p w:rsidR="005775E7" w:rsidRDefault="005775E7" w:rsidP="00B8000C">
      <w:pPr>
        <w:spacing w:line="600" w:lineRule="auto"/>
        <w:ind w:firstLine="480"/>
        <w:jc w:val="left"/>
        <w:rPr>
          <w:rFonts w:ascii="仿宋_GB2312" w:eastAsia="仿宋_GB2312" w:hAnsi="宋体" w:cs="宋体"/>
          <w:sz w:val="32"/>
        </w:rPr>
      </w:pPr>
    </w:p>
    <w:p w:rsidR="005775E7" w:rsidRDefault="005775E7" w:rsidP="00B8000C">
      <w:pPr>
        <w:spacing w:line="600" w:lineRule="auto"/>
        <w:ind w:firstLine="480"/>
        <w:jc w:val="left"/>
        <w:rPr>
          <w:rFonts w:ascii="仿宋_GB2312" w:eastAsia="仿宋_GB2312" w:hAnsi="宋体" w:cs="宋体"/>
          <w:sz w:val="32"/>
        </w:rPr>
      </w:pPr>
    </w:p>
    <w:p w:rsidR="00B8000C" w:rsidRDefault="001168B4" w:rsidP="001168B4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lastRenderedPageBreak/>
        <w:t>贯彻落实自治区党政机构改革工作部署，</w:t>
      </w:r>
      <w:r w:rsidR="00D53ED9">
        <w:rPr>
          <w:rFonts w:ascii="仿宋_GB2312" w:eastAsia="仿宋_GB2312" w:hAnsi="华文中宋" w:hint="eastAsia"/>
          <w:sz w:val="32"/>
          <w:szCs w:val="32"/>
        </w:rPr>
        <w:t>自治区市场监督管理局</w:t>
      </w:r>
      <w:r w:rsidRPr="00B8000C">
        <w:rPr>
          <w:rFonts w:ascii="仿宋_GB2312" w:eastAsia="仿宋_GB2312" w:hAnsi="华文中宋" w:hint="eastAsia"/>
          <w:sz w:val="32"/>
          <w:szCs w:val="32"/>
        </w:rPr>
        <w:t>本次划入</w:t>
      </w:r>
      <w:r w:rsidR="00D53ED9">
        <w:rPr>
          <w:rFonts w:ascii="仿宋_GB2312" w:eastAsia="仿宋_GB2312" w:hAnsi="华文中宋" w:hint="eastAsia"/>
          <w:sz w:val="32"/>
          <w:szCs w:val="32"/>
        </w:rPr>
        <w:t>工商行政管理职能、质量技术监督职能、知识产权职能、食品监督管理职能、</w:t>
      </w:r>
      <w:r w:rsidR="00B8000C">
        <w:rPr>
          <w:rFonts w:ascii="仿宋_GB2312" w:eastAsia="仿宋_GB2312" w:hAnsi="华文中宋" w:hint="eastAsia"/>
          <w:sz w:val="32"/>
          <w:szCs w:val="32"/>
        </w:rPr>
        <w:t>价格监督检查和反垄断执法职能</w:t>
      </w:r>
      <w:r w:rsidR="00D53ED9">
        <w:rPr>
          <w:rFonts w:ascii="仿宋_GB2312" w:eastAsia="仿宋_GB2312" w:hAnsi="华文中宋" w:hint="eastAsia"/>
          <w:sz w:val="32"/>
          <w:szCs w:val="32"/>
        </w:rPr>
        <w:t>。</w:t>
      </w:r>
    </w:p>
    <w:p w:rsidR="001168B4" w:rsidRPr="004829ED" w:rsidRDefault="001168B4" w:rsidP="001168B4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4829ED">
        <w:rPr>
          <w:rFonts w:ascii="黑体" w:eastAsia="黑体" w:hAnsi="黑体" w:hint="eastAsia"/>
          <w:sz w:val="32"/>
          <w:szCs w:val="32"/>
        </w:rPr>
        <w:t>预算调整情况</w:t>
      </w:r>
    </w:p>
    <w:p w:rsidR="001168B4" w:rsidRPr="00B8000C" w:rsidRDefault="001168B4" w:rsidP="00044DEE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经自治区人大常委会批复，2019年</w:t>
      </w:r>
      <w:r w:rsidR="004307D9">
        <w:rPr>
          <w:rFonts w:ascii="仿宋_GB2312" w:eastAsia="仿宋_GB2312" w:hAnsi="华文中宋" w:hint="eastAsia"/>
          <w:sz w:val="32"/>
          <w:szCs w:val="32"/>
        </w:rPr>
        <w:t>自治区市场监督管理局</w:t>
      </w:r>
      <w:r w:rsidR="00B016C1">
        <w:rPr>
          <w:rFonts w:ascii="仿宋_GB2312" w:eastAsia="仿宋_GB2312" w:hAnsi="华文中宋" w:hint="eastAsia"/>
          <w:sz w:val="32"/>
          <w:szCs w:val="32"/>
        </w:rPr>
        <w:t>预算调整为</w:t>
      </w:r>
      <w:r w:rsidR="009B52E0">
        <w:rPr>
          <w:rFonts w:ascii="仿宋_GB2312" w:eastAsia="仿宋_GB2312" w:hAnsi="华文中宋" w:hint="eastAsia"/>
          <w:sz w:val="32"/>
          <w:szCs w:val="32"/>
        </w:rPr>
        <w:t>12323.01</w:t>
      </w:r>
      <w:r w:rsidR="00044DEE" w:rsidRPr="00B8000C">
        <w:rPr>
          <w:rFonts w:ascii="仿宋_GB2312" w:eastAsia="仿宋_GB2312" w:hAnsi="华文中宋" w:hint="eastAsia"/>
          <w:sz w:val="32"/>
          <w:szCs w:val="32"/>
        </w:rPr>
        <w:t>万元。具体情况为：</w:t>
      </w:r>
    </w:p>
    <w:p w:rsidR="00044DEE" w:rsidRPr="00B8000C" w:rsidRDefault="00044DEE" w:rsidP="00044DEE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（一）因</w:t>
      </w:r>
      <w:r w:rsidR="00D53ED9">
        <w:rPr>
          <w:rFonts w:ascii="仿宋_GB2312" w:eastAsia="仿宋_GB2312" w:hAnsi="华文中宋" w:hint="eastAsia"/>
          <w:sz w:val="32"/>
          <w:szCs w:val="32"/>
        </w:rPr>
        <w:t>工商行政管理</w:t>
      </w:r>
      <w:r w:rsidRPr="00B8000C">
        <w:rPr>
          <w:rFonts w:ascii="仿宋_GB2312" w:eastAsia="仿宋_GB2312" w:hAnsi="华文中宋" w:hint="eastAsia"/>
          <w:sz w:val="32"/>
          <w:szCs w:val="32"/>
        </w:rPr>
        <w:t>职能划入，划入预算</w:t>
      </w:r>
      <w:r w:rsidR="00D53ED9">
        <w:rPr>
          <w:rFonts w:ascii="仿宋_GB2312" w:eastAsia="仿宋_GB2312" w:hAnsi="华文中宋" w:hint="eastAsia"/>
          <w:sz w:val="32"/>
          <w:szCs w:val="32"/>
        </w:rPr>
        <w:t>6283.87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 w:rsidR="00D53ED9">
        <w:rPr>
          <w:rFonts w:ascii="仿宋_GB2312" w:eastAsia="仿宋_GB2312" w:hAnsi="华文中宋" w:hint="eastAsia"/>
          <w:sz w:val="32"/>
          <w:szCs w:val="32"/>
        </w:rPr>
        <w:t>3032.87</w:t>
      </w:r>
      <w:r w:rsidRPr="00B8000C">
        <w:rPr>
          <w:rFonts w:ascii="仿宋_GB2312" w:eastAsia="仿宋_GB2312" w:hAnsi="华文中宋" w:hint="eastAsia"/>
          <w:sz w:val="32"/>
          <w:szCs w:val="32"/>
        </w:rPr>
        <w:t>万元；项目支出</w:t>
      </w:r>
      <w:r w:rsidR="00D53ED9">
        <w:rPr>
          <w:rFonts w:ascii="仿宋_GB2312" w:eastAsia="仿宋_GB2312" w:hAnsi="华文中宋" w:hint="eastAsia"/>
          <w:sz w:val="32"/>
          <w:szCs w:val="32"/>
        </w:rPr>
        <w:t>3251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4829ED" w:rsidRDefault="004829ED" w:rsidP="004829ED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（</w:t>
      </w:r>
      <w:r w:rsidR="00397E1A">
        <w:rPr>
          <w:rFonts w:ascii="仿宋_GB2312" w:eastAsia="仿宋_GB2312" w:hAnsi="华文中宋" w:hint="eastAsia"/>
          <w:sz w:val="32"/>
          <w:szCs w:val="32"/>
        </w:rPr>
        <w:t>二</w:t>
      </w:r>
      <w:r w:rsidRPr="00B8000C">
        <w:rPr>
          <w:rFonts w:ascii="仿宋_GB2312" w:eastAsia="仿宋_GB2312" w:hAnsi="华文中宋" w:hint="eastAsia"/>
          <w:sz w:val="32"/>
          <w:szCs w:val="32"/>
        </w:rPr>
        <w:t>）因</w:t>
      </w:r>
      <w:r w:rsidR="00397E1A">
        <w:rPr>
          <w:rFonts w:ascii="仿宋_GB2312" w:eastAsia="仿宋_GB2312" w:hAnsi="华文中宋" w:hint="eastAsia"/>
          <w:sz w:val="32"/>
          <w:szCs w:val="32"/>
        </w:rPr>
        <w:t>质量技术监督</w:t>
      </w:r>
      <w:r w:rsidRPr="00B8000C">
        <w:rPr>
          <w:rFonts w:ascii="仿宋_GB2312" w:eastAsia="仿宋_GB2312" w:hAnsi="华文中宋" w:hint="eastAsia"/>
          <w:sz w:val="32"/>
          <w:szCs w:val="32"/>
        </w:rPr>
        <w:t>职能划入，划入预算</w:t>
      </w:r>
      <w:r w:rsidR="00397E1A">
        <w:rPr>
          <w:rFonts w:ascii="仿宋_GB2312" w:eastAsia="仿宋_GB2312" w:hAnsi="华文中宋" w:hint="eastAsia"/>
          <w:sz w:val="32"/>
          <w:szCs w:val="32"/>
        </w:rPr>
        <w:t>3164.82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 w:rsidR="00397E1A">
        <w:rPr>
          <w:rFonts w:ascii="仿宋_GB2312" w:eastAsia="仿宋_GB2312" w:hAnsi="华文中宋" w:hint="eastAsia"/>
          <w:sz w:val="32"/>
          <w:szCs w:val="32"/>
        </w:rPr>
        <w:t>1920.82</w:t>
      </w:r>
      <w:r w:rsidRPr="00B8000C">
        <w:rPr>
          <w:rFonts w:ascii="仿宋_GB2312" w:eastAsia="仿宋_GB2312" w:hAnsi="华文中宋" w:hint="eastAsia"/>
          <w:sz w:val="32"/>
          <w:szCs w:val="32"/>
        </w:rPr>
        <w:t>万元；项目支出</w:t>
      </w:r>
      <w:r w:rsidR="00397E1A">
        <w:rPr>
          <w:rFonts w:ascii="仿宋_GB2312" w:eastAsia="仿宋_GB2312" w:hAnsi="华文中宋" w:hint="eastAsia"/>
          <w:sz w:val="32"/>
          <w:szCs w:val="32"/>
        </w:rPr>
        <w:t>1244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397E1A" w:rsidRDefault="00397E1A" w:rsidP="004829ED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（</w:t>
      </w:r>
      <w:r>
        <w:rPr>
          <w:rFonts w:ascii="仿宋_GB2312" w:eastAsia="仿宋_GB2312" w:hAnsi="华文中宋" w:hint="eastAsia"/>
          <w:sz w:val="32"/>
          <w:szCs w:val="32"/>
        </w:rPr>
        <w:t>三</w:t>
      </w:r>
      <w:r w:rsidRPr="00B8000C">
        <w:rPr>
          <w:rFonts w:ascii="仿宋_GB2312" w:eastAsia="仿宋_GB2312" w:hAnsi="华文中宋" w:hint="eastAsia"/>
          <w:sz w:val="32"/>
          <w:szCs w:val="32"/>
        </w:rPr>
        <w:t>）因</w:t>
      </w:r>
      <w:r>
        <w:rPr>
          <w:rFonts w:ascii="仿宋_GB2312" w:eastAsia="仿宋_GB2312" w:hAnsi="华文中宋" w:hint="eastAsia"/>
          <w:sz w:val="32"/>
          <w:szCs w:val="32"/>
        </w:rPr>
        <w:t>知识产权</w:t>
      </w:r>
      <w:r w:rsidRPr="00B8000C">
        <w:rPr>
          <w:rFonts w:ascii="仿宋_GB2312" w:eastAsia="仿宋_GB2312" w:hAnsi="华文中宋" w:hint="eastAsia"/>
          <w:sz w:val="32"/>
          <w:szCs w:val="32"/>
        </w:rPr>
        <w:t>职能划入，划入预算</w:t>
      </w:r>
      <w:r w:rsidR="004C1365">
        <w:rPr>
          <w:rFonts w:ascii="仿宋_GB2312" w:eastAsia="仿宋_GB2312" w:hAnsi="华文中宋" w:hint="eastAsia"/>
          <w:sz w:val="32"/>
          <w:szCs w:val="32"/>
        </w:rPr>
        <w:t>1622.51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 w:rsidR="004C1365">
        <w:rPr>
          <w:rFonts w:ascii="仿宋_GB2312" w:eastAsia="仿宋_GB2312" w:hAnsi="华文中宋" w:hint="eastAsia"/>
          <w:sz w:val="32"/>
          <w:szCs w:val="32"/>
        </w:rPr>
        <w:t>327.51</w:t>
      </w:r>
      <w:r w:rsidRPr="00B8000C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 w:hint="eastAsia"/>
          <w:sz w:val="32"/>
          <w:szCs w:val="32"/>
        </w:rPr>
        <w:t>12</w:t>
      </w:r>
      <w:r w:rsidR="004C1365">
        <w:rPr>
          <w:rFonts w:ascii="仿宋_GB2312" w:eastAsia="仿宋_GB2312" w:hAnsi="华文中宋" w:hint="eastAsia"/>
          <w:sz w:val="32"/>
          <w:szCs w:val="32"/>
        </w:rPr>
        <w:t>95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F15C81" w:rsidRDefault="00F15C81" w:rsidP="00F15C8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（四）因食品监督管理职能划入，</w:t>
      </w:r>
      <w:r w:rsidRPr="00B8000C">
        <w:rPr>
          <w:rFonts w:ascii="仿宋_GB2312" w:eastAsia="仿宋_GB2312" w:hAnsi="华文中宋" w:hint="eastAsia"/>
          <w:sz w:val="32"/>
          <w:szCs w:val="32"/>
        </w:rPr>
        <w:t>划入预算</w:t>
      </w:r>
      <w:r>
        <w:rPr>
          <w:rFonts w:ascii="仿宋_GB2312" w:eastAsia="仿宋_GB2312" w:hAnsi="华文中宋" w:hint="eastAsia"/>
          <w:sz w:val="32"/>
          <w:szCs w:val="32"/>
        </w:rPr>
        <w:t>895.75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>
        <w:rPr>
          <w:rFonts w:ascii="仿宋_GB2312" w:eastAsia="仿宋_GB2312" w:hAnsi="华文中宋" w:hint="eastAsia"/>
          <w:sz w:val="32"/>
          <w:szCs w:val="32"/>
        </w:rPr>
        <w:t>258.25</w:t>
      </w:r>
      <w:r w:rsidRPr="00B8000C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 w:hint="eastAsia"/>
          <w:sz w:val="32"/>
          <w:szCs w:val="32"/>
        </w:rPr>
        <w:t>637.5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F15C81" w:rsidRDefault="00F15C81" w:rsidP="00F15C81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（五）因价格监督检</w:t>
      </w:r>
      <w:r w:rsidR="007612CE">
        <w:rPr>
          <w:rFonts w:ascii="仿宋_GB2312" w:eastAsia="仿宋_GB2312" w:hAnsi="华文中宋" w:hint="eastAsia"/>
          <w:sz w:val="32"/>
          <w:szCs w:val="32"/>
        </w:rPr>
        <w:t>查</w:t>
      </w:r>
      <w:r>
        <w:rPr>
          <w:rFonts w:ascii="仿宋_GB2312" w:eastAsia="仿宋_GB2312" w:hAnsi="华文中宋" w:hint="eastAsia"/>
          <w:sz w:val="32"/>
          <w:szCs w:val="32"/>
        </w:rPr>
        <w:t>职能划入，</w:t>
      </w:r>
      <w:r w:rsidRPr="00B8000C">
        <w:rPr>
          <w:rFonts w:ascii="仿宋_GB2312" w:eastAsia="仿宋_GB2312" w:hAnsi="华文中宋" w:hint="eastAsia"/>
          <w:sz w:val="32"/>
          <w:szCs w:val="32"/>
        </w:rPr>
        <w:t>划入预算</w:t>
      </w:r>
      <w:r>
        <w:rPr>
          <w:rFonts w:ascii="仿宋_GB2312" w:eastAsia="仿宋_GB2312" w:hAnsi="华文中宋" w:hint="eastAsia"/>
          <w:sz w:val="32"/>
          <w:szCs w:val="32"/>
        </w:rPr>
        <w:t>356.06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>
        <w:rPr>
          <w:rFonts w:ascii="仿宋_GB2312" w:eastAsia="仿宋_GB2312" w:hAnsi="华文中宋" w:hint="eastAsia"/>
          <w:sz w:val="32"/>
          <w:szCs w:val="32"/>
        </w:rPr>
        <w:t>306.06</w:t>
      </w:r>
      <w:r w:rsidRPr="00B8000C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 w:hint="eastAsia"/>
          <w:sz w:val="32"/>
          <w:szCs w:val="32"/>
        </w:rPr>
        <w:t>50.0</w:t>
      </w:r>
      <w:r w:rsidRPr="00B8000C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E0415E" w:rsidRDefault="00044DEE" w:rsidP="00044DEE">
      <w:pPr>
        <w:ind w:leftChars="229" w:left="481" w:firstLineChars="50" w:firstLine="16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（</w:t>
      </w:r>
      <w:r w:rsidR="00F15C81">
        <w:rPr>
          <w:rFonts w:ascii="仿宋_GB2312" w:eastAsia="仿宋_GB2312" w:hAnsi="华文中宋" w:hint="eastAsia"/>
          <w:sz w:val="32"/>
          <w:szCs w:val="32"/>
        </w:rPr>
        <w:t>六</w:t>
      </w:r>
      <w:r w:rsidRPr="00B8000C">
        <w:rPr>
          <w:rFonts w:ascii="仿宋_GB2312" w:eastAsia="仿宋_GB2312" w:hAnsi="华文中宋" w:hint="eastAsia"/>
          <w:sz w:val="32"/>
          <w:szCs w:val="32"/>
        </w:rPr>
        <w:t>）“三公”经费变化情况为：</w:t>
      </w:r>
      <w:r w:rsidR="00603DA9">
        <w:rPr>
          <w:rFonts w:ascii="仿宋_GB2312" w:eastAsia="仿宋_GB2312" w:hAnsi="华文中宋" w:hint="eastAsia"/>
          <w:sz w:val="32"/>
          <w:szCs w:val="32"/>
        </w:rPr>
        <w:t>公务用车维护费</w:t>
      </w:r>
      <w:r w:rsidR="00DD705E">
        <w:rPr>
          <w:rFonts w:ascii="仿宋_GB2312" w:eastAsia="仿宋_GB2312" w:hAnsi="华文中宋" w:hint="eastAsia"/>
          <w:sz w:val="32"/>
          <w:szCs w:val="32"/>
        </w:rPr>
        <w:t>150.72</w:t>
      </w:r>
    </w:p>
    <w:p w:rsidR="00044DEE" w:rsidRPr="00B8000C" w:rsidRDefault="00603DA9" w:rsidP="00E0415E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万元、公务接待费8.62万元、公务出国费用0万元。</w:t>
      </w:r>
    </w:p>
    <w:p w:rsidR="00C11480" w:rsidRPr="00B8000C" w:rsidRDefault="00C11480" w:rsidP="00044DEE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8000C">
        <w:rPr>
          <w:rFonts w:ascii="仿宋_GB2312" w:eastAsia="仿宋_GB2312" w:hAnsi="黑体" w:hint="eastAsia"/>
          <w:sz w:val="32"/>
          <w:szCs w:val="32"/>
        </w:rPr>
        <w:t>三、绩效目标调整情况</w:t>
      </w:r>
    </w:p>
    <w:p w:rsidR="00044DEE" w:rsidRPr="00B8000C" w:rsidRDefault="00044DEE" w:rsidP="00044DEE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因项目金额、性质发生变化，原</w:t>
      </w:r>
      <w:r w:rsidR="00DD705E">
        <w:rPr>
          <w:rFonts w:ascii="仿宋_GB2312" w:eastAsia="仿宋_GB2312" w:hAnsi="华文中宋" w:hint="eastAsia"/>
          <w:sz w:val="32"/>
          <w:szCs w:val="32"/>
        </w:rPr>
        <w:t>自治区工商局、质量技术监督局、知识产权局</w:t>
      </w:r>
      <w:r w:rsidR="00C11480" w:rsidRPr="00B8000C">
        <w:rPr>
          <w:rFonts w:ascii="仿宋_GB2312" w:eastAsia="仿宋_GB2312" w:hAnsi="华文中宋" w:hint="eastAsia"/>
          <w:sz w:val="32"/>
          <w:szCs w:val="32"/>
        </w:rPr>
        <w:t>项目</w:t>
      </w:r>
      <w:r w:rsidRPr="00B8000C">
        <w:rPr>
          <w:rFonts w:ascii="仿宋_GB2312" w:eastAsia="仿宋_GB2312" w:hAnsi="华文中宋" w:hint="eastAsia"/>
          <w:sz w:val="32"/>
          <w:szCs w:val="32"/>
        </w:rPr>
        <w:t>经费绩效目标调整同步调整。</w:t>
      </w:r>
    </w:p>
    <w:p w:rsidR="00044DEE" w:rsidRPr="00B8000C" w:rsidRDefault="00044DEE" w:rsidP="00044DEE">
      <w:pPr>
        <w:ind w:leftChars="229" w:left="481" w:firstLineChars="50" w:firstLine="16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lastRenderedPageBreak/>
        <w:t>以上具体情况，详见附件。</w:t>
      </w:r>
    </w:p>
    <w:p w:rsidR="00044DEE" w:rsidRPr="00B8000C" w:rsidRDefault="00044DEE" w:rsidP="00E0415E">
      <w:pPr>
        <w:ind w:leftChars="135" w:left="283" w:firstLineChars="100" w:firstLine="32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>附件1：自治区党政机关机构改革预算调整表</w:t>
      </w:r>
    </w:p>
    <w:p w:rsidR="00044DEE" w:rsidRPr="00B8000C" w:rsidRDefault="00044DEE" w:rsidP="00044DEE">
      <w:pPr>
        <w:ind w:leftChars="305" w:left="1440" w:hangingChars="250" w:hanging="800"/>
        <w:rPr>
          <w:rFonts w:ascii="仿宋_GB2312" w:eastAsia="仿宋_GB2312" w:hAnsi="华文中宋"/>
          <w:sz w:val="32"/>
          <w:szCs w:val="32"/>
        </w:rPr>
      </w:pPr>
      <w:r w:rsidRPr="00B8000C">
        <w:rPr>
          <w:rFonts w:ascii="仿宋_GB2312" w:eastAsia="仿宋_GB2312" w:hAnsi="华文中宋" w:hint="eastAsia"/>
          <w:sz w:val="32"/>
          <w:szCs w:val="32"/>
        </w:rPr>
        <w:t xml:space="preserve">     2：项目绩效目标调整情况表</w:t>
      </w:r>
    </w:p>
    <w:sectPr w:rsidR="00044DEE" w:rsidRPr="00B8000C" w:rsidSect="00417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04" w:rsidRDefault="00DB7D04" w:rsidP="00B86A04">
      <w:r>
        <w:separator/>
      </w:r>
    </w:p>
  </w:endnote>
  <w:endnote w:type="continuationSeparator" w:id="1">
    <w:p w:rsidR="00DB7D04" w:rsidRDefault="00DB7D04" w:rsidP="00B8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04" w:rsidRDefault="00DB7D04" w:rsidP="00B86A04">
      <w:r>
        <w:separator/>
      </w:r>
    </w:p>
  </w:footnote>
  <w:footnote w:type="continuationSeparator" w:id="1">
    <w:p w:rsidR="00DB7D04" w:rsidRDefault="00DB7D04" w:rsidP="00B8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AAB"/>
    <w:multiLevelType w:val="hybridMultilevel"/>
    <w:tmpl w:val="4D5E8A28"/>
    <w:lvl w:ilvl="0" w:tplc="6324D58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B303183"/>
    <w:multiLevelType w:val="hybridMultilevel"/>
    <w:tmpl w:val="CE7E50CA"/>
    <w:lvl w:ilvl="0" w:tplc="23E0D05C">
      <w:start w:val="1"/>
      <w:numFmt w:val="japaneseCounting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A04"/>
    <w:rsid w:val="00033AC7"/>
    <w:rsid w:val="00044DEE"/>
    <w:rsid w:val="000C0E69"/>
    <w:rsid w:val="001168B4"/>
    <w:rsid w:val="00131E13"/>
    <w:rsid w:val="001B4FDF"/>
    <w:rsid w:val="001F68EE"/>
    <w:rsid w:val="00355AB4"/>
    <w:rsid w:val="00397E1A"/>
    <w:rsid w:val="003E3FF0"/>
    <w:rsid w:val="00417C42"/>
    <w:rsid w:val="00426B15"/>
    <w:rsid w:val="004307D9"/>
    <w:rsid w:val="004829ED"/>
    <w:rsid w:val="00492587"/>
    <w:rsid w:val="004C1365"/>
    <w:rsid w:val="00515EA1"/>
    <w:rsid w:val="005775E7"/>
    <w:rsid w:val="00603DA9"/>
    <w:rsid w:val="00611484"/>
    <w:rsid w:val="0067397A"/>
    <w:rsid w:val="00713EE5"/>
    <w:rsid w:val="007612CE"/>
    <w:rsid w:val="008633AA"/>
    <w:rsid w:val="00901951"/>
    <w:rsid w:val="009B52E0"/>
    <w:rsid w:val="00B016C1"/>
    <w:rsid w:val="00B8000C"/>
    <w:rsid w:val="00B86A04"/>
    <w:rsid w:val="00BC29E5"/>
    <w:rsid w:val="00C11480"/>
    <w:rsid w:val="00C757AD"/>
    <w:rsid w:val="00C9683E"/>
    <w:rsid w:val="00D53ED9"/>
    <w:rsid w:val="00DB7D04"/>
    <w:rsid w:val="00DD705E"/>
    <w:rsid w:val="00E0415E"/>
    <w:rsid w:val="00E243D7"/>
    <w:rsid w:val="00F045E5"/>
    <w:rsid w:val="00F15C81"/>
    <w:rsid w:val="00FB4AFB"/>
    <w:rsid w:val="00FD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A04"/>
    <w:rPr>
      <w:sz w:val="18"/>
      <w:szCs w:val="18"/>
    </w:rPr>
  </w:style>
  <w:style w:type="paragraph" w:styleId="a5">
    <w:name w:val="List Paragraph"/>
    <w:basedOn w:val="a"/>
    <w:uiPriority w:val="34"/>
    <w:qFormat/>
    <w:rsid w:val="001168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5A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5A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A04"/>
    <w:rPr>
      <w:sz w:val="18"/>
      <w:szCs w:val="18"/>
    </w:rPr>
  </w:style>
  <w:style w:type="paragraph" w:styleId="a5">
    <w:name w:val="List Paragraph"/>
    <w:basedOn w:val="a"/>
    <w:uiPriority w:val="34"/>
    <w:qFormat/>
    <w:rsid w:val="001168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5A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5A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赵寅</cp:lastModifiedBy>
  <cp:revision>3</cp:revision>
  <cp:lastPrinted>2019-03-20T02:53:00Z</cp:lastPrinted>
  <dcterms:created xsi:type="dcterms:W3CDTF">2019-03-21T09:04:00Z</dcterms:created>
  <dcterms:modified xsi:type="dcterms:W3CDTF">2019-03-22T12:05:00Z</dcterms:modified>
</cp:coreProperties>
</file>