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E561B">
      <w:pPr>
        <w:rPr>
          <w:rFonts w:ascii="黑体" w:hAnsi="黑体" w:eastAsia="黑体"/>
          <w:sz w:val="32"/>
          <w:szCs w:val="32"/>
        </w:rPr>
      </w:pPr>
      <w:r>
        <w:rPr>
          <w:rFonts w:hint="eastAsia" w:ascii="黑体" w:hAnsi="黑体" w:eastAsia="黑体"/>
          <w:sz w:val="32"/>
          <w:szCs w:val="32"/>
        </w:rPr>
        <w:t>附件：</w:t>
      </w:r>
    </w:p>
    <w:p w14:paraId="27749950"/>
    <w:p w14:paraId="0B486C52"/>
    <w:p w14:paraId="4B6151C7">
      <w:pPr>
        <w:widowControl/>
        <w:spacing w:before="100" w:beforeAutospacing="1" w:after="100" w:afterAutospacing="1"/>
        <w:outlineLvl w:val="1"/>
        <w:rPr>
          <w:rFonts w:ascii="黑体" w:hAnsi="黑体" w:eastAsia="黑体" w:cs="宋体"/>
          <w:kern w:val="0"/>
          <w:sz w:val="32"/>
          <w:szCs w:val="32"/>
        </w:rPr>
      </w:pPr>
    </w:p>
    <w:p w14:paraId="6FDBA414">
      <w:pPr>
        <w:widowControl/>
        <w:spacing w:before="100" w:beforeAutospacing="1" w:after="100" w:afterAutospacing="1"/>
        <w:outlineLvl w:val="1"/>
        <w:rPr>
          <w:rFonts w:ascii="黑体" w:hAnsi="黑体" w:eastAsia="黑体" w:cs="宋体"/>
          <w:kern w:val="0"/>
          <w:sz w:val="32"/>
          <w:szCs w:val="32"/>
        </w:rPr>
      </w:pPr>
    </w:p>
    <w:p w14:paraId="068D236A">
      <w:pPr>
        <w:widowControl/>
        <w:spacing w:before="100" w:beforeAutospacing="1" w:after="100" w:afterAutospacing="1"/>
        <w:outlineLvl w:val="1"/>
        <w:rPr>
          <w:rFonts w:ascii="宋体" w:cs="宋体"/>
          <w:b/>
          <w:bCs/>
          <w:kern w:val="0"/>
          <w:sz w:val="44"/>
          <w:szCs w:val="44"/>
        </w:rPr>
      </w:pPr>
    </w:p>
    <w:p w14:paraId="0B707320">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新疆维吾尔自治区南山干部休养所</w:t>
      </w:r>
    </w:p>
    <w:p w14:paraId="1C2A491D">
      <w:pPr>
        <w:widowControl/>
        <w:spacing w:before="100" w:beforeAutospacing="1" w:after="100" w:afterAutospacing="1"/>
        <w:jc w:val="center"/>
        <w:outlineLvl w:val="1"/>
        <w:rPr>
          <w:rFonts w:ascii="方正小标宋_GBK" w:hAnsi="宋体" w:eastAsia="方正小标宋_GBK"/>
          <w:kern w:val="0"/>
          <w:sz w:val="44"/>
          <w:szCs w:val="44"/>
        </w:rPr>
      </w:pPr>
      <w:r>
        <w:rPr>
          <w:rFonts w:ascii="方正小标宋_GBK" w:hAnsi="宋体" w:eastAsia="方正小标宋_GBK"/>
          <w:kern w:val="0"/>
          <w:sz w:val="44"/>
          <w:szCs w:val="44"/>
        </w:rPr>
        <w:t>2020</w:t>
      </w:r>
      <w:r>
        <w:rPr>
          <w:rFonts w:hint="eastAsia" w:ascii="方正小标宋_GBK" w:hAnsi="宋体" w:eastAsia="方正小标宋_GBK"/>
          <w:kern w:val="0"/>
          <w:sz w:val="44"/>
          <w:szCs w:val="44"/>
        </w:rPr>
        <w:t>年部门预算公开</w:t>
      </w:r>
    </w:p>
    <w:p w14:paraId="46A96234">
      <w:pPr>
        <w:widowControl/>
        <w:spacing w:before="100" w:beforeAutospacing="1" w:after="100" w:afterAutospacing="1"/>
        <w:jc w:val="center"/>
        <w:outlineLvl w:val="1"/>
        <w:rPr>
          <w:rFonts w:ascii="宋体"/>
          <w:b/>
          <w:kern w:val="0"/>
          <w:sz w:val="44"/>
          <w:szCs w:val="44"/>
        </w:rPr>
      </w:pPr>
    </w:p>
    <w:p w14:paraId="79E11F88">
      <w:pPr>
        <w:widowControl/>
        <w:spacing w:before="100" w:beforeAutospacing="1" w:after="100" w:afterAutospacing="1"/>
        <w:jc w:val="center"/>
        <w:outlineLvl w:val="1"/>
        <w:rPr>
          <w:rFonts w:ascii="宋体"/>
          <w:b/>
          <w:kern w:val="0"/>
          <w:sz w:val="44"/>
          <w:szCs w:val="44"/>
        </w:rPr>
      </w:pPr>
    </w:p>
    <w:p w14:paraId="17578588">
      <w:pPr>
        <w:widowControl/>
        <w:spacing w:before="100" w:beforeAutospacing="1" w:after="100" w:afterAutospacing="1"/>
        <w:jc w:val="center"/>
        <w:outlineLvl w:val="1"/>
        <w:rPr>
          <w:rFonts w:ascii="宋体"/>
          <w:b/>
          <w:kern w:val="0"/>
          <w:sz w:val="44"/>
          <w:szCs w:val="44"/>
        </w:rPr>
      </w:pPr>
    </w:p>
    <w:p w14:paraId="005801CC">
      <w:pPr>
        <w:widowControl/>
        <w:spacing w:before="100" w:beforeAutospacing="1" w:after="100" w:afterAutospacing="1"/>
        <w:jc w:val="center"/>
        <w:outlineLvl w:val="1"/>
        <w:rPr>
          <w:rFonts w:ascii="宋体"/>
          <w:b/>
          <w:kern w:val="0"/>
          <w:sz w:val="44"/>
          <w:szCs w:val="44"/>
        </w:rPr>
      </w:pPr>
    </w:p>
    <w:p w14:paraId="4507BC91">
      <w:pPr>
        <w:widowControl/>
        <w:spacing w:before="100" w:beforeAutospacing="1" w:after="100" w:afterAutospacing="1"/>
        <w:jc w:val="center"/>
        <w:outlineLvl w:val="1"/>
        <w:rPr>
          <w:rFonts w:ascii="宋体"/>
          <w:b/>
          <w:kern w:val="0"/>
          <w:sz w:val="44"/>
          <w:szCs w:val="44"/>
        </w:rPr>
      </w:pPr>
    </w:p>
    <w:p w14:paraId="64AA70C8">
      <w:pPr>
        <w:widowControl/>
        <w:spacing w:before="100" w:beforeAutospacing="1" w:after="100" w:afterAutospacing="1"/>
        <w:jc w:val="center"/>
        <w:outlineLvl w:val="1"/>
        <w:rPr>
          <w:rFonts w:ascii="宋体"/>
          <w:b/>
          <w:kern w:val="0"/>
          <w:sz w:val="44"/>
          <w:szCs w:val="44"/>
        </w:rPr>
      </w:pPr>
    </w:p>
    <w:p w14:paraId="50C0B65B">
      <w:pPr>
        <w:widowControl/>
        <w:spacing w:before="100" w:beforeAutospacing="1" w:after="100" w:afterAutospacing="1"/>
        <w:jc w:val="center"/>
        <w:outlineLvl w:val="1"/>
        <w:rPr>
          <w:rFonts w:ascii="宋体"/>
          <w:b/>
          <w:kern w:val="0"/>
          <w:sz w:val="44"/>
          <w:szCs w:val="44"/>
        </w:rPr>
      </w:pPr>
    </w:p>
    <w:p w14:paraId="0DD9DB2A">
      <w:pPr>
        <w:widowControl/>
        <w:spacing w:before="100" w:beforeAutospacing="1" w:after="100" w:afterAutospacing="1"/>
        <w:jc w:val="center"/>
        <w:outlineLvl w:val="1"/>
        <w:rPr>
          <w:rFonts w:ascii="宋体"/>
          <w:b/>
          <w:kern w:val="0"/>
          <w:sz w:val="44"/>
          <w:szCs w:val="44"/>
        </w:rPr>
      </w:pPr>
    </w:p>
    <w:p w14:paraId="06703B38">
      <w:pPr>
        <w:widowControl/>
        <w:spacing w:before="100" w:beforeAutospacing="1" w:after="100" w:afterAutospacing="1"/>
        <w:jc w:val="center"/>
        <w:outlineLvl w:val="1"/>
        <w:rPr>
          <w:rFonts w:ascii="宋体"/>
          <w:b/>
          <w:kern w:val="0"/>
          <w:sz w:val="44"/>
          <w:szCs w:val="44"/>
        </w:rPr>
      </w:pPr>
    </w:p>
    <w:p w14:paraId="13763697">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w:t>
      </w:r>
      <w:r>
        <w:rPr>
          <w:rFonts w:ascii="黑体" w:hAnsi="黑体" w:eastAsia="黑体"/>
          <w:kern w:val="0"/>
          <w:sz w:val="36"/>
          <w:szCs w:val="32"/>
        </w:rPr>
        <w:t xml:space="preserve"> </w:t>
      </w:r>
      <w:r>
        <w:rPr>
          <w:rFonts w:hint="eastAsia" w:ascii="黑体" w:hAnsi="黑体" w:eastAsia="黑体"/>
          <w:kern w:val="0"/>
          <w:sz w:val="36"/>
          <w:szCs w:val="32"/>
        </w:rPr>
        <w:t>录</w:t>
      </w:r>
    </w:p>
    <w:p w14:paraId="17E360D2">
      <w:pPr>
        <w:widowControl/>
        <w:spacing w:line="500" w:lineRule="exact"/>
        <w:ind w:firstLine="883" w:firstLineChars="200"/>
        <w:outlineLvl w:val="1"/>
        <w:rPr>
          <w:rFonts w:ascii="宋体"/>
          <w:b/>
          <w:kern w:val="0"/>
          <w:sz w:val="44"/>
          <w:szCs w:val="44"/>
        </w:rPr>
      </w:pPr>
    </w:p>
    <w:p w14:paraId="3BA6C4B0">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自治区南山干休所单位概况</w:t>
      </w:r>
    </w:p>
    <w:p w14:paraId="43F6FD84">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42244C4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0CA81FE4">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年部门预算公开表</w:t>
      </w:r>
    </w:p>
    <w:p w14:paraId="394A551C">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24F5CC76">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287CB894">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3BD82A67">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462BC46A">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2959ADC5">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2DFE7BB5">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20D7FB02">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38D5CA2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175A0122">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ascii="仿宋_GB2312" w:hAnsi="宋体" w:eastAsia="仿宋_GB2312"/>
          <w:b/>
          <w:kern w:val="0"/>
          <w:sz w:val="32"/>
          <w:szCs w:val="32"/>
        </w:rPr>
        <w:t xml:space="preserve">  2020</w:t>
      </w:r>
      <w:r>
        <w:rPr>
          <w:rFonts w:hint="eastAsia" w:ascii="仿宋_GB2312" w:hAnsi="宋体" w:eastAsia="仿宋_GB2312"/>
          <w:b/>
          <w:kern w:val="0"/>
          <w:sz w:val="32"/>
          <w:szCs w:val="32"/>
        </w:rPr>
        <w:t>年部门预算情况说明</w:t>
      </w:r>
    </w:p>
    <w:p w14:paraId="3D7CDC8C">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年收支预算情况的总体说明</w:t>
      </w:r>
    </w:p>
    <w:p w14:paraId="2E76EFBD">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年收入预算情况说明</w:t>
      </w:r>
    </w:p>
    <w:p w14:paraId="19046F6B">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年支出预算情况说明</w:t>
      </w:r>
    </w:p>
    <w:p w14:paraId="1EBF0097">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南山干休所</w:t>
      </w:r>
      <w:r>
        <w:rPr>
          <w:rFonts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14:paraId="5039011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年一般公共预算当年拨款情况说明</w:t>
      </w:r>
    </w:p>
    <w:p w14:paraId="6D1F7AF9">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年一般公共预算基本支出情况说明</w:t>
      </w:r>
    </w:p>
    <w:p w14:paraId="000CAA48">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年项目支出情况说明</w:t>
      </w:r>
    </w:p>
    <w:p w14:paraId="15036080">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年一般公共预算“三公”经费预算情况说明</w:t>
      </w:r>
    </w:p>
    <w:p w14:paraId="18160DF2">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九、关于南山干休所</w:t>
      </w:r>
      <w:r>
        <w:rPr>
          <w:rFonts w:ascii="仿宋_GB2312" w:hAnsi="宋体" w:eastAsia="仿宋_GB2312"/>
          <w:kern w:val="0"/>
          <w:sz w:val="32"/>
          <w:szCs w:val="32"/>
        </w:rPr>
        <w:t>2020</w:t>
      </w:r>
      <w:r>
        <w:rPr>
          <w:rFonts w:hint="eastAsia" w:ascii="仿宋_GB2312" w:hAnsi="宋体" w:eastAsia="仿宋_GB2312"/>
          <w:kern w:val="0"/>
          <w:sz w:val="32"/>
          <w:szCs w:val="32"/>
        </w:rPr>
        <w:t>年政府性基金预算拨款情况说明</w:t>
      </w:r>
    </w:p>
    <w:p w14:paraId="18B10755">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29CC9A55">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名词解释</w:t>
      </w:r>
    </w:p>
    <w:p w14:paraId="1A875535">
      <w:pPr>
        <w:widowControl/>
        <w:jc w:val="center"/>
        <w:outlineLvl w:val="1"/>
        <w:rPr>
          <w:rFonts w:ascii="黑体" w:hAnsi="黑体" w:eastAsia="黑体"/>
          <w:kern w:val="0"/>
          <w:sz w:val="32"/>
          <w:szCs w:val="32"/>
        </w:rPr>
      </w:pPr>
    </w:p>
    <w:p w14:paraId="6C3148FF">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南山干休所单位概况</w:t>
      </w:r>
    </w:p>
    <w:p w14:paraId="13AA0756">
      <w:pPr>
        <w:widowControl/>
        <w:jc w:val="center"/>
        <w:outlineLvl w:val="1"/>
        <w:rPr>
          <w:rFonts w:ascii="宋体"/>
          <w:b/>
          <w:kern w:val="0"/>
          <w:sz w:val="32"/>
          <w:szCs w:val="32"/>
        </w:rPr>
      </w:pPr>
    </w:p>
    <w:p w14:paraId="7480C524">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14:paraId="443A88D2">
      <w:pPr>
        <w:spacing w:line="560" w:lineRule="exact"/>
        <w:ind w:firstLine="640" w:firstLineChars="200"/>
        <w:rPr>
          <w:rFonts w:ascii="仿宋_GB2312" w:hAnsi="宋体" w:eastAsia="仿宋_GB2312" w:cs="宋体"/>
          <w:bCs/>
          <w:kern w:val="0"/>
          <w:sz w:val="32"/>
          <w:szCs w:val="32"/>
        </w:rPr>
      </w:pPr>
      <w:r>
        <w:rPr>
          <w:rFonts w:hint="eastAsia" w:ascii="仿宋_GB2312" w:hAnsi="仿宋" w:eastAsia="仿宋_GB2312"/>
          <w:sz w:val="32"/>
          <w:szCs w:val="32"/>
        </w:rPr>
        <w:t>新疆维吾尔自治区南山干部休养所</w:t>
      </w:r>
      <w:r>
        <w:rPr>
          <w:rFonts w:hint="eastAsia" w:ascii="仿宋_GB2312" w:eastAsia="仿宋_GB2312"/>
          <w:sz w:val="32"/>
          <w:szCs w:val="32"/>
        </w:rPr>
        <w:t>地理位置坐落于南山西白杨沟风景区，距乌鲁木齐市</w:t>
      </w:r>
      <w:r>
        <w:rPr>
          <w:rFonts w:ascii="仿宋_GB2312" w:eastAsia="仿宋_GB2312"/>
          <w:sz w:val="32"/>
          <w:szCs w:val="32"/>
        </w:rPr>
        <w:t>60</w:t>
      </w:r>
      <w:r>
        <w:rPr>
          <w:rFonts w:hint="eastAsia" w:ascii="仿宋_GB2312" w:eastAsia="仿宋_GB2312"/>
          <w:sz w:val="32"/>
          <w:szCs w:val="32"/>
        </w:rPr>
        <w:t>公里，属于乌鲁木齐县干沟乡白杨沟村辖区。南山干部休养所</w:t>
      </w:r>
      <w:r>
        <w:rPr>
          <w:rFonts w:hint="eastAsia" w:ascii="仿宋_GB2312" w:hAnsi="仿宋" w:eastAsia="仿宋_GB2312"/>
          <w:sz w:val="32"/>
          <w:szCs w:val="32"/>
        </w:rPr>
        <w:t>隶属自治区人大常委会办公厅，属于全额拨款事业单位，</w:t>
      </w:r>
      <w:r>
        <w:rPr>
          <w:rFonts w:hint="eastAsia" w:ascii="仿宋_GB2312" w:eastAsia="仿宋_GB2312" w:cs="宋体"/>
          <w:sz w:val="32"/>
          <w:szCs w:val="32"/>
          <w:lang w:val="zh-CN"/>
        </w:rPr>
        <w:t>主要职责任务是负责拟定自治区人大干部培训工作长远规划和年度计划，并组织实施；具体承担全区人大系统干部培训工作；为</w:t>
      </w:r>
      <w:r>
        <w:rPr>
          <w:rFonts w:hint="eastAsia" w:ascii="仿宋_GB2312" w:hAnsi="宋体" w:eastAsia="仿宋_GB2312"/>
          <w:sz w:val="32"/>
          <w:szCs w:val="32"/>
        </w:rPr>
        <w:t>领导干部和高级知识分子提供修养场所和相关服务，提供与管理接待服务，旅游度假场所等。</w:t>
      </w:r>
      <w:r>
        <w:rPr>
          <w:rFonts w:ascii="仿宋_GB2312" w:hAnsi="宋体" w:eastAsia="仿宋_GB2312" w:cs="宋体"/>
          <w:bCs/>
          <w:kern w:val="0"/>
          <w:sz w:val="32"/>
          <w:szCs w:val="32"/>
        </w:rPr>
        <w:t xml:space="preserve"> </w:t>
      </w:r>
    </w:p>
    <w:p w14:paraId="6BFF4C9B">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w:t>
      </w:r>
      <w:r>
        <w:rPr>
          <w:rFonts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14:paraId="5EDB7463">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lang w:eastAsia="zh-CN"/>
        </w:rPr>
        <w:t>南山干休所</w:t>
      </w:r>
      <w:r>
        <w:rPr>
          <w:rFonts w:hint="eastAsia" w:ascii="仿宋_GB2312" w:hAnsi="黑体" w:eastAsia="仿宋_GB2312" w:cs="宋体"/>
          <w:bCs/>
          <w:kern w:val="0"/>
          <w:sz w:val="32"/>
          <w:szCs w:val="32"/>
        </w:rPr>
        <w:t>无下属预算单位，下设</w:t>
      </w:r>
      <w:r>
        <w:rPr>
          <w:rFonts w:ascii="仿宋_GB2312" w:hAnsi="黑体" w:eastAsia="仿宋_GB2312" w:cs="宋体"/>
          <w:bCs/>
          <w:kern w:val="0"/>
          <w:sz w:val="32"/>
          <w:szCs w:val="32"/>
        </w:rPr>
        <w:t>3</w:t>
      </w:r>
      <w:r>
        <w:rPr>
          <w:rFonts w:hint="eastAsia" w:ascii="仿宋_GB2312" w:hAnsi="黑体" w:eastAsia="仿宋_GB2312" w:cs="宋体"/>
          <w:bCs/>
          <w:kern w:val="0"/>
          <w:sz w:val="32"/>
          <w:szCs w:val="32"/>
        </w:rPr>
        <w:t>个科室，分别是：</w:t>
      </w:r>
      <w:r>
        <w:rPr>
          <w:rFonts w:hint="eastAsia" w:ascii="仿宋_GB2312" w:hAnsi="宋体" w:eastAsia="仿宋_GB2312" w:cs="宋体"/>
          <w:kern w:val="0"/>
          <w:sz w:val="32"/>
          <w:szCs w:val="32"/>
        </w:rPr>
        <w:t>办公室、培训科、管理科。</w:t>
      </w:r>
    </w:p>
    <w:p w14:paraId="4DA212E4">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南山干休所编制数</w:t>
      </w:r>
      <w:r>
        <w:rPr>
          <w:rFonts w:ascii="仿宋_GB2312" w:hAnsi="宋体" w:eastAsia="仿宋_GB2312" w:cs="宋体"/>
          <w:kern w:val="0"/>
          <w:sz w:val="32"/>
          <w:szCs w:val="32"/>
        </w:rPr>
        <w:t xml:space="preserve">16 </w:t>
      </w:r>
      <w:r>
        <w:rPr>
          <w:rFonts w:hint="eastAsia" w:ascii="仿宋_GB2312" w:hAnsi="宋体" w:eastAsia="仿宋_GB2312" w:cs="宋体"/>
          <w:kern w:val="0"/>
          <w:sz w:val="32"/>
          <w:szCs w:val="32"/>
        </w:rPr>
        <w:t>，实有人数</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17</w:t>
      </w:r>
      <w:r>
        <w:rPr>
          <w:rFonts w:hint="eastAsia" w:ascii="仿宋_GB2312" w:hAnsi="宋体" w:eastAsia="仿宋_GB2312" w:cs="宋体"/>
          <w:kern w:val="0"/>
          <w:sz w:val="32"/>
          <w:szCs w:val="32"/>
        </w:rPr>
        <w:t>人，其中：在职</w:t>
      </w:r>
      <w:r>
        <w:rPr>
          <w:rFonts w:ascii="仿宋_GB2312" w:hAnsi="宋体" w:eastAsia="仿宋_GB2312" w:cs="宋体"/>
          <w:kern w:val="0"/>
          <w:sz w:val="32"/>
          <w:szCs w:val="32"/>
        </w:rPr>
        <w:t xml:space="preserve"> 10 </w:t>
      </w:r>
      <w:r>
        <w:rPr>
          <w:rFonts w:hint="eastAsia" w:ascii="仿宋_GB2312" w:hAnsi="宋体" w:eastAsia="仿宋_GB2312" w:cs="宋体"/>
          <w:kern w:val="0"/>
          <w:sz w:val="32"/>
          <w:szCs w:val="32"/>
        </w:rPr>
        <w:t>人，与上年相比无变化。退休</w:t>
      </w:r>
      <w:r>
        <w:rPr>
          <w:rFonts w:ascii="仿宋_GB2312" w:hAnsi="宋体" w:eastAsia="仿宋_GB2312" w:cs="宋体"/>
          <w:kern w:val="0"/>
          <w:sz w:val="32"/>
          <w:szCs w:val="32"/>
        </w:rPr>
        <w:t>7</w:t>
      </w:r>
      <w:r>
        <w:rPr>
          <w:rFonts w:hint="eastAsia" w:ascii="仿宋_GB2312" w:hAnsi="宋体" w:eastAsia="仿宋_GB2312" w:cs="宋体"/>
          <w:kern w:val="0"/>
          <w:sz w:val="32"/>
          <w:szCs w:val="32"/>
        </w:rPr>
        <w:t>人，与上年相比无变化。</w:t>
      </w:r>
    </w:p>
    <w:p w14:paraId="051F6567">
      <w:pPr>
        <w:widowControl/>
        <w:spacing w:line="560" w:lineRule="exact"/>
        <w:ind w:firstLine="640"/>
        <w:jc w:val="left"/>
        <w:rPr>
          <w:rFonts w:ascii="仿宋_GB2312" w:hAnsi="宋体" w:eastAsia="仿宋_GB2312" w:cs="宋体"/>
          <w:kern w:val="0"/>
          <w:sz w:val="32"/>
          <w:szCs w:val="32"/>
        </w:rPr>
      </w:pPr>
    </w:p>
    <w:p w14:paraId="0EFF851A">
      <w:pPr>
        <w:widowControl/>
        <w:spacing w:line="560" w:lineRule="exact"/>
        <w:jc w:val="left"/>
        <w:rPr>
          <w:rFonts w:ascii="仿宋_GB2312" w:hAnsi="宋体" w:eastAsia="仿宋_GB2312" w:cs="宋体"/>
          <w:kern w:val="0"/>
          <w:sz w:val="32"/>
          <w:szCs w:val="32"/>
        </w:rPr>
      </w:pPr>
    </w:p>
    <w:p w14:paraId="710B43C6">
      <w:pPr>
        <w:widowControl/>
        <w:spacing w:beforeLines="50"/>
        <w:jc w:val="both"/>
        <w:outlineLvl w:val="1"/>
        <w:rPr>
          <w:rFonts w:ascii="黑体" w:hAnsi="黑体" w:eastAsia="黑体"/>
          <w:kern w:val="0"/>
          <w:sz w:val="32"/>
          <w:szCs w:val="32"/>
        </w:rPr>
      </w:pPr>
    </w:p>
    <w:p w14:paraId="60342F9E">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2020</w:t>
      </w:r>
      <w:r>
        <w:rPr>
          <w:rFonts w:hint="eastAsia" w:ascii="黑体" w:hAnsi="黑体" w:eastAsia="黑体"/>
          <w:kern w:val="0"/>
          <w:sz w:val="32"/>
          <w:szCs w:val="32"/>
        </w:rPr>
        <w:t>年部门预算公开表</w:t>
      </w:r>
    </w:p>
    <w:p w14:paraId="5834C4F6">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0C03D3C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3DD57B45">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14:paraId="0B247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41B4CF21">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入</w:t>
            </w:r>
          </w:p>
        </w:tc>
        <w:tc>
          <w:tcPr>
            <w:tcW w:w="4394" w:type="dxa"/>
            <w:gridSpan w:val="2"/>
            <w:tcBorders>
              <w:top w:val="single" w:color="auto" w:sz="4" w:space="0"/>
              <w:left w:val="nil"/>
              <w:bottom w:val="single" w:color="auto" w:sz="4" w:space="0"/>
              <w:right w:val="single" w:color="auto" w:sz="4" w:space="0"/>
            </w:tcBorders>
            <w:vAlign w:val="bottom"/>
          </w:tcPr>
          <w:p w14:paraId="57A19C5D">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w:t>
            </w:r>
            <w:r>
              <w:rPr>
                <w:rFonts w:ascii="仿宋_GB2312" w:hAnsi="宋体" w:eastAsia="仿宋_GB2312" w:cs="宋体"/>
                <w:b/>
                <w:bCs/>
                <w:kern w:val="0"/>
                <w:sz w:val="24"/>
              </w:rPr>
              <w:t xml:space="preserve">     </w:t>
            </w:r>
            <w:r>
              <w:rPr>
                <w:rFonts w:hint="eastAsia" w:ascii="仿宋_GB2312" w:hAnsi="宋体" w:eastAsia="仿宋_GB2312" w:cs="宋体"/>
                <w:b/>
                <w:bCs/>
                <w:kern w:val="0"/>
                <w:sz w:val="24"/>
              </w:rPr>
              <w:t>出</w:t>
            </w:r>
          </w:p>
        </w:tc>
      </w:tr>
      <w:tr w14:paraId="3C5D8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1F21074C">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988" w:type="dxa"/>
            <w:tcBorders>
              <w:top w:val="nil"/>
              <w:left w:val="nil"/>
              <w:bottom w:val="single" w:color="auto" w:sz="4" w:space="0"/>
              <w:right w:val="single" w:color="auto" w:sz="4" w:space="0"/>
            </w:tcBorders>
            <w:vAlign w:val="center"/>
          </w:tcPr>
          <w:p w14:paraId="43B0E2B0">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3339F15C">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69D57FFB">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413F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DF0D19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14:paraId="49851A9E">
            <w:pPr>
              <w:widowControl/>
              <w:spacing w:line="300" w:lineRule="exact"/>
              <w:ind w:right="90"/>
              <w:jc w:val="right"/>
              <w:rPr>
                <w:rFonts w:ascii="仿宋_GB2312" w:hAnsi="宋体" w:eastAsia="仿宋_GB2312" w:cs="宋体"/>
                <w:kern w:val="0"/>
                <w:sz w:val="18"/>
                <w:szCs w:val="18"/>
              </w:rPr>
            </w:pPr>
            <w:r>
              <w:rPr>
                <w:rFonts w:ascii="仿宋_GB2312" w:hAnsi="宋体" w:eastAsia="仿宋_GB2312" w:cs="宋体"/>
                <w:kern w:val="0"/>
                <w:sz w:val="18"/>
                <w:szCs w:val="18"/>
              </w:rPr>
              <w:t xml:space="preserve"> 355.19</w:t>
            </w:r>
          </w:p>
        </w:tc>
        <w:tc>
          <w:tcPr>
            <w:tcW w:w="2693" w:type="dxa"/>
            <w:tcBorders>
              <w:top w:val="nil"/>
              <w:left w:val="nil"/>
              <w:bottom w:val="single" w:color="auto" w:sz="4" w:space="0"/>
              <w:right w:val="nil"/>
            </w:tcBorders>
            <w:vAlign w:val="center"/>
          </w:tcPr>
          <w:p w14:paraId="2FC744B3">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701" w:type="dxa"/>
            <w:tcBorders>
              <w:top w:val="nil"/>
              <w:left w:val="single" w:color="auto" w:sz="4" w:space="0"/>
              <w:bottom w:val="single" w:color="auto" w:sz="4" w:space="0"/>
              <w:right w:val="single" w:color="auto" w:sz="4" w:space="0"/>
            </w:tcBorders>
            <w:vAlign w:val="center"/>
          </w:tcPr>
          <w:p w14:paraId="4976BBD7">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316.35</w:t>
            </w:r>
          </w:p>
          <w:p w14:paraId="78D48AD6">
            <w:pPr>
              <w:widowControl/>
              <w:spacing w:line="300" w:lineRule="exact"/>
              <w:jc w:val="right"/>
              <w:rPr>
                <w:rFonts w:ascii="仿宋_GB2312" w:hAnsi="宋体" w:eastAsia="仿宋_GB2312" w:cs="宋体"/>
                <w:kern w:val="0"/>
                <w:sz w:val="18"/>
                <w:szCs w:val="18"/>
              </w:rPr>
            </w:pPr>
          </w:p>
          <w:p w14:paraId="4114D52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4536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DD3E78D">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一般公共预算</w:t>
            </w:r>
          </w:p>
        </w:tc>
        <w:tc>
          <w:tcPr>
            <w:tcW w:w="1988" w:type="dxa"/>
            <w:tcBorders>
              <w:top w:val="nil"/>
              <w:left w:val="nil"/>
              <w:bottom w:val="single" w:color="auto" w:sz="4" w:space="0"/>
              <w:right w:val="single" w:color="auto" w:sz="4" w:space="0"/>
            </w:tcBorders>
            <w:vAlign w:val="center"/>
          </w:tcPr>
          <w:p w14:paraId="18C7499A">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355.19</w:t>
            </w:r>
          </w:p>
          <w:p w14:paraId="40256BC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28DA792">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701" w:type="dxa"/>
            <w:tcBorders>
              <w:top w:val="nil"/>
              <w:left w:val="single" w:color="auto" w:sz="4" w:space="0"/>
              <w:bottom w:val="single" w:color="auto" w:sz="4" w:space="0"/>
              <w:right w:val="single" w:color="auto" w:sz="4" w:space="0"/>
            </w:tcBorders>
            <w:vAlign w:val="center"/>
          </w:tcPr>
          <w:p w14:paraId="53DD9F3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D6E1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DD8D5BE">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政府性基金预算</w:t>
            </w:r>
          </w:p>
        </w:tc>
        <w:tc>
          <w:tcPr>
            <w:tcW w:w="1988" w:type="dxa"/>
            <w:tcBorders>
              <w:top w:val="nil"/>
              <w:left w:val="nil"/>
              <w:bottom w:val="single" w:color="auto" w:sz="4" w:space="0"/>
              <w:right w:val="single" w:color="auto" w:sz="4" w:space="0"/>
            </w:tcBorders>
            <w:vAlign w:val="center"/>
          </w:tcPr>
          <w:p w14:paraId="29F2858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572DE75">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701" w:type="dxa"/>
            <w:tcBorders>
              <w:top w:val="nil"/>
              <w:left w:val="single" w:color="auto" w:sz="4" w:space="0"/>
              <w:bottom w:val="single" w:color="auto" w:sz="4" w:space="0"/>
              <w:right w:val="single" w:color="auto" w:sz="4" w:space="0"/>
            </w:tcBorders>
            <w:vAlign w:val="center"/>
          </w:tcPr>
          <w:p w14:paraId="6C49AC2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98F6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4AA5621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14:paraId="1ACCBA9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4D6C515">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701" w:type="dxa"/>
            <w:tcBorders>
              <w:top w:val="nil"/>
              <w:left w:val="single" w:color="auto" w:sz="4" w:space="0"/>
              <w:bottom w:val="single" w:color="auto" w:sz="4" w:space="0"/>
              <w:right w:val="single" w:color="auto" w:sz="4" w:space="0"/>
            </w:tcBorders>
            <w:vAlign w:val="center"/>
          </w:tcPr>
          <w:p w14:paraId="160D8DA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B46B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645A09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14:paraId="3B497A8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CC8CB56">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701" w:type="dxa"/>
            <w:tcBorders>
              <w:top w:val="nil"/>
              <w:left w:val="single" w:color="auto" w:sz="4" w:space="0"/>
              <w:bottom w:val="single" w:color="auto" w:sz="4" w:space="0"/>
              <w:right w:val="single" w:color="auto" w:sz="4" w:space="0"/>
            </w:tcBorders>
            <w:vAlign w:val="center"/>
          </w:tcPr>
          <w:p w14:paraId="72E0EBD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EEF9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1CF30AE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14:paraId="3604B1A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1AAB8D3">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701" w:type="dxa"/>
            <w:tcBorders>
              <w:top w:val="nil"/>
              <w:left w:val="single" w:color="auto" w:sz="4" w:space="0"/>
              <w:bottom w:val="single" w:color="auto" w:sz="4" w:space="0"/>
              <w:right w:val="single" w:color="auto" w:sz="4" w:space="0"/>
            </w:tcBorders>
            <w:vAlign w:val="center"/>
          </w:tcPr>
          <w:p w14:paraId="7A5935D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A6B7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584283D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14:paraId="7CD64BA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36A131E">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701" w:type="dxa"/>
            <w:tcBorders>
              <w:top w:val="nil"/>
              <w:left w:val="single" w:color="auto" w:sz="4" w:space="0"/>
              <w:bottom w:val="single" w:color="auto" w:sz="4" w:space="0"/>
              <w:right w:val="single" w:color="auto" w:sz="4" w:space="0"/>
            </w:tcBorders>
            <w:vAlign w:val="center"/>
          </w:tcPr>
          <w:p w14:paraId="2001DF2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AF68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6AA578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14:paraId="6EB7BD4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6071539">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701" w:type="dxa"/>
            <w:tcBorders>
              <w:top w:val="nil"/>
              <w:left w:val="single" w:color="auto" w:sz="4" w:space="0"/>
              <w:bottom w:val="single" w:color="auto" w:sz="4" w:space="0"/>
              <w:right w:val="single" w:color="auto" w:sz="4" w:space="0"/>
            </w:tcBorders>
            <w:vAlign w:val="center"/>
          </w:tcPr>
          <w:p w14:paraId="18F48CF0">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18.93</w:t>
            </w:r>
            <w:r>
              <w:rPr>
                <w:rFonts w:hint="eastAsia" w:ascii="仿宋_GB2312" w:hAnsi="宋体" w:eastAsia="仿宋_GB2312" w:cs="宋体"/>
                <w:kern w:val="0"/>
                <w:sz w:val="18"/>
                <w:szCs w:val="18"/>
              </w:rPr>
              <w:t>　</w:t>
            </w:r>
          </w:p>
        </w:tc>
      </w:tr>
      <w:tr w14:paraId="7471D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6B45DF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C0E3CB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095A9EF">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701" w:type="dxa"/>
            <w:tcBorders>
              <w:top w:val="nil"/>
              <w:left w:val="single" w:color="auto" w:sz="4" w:space="0"/>
              <w:bottom w:val="single" w:color="auto" w:sz="4" w:space="0"/>
              <w:right w:val="single" w:color="auto" w:sz="4" w:space="0"/>
            </w:tcBorders>
            <w:vAlign w:val="center"/>
          </w:tcPr>
          <w:p w14:paraId="24F3E57B">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11.16</w:t>
            </w:r>
            <w:r>
              <w:rPr>
                <w:rFonts w:hint="eastAsia" w:ascii="仿宋_GB2312" w:hAnsi="宋体" w:eastAsia="仿宋_GB2312" w:cs="宋体"/>
                <w:kern w:val="0"/>
                <w:sz w:val="18"/>
                <w:szCs w:val="18"/>
              </w:rPr>
              <w:t>　</w:t>
            </w:r>
          </w:p>
        </w:tc>
      </w:tr>
      <w:tr w14:paraId="41609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4BCAA5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2E6DAC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C4FC9F2">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701" w:type="dxa"/>
            <w:tcBorders>
              <w:top w:val="nil"/>
              <w:left w:val="single" w:color="auto" w:sz="4" w:space="0"/>
              <w:bottom w:val="single" w:color="auto" w:sz="4" w:space="0"/>
              <w:right w:val="single" w:color="auto" w:sz="4" w:space="0"/>
            </w:tcBorders>
            <w:vAlign w:val="center"/>
          </w:tcPr>
          <w:p w14:paraId="00A0381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1D25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0CCF4C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8A20AE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19AF750">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701" w:type="dxa"/>
            <w:tcBorders>
              <w:top w:val="nil"/>
              <w:left w:val="single" w:color="auto" w:sz="4" w:space="0"/>
              <w:bottom w:val="single" w:color="auto" w:sz="4" w:space="0"/>
              <w:right w:val="single" w:color="auto" w:sz="4" w:space="0"/>
            </w:tcBorders>
            <w:vAlign w:val="center"/>
          </w:tcPr>
          <w:p w14:paraId="3D3BFD1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90D8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900E03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0FCC8E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7DFB279">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701" w:type="dxa"/>
            <w:tcBorders>
              <w:top w:val="nil"/>
              <w:left w:val="single" w:color="auto" w:sz="4" w:space="0"/>
              <w:bottom w:val="single" w:color="auto" w:sz="4" w:space="0"/>
              <w:right w:val="single" w:color="auto" w:sz="4" w:space="0"/>
            </w:tcBorders>
            <w:vAlign w:val="center"/>
          </w:tcPr>
          <w:p w14:paraId="4ED5160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E0EB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AA6D08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65C32A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20DDA9E">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701" w:type="dxa"/>
            <w:tcBorders>
              <w:top w:val="nil"/>
              <w:left w:val="single" w:color="auto" w:sz="4" w:space="0"/>
              <w:bottom w:val="single" w:color="auto" w:sz="4" w:space="0"/>
              <w:right w:val="single" w:color="auto" w:sz="4" w:space="0"/>
            </w:tcBorders>
            <w:vAlign w:val="center"/>
          </w:tcPr>
          <w:p w14:paraId="466DC7D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2206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791A91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6572BB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D1C8D39">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701" w:type="dxa"/>
            <w:tcBorders>
              <w:top w:val="nil"/>
              <w:left w:val="single" w:color="auto" w:sz="4" w:space="0"/>
              <w:bottom w:val="single" w:color="auto" w:sz="4" w:space="0"/>
              <w:right w:val="single" w:color="auto" w:sz="4" w:space="0"/>
            </w:tcBorders>
            <w:vAlign w:val="center"/>
          </w:tcPr>
          <w:p w14:paraId="1F3CD9A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87DF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012E37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71F718B7">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6AA5AF1B">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701" w:type="dxa"/>
            <w:tcBorders>
              <w:top w:val="nil"/>
              <w:left w:val="single" w:color="auto" w:sz="4" w:space="0"/>
              <w:bottom w:val="single" w:color="auto" w:sz="4" w:space="0"/>
              <w:right w:val="single" w:color="auto" w:sz="4" w:space="0"/>
            </w:tcBorders>
            <w:vAlign w:val="center"/>
          </w:tcPr>
          <w:p w14:paraId="4D95B72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EDD5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B7F64C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0F56640">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8B708C2">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701" w:type="dxa"/>
            <w:tcBorders>
              <w:top w:val="nil"/>
              <w:left w:val="single" w:color="auto" w:sz="4" w:space="0"/>
              <w:bottom w:val="single" w:color="auto" w:sz="4" w:space="0"/>
              <w:right w:val="single" w:color="auto" w:sz="4" w:space="0"/>
            </w:tcBorders>
            <w:vAlign w:val="center"/>
          </w:tcPr>
          <w:p w14:paraId="0D2EC16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8088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20E6E4F">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325B6BA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C4ECE87">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701" w:type="dxa"/>
            <w:tcBorders>
              <w:top w:val="nil"/>
              <w:left w:val="single" w:color="auto" w:sz="4" w:space="0"/>
              <w:bottom w:val="single" w:color="auto" w:sz="4" w:space="0"/>
              <w:right w:val="single" w:color="auto" w:sz="4" w:space="0"/>
            </w:tcBorders>
            <w:vAlign w:val="center"/>
          </w:tcPr>
          <w:p w14:paraId="4A40B07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2896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51C4D5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9590455">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03A24BEB">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701" w:type="dxa"/>
            <w:tcBorders>
              <w:top w:val="nil"/>
              <w:left w:val="single" w:color="auto" w:sz="4" w:space="0"/>
              <w:bottom w:val="single" w:color="auto" w:sz="4" w:space="0"/>
              <w:right w:val="single" w:color="auto" w:sz="4" w:space="0"/>
            </w:tcBorders>
            <w:vAlign w:val="center"/>
          </w:tcPr>
          <w:p w14:paraId="1C9EF11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72C3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2682358">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1B1BB63A">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74D710EB">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701" w:type="dxa"/>
            <w:tcBorders>
              <w:top w:val="nil"/>
              <w:left w:val="single" w:color="auto" w:sz="4" w:space="0"/>
              <w:bottom w:val="single" w:color="auto" w:sz="4" w:space="0"/>
              <w:right w:val="single" w:color="auto" w:sz="4" w:space="0"/>
            </w:tcBorders>
            <w:vAlign w:val="center"/>
          </w:tcPr>
          <w:p w14:paraId="1849D2DB">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8.75</w:t>
            </w:r>
            <w:r>
              <w:rPr>
                <w:rFonts w:hint="eastAsia" w:ascii="仿宋_GB2312" w:hAnsi="宋体" w:eastAsia="仿宋_GB2312" w:cs="宋体"/>
                <w:kern w:val="0"/>
                <w:sz w:val="18"/>
                <w:szCs w:val="18"/>
              </w:rPr>
              <w:t>　</w:t>
            </w:r>
          </w:p>
        </w:tc>
      </w:tr>
      <w:tr w14:paraId="6AC2A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5E816A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0B88956B">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036205F">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701" w:type="dxa"/>
            <w:tcBorders>
              <w:top w:val="nil"/>
              <w:left w:val="single" w:color="auto" w:sz="4" w:space="0"/>
              <w:bottom w:val="single" w:color="auto" w:sz="4" w:space="0"/>
              <w:right w:val="single" w:color="auto" w:sz="4" w:space="0"/>
            </w:tcBorders>
            <w:vAlign w:val="center"/>
          </w:tcPr>
          <w:p w14:paraId="4927180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3007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CD1B47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6A9588B3">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B2E5568">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701" w:type="dxa"/>
            <w:tcBorders>
              <w:top w:val="nil"/>
              <w:left w:val="single" w:color="auto" w:sz="4" w:space="0"/>
              <w:bottom w:val="single" w:color="auto" w:sz="4" w:space="0"/>
              <w:right w:val="single" w:color="auto" w:sz="4" w:space="0"/>
            </w:tcBorders>
            <w:vAlign w:val="center"/>
          </w:tcPr>
          <w:p w14:paraId="43E1BCB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AAC5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AD1A6E9">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14:paraId="4D630D4C">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14:paraId="45126092">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701" w:type="dxa"/>
            <w:tcBorders>
              <w:top w:val="nil"/>
              <w:left w:val="single" w:color="auto" w:sz="4" w:space="0"/>
              <w:bottom w:val="single" w:color="auto" w:sz="4" w:space="0"/>
              <w:right w:val="single" w:color="auto" w:sz="4" w:space="0"/>
            </w:tcBorders>
            <w:vAlign w:val="center"/>
          </w:tcPr>
          <w:p w14:paraId="4A65B87F">
            <w:pPr>
              <w:widowControl/>
              <w:spacing w:line="300" w:lineRule="exact"/>
              <w:jc w:val="right"/>
              <w:rPr>
                <w:rFonts w:ascii="仿宋_GB2312" w:hAnsi="宋体" w:eastAsia="仿宋_GB2312" w:cs="宋体"/>
                <w:kern w:val="0"/>
                <w:sz w:val="18"/>
                <w:szCs w:val="18"/>
              </w:rPr>
            </w:pPr>
          </w:p>
        </w:tc>
      </w:tr>
      <w:tr w14:paraId="7336F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E19539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15156D2">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2CC96CF6">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701" w:type="dxa"/>
            <w:tcBorders>
              <w:top w:val="nil"/>
              <w:left w:val="single" w:color="auto" w:sz="4" w:space="0"/>
              <w:bottom w:val="single" w:color="auto" w:sz="4" w:space="0"/>
              <w:right w:val="single" w:color="auto" w:sz="4" w:space="0"/>
            </w:tcBorders>
            <w:vAlign w:val="center"/>
          </w:tcPr>
          <w:p w14:paraId="66FA805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0BE7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F1A7E63">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14:paraId="3F485D7A">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14:paraId="6B2B7346">
            <w:pPr>
              <w:widowControl/>
              <w:spacing w:line="300" w:lineRule="exact"/>
              <w:jc w:val="left"/>
              <w:rPr>
                <w:rFonts w:ascii="仿宋_GB2312" w:hAnsi="宋体" w:eastAsia="仿宋_GB2312" w:cs="宋体"/>
                <w:kern w:val="0"/>
                <w:sz w:val="15"/>
                <w:szCs w:val="15"/>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701" w:type="dxa"/>
            <w:tcBorders>
              <w:top w:val="nil"/>
              <w:left w:val="single" w:color="auto" w:sz="4" w:space="0"/>
              <w:bottom w:val="single" w:color="auto" w:sz="4" w:space="0"/>
              <w:right w:val="single" w:color="auto" w:sz="4" w:space="0"/>
            </w:tcBorders>
            <w:vAlign w:val="center"/>
          </w:tcPr>
          <w:p w14:paraId="24FAA55D">
            <w:pPr>
              <w:widowControl/>
              <w:spacing w:line="300" w:lineRule="exact"/>
              <w:jc w:val="right"/>
              <w:rPr>
                <w:rFonts w:ascii="仿宋_GB2312" w:hAnsi="宋体" w:eastAsia="仿宋_GB2312" w:cs="宋体"/>
                <w:kern w:val="0"/>
                <w:sz w:val="18"/>
                <w:szCs w:val="18"/>
              </w:rPr>
            </w:pPr>
          </w:p>
        </w:tc>
      </w:tr>
      <w:tr w14:paraId="7DF0B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5EE1CD6">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55F4664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7ADC5CA">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701" w:type="dxa"/>
            <w:tcBorders>
              <w:top w:val="nil"/>
              <w:left w:val="single" w:color="auto" w:sz="4" w:space="0"/>
              <w:bottom w:val="single" w:color="auto" w:sz="4" w:space="0"/>
              <w:right w:val="single" w:color="auto" w:sz="4" w:space="0"/>
            </w:tcBorders>
            <w:vAlign w:val="center"/>
          </w:tcPr>
          <w:p w14:paraId="2D7D7600">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D527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410121D">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2C906F89">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5DFB5F58">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701" w:type="dxa"/>
            <w:tcBorders>
              <w:top w:val="nil"/>
              <w:left w:val="single" w:color="auto" w:sz="4" w:space="0"/>
              <w:bottom w:val="single" w:color="auto" w:sz="4" w:space="0"/>
              <w:right w:val="single" w:color="auto" w:sz="4" w:space="0"/>
            </w:tcBorders>
            <w:vAlign w:val="center"/>
          </w:tcPr>
          <w:p w14:paraId="138D826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5DB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B781B1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14:paraId="467F71FC">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367B1B52">
            <w:pPr>
              <w:widowControl/>
              <w:spacing w:line="30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701" w:type="dxa"/>
            <w:tcBorders>
              <w:top w:val="nil"/>
              <w:left w:val="single" w:color="auto" w:sz="4" w:space="0"/>
              <w:bottom w:val="single" w:color="auto" w:sz="4" w:space="0"/>
              <w:right w:val="single" w:color="auto" w:sz="4" w:space="0"/>
            </w:tcBorders>
            <w:vAlign w:val="center"/>
          </w:tcPr>
          <w:p w14:paraId="15CFA52E">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77F1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78C592D1">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14:paraId="1D33100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355.19</w:t>
            </w:r>
          </w:p>
        </w:tc>
        <w:tc>
          <w:tcPr>
            <w:tcW w:w="2693" w:type="dxa"/>
            <w:tcBorders>
              <w:top w:val="nil"/>
              <w:left w:val="nil"/>
              <w:bottom w:val="single" w:color="auto" w:sz="4" w:space="0"/>
              <w:right w:val="single" w:color="auto" w:sz="4" w:space="0"/>
            </w:tcBorders>
            <w:vAlign w:val="center"/>
          </w:tcPr>
          <w:p w14:paraId="44B6F76A">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14:paraId="625A9C1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ascii="仿宋_GB2312" w:hAnsi="宋体" w:eastAsia="仿宋_GB2312" w:cs="宋体"/>
                <w:kern w:val="0"/>
                <w:sz w:val="18"/>
                <w:szCs w:val="18"/>
              </w:rPr>
              <w:t>355.19</w:t>
            </w:r>
          </w:p>
        </w:tc>
      </w:tr>
      <w:tr w14:paraId="3DC79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2ED68B04">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5D21814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4F1A13E7">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14:paraId="0709953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AAD9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547B2D1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988" w:type="dxa"/>
            <w:tcBorders>
              <w:top w:val="nil"/>
              <w:left w:val="single" w:color="auto" w:sz="4" w:space="0"/>
              <w:bottom w:val="single" w:color="auto" w:sz="4" w:space="0"/>
              <w:right w:val="single" w:color="auto" w:sz="4" w:space="0"/>
            </w:tcBorders>
            <w:vAlign w:val="center"/>
          </w:tcPr>
          <w:p w14:paraId="13EAA363">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355.19</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14:paraId="13DFEA6C">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合</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701" w:type="dxa"/>
            <w:tcBorders>
              <w:top w:val="nil"/>
              <w:left w:val="single" w:color="auto" w:sz="4" w:space="0"/>
              <w:bottom w:val="single" w:color="auto" w:sz="4" w:space="0"/>
              <w:right w:val="single" w:color="auto" w:sz="4" w:space="0"/>
            </w:tcBorders>
            <w:vAlign w:val="center"/>
          </w:tcPr>
          <w:p w14:paraId="76E586D2">
            <w:pPr>
              <w:widowControl/>
              <w:spacing w:line="300" w:lineRule="exact"/>
              <w:jc w:val="right"/>
              <w:rPr>
                <w:rFonts w:ascii="仿宋_GB2312" w:hAnsi="宋体" w:eastAsia="仿宋_GB2312" w:cs="宋体"/>
                <w:kern w:val="0"/>
                <w:sz w:val="18"/>
                <w:szCs w:val="18"/>
              </w:rPr>
            </w:pPr>
            <w:r>
              <w:rPr>
                <w:rFonts w:ascii="仿宋_GB2312" w:hAnsi="宋体" w:eastAsia="仿宋_GB2312" w:cs="宋体"/>
                <w:kern w:val="0"/>
                <w:sz w:val="18"/>
                <w:szCs w:val="18"/>
              </w:rPr>
              <w:t>355.19</w:t>
            </w:r>
            <w:r>
              <w:rPr>
                <w:rFonts w:hint="eastAsia" w:ascii="仿宋_GB2312" w:hAnsi="宋体" w:eastAsia="仿宋_GB2312" w:cs="宋体"/>
                <w:kern w:val="0"/>
                <w:sz w:val="18"/>
                <w:szCs w:val="18"/>
              </w:rPr>
              <w:t>　</w:t>
            </w:r>
          </w:p>
        </w:tc>
      </w:tr>
    </w:tbl>
    <w:p w14:paraId="01E80380">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66388CB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6BE7A1E1">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9654" w:type="dxa"/>
        <w:tblInd w:w="-45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7"/>
        <w:gridCol w:w="417"/>
        <w:gridCol w:w="2088"/>
        <w:gridCol w:w="900"/>
        <w:gridCol w:w="900"/>
        <w:gridCol w:w="540"/>
        <w:gridCol w:w="720"/>
        <w:gridCol w:w="540"/>
        <w:gridCol w:w="720"/>
        <w:gridCol w:w="538"/>
        <w:gridCol w:w="680"/>
        <w:gridCol w:w="678"/>
      </w:tblGrid>
      <w:tr w14:paraId="0864B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350" w:type="dxa"/>
            <w:gridSpan w:val="3"/>
            <w:tcBorders>
              <w:top w:val="single" w:color="auto" w:sz="4" w:space="0"/>
              <w:left w:val="single" w:color="auto" w:sz="4" w:space="0"/>
              <w:bottom w:val="single" w:color="auto" w:sz="4" w:space="0"/>
              <w:right w:val="single" w:color="auto" w:sz="4" w:space="0"/>
            </w:tcBorders>
            <w:vAlign w:val="center"/>
          </w:tcPr>
          <w:p w14:paraId="4F290CB6">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088" w:type="dxa"/>
            <w:vMerge w:val="restart"/>
            <w:tcBorders>
              <w:top w:val="single" w:color="auto" w:sz="4" w:space="0"/>
              <w:left w:val="single" w:color="auto" w:sz="4" w:space="0"/>
              <w:bottom w:val="single" w:color="000000" w:sz="4" w:space="0"/>
              <w:right w:val="single" w:color="auto" w:sz="4" w:space="0"/>
            </w:tcBorders>
            <w:vAlign w:val="center"/>
          </w:tcPr>
          <w:p w14:paraId="6234DC9D">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00" w:type="dxa"/>
            <w:vMerge w:val="restart"/>
            <w:tcBorders>
              <w:top w:val="single" w:color="auto" w:sz="4" w:space="0"/>
              <w:left w:val="single" w:color="auto" w:sz="4" w:space="0"/>
              <w:bottom w:val="single" w:color="000000" w:sz="4" w:space="0"/>
              <w:right w:val="single" w:color="auto" w:sz="4" w:space="0"/>
            </w:tcBorders>
            <w:vAlign w:val="center"/>
          </w:tcPr>
          <w:p w14:paraId="0F38B7D1">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w:t>
            </w:r>
            <w:r>
              <w:rPr>
                <w:rFonts w:ascii="仿宋_GB2312" w:eastAsia="仿宋_GB2312"/>
                <w:b/>
                <w:color w:val="000000"/>
                <w:sz w:val="20"/>
                <w:szCs w:val="20"/>
              </w:rPr>
              <w:t xml:space="preserve">  </w:t>
            </w:r>
            <w:r>
              <w:rPr>
                <w:rFonts w:hint="eastAsia" w:ascii="仿宋_GB2312" w:eastAsia="仿宋_GB2312"/>
                <w:b/>
                <w:color w:val="000000"/>
                <w:sz w:val="20"/>
                <w:szCs w:val="20"/>
              </w:rPr>
              <w:t>计</w:t>
            </w:r>
          </w:p>
        </w:tc>
        <w:tc>
          <w:tcPr>
            <w:tcW w:w="900" w:type="dxa"/>
            <w:vMerge w:val="restart"/>
            <w:tcBorders>
              <w:top w:val="single" w:color="auto" w:sz="4" w:space="0"/>
              <w:left w:val="single" w:color="auto" w:sz="4" w:space="0"/>
              <w:bottom w:val="single" w:color="000000" w:sz="4" w:space="0"/>
              <w:right w:val="single" w:color="auto" w:sz="4" w:space="0"/>
            </w:tcBorders>
            <w:vAlign w:val="center"/>
          </w:tcPr>
          <w:p w14:paraId="2460BA52">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14:paraId="710E118E">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14:paraId="4EC9193B">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14:paraId="5A965B52">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14:paraId="31CC6595">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38" w:type="dxa"/>
            <w:vMerge w:val="restart"/>
            <w:tcBorders>
              <w:top w:val="single" w:color="auto" w:sz="4" w:space="0"/>
              <w:left w:val="single" w:color="auto" w:sz="4" w:space="0"/>
              <w:bottom w:val="single" w:color="000000" w:sz="4" w:space="0"/>
              <w:right w:val="single" w:color="auto" w:sz="4" w:space="0"/>
            </w:tcBorders>
            <w:vAlign w:val="center"/>
          </w:tcPr>
          <w:p w14:paraId="554C75EF">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14:paraId="6FB09556">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14:paraId="2DF8891E">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14:paraId="729A1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16" w:type="dxa"/>
            <w:tcBorders>
              <w:top w:val="nil"/>
              <w:left w:val="single" w:color="auto" w:sz="4" w:space="0"/>
              <w:bottom w:val="single" w:color="auto" w:sz="4" w:space="0"/>
              <w:right w:val="single" w:color="auto" w:sz="4" w:space="0"/>
            </w:tcBorders>
            <w:vAlign w:val="center"/>
          </w:tcPr>
          <w:p w14:paraId="4C2A9DB6">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14:paraId="023AD450">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14:paraId="2AA02C03">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088" w:type="dxa"/>
            <w:vMerge w:val="continue"/>
            <w:tcBorders>
              <w:top w:val="single" w:color="auto" w:sz="4" w:space="0"/>
              <w:left w:val="single" w:color="auto" w:sz="4" w:space="0"/>
              <w:bottom w:val="single" w:color="000000" w:sz="4" w:space="0"/>
              <w:right w:val="single" w:color="auto" w:sz="4" w:space="0"/>
            </w:tcBorders>
            <w:vAlign w:val="center"/>
          </w:tcPr>
          <w:p w14:paraId="41B773B0">
            <w:pPr>
              <w:rPr>
                <w:rFonts w:ascii="仿宋_GB2312" w:hAnsi="宋体" w:eastAsia="仿宋_GB2312" w:cs="宋体"/>
                <w:color w:val="000000"/>
                <w:sz w:val="20"/>
                <w:szCs w:val="20"/>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14:paraId="4FC0013B">
            <w:pPr>
              <w:rPr>
                <w:rFonts w:ascii="仿宋_GB2312" w:hAnsi="宋体" w:eastAsia="仿宋_GB2312" w:cs="宋体"/>
                <w:color w:val="000000"/>
                <w:sz w:val="20"/>
                <w:szCs w:val="20"/>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14:paraId="0339F8AC">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14:paraId="18E9F8DA">
            <w:pPr>
              <w:rPr>
                <w:rFonts w:ascii="仿宋_GB2312" w:hAnsi="宋体" w:eastAsia="仿宋_GB2312" w:cs="宋体"/>
                <w:color w:val="000000"/>
                <w:sz w:val="20"/>
                <w:szCs w:val="20"/>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14:paraId="0551D6F2">
            <w:pPr>
              <w:rPr>
                <w:rFonts w:ascii="仿宋_GB2312" w:hAnsi="宋体" w:eastAsia="仿宋_GB2312" w:cs="宋体"/>
                <w:color w:val="000000"/>
                <w:sz w:val="20"/>
                <w:szCs w:val="20"/>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14:paraId="631567AD">
            <w:pPr>
              <w:rPr>
                <w:rFonts w:ascii="仿宋_GB2312" w:hAnsi="宋体" w:eastAsia="仿宋_GB2312" w:cs="宋体"/>
                <w:color w:val="000000"/>
                <w:sz w:val="20"/>
                <w:szCs w:val="20"/>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14:paraId="4284F77A">
            <w:pPr>
              <w:rPr>
                <w:rFonts w:ascii="仿宋_GB2312" w:hAnsi="宋体" w:eastAsia="仿宋_GB2312" w:cs="宋体"/>
                <w:color w:val="000000"/>
                <w:sz w:val="20"/>
                <w:szCs w:val="20"/>
              </w:rPr>
            </w:pPr>
          </w:p>
        </w:tc>
        <w:tc>
          <w:tcPr>
            <w:tcW w:w="538" w:type="dxa"/>
            <w:vMerge w:val="continue"/>
            <w:tcBorders>
              <w:top w:val="single" w:color="auto" w:sz="4" w:space="0"/>
              <w:left w:val="single" w:color="auto" w:sz="4" w:space="0"/>
              <w:bottom w:val="single" w:color="000000" w:sz="4" w:space="0"/>
              <w:right w:val="single" w:color="auto" w:sz="4" w:space="0"/>
            </w:tcBorders>
            <w:vAlign w:val="center"/>
          </w:tcPr>
          <w:p w14:paraId="33977D80">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14:paraId="75AF3F46">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14:paraId="43FA9F82">
            <w:pPr>
              <w:rPr>
                <w:rFonts w:ascii="仿宋_GB2312" w:hAnsi="宋体" w:eastAsia="仿宋_GB2312" w:cs="宋体"/>
                <w:color w:val="000000"/>
                <w:sz w:val="20"/>
                <w:szCs w:val="20"/>
              </w:rPr>
            </w:pPr>
          </w:p>
        </w:tc>
      </w:tr>
      <w:tr w14:paraId="7A625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shd w:val="clear" w:color="auto" w:fill="auto"/>
            <w:vAlign w:val="center"/>
          </w:tcPr>
          <w:p w14:paraId="4C869E6C">
            <w:pPr>
              <w:jc w:val="center"/>
              <w:rPr>
                <w:rFonts w:ascii="仿宋_GB2312" w:hAnsi="宋体" w:eastAsia="仿宋_GB2312" w:cs="宋体"/>
                <w:color w:val="000000"/>
                <w:sz w:val="20"/>
                <w:szCs w:val="20"/>
              </w:rPr>
            </w:pPr>
            <w:r>
              <w:rPr>
                <w:rFonts w:ascii="仿宋_GB2312" w:eastAsia="仿宋_GB2312"/>
                <w:color w:val="000000"/>
                <w:sz w:val="20"/>
                <w:szCs w:val="20"/>
              </w:rPr>
              <w:t>201</w:t>
            </w:r>
          </w:p>
        </w:tc>
        <w:tc>
          <w:tcPr>
            <w:tcW w:w="417" w:type="dxa"/>
            <w:tcBorders>
              <w:top w:val="nil"/>
              <w:left w:val="nil"/>
              <w:bottom w:val="single" w:color="auto" w:sz="4" w:space="0"/>
              <w:right w:val="single" w:color="auto" w:sz="4" w:space="0"/>
            </w:tcBorders>
            <w:shd w:val="clear" w:color="auto" w:fill="auto"/>
            <w:vAlign w:val="center"/>
          </w:tcPr>
          <w:p w14:paraId="6DD578CE">
            <w:pPr>
              <w:jc w:val="center"/>
              <w:rPr>
                <w:rFonts w:ascii="仿宋_GB2312" w:hAnsi="宋体" w:eastAsia="仿宋_GB2312" w:cs="宋体"/>
                <w:color w:val="000000"/>
                <w:sz w:val="20"/>
                <w:szCs w:val="20"/>
              </w:rPr>
            </w:pPr>
            <w:r>
              <w:rPr>
                <w:rFonts w:ascii="仿宋_GB2312" w:hAnsi="宋体" w:eastAsia="仿宋_GB2312" w:cs="宋体"/>
                <w:color w:val="000000"/>
                <w:sz w:val="20"/>
                <w:szCs w:val="20"/>
              </w:rPr>
              <w:t>01</w:t>
            </w:r>
          </w:p>
        </w:tc>
        <w:tc>
          <w:tcPr>
            <w:tcW w:w="417" w:type="dxa"/>
            <w:tcBorders>
              <w:top w:val="nil"/>
              <w:left w:val="nil"/>
              <w:bottom w:val="single" w:color="auto" w:sz="4" w:space="0"/>
              <w:right w:val="single" w:color="auto" w:sz="4" w:space="0"/>
            </w:tcBorders>
            <w:shd w:val="clear" w:color="auto" w:fill="auto"/>
            <w:vAlign w:val="center"/>
          </w:tcPr>
          <w:p w14:paraId="2D0F997D">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088" w:type="dxa"/>
            <w:tcBorders>
              <w:top w:val="nil"/>
              <w:left w:val="nil"/>
              <w:bottom w:val="single" w:color="auto" w:sz="4" w:space="0"/>
              <w:right w:val="single" w:color="auto" w:sz="4" w:space="0"/>
            </w:tcBorders>
            <w:shd w:val="clear" w:color="auto" w:fill="auto"/>
            <w:vAlign w:val="center"/>
          </w:tcPr>
          <w:p w14:paraId="3E106884">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机关服务</w:t>
            </w:r>
          </w:p>
        </w:tc>
        <w:tc>
          <w:tcPr>
            <w:tcW w:w="900" w:type="dxa"/>
            <w:tcBorders>
              <w:top w:val="nil"/>
              <w:left w:val="nil"/>
              <w:bottom w:val="single" w:color="auto" w:sz="4" w:space="0"/>
              <w:right w:val="single" w:color="auto" w:sz="4" w:space="0"/>
            </w:tcBorders>
            <w:shd w:val="clear" w:color="000000" w:fill="FFFFFF"/>
            <w:vAlign w:val="center"/>
          </w:tcPr>
          <w:p w14:paraId="2B23EB41">
            <w:pPr>
              <w:jc w:val="center"/>
              <w:rPr>
                <w:rFonts w:ascii="仿宋_GB2312" w:hAnsi="宋体" w:eastAsia="仿宋_GB2312" w:cs="宋体"/>
                <w:color w:val="000000"/>
                <w:sz w:val="20"/>
                <w:szCs w:val="20"/>
              </w:rPr>
            </w:pPr>
            <w:r>
              <w:rPr>
                <w:rFonts w:ascii="仿宋_GB2312" w:eastAsia="仿宋_GB2312"/>
                <w:color w:val="000000"/>
                <w:sz w:val="20"/>
                <w:szCs w:val="20"/>
              </w:rPr>
              <w:t>316.35</w:t>
            </w:r>
          </w:p>
        </w:tc>
        <w:tc>
          <w:tcPr>
            <w:tcW w:w="900" w:type="dxa"/>
            <w:tcBorders>
              <w:top w:val="nil"/>
              <w:left w:val="nil"/>
              <w:bottom w:val="single" w:color="auto" w:sz="4" w:space="0"/>
              <w:right w:val="single" w:color="auto" w:sz="4" w:space="0"/>
            </w:tcBorders>
            <w:shd w:val="clear" w:color="000000" w:fill="FFFFFF"/>
            <w:vAlign w:val="center"/>
          </w:tcPr>
          <w:p w14:paraId="0FD830B3">
            <w:pPr>
              <w:jc w:val="center"/>
              <w:rPr>
                <w:rFonts w:ascii="仿宋_GB2312" w:hAnsi="宋体" w:eastAsia="仿宋_GB2312" w:cs="宋体"/>
                <w:color w:val="000000"/>
                <w:sz w:val="20"/>
                <w:szCs w:val="20"/>
              </w:rPr>
            </w:pPr>
            <w:r>
              <w:rPr>
                <w:rFonts w:ascii="仿宋_GB2312" w:eastAsia="仿宋_GB2312"/>
                <w:color w:val="000000"/>
                <w:sz w:val="20"/>
                <w:szCs w:val="20"/>
              </w:rPr>
              <w:t>316.35</w:t>
            </w:r>
          </w:p>
        </w:tc>
        <w:tc>
          <w:tcPr>
            <w:tcW w:w="540" w:type="dxa"/>
            <w:tcBorders>
              <w:top w:val="nil"/>
              <w:left w:val="nil"/>
              <w:bottom w:val="single" w:color="auto" w:sz="4" w:space="0"/>
              <w:right w:val="single" w:color="auto" w:sz="4" w:space="0"/>
            </w:tcBorders>
            <w:shd w:val="clear" w:color="000000" w:fill="FFFFFF"/>
            <w:vAlign w:val="center"/>
          </w:tcPr>
          <w:p w14:paraId="2817B042">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shd w:val="clear" w:color="000000" w:fill="FFFFFF"/>
            <w:vAlign w:val="center"/>
          </w:tcPr>
          <w:p w14:paraId="3CFFB0EA">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shd w:val="clear" w:color="000000" w:fill="FFFFFF"/>
            <w:vAlign w:val="center"/>
          </w:tcPr>
          <w:p w14:paraId="67CDBD09">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shd w:val="clear" w:color="000000" w:fill="FFFFFF"/>
            <w:vAlign w:val="center"/>
          </w:tcPr>
          <w:p w14:paraId="54780247">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shd w:val="clear" w:color="000000" w:fill="FFFFFF"/>
            <w:vAlign w:val="center"/>
          </w:tcPr>
          <w:p w14:paraId="6AD7EBF6">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14:paraId="6AAE9BC1">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14:paraId="26B867C8">
            <w:pPr>
              <w:jc w:val="center"/>
              <w:rPr>
                <w:rFonts w:ascii="仿宋_GB2312" w:hAnsi="宋体" w:eastAsia="仿宋_GB2312" w:cs="宋体"/>
                <w:color w:val="000000"/>
                <w:sz w:val="20"/>
                <w:szCs w:val="20"/>
              </w:rPr>
            </w:pPr>
          </w:p>
        </w:tc>
      </w:tr>
      <w:tr w14:paraId="08B13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C6C7DC6">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17" w:type="dxa"/>
            <w:tcBorders>
              <w:top w:val="nil"/>
              <w:left w:val="nil"/>
              <w:bottom w:val="single" w:color="auto" w:sz="4" w:space="0"/>
              <w:right w:val="single" w:color="auto" w:sz="4" w:space="0"/>
            </w:tcBorders>
            <w:vAlign w:val="center"/>
          </w:tcPr>
          <w:p w14:paraId="35923684">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631DA4BA">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2088" w:type="dxa"/>
            <w:tcBorders>
              <w:top w:val="nil"/>
              <w:left w:val="nil"/>
              <w:bottom w:val="single" w:color="auto" w:sz="4" w:space="0"/>
              <w:right w:val="single" w:color="auto" w:sz="4" w:space="0"/>
            </w:tcBorders>
            <w:vAlign w:val="center"/>
          </w:tcPr>
          <w:p w14:paraId="34353C9C">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900" w:type="dxa"/>
            <w:tcBorders>
              <w:top w:val="nil"/>
              <w:left w:val="nil"/>
              <w:bottom w:val="single" w:color="auto" w:sz="4" w:space="0"/>
              <w:right w:val="single" w:color="auto" w:sz="4" w:space="0"/>
            </w:tcBorders>
            <w:vAlign w:val="center"/>
          </w:tcPr>
          <w:p w14:paraId="4E719124">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900" w:type="dxa"/>
            <w:tcBorders>
              <w:top w:val="nil"/>
              <w:left w:val="nil"/>
              <w:bottom w:val="single" w:color="auto" w:sz="4" w:space="0"/>
              <w:right w:val="single" w:color="auto" w:sz="4" w:space="0"/>
            </w:tcBorders>
            <w:vAlign w:val="center"/>
          </w:tcPr>
          <w:p w14:paraId="590DAE41">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540" w:type="dxa"/>
            <w:tcBorders>
              <w:top w:val="nil"/>
              <w:left w:val="nil"/>
              <w:bottom w:val="single" w:color="auto" w:sz="4" w:space="0"/>
              <w:right w:val="single" w:color="auto" w:sz="4" w:space="0"/>
            </w:tcBorders>
            <w:vAlign w:val="center"/>
          </w:tcPr>
          <w:p w14:paraId="4E2F32E5">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2F509884">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14:paraId="0C55DB6D">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0D93D7D5">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vAlign w:val="center"/>
          </w:tcPr>
          <w:p w14:paraId="0F4CAAF2">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52E20164">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18F15098">
            <w:pPr>
              <w:jc w:val="center"/>
              <w:rPr>
                <w:rFonts w:ascii="仿宋_GB2312" w:hAnsi="宋体" w:eastAsia="仿宋_GB2312" w:cs="宋体"/>
                <w:color w:val="000000"/>
                <w:sz w:val="20"/>
                <w:szCs w:val="20"/>
              </w:rPr>
            </w:pPr>
          </w:p>
        </w:tc>
      </w:tr>
      <w:tr w14:paraId="556B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4FE3E09">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17" w:type="dxa"/>
            <w:tcBorders>
              <w:top w:val="nil"/>
              <w:left w:val="nil"/>
              <w:bottom w:val="single" w:color="auto" w:sz="4" w:space="0"/>
              <w:right w:val="single" w:color="auto" w:sz="4" w:space="0"/>
            </w:tcBorders>
            <w:vAlign w:val="center"/>
          </w:tcPr>
          <w:p w14:paraId="66DE7993">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286F80E2">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088" w:type="dxa"/>
            <w:tcBorders>
              <w:top w:val="nil"/>
              <w:left w:val="nil"/>
              <w:bottom w:val="single" w:color="auto" w:sz="4" w:space="0"/>
              <w:right w:val="single" w:color="auto" w:sz="4" w:space="0"/>
            </w:tcBorders>
            <w:vAlign w:val="center"/>
          </w:tcPr>
          <w:p w14:paraId="4DC293EE">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w:t>
            </w:r>
          </w:p>
        </w:tc>
        <w:tc>
          <w:tcPr>
            <w:tcW w:w="900" w:type="dxa"/>
            <w:tcBorders>
              <w:top w:val="nil"/>
              <w:left w:val="nil"/>
              <w:bottom w:val="single" w:color="auto" w:sz="4" w:space="0"/>
              <w:right w:val="single" w:color="auto" w:sz="4" w:space="0"/>
            </w:tcBorders>
            <w:vAlign w:val="center"/>
          </w:tcPr>
          <w:p w14:paraId="32CD8D23">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900" w:type="dxa"/>
            <w:tcBorders>
              <w:top w:val="nil"/>
              <w:left w:val="nil"/>
              <w:bottom w:val="single" w:color="auto" w:sz="4" w:space="0"/>
              <w:right w:val="single" w:color="auto" w:sz="4" w:space="0"/>
            </w:tcBorders>
            <w:vAlign w:val="center"/>
          </w:tcPr>
          <w:p w14:paraId="473E7D8F">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540" w:type="dxa"/>
            <w:tcBorders>
              <w:top w:val="nil"/>
              <w:left w:val="nil"/>
              <w:bottom w:val="single" w:color="auto" w:sz="4" w:space="0"/>
              <w:right w:val="single" w:color="auto" w:sz="4" w:space="0"/>
            </w:tcBorders>
            <w:vAlign w:val="center"/>
          </w:tcPr>
          <w:p w14:paraId="7EF0D105">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68971BD0">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14:paraId="71215DF3">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66D31658">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vAlign w:val="center"/>
          </w:tcPr>
          <w:p w14:paraId="1CA7E863">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65DC9082">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7A381F2D">
            <w:pPr>
              <w:jc w:val="center"/>
              <w:rPr>
                <w:rFonts w:ascii="仿宋_GB2312" w:hAnsi="宋体" w:eastAsia="仿宋_GB2312" w:cs="宋体"/>
                <w:color w:val="000000"/>
                <w:sz w:val="20"/>
                <w:szCs w:val="20"/>
              </w:rPr>
            </w:pPr>
          </w:p>
        </w:tc>
      </w:tr>
      <w:tr w14:paraId="5DDF6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E0071B0">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17" w:type="dxa"/>
            <w:tcBorders>
              <w:top w:val="nil"/>
              <w:left w:val="nil"/>
              <w:bottom w:val="single" w:color="auto" w:sz="4" w:space="0"/>
              <w:right w:val="single" w:color="auto" w:sz="4" w:space="0"/>
            </w:tcBorders>
            <w:vAlign w:val="center"/>
          </w:tcPr>
          <w:p w14:paraId="71615582">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2F18053B">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088" w:type="dxa"/>
            <w:tcBorders>
              <w:top w:val="nil"/>
              <w:left w:val="nil"/>
              <w:bottom w:val="single" w:color="auto" w:sz="4" w:space="0"/>
              <w:right w:val="single" w:color="auto" w:sz="4" w:space="0"/>
            </w:tcBorders>
            <w:vAlign w:val="center"/>
          </w:tcPr>
          <w:p w14:paraId="759514C9">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900" w:type="dxa"/>
            <w:tcBorders>
              <w:top w:val="nil"/>
              <w:left w:val="nil"/>
              <w:bottom w:val="single" w:color="auto" w:sz="4" w:space="0"/>
              <w:right w:val="single" w:color="auto" w:sz="4" w:space="0"/>
            </w:tcBorders>
            <w:vAlign w:val="center"/>
          </w:tcPr>
          <w:p w14:paraId="7C25D01F">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900" w:type="dxa"/>
            <w:tcBorders>
              <w:top w:val="nil"/>
              <w:left w:val="nil"/>
              <w:bottom w:val="single" w:color="auto" w:sz="4" w:space="0"/>
              <w:right w:val="single" w:color="auto" w:sz="4" w:space="0"/>
            </w:tcBorders>
            <w:vAlign w:val="center"/>
          </w:tcPr>
          <w:p w14:paraId="21DC8C98">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540" w:type="dxa"/>
            <w:tcBorders>
              <w:top w:val="nil"/>
              <w:left w:val="nil"/>
              <w:bottom w:val="single" w:color="auto" w:sz="4" w:space="0"/>
              <w:right w:val="single" w:color="auto" w:sz="4" w:space="0"/>
            </w:tcBorders>
            <w:vAlign w:val="center"/>
          </w:tcPr>
          <w:p w14:paraId="3519C51D">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2B38E6AE">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14:paraId="12EFF61C">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302B11C4">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vAlign w:val="center"/>
          </w:tcPr>
          <w:p w14:paraId="3749DB77">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10E93E8A">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2F5C6E52">
            <w:pPr>
              <w:jc w:val="center"/>
              <w:rPr>
                <w:rFonts w:ascii="仿宋_GB2312" w:hAnsi="宋体" w:eastAsia="仿宋_GB2312" w:cs="宋体"/>
                <w:color w:val="000000"/>
                <w:sz w:val="20"/>
                <w:szCs w:val="20"/>
              </w:rPr>
            </w:pPr>
          </w:p>
        </w:tc>
      </w:tr>
      <w:tr w14:paraId="5C820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F04D164">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17" w:type="dxa"/>
            <w:tcBorders>
              <w:top w:val="nil"/>
              <w:left w:val="nil"/>
              <w:bottom w:val="single" w:color="auto" w:sz="4" w:space="0"/>
              <w:right w:val="single" w:color="auto" w:sz="4" w:space="0"/>
            </w:tcBorders>
            <w:vAlign w:val="center"/>
          </w:tcPr>
          <w:p w14:paraId="0382C9CE">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48658EB9">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088" w:type="dxa"/>
            <w:tcBorders>
              <w:top w:val="nil"/>
              <w:left w:val="nil"/>
              <w:bottom w:val="single" w:color="auto" w:sz="4" w:space="0"/>
              <w:right w:val="single" w:color="auto" w:sz="4" w:space="0"/>
            </w:tcBorders>
            <w:vAlign w:val="center"/>
          </w:tcPr>
          <w:p w14:paraId="4B3FBC5B">
            <w:pPr>
              <w:jc w:val="cente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900" w:type="dxa"/>
            <w:tcBorders>
              <w:top w:val="nil"/>
              <w:left w:val="nil"/>
              <w:bottom w:val="single" w:color="auto" w:sz="4" w:space="0"/>
              <w:right w:val="single" w:color="auto" w:sz="4" w:space="0"/>
            </w:tcBorders>
            <w:vAlign w:val="center"/>
          </w:tcPr>
          <w:p w14:paraId="52F103FE">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900" w:type="dxa"/>
            <w:tcBorders>
              <w:top w:val="nil"/>
              <w:left w:val="nil"/>
              <w:bottom w:val="single" w:color="auto" w:sz="4" w:space="0"/>
              <w:right w:val="single" w:color="auto" w:sz="4" w:space="0"/>
            </w:tcBorders>
            <w:vAlign w:val="center"/>
          </w:tcPr>
          <w:p w14:paraId="43687B0A">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540" w:type="dxa"/>
            <w:tcBorders>
              <w:top w:val="nil"/>
              <w:left w:val="nil"/>
              <w:bottom w:val="single" w:color="auto" w:sz="4" w:space="0"/>
              <w:right w:val="single" w:color="auto" w:sz="4" w:space="0"/>
            </w:tcBorders>
            <w:vAlign w:val="center"/>
          </w:tcPr>
          <w:p w14:paraId="513C27C1">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52AF95A6">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14:paraId="2E4426F5">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61DC130A">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vAlign w:val="center"/>
          </w:tcPr>
          <w:p w14:paraId="5F0B2371">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1678871D">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17623BD7">
            <w:pPr>
              <w:jc w:val="center"/>
              <w:rPr>
                <w:rFonts w:ascii="仿宋_GB2312" w:hAnsi="宋体" w:eastAsia="仿宋_GB2312" w:cs="宋体"/>
                <w:color w:val="000000"/>
                <w:sz w:val="20"/>
                <w:szCs w:val="20"/>
              </w:rPr>
            </w:pPr>
          </w:p>
        </w:tc>
      </w:tr>
      <w:tr w14:paraId="0172D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5FB56B4">
            <w:pPr>
              <w:jc w:val="center"/>
              <w:rPr>
                <w:rFonts w:ascii="仿宋_GB2312" w:hAnsi="宋体" w:eastAsia="仿宋_GB2312" w:cs="宋体"/>
                <w:color w:val="000000"/>
                <w:sz w:val="20"/>
                <w:szCs w:val="20"/>
              </w:rPr>
            </w:pPr>
            <w:r>
              <w:rPr>
                <w:rFonts w:ascii="仿宋_GB2312" w:eastAsia="仿宋_GB2312"/>
                <w:color w:val="000000"/>
                <w:sz w:val="20"/>
                <w:szCs w:val="20"/>
              </w:rPr>
              <w:t>221</w:t>
            </w:r>
          </w:p>
        </w:tc>
        <w:tc>
          <w:tcPr>
            <w:tcW w:w="417" w:type="dxa"/>
            <w:tcBorders>
              <w:top w:val="nil"/>
              <w:left w:val="nil"/>
              <w:bottom w:val="single" w:color="auto" w:sz="4" w:space="0"/>
              <w:right w:val="single" w:color="auto" w:sz="4" w:space="0"/>
            </w:tcBorders>
            <w:vAlign w:val="center"/>
          </w:tcPr>
          <w:p w14:paraId="50F98879">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417" w:type="dxa"/>
            <w:tcBorders>
              <w:top w:val="nil"/>
              <w:left w:val="nil"/>
              <w:bottom w:val="single" w:color="auto" w:sz="4" w:space="0"/>
              <w:right w:val="single" w:color="auto" w:sz="4" w:space="0"/>
            </w:tcBorders>
            <w:vAlign w:val="center"/>
          </w:tcPr>
          <w:p w14:paraId="26C82F28">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2088" w:type="dxa"/>
            <w:tcBorders>
              <w:top w:val="nil"/>
              <w:left w:val="nil"/>
              <w:bottom w:val="single" w:color="auto" w:sz="4" w:space="0"/>
              <w:right w:val="single" w:color="auto" w:sz="4" w:space="0"/>
            </w:tcBorders>
            <w:vAlign w:val="center"/>
          </w:tcPr>
          <w:p w14:paraId="545EE0DF">
            <w:pPr>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900" w:type="dxa"/>
            <w:tcBorders>
              <w:top w:val="nil"/>
              <w:left w:val="nil"/>
              <w:bottom w:val="single" w:color="auto" w:sz="4" w:space="0"/>
              <w:right w:val="single" w:color="auto" w:sz="4" w:space="0"/>
            </w:tcBorders>
            <w:vAlign w:val="center"/>
          </w:tcPr>
          <w:p w14:paraId="41EF51E2">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900" w:type="dxa"/>
            <w:tcBorders>
              <w:top w:val="nil"/>
              <w:left w:val="nil"/>
              <w:bottom w:val="single" w:color="auto" w:sz="4" w:space="0"/>
              <w:right w:val="single" w:color="auto" w:sz="4" w:space="0"/>
            </w:tcBorders>
            <w:vAlign w:val="center"/>
          </w:tcPr>
          <w:p w14:paraId="108C8B70">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540" w:type="dxa"/>
            <w:tcBorders>
              <w:top w:val="nil"/>
              <w:left w:val="nil"/>
              <w:bottom w:val="single" w:color="auto" w:sz="4" w:space="0"/>
              <w:right w:val="single" w:color="auto" w:sz="4" w:space="0"/>
            </w:tcBorders>
            <w:vAlign w:val="center"/>
          </w:tcPr>
          <w:p w14:paraId="50680E8A">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144AFAEF">
            <w:pPr>
              <w:jc w:val="center"/>
              <w:rPr>
                <w:rFonts w:ascii="仿宋_GB2312" w:hAnsi="宋体" w:eastAsia="仿宋_GB2312" w:cs="宋体"/>
                <w:color w:val="000000"/>
                <w:sz w:val="20"/>
                <w:szCs w:val="20"/>
              </w:rPr>
            </w:pPr>
          </w:p>
        </w:tc>
        <w:tc>
          <w:tcPr>
            <w:tcW w:w="540" w:type="dxa"/>
            <w:tcBorders>
              <w:top w:val="nil"/>
              <w:left w:val="nil"/>
              <w:bottom w:val="single" w:color="auto" w:sz="4" w:space="0"/>
              <w:right w:val="single" w:color="auto" w:sz="4" w:space="0"/>
            </w:tcBorders>
            <w:vAlign w:val="center"/>
          </w:tcPr>
          <w:p w14:paraId="39492BCD">
            <w:pPr>
              <w:jc w:val="center"/>
              <w:rPr>
                <w:rFonts w:ascii="仿宋_GB2312" w:hAnsi="宋体" w:eastAsia="仿宋_GB2312" w:cs="宋体"/>
                <w:color w:val="000000"/>
                <w:sz w:val="20"/>
                <w:szCs w:val="20"/>
              </w:rPr>
            </w:pPr>
          </w:p>
        </w:tc>
        <w:tc>
          <w:tcPr>
            <w:tcW w:w="720" w:type="dxa"/>
            <w:tcBorders>
              <w:top w:val="nil"/>
              <w:left w:val="nil"/>
              <w:bottom w:val="single" w:color="auto" w:sz="4" w:space="0"/>
              <w:right w:val="single" w:color="auto" w:sz="4" w:space="0"/>
            </w:tcBorders>
            <w:vAlign w:val="center"/>
          </w:tcPr>
          <w:p w14:paraId="393F1774">
            <w:pPr>
              <w:jc w:val="center"/>
              <w:rPr>
                <w:rFonts w:ascii="仿宋_GB2312" w:hAnsi="宋体" w:eastAsia="仿宋_GB2312" w:cs="宋体"/>
                <w:color w:val="000000"/>
                <w:sz w:val="20"/>
                <w:szCs w:val="20"/>
              </w:rPr>
            </w:pPr>
          </w:p>
        </w:tc>
        <w:tc>
          <w:tcPr>
            <w:tcW w:w="538" w:type="dxa"/>
            <w:tcBorders>
              <w:top w:val="nil"/>
              <w:left w:val="nil"/>
              <w:bottom w:val="single" w:color="auto" w:sz="4" w:space="0"/>
              <w:right w:val="single" w:color="auto" w:sz="4" w:space="0"/>
            </w:tcBorders>
            <w:vAlign w:val="center"/>
          </w:tcPr>
          <w:p w14:paraId="0094E755">
            <w:pPr>
              <w:jc w:val="center"/>
              <w:rPr>
                <w:rFonts w:ascii="仿宋_GB2312" w:hAnsi="宋体" w:eastAsia="仿宋_GB2312" w:cs="宋体"/>
                <w:color w:val="000000"/>
                <w:sz w:val="20"/>
                <w:szCs w:val="20"/>
              </w:rPr>
            </w:pPr>
          </w:p>
        </w:tc>
        <w:tc>
          <w:tcPr>
            <w:tcW w:w="680" w:type="dxa"/>
            <w:tcBorders>
              <w:top w:val="nil"/>
              <w:left w:val="nil"/>
              <w:bottom w:val="single" w:color="auto" w:sz="4" w:space="0"/>
              <w:right w:val="single" w:color="auto" w:sz="4" w:space="0"/>
            </w:tcBorders>
            <w:vAlign w:val="center"/>
          </w:tcPr>
          <w:p w14:paraId="78EB4BA4">
            <w:pPr>
              <w:jc w:val="center"/>
              <w:rPr>
                <w:rFonts w:ascii="仿宋_GB2312" w:hAnsi="宋体" w:eastAsia="仿宋_GB2312" w:cs="宋体"/>
                <w:color w:val="000000"/>
                <w:sz w:val="20"/>
                <w:szCs w:val="20"/>
              </w:rPr>
            </w:pPr>
          </w:p>
        </w:tc>
        <w:tc>
          <w:tcPr>
            <w:tcW w:w="678" w:type="dxa"/>
            <w:tcBorders>
              <w:top w:val="nil"/>
              <w:left w:val="nil"/>
              <w:bottom w:val="single" w:color="auto" w:sz="4" w:space="0"/>
              <w:right w:val="single" w:color="auto" w:sz="4" w:space="0"/>
            </w:tcBorders>
            <w:vAlign w:val="center"/>
          </w:tcPr>
          <w:p w14:paraId="5AB539FC">
            <w:pPr>
              <w:jc w:val="center"/>
              <w:rPr>
                <w:rFonts w:ascii="仿宋_GB2312" w:hAnsi="宋体" w:eastAsia="仿宋_GB2312" w:cs="宋体"/>
                <w:color w:val="000000"/>
                <w:sz w:val="20"/>
                <w:szCs w:val="20"/>
              </w:rPr>
            </w:pPr>
          </w:p>
        </w:tc>
      </w:tr>
      <w:tr w14:paraId="2E6C2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1F19AC2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8032FC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30D378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70BF2EEB">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28588FA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519ECCD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5DF82AB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251CC70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0EAC4DE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77DB102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36EDDF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19F1D3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6FEC63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2C7D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F741A9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CD7B17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277BCC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3C94589D">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7B2573A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6D278C7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1969A48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5EBE2BF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264DF57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3243248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1A57CCF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3F0A351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03A2548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28967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D1812D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57DDF6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183EC0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6028B867">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4892D57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360A025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64C10F9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5B99006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0490A29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7A893CF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45FDE70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D8105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765DB7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7472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79C8104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027A35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9B7B0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426C134F">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3B8FF10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56C0A06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3E1B504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2B9B6C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70A694F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705A0AB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1EF31C3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4C1501A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6209CB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5C0E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EDF855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0E619644">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C49FA0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419897DC">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4B29AB1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15EE62D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2F049CC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6F3C246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4D7A98B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3885DC2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51D18CB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500E3AF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9F2776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A9F6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CDC7ED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67B337E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2CB42F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20271FC1">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38A2736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4D9C9DE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7A9C388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1A8ED64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4936C8B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79BE8F9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6643444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B1D06D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001C39A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04C76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2C58210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FEF517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773477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5AFEA16F">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564DCE9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05A4D9C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74B1EC0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55E87CE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40533B0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090970D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18EA111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F073FD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6C00287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573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58DE2B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B33DB9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AB6C4F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41F73747">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0A607E0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578DE87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3F549DB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11AF94C9">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1B9F59D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1B0540B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3343D26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33D0D2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440F074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4895A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3D004B1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941071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677AAE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07C39D91">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2EFF0D7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5C577ED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37A0FAB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3135676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28E9799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204FA39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477EC88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2853F02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1C97CF1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60A6B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59EFE19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0FCAC5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DDCC508">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4AB306A6">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74B83EC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2EEAD02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582A551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54A7975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08DE894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0C49342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7B5D5D1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7CBE968D">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07C8F9D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37EC6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9974A3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4C06D40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1F71BF5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5D0F4423">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3DC173B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3F1DF52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20EA9C4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1660B79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50C19E7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1A778FC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6F7C818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1CB4FC1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3E8F8EB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14:paraId="1532F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16" w:type="dxa"/>
            <w:tcBorders>
              <w:top w:val="nil"/>
              <w:left w:val="single" w:color="auto" w:sz="4" w:space="0"/>
              <w:bottom w:val="single" w:color="auto" w:sz="4" w:space="0"/>
              <w:right w:val="single" w:color="auto" w:sz="4" w:space="0"/>
            </w:tcBorders>
            <w:vAlign w:val="center"/>
          </w:tcPr>
          <w:p w14:paraId="06E0BA3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3C9A837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14:paraId="227EA4F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088" w:type="dxa"/>
            <w:tcBorders>
              <w:top w:val="nil"/>
              <w:left w:val="nil"/>
              <w:bottom w:val="single" w:color="auto" w:sz="4" w:space="0"/>
              <w:right w:val="single" w:color="auto" w:sz="4" w:space="0"/>
            </w:tcBorders>
            <w:vAlign w:val="center"/>
          </w:tcPr>
          <w:p w14:paraId="444CAE4B">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00" w:type="dxa"/>
            <w:tcBorders>
              <w:top w:val="nil"/>
              <w:left w:val="nil"/>
              <w:bottom w:val="single" w:color="auto" w:sz="4" w:space="0"/>
              <w:right w:val="single" w:color="auto" w:sz="4" w:space="0"/>
            </w:tcBorders>
            <w:vAlign w:val="center"/>
          </w:tcPr>
          <w:p w14:paraId="5E5FFC9B">
            <w:pPr>
              <w:jc w:val="right"/>
              <w:rPr>
                <w:rFonts w:ascii="仿宋_GB2312" w:hAnsi="宋体" w:eastAsia="仿宋_GB2312" w:cs="宋体"/>
                <w:color w:val="000000"/>
                <w:sz w:val="20"/>
                <w:szCs w:val="20"/>
              </w:rPr>
            </w:pPr>
            <w:r>
              <w:rPr>
                <w:rFonts w:ascii="仿宋_GB2312" w:eastAsia="仿宋_GB2312"/>
                <w:color w:val="000000"/>
                <w:sz w:val="20"/>
                <w:szCs w:val="20"/>
              </w:rPr>
              <w:t>355.19</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vAlign w:val="center"/>
          </w:tcPr>
          <w:p w14:paraId="21506AA1">
            <w:pPr>
              <w:jc w:val="right"/>
              <w:rPr>
                <w:rFonts w:ascii="仿宋_GB2312" w:hAnsi="宋体" w:eastAsia="仿宋_GB2312" w:cs="宋体"/>
                <w:color w:val="000000"/>
                <w:sz w:val="20"/>
                <w:szCs w:val="20"/>
              </w:rPr>
            </w:pPr>
            <w:r>
              <w:rPr>
                <w:rFonts w:ascii="仿宋_GB2312" w:eastAsia="仿宋_GB2312"/>
                <w:color w:val="000000"/>
                <w:sz w:val="20"/>
                <w:szCs w:val="20"/>
              </w:rPr>
              <w:t>355.19</w:t>
            </w: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2F0B4CFF">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71E9E5F7">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40" w:type="dxa"/>
            <w:tcBorders>
              <w:top w:val="nil"/>
              <w:left w:val="nil"/>
              <w:bottom w:val="single" w:color="auto" w:sz="4" w:space="0"/>
              <w:right w:val="single" w:color="auto" w:sz="4" w:space="0"/>
            </w:tcBorders>
            <w:vAlign w:val="center"/>
          </w:tcPr>
          <w:p w14:paraId="673C360C">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20" w:type="dxa"/>
            <w:tcBorders>
              <w:top w:val="nil"/>
              <w:left w:val="nil"/>
              <w:bottom w:val="single" w:color="auto" w:sz="4" w:space="0"/>
              <w:right w:val="single" w:color="auto" w:sz="4" w:space="0"/>
            </w:tcBorders>
            <w:vAlign w:val="center"/>
          </w:tcPr>
          <w:p w14:paraId="2B445C7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38" w:type="dxa"/>
            <w:tcBorders>
              <w:top w:val="nil"/>
              <w:left w:val="nil"/>
              <w:bottom w:val="single" w:color="auto" w:sz="4" w:space="0"/>
              <w:right w:val="single" w:color="auto" w:sz="4" w:space="0"/>
            </w:tcBorders>
            <w:vAlign w:val="center"/>
          </w:tcPr>
          <w:p w14:paraId="4F56F95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14:paraId="6D781850">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14:paraId="53BF4E33">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14:paraId="6A0DBAA5">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28B2BBE5">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38869A0E">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9420"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416"/>
        <w:gridCol w:w="416"/>
        <w:gridCol w:w="2540"/>
        <w:gridCol w:w="1828"/>
        <w:gridCol w:w="1829"/>
        <w:gridCol w:w="1875"/>
      </w:tblGrid>
      <w:tr w14:paraId="1E36C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888" w:type="dxa"/>
            <w:gridSpan w:val="4"/>
            <w:tcBorders>
              <w:top w:val="single" w:color="auto" w:sz="4" w:space="0"/>
              <w:left w:val="single" w:color="auto" w:sz="4" w:space="0"/>
              <w:bottom w:val="single" w:color="auto" w:sz="4" w:space="0"/>
              <w:right w:val="single" w:color="auto" w:sz="4" w:space="0"/>
            </w:tcBorders>
            <w:vAlign w:val="center"/>
          </w:tcPr>
          <w:p w14:paraId="02F14B88">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w:t>
            </w:r>
          </w:p>
        </w:tc>
        <w:tc>
          <w:tcPr>
            <w:tcW w:w="5532" w:type="dxa"/>
            <w:gridSpan w:val="3"/>
            <w:tcBorders>
              <w:top w:val="single" w:color="auto" w:sz="4" w:space="0"/>
              <w:left w:val="nil"/>
              <w:bottom w:val="single" w:color="auto" w:sz="4" w:space="0"/>
              <w:right w:val="single" w:color="000000" w:sz="4" w:space="0"/>
            </w:tcBorders>
            <w:vAlign w:val="center"/>
          </w:tcPr>
          <w:p w14:paraId="23A8B04D">
            <w:pPr>
              <w:widowControl/>
              <w:jc w:val="center"/>
              <w:rPr>
                <w:rFonts w:ascii="宋体" w:cs="宋体"/>
                <w:b/>
                <w:bCs/>
                <w:color w:val="000000"/>
                <w:kern w:val="0"/>
                <w:sz w:val="20"/>
                <w:szCs w:val="20"/>
              </w:rPr>
            </w:pPr>
            <w:r>
              <w:rPr>
                <w:rFonts w:hint="eastAsia" w:ascii="宋体" w:hAnsi="宋体" w:cs="宋体"/>
                <w:b/>
                <w:bCs/>
                <w:color w:val="000000"/>
                <w:kern w:val="0"/>
                <w:sz w:val="20"/>
                <w:szCs w:val="20"/>
              </w:rPr>
              <w:t>支出预算</w:t>
            </w:r>
          </w:p>
        </w:tc>
      </w:tr>
      <w:tr w14:paraId="705CA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8" w:type="dxa"/>
            <w:gridSpan w:val="3"/>
            <w:tcBorders>
              <w:top w:val="single" w:color="auto" w:sz="4" w:space="0"/>
              <w:left w:val="single" w:color="auto" w:sz="4" w:space="0"/>
              <w:bottom w:val="single" w:color="auto" w:sz="4" w:space="0"/>
              <w:right w:val="single" w:color="auto" w:sz="4" w:space="0"/>
            </w:tcBorders>
            <w:vAlign w:val="center"/>
          </w:tcPr>
          <w:p w14:paraId="7B5AA462">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540" w:type="dxa"/>
            <w:vMerge w:val="restart"/>
            <w:tcBorders>
              <w:top w:val="nil"/>
              <w:left w:val="single" w:color="auto" w:sz="4" w:space="0"/>
              <w:bottom w:val="single" w:color="000000" w:sz="4" w:space="0"/>
              <w:right w:val="single" w:color="auto" w:sz="4" w:space="0"/>
            </w:tcBorders>
            <w:vAlign w:val="center"/>
          </w:tcPr>
          <w:p w14:paraId="4AB16DD3">
            <w:pPr>
              <w:widowControl/>
              <w:jc w:val="center"/>
              <w:rPr>
                <w:rFonts w:asci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28" w:type="dxa"/>
            <w:vMerge w:val="restart"/>
            <w:tcBorders>
              <w:top w:val="nil"/>
              <w:left w:val="single" w:color="auto" w:sz="4" w:space="0"/>
              <w:bottom w:val="single" w:color="000000" w:sz="4" w:space="0"/>
              <w:right w:val="single" w:color="auto" w:sz="4" w:space="0"/>
            </w:tcBorders>
            <w:vAlign w:val="center"/>
          </w:tcPr>
          <w:p w14:paraId="45640925">
            <w:pPr>
              <w:widowControl/>
              <w:jc w:val="center"/>
              <w:rPr>
                <w:rFonts w:ascii="宋体" w:cs="宋体"/>
                <w:b/>
                <w:bCs/>
                <w:color w:val="000000"/>
                <w:kern w:val="0"/>
                <w:sz w:val="20"/>
                <w:szCs w:val="20"/>
              </w:rPr>
            </w:pPr>
            <w:r>
              <w:rPr>
                <w:rFonts w:hint="eastAsia" w:ascii="宋体" w:hAnsi="宋体" w:cs="宋体"/>
                <w:b/>
                <w:bCs/>
                <w:color w:val="000000"/>
                <w:kern w:val="0"/>
                <w:sz w:val="20"/>
                <w:szCs w:val="20"/>
              </w:rPr>
              <w:t>合计</w:t>
            </w:r>
          </w:p>
        </w:tc>
        <w:tc>
          <w:tcPr>
            <w:tcW w:w="1829" w:type="dxa"/>
            <w:vMerge w:val="restart"/>
            <w:tcBorders>
              <w:top w:val="nil"/>
              <w:left w:val="single" w:color="auto" w:sz="4" w:space="0"/>
              <w:bottom w:val="single" w:color="000000" w:sz="4" w:space="0"/>
              <w:right w:val="single" w:color="auto" w:sz="4" w:space="0"/>
            </w:tcBorders>
            <w:vAlign w:val="center"/>
          </w:tcPr>
          <w:p w14:paraId="417783BC">
            <w:pPr>
              <w:widowControl/>
              <w:jc w:val="center"/>
              <w:rPr>
                <w:rFonts w:ascii="宋体" w:cs="宋体"/>
                <w:b/>
                <w:bCs/>
                <w:color w:val="000000"/>
                <w:kern w:val="0"/>
                <w:sz w:val="20"/>
                <w:szCs w:val="20"/>
              </w:rPr>
            </w:pPr>
            <w:r>
              <w:rPr>
                <w:rFonts w:hint="eastAsia" w:ascii="宋体" w:hAnsi="宋体" w:cs="宋体"/>
                <w:b/>
                <w:bCs/>
                <w:color w:val="000000"/>
                <w:kern w:val="0"/>
                <w:sz w:val="20"/>
                <w:szCs w:val="20"/>
              </w:rPr>
              <w:t>基本支出</w:t>
            </w:r>
          </w:p>
        </w:tc>
        <w:tc>
          <w:tcPr>
            <w:tcW w:w="1875" w:type="dxa"/>
            <w:vMerge w:val="restart"/>
            <w:tcBorders>
              <w:top w:val="nil"/>
              <w:left w:val="single" w:color="auto" w:sz="4" w:space="0"/>
              <w:bottom w:val="single" w:color="000000" w:sz="4" w:space="0"/>
              <w:right w:val="single" w:color="auto" w:sz="4" w:space="0"/>
            </w:tcBorders>
            <w:vAlign w:val="center"/>
          </w:tcPr>
          <w:p w14:paraId="15B671D5">
            <w:pPr>
              <w:widowControl/>
              <w:jc w:val="center"/>
              <w:rPr>
                <w:rFonts w:ascii="宋体" w:cs="宋体"/>
                <w:b/>
                <w:bCs/>
                <w:color w:val="000000"/>
                <w:kern w:val="0"/>
                <w:sz w:val="20"/>
                <w:szCs w:val="20"/>
              </w:rPr>
            </w:pPr>
            <w:r>
              <w:rPr>
                <w:rFonts w:hint="eastAsia" w:ascii="宋体" w:hAnsi="宋体" w:cs="宋体"/>
                <w:b/>
                <w:bCs/>
                <w:color w:val="000000"/>
                <w:kern w:val="0"/>
                <w:sz w:val="20"/>
                <w:szCs w:val="20"/>
              </w:rPr>
              <w:t>项目支出</w:t>
            </w:r>
          </w:p>
        </w:tc>
      </w:tr>
      <w:tr w14:paraId="4CC86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14:paraId="6364533D">
            <w:pPr>
              <w:widowControl/>
              <w:jc w:val="center"/>
              <w:rPr>
                <w:rFonts w:asci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vAlign w:val="center"/>
          </w:tcPr>
          <w:p w14:paraId="706D3612">
            <w:pPr>
              <w:widowControl/>
              <w:jc w:val="center"/>
              <w:rPr>
                <w:rFonts w:ascii="宋体" w:cs="宋体"/>
                <w:b/>
                <w:bCs/>
                <w:color w:val="000000"/>
                <w:kern w:val="0"/>
                <w:sz w:val="16"/>
                <w:szCs w:val="16"/>
              </w:rPr>
            </w:pPr>
            <w:r>
              <w:rPr>
                <w:rFonts w:hint="eastAsia" w:ascii="宋体" w:hAnsi="宋体" w:cs="宋体"/>
                <w:b/>
                <w:bCs/>
                <w:color w:val="000000"/>
                <w:kern w:val="0"/>
                <w:sz w:val="16"/>
                <w:szCs w:val="16"/>
              </w:rPr>
              <w:t>款</w:t>
            </w:r>
          </w:p>
        </w:tc>
        <w:tc>
          <w:tcPr>
            <w:tcW w:w="416" w:type="dxa"/>
            <w:tcBorders>
              <w:top w:val="nil"/>
              <w:left w:val="nil"/>
              <w:bottom w:val="single" w:color="auto" w:sz="4" w:space="0"/>
              <w:right w:val="single" w:color="auto" w:sz="4" w:space="0"/>
            </w:tcBorders>
            <w:vAlign w:val="center"/>
          </w:tcPr>
          <w:p w14:paraId="2CDF963F">
            <w:pPr>
              <w:widowControl/>
              <w:jc w:val="center"/>
              <w:rPr>
                <w:rFonts w:ascii="宋体" w:cs="宋体"/>
                <w:b/>
                <w:bCs/>
                <w:color w:val="000000"/>
                <w:kern w:val="0"/>
                <w:sz w:val="16"/>
                <w:szCs w:val="16"/>
              </w:rPr>
            </w:pPr>
            <w:r>
              <w:rPr>
                <w:rFonts w:hint="eastAsia" w:ascii="宋体" w:hAnsi="宋体" w:cs="宋体"/>
                <w:b/>
                <w:bCs/>
                <w:color w:val="000000"/>
                <w:kern w:val="0"/>
                <w:sz w:val="16"/>
                <w:szCs w:val="16"/>
              </w:rPr>
              <w:t>项</w:t>
            </w:r>
          </w:p>
        </w:tc>
        <w:tc>
          <w:tcPr>
            <w:tcW w:w="2540" w:type="dxa"/>
            <w:vMerge w:val="continue"/>
            <w:tcBorders>
              <w:top w:val="nil"/>
              <w:left w:val="single" w:color="auto" w:sz="4" w:space="0"/>
              <w:bottom w:val="single" w:color="000000" w:sz="4" w:space="0"/>
              <w:right w:val="single" w:color="auto" w:sz="4" w:space="0"/>
            </w:tcBorders>
            <w:vAlign w:val="center"/>
          </w:tcPr>
          <w:p w14:paraId="519A244C">
            <w:pPr>
              <w:widowControl/>
              <w:jc w:val="left"/>
              <w:rPr>
                <w:rFonts w:ascii="宋体" w:cs="宋体"/>
                <w:b/>
                <w:bCs/>
                <w:color w:val="000000"/>
                <w:kern w:val="0"/>
                <w:sz w:val="20"/>
                <w:szCs w:val="20"/>
              </w:rPr>
            </w:pPr>
          </w:p>
        </w:tc>
        <w:tc>
          <w:tcPr>
            <w:tcW w:w="1828" w:type="dxa"/>
            <w:vMerge w:val="continue"/>
            <w:tcBorders>
              <w:top w:val="nil"/>
              <w:left w:val="single" w:color="auto" w:sz="4" w:space="0"/>
              <w:bottom w:val="single" w:color="000000" w:sz="4" w:space="0"/>
              <w:right w:val="single" w:color="auto" w:sz="4" w:space="0"/>
            </w:tcBorders>
            <w:vAlign w:val="center"/>
          </w:tcPr>
          <w:p w14:paraId="492E6E92">
            <w:pPr>
              <w:widowControl/>
              <w:jc w:val="left"/>
              <w:rPr>
                <w:rFonts w:ascii="宋体" w:cs="宋体"/>
                <w:b/>
                <w:bCs/>
                <w:color w:val="000000"/>
                <w:kern w:val="0"/>
                <w:sz w:val="20"/>
                <w:szCs w:val="20"/>
              </w:rPr>
            </w:pPr>
          </w:p>
        </w:tc>
        <w:tc>
          <w:tcPr>
            <w:tcW w:w="1829" w:type="dxa"/>
            <w:vMerge w:val="continue"/>
            <w:tcBorders>
              <w:top w:val="nil"/>
              <w:left w:val="single" w:color="auto" w:sz="4" w:space="0"/>
              <w:bottom w:val="single" w:color="000000" w:sz="4" w:space="0"/>
              <w:right w:val="single" w:color="auto" w:sz="4" w:space="0"/>
            </w:tcBorders>
            <w:vAlign w:val="center"/>
          </w:tcPr>
          <w:p w14:paraId="4B17DB39">
            <w:pPr>
              <w:widowControl/>
              <w:jc w:val="left"/>
              <w:rPr>
                <w:rFonts w:ascii="宋体" w:cs="宋体"/>
                <w:b/>
                <w:bCs/>
                <w:color w:val="000000"/>
                <w:kern w:val="0"/>
                <w:sz w:val="20"/>
                <w:szCs w:val="20"/>
              </w:rPr>
            </w:pPr>
          </w:p>
        </w:tc>
        <w:tc>
          <w:tcPr>
            <w:tcW w:w="1875" w:type="dxa"/>
            <w:vMerge w:val="continue"/>
            <w:tcBorders>
              <w:top w:val="nil"/>
              <w:left w:val="single" w:color="auto" w:sz="4" w:space="0"/>
              <w:bottom w:val="single" w:color="000000" w:sz="4" w:space="0"/>
              <w:right w:val="single" w:color="auto" w:sz="4" w:space="0"/>
            </w:tcBorders>
            <w:vAlign w:val="center"/>
          </w:tcPr>
          <w:p w14:paraId="0F2AE1BB">
            <w:pPr>
              <w:widowControl/>
              <w:jc w:val="left"/>
              <w:rPr>
                <w:rFonts w:ascii="宋体" w:cs="宋体"/>
                <w:b/>
                <w:bCs/>
                <w:color w:val="000000"/>
                <w:kern w:val="0"/>
                <w:sz w:val="20"/>
                <w:szCs w:val="20"/>
              </w:rPr>
            </w:pPr>
          </w:p>
        </w:tc>
      </w:tr>
      <w:tr w14:paraId="3CEB6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A10C69C">
            <w:pPr>
              <w:jc w:val="center"/>
              <w:rPr>
                <w:rFonts w:ascii="仿宋_GB2312" w:hAnsi="宋体" w:eastAsia="仿宋_GB2312" w:cs="宋体"/>
                <w:color w:val="000000"/>
                <w:sz w:val="20"/>
                <w:szCs w:val="20"/>
              </w:rPr>
            </w:pPr>
            <w:r>
              <w:rPr>
                <w:rFonts w:ascii="仿宋_GB2312" w:eastAsia="仿宋_GB2312"/>
                <w:color w:val="000000"/>
                <w:sz w:val="20"/>
                <w:szCs w:val="20"/>
              </w:rPr>
              <w:t>201</w:t>
            </w:r>
          </w:p>
        </w:tc>
        <w:tc>
          <w:tcPr>
            <w:tcW w:w="416" w:type="dxa"/>
            <w:tcBorders>
              <w:top w:val="nil"/>
              <w:left w:val="nil"/>
              <w:bottom w:val="single" w:color="auto" w:sz="4" w:space="0"/>
              <w:right w:val="single" w:color="auto" w:sz="4" w:space="0"/>
            </w:tcBorders>
            <w:vAlign w:val="center"/>
          </w:tcPr>
          <w:p w14:paraId="28AF6C0A">
            <w:pPr>
              <w:jc w:val="center"/>
              <w:rPr>
                <w:rFonts w:ascii="仿宋_GB2312" w:hAnsi="宋体" w:eastAsia="仿宋_GB2312" w:cs="宋体"/>
                <w:color w:val="000000"/>
                <w:sz w:val="20"/>
                <w:szCs w:val="20"/>
              </w:rPr>
            </w:pPr>
            <w:r>
              <w:rPr>
                <w:rFonts w:ascii="仿宋_GB2312" w:hAnsi="宋体" w:eastAsia="仿宋_GB2312" w:cs="宋体"/>
                <w:color w:val="000000"/>
                <w:sz w:val="20"/>
                <w:szCs w:val="20"/>
              </w:rPr>
              <w:t>01</w:t>
            </w:r>
          </w:p>
        </w:tc>
        <w:tc>
          <w:tcPr>
            <w:tcW w:w="416" w:type="dxa"/>
            <w:tcBorders>
              <w:top w:val="nil"/>
              <w:left w:val="nil"/>
              <w:bottom w:val="single" w:color="auto" w:sz="4" w:space="0"/>
              <w:right w:val="single" w:color="auto" w:sz="4" w:space="0"/>
            </w:tcBorders>
            <w:vAlign w:val="center"/>
          </w:tcPr>
          <w:p w14:paraId="341823F1">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540" w:type="dxa"/>
            <w:tcBorders>
              <w:top w:val="nil"/>
              <w:left w:val="nil"/>
              <w:bottom w:val="single" w:color="auto" w:sz="4" w:space="0"/>
              <w:right w:val="single" w:color="auto" w:sz="4" w:space="0"/>
            </w:tcBorders>
            <w:vAlign w:val="center"/>
          </w:tcPr>
          <w:p w14:paraId="3AB35419">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机关服务</w:t>
            </w:r>
          </w:p>
        </w:tc>
        <w:tc>
          <w:tcPr>
            <w:tcW w:w="1828" w:type="dxa"/>
            <w:tcBorders>
              <w:top w:val="nil"/>
              <w:left w:val="nil"/>
              <w:bottom w:val="single" w:color="auto" w:sz="4" w:space="0"/>
              <w:right w:val="single" w:color="auto" w:sz="4" w:space="0"/>
            </w:tcBorders>
            <w:vAlign w:val="center"/>
          </w:tcPr>
          <w:p w14:paraId="2E7ADF0A">
            <w:pPr>
              <w:jc w:val="center"/>
              <w:rPr>
                <w:rFonts w:ascii="仿宋_GB2312" w:hAnsi="宋体" w:eastAsia="仿宋_GB2312" w:cs="宋体"/>
                <w:color w:val="000000"/>
                <w:sz w:val="20"/>
                <w:szCs w:val="20"/>
              </w:rPr>
            </w:pPr>
            <w:r>
              <w:rPr>
                <w:rFonts w:ascii="仿宋_GB2312" w:eastAsia="仿宋_GB2312"/>
                <w:color w:val="000000"/>
                <w:sz w:val="20"/>
                <w:szCs w:val="20"/>
              </w:rPr>
              <w:t>316.35</w:t>
            </w:r>
          </w:p>
        </w:tc>
        <w:tc>
          <w:tcPr>
            <w:tcW w:w="1829" w:type="dxa"/>
            <w:tcBorders>
              <w:top w:val="nil"/>
              <w:left w:val="nil"/>
              <w:bottom w:val="single" w:color="auto" w:sz="4" w:space="0"/>
              <w:right w:val="single" w:color="auto" w:sz="4" w:space="0"/>
            </w:tcBorders>
            <w:vAlign w:val="center"/>
          </w:tcPr>
          <w:p w14:paraId="11423CD7">
            <w:pPr>
              <w:jc w:val="center"/>
              <w:rPr>
                <w:rFonts w:ascii="仿宋_GB2312" w:hAnsi="宋体" w:eastAsia="仿宋_GB2312" w:cs="宋体"/>
                <w:color w:val="000000"/>
                <w:sz w:val="20"/>
                <w:szCs w:val="20"/>
              </w:rPr>
            </w:pPr>
            <w:r>
              <w:rPr>
                <w:rFonts w:ascii="仿宋_GB2312" w:eastAsia="仿宋_GB2312"/>
                <w:color w:val="000000"/>
                <w:sz w:val="20"/>
                <w:szCs w:val="20"/>
              </w:rPr>
              <w:t>91.35</w:t>
            </w:r>
          </w:p>
        </w:tc>
        <w:tc>
          <w:tcPr>
            <w:tcW w:w="1875" w:type="dxa"/>
            <w:tcBorders>
              <w:top w:val="nil"/>
              <w:left w:val="nil"/>
              <w:bottom w:val="single" w:color="auto" w:sz="4" w:space="0"/>
              <w:right w:val="single" w:color="auto" w:sz="4" w:space="0"/>
            </w:tcBorders>
            <w:vAlign w:val="center"/>
          </w:tcPr>
          <w:p w14:paraId="31644548">
            <w:pPr>
              <w:jc w:val="center"/>
              <w:rPr>
                <w:rFonts w:ascii="宋体" w:cs="宋体"/>
                <w:b/>
                <w:bCs/>
                <w:color w:val="000000"/>
                <w:kern w:val="0"/>
                <w:sz w:val="22"/>
                <w:szCs w:val="22"/>
              </w:rPr>
            </w:pPr>
            <w:r>
              <w:rPr>
                <w:rFonts w:ascii="仿宋_GB2312" w:eastAsia="仿宋_GB2312"/>
                <w:color w:val="000000"/>
                <w:sz w:val="20"/>
                <w:szCs w:val="20"/>
              </w:rPr>
              <w:t>225.00</w:t>
            </w:r>
          </w:p>
        </w:tc>
      </w:tr>
      <w:tr w14:paraId="24B27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53F5AEC">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16" w:type="dxa"/>
            <w:tcBorders>
              <w:top w:val="nil"/>
              <w:left w:val="nil"/>
              <w:bottom w:val="single" w:color="auto" w:sz="4" w:space="0"/>
              <w:right w:val="single" w:color="auto" w:sz="4" w:space="0"/>
            </w:tcBorders>
            <w:vAlign w:val="center"/>
          </w:tcPr>
          <w:p w14:paraId="7B606B3C">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6" w:type="dxa"/>
            <w:tcBorders>
              <w:top w:val="nil"/>
              <w:left w:val="nil"/>
              <w:bottom w:val="single" w:color="auto" w:sz="4" w:space="0"/>
              <w:right w:val="single" w:color="auto" w:sz="4" w:space="0"/>
            </w:tcBorders>
            <w:vAlign w:val="center"/>
          </w:tcPr>
          <w:p w14:paraId="76D75F22">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2540" w:type="dxa"/>
            <w:tcBorders>
              <w:top w:val="nil"/>
              <w:left w:val="nil"/>
              <w:bottom w:val="single" w:color="auto" w:sz="4" w:space="0"/>
              <w:right w:val="single" w:color="auto" w:sz="4" w:space="0"/>
            </w:tcBorders>
            <w:vAlign w:val="center"/>
          </w:tcPr>
          <w:p w14:paraId="63B8B874">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828" w:type="dxa"/>
            <w:tcBorders>
              <w:top w:val="nil"/>
              <w:left w:val="nil"/>
              <w:bottom w:val="single" w:color="auto" w:sz="4" w:space="0"/>
              <w:right w:val="single" w:color="auto" w:sz="4" w:space="0"/>
            </w:tcBorders>
            <w:vAlign w:val="center"/>
          </w:tcPr>
          <w:p w14:paraId="79E84DD7">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1829" w:type="dxa"/>
            <w:tcBorders>
              <w:top w:val="nil"/>
              <w:left w:val="nil"/>
              <w:bottom w:val="single" w:color="auto" w:sz="4" w:space="0"/>
              <w:right w:val="single" w:color="auto" w:sz="4" w:space="0"/>
            </w:tcBorders>
            <w:vAlign w:val="center"/>
          </w:tcPr>
          <w:p w14:paraId="65FA113D">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1875" w:type="dxa"/>
            <w:tcBorders>
              <w:top w:val="nil"/>
              <w:left w:val="nil"/>
              <w:bottom w:val="single" w:color="auto" w:sz="4" w:space="0"/>
              <w:right w:val="single" w:color="auto" w:sz="4" w:space="0"/>
            </w:tcBorders>
            <w:vAlign w:val="center"/>
          </w:tcPr>
          <w:p w14:paraId="3F4E8595">
            <w:pPr>
              <w:widowControl/>
              <w:jc w:val="center"/>
              <w:rPr>
                <w:rFonts w:ascii="宋体" w:cs="宋体"/>
                <w:b/>
                <w:bCs/>
                <w:color w:val="000000"/>
                <w:kern w:val="0"/>
                <w:sz w:val="22"/>
                <w:szCs w:val="22"/>
              </w:rPr>
            </w:pPr>
          </w:p>
        </w:tc>
      </w:tr>
      <w:tr w14:paraId="1BF80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BD16548">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16" w:type="dxa"/>
            <w:tcBorders>
              <w:top w:val="nil"/>
              <w:left w:val="nil"/>
              <w:bottom w:val="single" w:color="auto" w:sz="4" w:space="0"/>
              <w:right w:val="single" w:color="auto" w:sz="4" w:space="0"/>
            </w:tcBorders>
            <w:vAlign w:val="center"/>
          </w:tcPr>
          <w:p w14:paraId="21FC32F6">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6" w:type="dxa"/>
            <w:tcBorders>
              <w:top w:val="nil"/>
              <w:left w:val="nil"/>
              <w:bottom w:val="single" w:color="auto" w:sz="4" w:space="0"/>
              <w:right w:val="single" w:color="auto" w:sz="4" w:space="0"/>
            </w:tcBorders>
            <w:vAlign w:val="center"/>
          </w:tcPr>
          <w:p w14:paraId="4092C45C">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540" w:type="dxa"/>
            <w:tcBorders>
              <w:top w:val="nil"/>
              <w:left w:val="nil"/>
              <w:bottom w:val="single" w:color="auto" w:sz="4" w:space="0"/>
              <w:right w:val="single" w:color="auto" w:sz="4" w:space="0"/>
            </w:tcBorders>
            <w:vAlign w:val="center"/>
          </w:tcPr>
          <w:p w14:paraId="533E0AFE">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w:t>
            </w:r>
          </w:p>
        </w:tc>
        <w:tc>
          <w:tcPr>
            <w:tcW w:w="1828" w:type="dxa"/>
            <w:tcBorders>
              <w:top w:val="nil"/>
              <w:left w:val="nil"/>
              <w:bottom w:val="single" w:color="auto" w:sz="4" w:space="0"/>
              <w:right w:val="single" w:color="auto" w:sz="4" w:space="0"/>
            </w:tcBorders>
            <w:vAlign w:val="center"/>
          </w:tcPr>
          <w:p w14:paraId="2DFEA128">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1829" w:type="dxa"/>
            <w:tcBorders>
              <w:top w:val="nil"/>
              <w:left w:val="nil"/>
              <w:bottom w:val="single" w:color="auto" w:sz="4" w:space="0"/>
              <w:right w:val="single" w:color="auto" w:sz="4" w:space="0"/>
            </w:tcBorders>
            <w:vAlign w:val="center"/>
          </w:tcPr>
          <w:p w14:paraId="4621C886">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1875" w:type="dxa"/>
            <w:tcBorders>
              <w:top w:val="nil"/>
              <w:left w:val="nil"/>
              <w:bottom w:val="single" w:color="auto" w:sz="4" w:space="0"/>
              <w:right w:val="single" w:color="auto" w:sz="4" w:space="0"/>
            </w:tcBorders>
            <w:vAlign w:val="center"/>
          </w:tcPr>
          <w:p w14:paraId="4F612FB1">
            <w:pPr>
              <w:widowControl/>
              <w:jc w:val="center"/>
              <w:rPr>
                <w:rFonts w:ascii="宋体" w:cs="宋体"/>
                <w:b/>
                <w:bCs/>
                <w:color w:val="000000"/>
                <w:kern w:val="0"/>
                <w:sz w:val="22"/>
                <w:szCs w:val="22"/>
              </w:rPr>
            </w:pPr>
          </w:p>
        </w:tc>
      </w:tr>
      <w:tr w14:paraId="5845F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0A399CA">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16" w:type="dxa"/>
            <w:tcBorders>
              <w:top w:val="nil"/>
              <w:left w:val="nil"/>
              <w:bottom w:val="single" w:color="auto" w:sz="4" w:space="0"/>
              <w:right w:val="single" w:color="auto" w:sz="4" w:space="0"/>
            </w:tcBorders>
            <w:vAlign w:val="center"/>
          </w:tcPr>
          <w:p w14:paraId="2C8DF2B5">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6" w:type="dxa"/>
            <w:tcBorders>
              <w:top w:val="nil"/>
              <w:left w:val="nil"/>
              <w:bottom w:val="single" w:color="auto" w:sz="4" w:space="0"/>
              <w:right w:val="single" w:color="auto" w:sz="4" w:space="0"/>
            </w:tcBorders>
            <w:vAlign w:val="center"/>
          </w:tcPr>
          <w:p w14:paraId="5246662F">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540" w:type="dxa"/>
            <w:tcBorders>
              <w:top w:val="nil"/>
              <w:left w:val="nil"/>
              <w:bottom w:val="single" w:color="auto" w:sz="4" w:space="0"/>
              <w:right w:val="single" w:color="auto" w:sz="4" w:space="0"/>
            </w:tcBorders>
            <w:vAlign w:val="center"/>
          </w:tcPr>
          <w:p w14:paraId="4F7A5282">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828" w:type="dxa"/>
            <w:tcBorders>
              <w:top w:val="nil"/>
              <w:left w:val="nil"/>
              <w:bottom w:val="single" w:color="auto" w:sz="4" w:space="0"/>
              <w:right w:val="single" w:color="auto" w:sz="4" w:space="0"/>
            </w:tcBorders>
            <w:vAlign w:val="center"/>
          </w:tcPr>
          <w:p w14:paraId="656B98CC">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1829" w:type="dxa"/>
            <w:tcBorders>
              <w:top w:val="nil"/>
              <w:left w:val="nil"/>
              <w:bottom w:val="single" w:color="auto" w:sz="4" w:space="0"/>
              <w:right w:val="single" w:color="auto" w:sz="4" w:space="0"/>
            </w:tcBorders>
            <w:vAlign w:val="center"/>
          </w:tcPr>
          <w:p w14:paraId="17BBD1E3">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1875" w:type="dxa"/>
            <w:tcBorders>
              <w:top w:val="nil"/>
              <w:left w:val="nil"/>
              <w:bottom w:val="single" w:color="auto" w:sz="4" w:space="0"/>
              <w:right w:val="single" w:color="auto" w:sz="4" w:space="0"/>
            </w:tcBorders>
            <w:vAlign w:val="center"/>
          </w:tcPr>
          <w:p w14:paraId="6CB5F6C3">
            <w:pPr>
              <w:widowControl/>
              <w:jc w:val="center"/>
              <w:rPr>
                <w:rFonts w:ascii="宋体" w:cs="宋体"/>
                <w:b/>
                <w:bCs/>
                <w:color w:val="000000"/>
                <w:kern w:val="0"/>
                <w:sz w:val="22"/>
                <w:szCs w:val="22"/>
              </w:rPr>
            </w:pPr>
          </w:p>
        </w:tc>
      </w:tr>
      <w:tr w14:paraId="69DC2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3B07B17">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16" w:type="dxa"/>
            <w:tcBorders>
              <w:top w:val="nil"/>
              <w:left w:val="nil"/>
              <w:bottom w:val="single" w:color="auto" w:sz="4" w:space="0"/>
              <w:right w:val="single" w:color="auto" w:sz="4" w:space="0"/>
            </w:tcBorders>
            <w:vAlign w:val="center"/>
          </w:tcPr>
          <w:p w14:paraId="247B8120">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6" w:type="dxa"/>
            <w:tcBorders>
              <w:top w:val="nil"/>
              <w:left w:val="nil"/>
              <w:bottom w:val="single" w:color="auto" w:sz="4" w:space="0"/>
              <w:right w:val="single" w:color="auto" w:sz="4" w:space="0"/>
            </w:tcBorders>
            <w:vAlign w:val="center"/>
          </w:tcPr>
          <w:p w14:paraId="22B12742">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540" w:type="dxa"/>
            <w:tcBorders>
              <w:top w:val="nil"/>
              <w:left w:val="nil"/>
              <w:bottom w:val="single" w:color="auto" w:sz="4" w:space="0"/>
              <w:right w:val="single" w:color="auto" w:sz="4" w:space="0"/>
            </w:tcBorders>
            <w:vAlign w:val="center"/>
          </w:tcPr>
          <w:p w14:paraId="2A2E9772">
            <w:pPr>
              <w:jc w:val="cente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828" w:type="dxa"/>
            <w:tcBorders>
              <w:top w:val="nil"/>
              <w:left w:val="nil"/>
              <w:bottom w:val="single" w:color="auto" w:sz="4" w:space="0"/>
              <w:right w:val="single" w:color="auto" w:sz="4" w:space="0"/>
            </w:tcBorders>
            <w:vAlign w:val="center"/>
          </w:tcPr>
          <w:p w14:paraId="44E24756">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1829" w:type="dxa"/>
            <w:tcBorders>
              <w:top w:val="nil"/>
              <w:left w:val="nil"/>
              <w:bottom w:val="single" w:color="auto" w:sz="4" w:space="0"/>
              <w:right w:val="single" w:color="auto" w:sz="4" w:space="0"/>
            </w:tcBorders>
            <w:vAlign w:val="center"/>
          </w:tcPr>
          <w:p w14:paraId="5C7EC105">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1875" w:type="dxa"/>
            <w:tcBorders>
              <w:top w:val="nil"/>
              <w:left w:val="nil"/>
              <w:bottom w:val="single" w:color="auto" w:sz="4" w:space="0"/>
              <w:right w:val="single" w:color="auto" w:sz="4" w:space="0"/>
            </w:tcBorders>
            <w:vAlign w:val="center"/>
          </w:tcPr>
          <w:p w14:paraId="5CAC997C">
            <w:pPr>
              <w:widowControl/>
              <w:jc w:val="center"/>
              <w:rPr>
                <w:rFonts w:ascii="宋体" w:cs="宋体"/>
                <w:b/>
                <w:bCs/>
                <w:color w:val="000000"/>
                <w:kern w:val="0"/>
                <w:sz w:val="22"/>
                <w:szCs w:val="22"/>
              </w:rPr>
            </w:pPr>
          </w:p>
        </w:tc>
      </w:tr>
      <w:tr w14:paraId="638F8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6AF95F">
            <w:pPr>
              <w:jc w:val="center"/>
              <w:rPr>
                <w:rFonts w:ascii="仿宋_GB2312" w:hAnsi="宋体" w:eastAsia="仿宋_GB2312" w:cs="宋体"/>
                <w:color w:val="000000"/>
                <w:sz w:val="20"/>
                <w:szCs w:val="20"/>
              </w:rPr>
            </w:pPr>
            <w:r>
              <w:rPr>
                <w:rFonts w:ascii="仿宋_GB2312" w:eastAsia="仿宋_GB2312"/>
                <w:color w:val="000000"/>
                <w:sz w:val="20"/>
                <w:szCs w:val="20"/>
              </w:rPr>
              <w:t>221</w:t>
            </w:r>
          </w:p>
        </w:tc>
        <w:tc>
          <w:tcPr>
            <w:tcW w:w="416" w:type="dxa"/>
            <w:tcBorders>
              <w:top w:val="nil"/>
              <w:left w:val="nil"/>
              <w:bottom w:val="single" w:color="auto" w:sz="4" w:space="0"/>
              <w:right w:val="single" w:color="auto" w:sz="4" w:space="0"/>
            </w:tcBorders>
            <w:vAlign w:val="center"/>
          </w:tcPr>
          <w:p w14:paraId="7F0E853B">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416" w:type="dxa"/>
            <w:tcBorders>
              <w:top w:val="nil"/>
              <w:left w:val="nil"/>
              <w:bottom w:val="single" w:color="auto" w:sz="4" w:space="0"/>
              <w:right w:val="single" w:color="auto" w:sz="4" w:space="0"/>
            </w:tcBorders>
            <w:vAlign w:val="center"/>
          </w:tcPr>
          <w:p w14:paraId="0079031C">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2540" w:type="dxa"/>
            <w:tcBorders>
              <w:top w:val="nil"/>
              <w:left w:val="nil"/>
              <w:bottom w:val="single" w:color="auto" w:sz="4" w:space="0"/>
              <w:right w:val="single" w:color="auto" w:sz="4" w:space="0"/>
            </w:tcBorders>
            <w:vAlign w:val="center"/>
          </w:tcPr>
          <w:p w14:paraId="42887EAE">
            <w:pPr>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828" w:type="dxa"/>
            <w:tcBorders>
              <w:top w:val="nil"/>
              <w:left w:val="nil"/>
              <w:bottom w:val="single" w:color="auto" w:sz="4" w:space="0"/>
              <w:right w:val="single" w:color="auto" w:sz="4" w:space="0"/>
            </w:tcBorders>
            <w:vAlign w:val="center"/>
          </w:tcPr>
          <w:p w14:paraId="32E78313">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1829" w:type="dxa"/>
            <w:tcBorders>
              <w:top w:val="nil"/>
              <w:left w:val="nil"/>
              <w:bottom w:val="single" w:color="auto" w:sz="4" w:space="0"/>
              <w:right w:val="single" w:color="auto" w:sz="4" w:space="0"/>
            </w:tcBorders>
            <w:vAlign w:val="center"/>
          </w:tcPr>
          <w:p w14:paraId="2B653066">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1875" w:type="dxa"/>
            <w:tcBorders>
              <w:top w:val="nil"/>
              <w:left w:val="nil"/>
              <w:bottom w:val="single" w:color="auto" w:sz="4" w:space="0"/>
              <w:right w:val="single" w:color="auto" w:sz="4" w:space="0"/>
            </w:tcBorders>
            <w:vAlign w:val="center"/>
          </w:tcPr>
          <w:p w14:paraId="40D90060">
            <w:pPr>
              <w:widowControl/>
              <w:jc w:val="center"/>
              <w:rPr>
                <w:rFonts w:ascii="宋体" w:cs="宋体"/>
                <w:b/>
                <w:bCs/>
                <w:color w:val="000000"/>
                <w:kern w:val="0"/>
                <w:sz w:val="22"/>
                <w:szCs w:val="22"/>
              </w:rPr>
            </w:pPr>
          </w:p>
        </w:tc>
      </w:tr>
      <w:tr w14:paraId="21953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795B17B2">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1C5CA321">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6821F72A">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4B177D1D">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643AE2A8">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4B89C7D9">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18278AB8">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30BCC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C09BF98">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1B621284">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362BC93C">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78DE95E1">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735B7DAE">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20D71992">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68701E7E">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39DD5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D7C15C3">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18D975E1">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38569487">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04405B19">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1DEFFF79">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16C496F3">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084D1C3E">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1EAFF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76D4C54">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48FA26A9">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756116B7">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16A0572E">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0D1D0EB0">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16FCE2FC">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03196594">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05602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0AAF7E3B">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97180D9">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66B60E2">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587D7FA5">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43E903F8">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244FF128">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74CED609">
            <w:pPr>
              <w:widowControl/>
              <w:jc w:val="center"/>
              <w:rPr>
                <w:rFonts w:ascii="宋体" w:cs="宋体"/>
                <w:b/>
                <w:bCs/>
                <w:color w:val="000000"/>
                <w:kern w:val="0"/>
                <w:sz w:val="22"/>
                <w:szCs w:val="22"/>
              </w:rPr>
            </w:pPr>
          </w:p>
        </w:tc>
      </w:tr>
      <w:tr w14:paraId="472CF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C51A19A">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4AB9325">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A6C21E3">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6243E319">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4215EA2E">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774C0AA6">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3B054927">
            <w:pPr>
              <w:widowControl/>
              <w:jc w:val="center"/>
              <w:rPr>
                <w:rFonts w:ascii="宋体" w:cs="宋体"/>
                <w:b/>
                <w:bCs/>
                <w:color w:val="000000"/>
                <w:kern w:val="0"/>
                <w:sz w:val="22"/>
                <w:szCs w:val="22"/>
              </w:rPr>
            </w:pPr>
          </w:p>
        </w:tc>
      </w:tr>
      <w:tr w14:paraId="6B351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0DB12D3">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6DE52479">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E166F93">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146F398D">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3F4BB976">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7E425B3E">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0DAF9BE7">
            <w:pPr>
              <w:widowControl/>
              <w:jc w:val="center"/>
              <w:rPr>
                <w:rFonts w:ascii="宋体" w:cs="宋体"/>
                <w:b/>
                <w:bCs/>
                <w:color w:val="000000"/>
                <w:kern w:val="0"/>
                <w:sz w:val="22"/>
                <w:szCs w:val="22"/>
              </w:rPr>
            </w:pPr>
          </w:p>
        </w:tc>
      </w:tr>
      <w:tr w14:paraId="7F7E2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EE4BEED">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265019D3">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93519EE">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3DCC5F20">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67E0BB53">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05B218F4">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134BB1B5">
            <w:pPr>
              <w:widowControl/>
              <w:jc w:val="center"/>
              <w:rPr>
                <w:rFonts w:ascii="宋体" w:cs="宋体"/>
                <w:b/>
                <w:bCs/>
                <w:color w:val="000000"/>
                <w:kern w:val="0"/>
                <w:sz w:val="22"/>
                <w:szCs w:val="22"/>
              </w:rPr>
            </w:pPr>
          </w:p>
        </w:tc>
      </w:tr>
      <w:tr w14:paraId="225E5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F5EAA21">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7261A8C3">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00052450">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08B48302">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6CF17E54">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521F0DA2">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4E2AEC60">
            <w:pPr>
              <w:widowControl/>
              <w:jc w:val="center"/>
              <w:rPr>
                <w:rFonts w:ascii="宋体" w:cs="宋体"/>
                <w:b/>
                <w:bCs/>
                <w:color w:val="000000"/>
                <w:kern w:val="0"/>
                <w:sz w:val="22"/>
                <w:szCs w:val="22"/>
              </w:rPr>
            </w:pPr>
          </w:p>
        </w:tc>
      </w:tr>
      <w:tr w14:paraId="67802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657C832B">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712A61D4">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3296AACD">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0EA60F10">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0A756143">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65484E94">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29FC930E">
            <w:pPr>
              <w:widowControl/>
              <w:jc w:val="center"/>
              <w:rPr>
                <w:rFonts w:ascii="宋体" w:cs="宋体"/>
                <w:b/>
                <w:bCs/>
                <w:color w:val="000000"/>
                <w:kern w:val="0"/>
                <w:sz w:val="22"/>
                <w:szCs w:val="22"/>
              </w:rPr>
            </w:pPr>
          </w:p>
        </w:tc>
      </w:tr>
      <w:tr w14:paraId="013B1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10838690">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27381FA7">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999C59B">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30904D07">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2A078BA5">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3EC418D2">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55B0BE24">
            <w:pPr>
              <w:widowControl/>
              <w:jc w:val="center"/>
              <w:rPr>
                <w:rFonts w:ascii="宋体" w:cs="宋体"/>
                <w:b/>
                <w:bCs/>
                <w:color w:val="000000"/>
                <w:kern w:val="0"/>
                <w:sz w:val="22"/>
                <w:szCs w:val="22"/>
              </w:rPr>
            </w:pPr>
          </w:p>
        </w:tc>
      </w:tr>
      <w:tr w14:paraId="00F13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4D137A23">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5B6376B">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20E79FB7">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697D1FCB">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6F2EC3DB">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413F7D1A">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53298DF9">
            <w:pPr>
              <w:widowControl/>
              <w:jc w:val="center"/>
              <w:rPr>
                <w:rFonts w:ascii="宋体" w:cs="宋体"/>
                <w:b/>
                <w:bCs/>
                <w:color w:val="000000"/>
                <w:kern w:val="0"/>
                <w:sz w:val="22"/>
                <w:szCs w:val="22"/>
              </w:rPr>
            </w:pPr>
          </w:p>
        </w:tc>
      </w:tr>
      <w:tr w14:paraId="6E5CC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571EC7D">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540057C6">
            <w:pPr>
              <w:widowControl/>
              <w:jc w:val="center"/>
              <w:rPr>
                <w:rFonts w:asci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14:paraId="1BE9281A">
            <w:pPr>
              <w:widowControl/>
              <w:jc w:val="center"/>
              <w:rPr>
                <w:rFonts w:ascii="宋体" w:cs="宋体"/>
                <w:b/>
                <w:bCs/>
                <w:color w:val="000000"/>
                <w:kern w:val="0"/>
                <w:sz w:val="16"/>
                <w:szCs w:val="16"/>
              </w:rPr>
            </w:pPr>
          </w:p>
        </w:tc>
        <w:tc>
          <w:tcPr>
            <w:tcW w:w="2540" w:type="dxa"/>
            <w:tcBorders>
              <w:top w:val="nil"/>
              <w:left w:val="nil"/>
              <w:bottom w:val="single" w:color="auto" w:sz="4" w:space="0"/>
              <w:right w:val="single" w:color="auto" w:sz="4" w:space="0"/>
            </w:tcBorders>
            <w:vAlign w:val="center"/>
          </w:tcPr>
          <w:p w14:paraId="02F5D5A0">
            <w:pPr>
              <w:widowControl/>
              <w:jc w:val="center"/>
              <w:rPr>
                <w:rFonts w:ascii="宋体" w:cs="宋体"/>
                <w:b/>
                <w:bCs/>
                <w:color w:val="000000"/>
                <w:kern w:val="0"/>
                <w:sz w:val="22"/>
                <w:szCs w:val="22"/>
              </w:rPr>
            </w:pPr>
          </w:p>
        </w:tc>
        <w:tc>
          <w:tcPr>
            <w:tcW w:w="1828" w:type="dxa"/>
            <w:tcBorders>
              <w:top w:val="nil"/>
              <w:left w:val="nil"/>
              <w:bottom w:val="single" w:color="auto" w:sz="4" w:space="0"/>
              <w:right w:val="single" w:color="auto" w:sz="4" w:space="0"/>
            </w:tcBorders>
            <w:vAlign w:val="center"/>
          </w:tcPr>
          <w:p w14:paraId="7161F626">
            <w:pPr>
              <w:widowControl/>
              <w:jc w:val="center"/>
              <w:rPr>
                <w:rFonts w:ascii="宋体" w:cs="宋体"/>
                <w:b/>
                <w:bCs/>
                <w:color w:val="000000"/>
                <w:kern w:val="0"/>
                <w:sz w:val="22"/>
                <w:szCs w:val="22"/>
              </w:rPr>
            </w:pPr>
          </w:p>
        </w:tc>
        <w:tc>
          <w:tcPr>
            <w:tcW w:w="1829" w:type="dxa"/>
            <w:tcBorders>
              <w:top w:val="nil"/>
              <w:left w:val="nil"/>
              <w:bottom w:val="single" w:color="auto" w:sz="4" w:space="0"/>
              <w:right w:val="single" w:color="auto" w:sz="4" w:space="0"/>
            </w:tcBorders>
            <w:vAlign w:val="center"/>
          </w:tcPr>
          <w:p w14:paraId="4578659D">
            <w:pPr>
              <w:widowControl/>
              <w:jc w:val="center"/>
              <w:rPr>
                <w:rFonts w:ascii="宋体" w:cs="宋体"/>
                <w:b/>
                <w:bCs/>
                <w:color w:val="000000"/>
                <w:kern w:val="0"/>
                <w:sz w:val="22"/>
                <w:szCs w:val="22"/>
              </w:rPr>
            </w:pPr>
          </w:p>
        </w:tc>
        <w:tc>
          <w:tcPr>
            <w:tcW w:w="1875" w:type="dxa"/>
            <w:tcBorders>
              <w:top w:val="nil"/>
              <w:left w:val="nil"/>
              <w:bottom w:val="single" w:color="auto" w:sz="4" w:space="0"/>
              <w:right w:val="single" w:color="auto" w:sz="4" w:space="0"/>
            </w:tcBorders>
            <w:vAlign w:val="center"/>
          </w:tcPr>
          <w:p w14:paraId="3454AA05">
            <w:pPr>
              <w:widowControl/>
              <w:jc w:val="center"/>
              <w:rPr>
                <w:rFonts w:ascii="宋体" w:cs="宋体"/>
                <w:b/>
                <w:bCs/>
                <w:color w:val="000000"/>
                <w:kern w:val="0"/>
                <w:sz w:val="22"/>
                <w:szCs w:val="22"/>
              </w:rPr>
            </w:pPr>
          </w:p>
        </w:tc>
      </w:tr>
      <w:tr w14:paraId="1EBF8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61D5A37">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7C7E3DD0">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2205D855">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7EA1C9F8">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31E610ED">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55620DFF">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26BC8824">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190F4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51078190">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5FB77DEE">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779386C2">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4F9EB218">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572FFDDA">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5D854CE0">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175D6B07">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0506E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72E82CE">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57CDD218">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7FBF8AD6">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61A3449F">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6688B8ED">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20E43AD3">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2E4F591B">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2FEE8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2B874B17">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7868CACB">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14:paraId="001B5F04">
            <w:pPr>
              <w:widowControl/>
              <w:jc w:val="center"/>
              <w:rPr>
                <w:rFonts w:ascii="宋体" w:cs="宋体"/>
                <w:b/>
                <w:bCs/>
                <w:color w:val="000000"/>
                <w:kern w:val="0"/>
                <w:sz w:val="16"/>
                <w:szCs w:val="16"/>
              </w:rPr>
            </w:pPr>
            <w:r>
              <w:rPr>
                <w:rFonts w:hint="eastAsia" w:ascii="宋体" w:hAnsi="宋体" w:cs="宋体"/>
                <w:b/>
                <w:bCs/>
                <w:color w:val="000000"/>
                <w:kern w:val="0"/>
                <w:sz w:val="16"/>
                <w:szCs w:val="16"/>
              </w:rPr>
              <w:t>　</w:t>
            </w:r>
          </w:p>
        </w:tc>
        <w:tc>
          <w:tcPr>
            <w:tcW w:w="2540" w:type="dxa"/>
            <w:tcBorders>
              <w:top w:val="nil"/>
              <w:left w:val="nil"/>
              <w:bottom w:val="single" w:color="auto" w:sz="4" w:space="0"/>
              <w:right w:val="single" w:color="auto" w:sz="4" w:space="0"/>
            </w:tcBorders>
            <w:vAlign w:val="center"/>
          </w:tcPr>
          <w:p w14:paraId="772CA503">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8" w:type="dxa"/>
            <w:tcBorders>
              <w:top w:val="nil"/>
              <w:left w:val="nil"/>
              <w:bottom w:val="single" w:color="auto" w:sz="4" w:space="0"/>
              <w:right w:val="single" w:color="auto" w:sz="4" w:space="0"/>
            </w:tcBorders>
            <w:vAlign w:val="center"/>
          </w:tcPr>
          <w:p w14:paraId="31865E3A">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29" w:type="dxa"/>
            <w:tcBorders>
              <w:top w:val="nil"/>
              <w:left w:val="nil"/>
              <w:bottom w:val="single" w:color="auto" w:sz="4" w:space="0"/>
              <w:right w:val="single" w:color="auto" w:sz="4" w:space="0"/>
            </w:tcBorders>
            <w:vAlign w:val="center"/>
          </w:tcPr>
          <w:p w14:paraId="733D490D">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c>
          <w:tcPr>
            <w:tcW w:w="1875" w:type="dxa"/>
            <w:tcBorders>
              <w:top w:val="nil"/>
              <w:left w:val="nil"/>
              <w:bottom w:val="single" w:color="auto" w:sz="4" w:space="0"/>
              <w:right w:val="single" w:color="auto" w:sz="4" w:space="0"/>
            </w:tcBorders>
            <w:vAlign w:val="center"/>
          </w:tcPr>
          <w:p w14:paraId="79C700C8">
            <w:pPr>
              <w:widowControl/>
              <w:jc w:val="center"/>
              <w:rPr>
                <w:rFonts w:ascii="宋体" w:cs="宋体"/>
                <w:b/>
                <w:bCs/>
                <w:color w:val="000000"/>
                <w:kern w:val="0"/>
                <w:sz w:val="22"/>
                <w:szCs w:val="22"/>
              </w:rPr>
            </w:pPr>
            <w:r>
              <w:rPr>
                <w:rFonts w:hint="eastAsia" w:ascii="宋体" w:hAnsi="宋体" w:cs="宋体"/>
                <w:b/>
                <w:bCs/>
                <w:color w:val="000000"/>
                <w:kern w:val="0"/>
                <w:sz w:val="22"/>
                <w:szCs w:val="22"/>
              </w:rPr>
              <w:t>　</w:t>
            </w:r>
          </w:p>
        </w:tc>
      </w:tr>
      <w:tr w14:paraId="34860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6" w:type="dxa"/>
            <w:tcBorders>
              <w:top w:val="nil"/>
              <w:left w:val="single" w:color="auto" w:sz="4" w:space="0"/>
              <w:bottom w:val="single" w:color="auto" w:sz="4" w:space="0"/>
              <w:right w:val="single" w:color="auto" w:sz="4" w:space="0"/>
            </w:tcBorders>
            <w:vAlign w:val="center"/>
          </w:tcPr>
          <w:p w14:paraId="3ACDC3AF">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vAlign w:val="center"/>
          </w:tcPr>
          <w:p w14:paraId="6B2CB134">
            <w:pPr>
              <w:widowControl/>
              <w:jc w:val="left"/>
              <w:rPr>
                <w:rFonts w:asci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vAlign w:val="center"/>
          </w:tcPr>
          <w:p w14:paraId="26510345">
            <w:pPr>
              <w:widowControl/>
              <w:jc w:val="left"/>
              <w:rPr>
                <w:rFonts w:ascii="宋体" w:cs="宋体"/>
                <w:color w:val="000000"/>
                <w:kern w:val="0"/>
                <w:sz w:val="24"/>
              </w:rPr>
            </w:pPr>
            <w:r>
              <w:rPr>
                <w:rFonts w:hint="eastAsia" w:ascii="宋体" w:hAnsi="宋体" w:cs="宋体"/>
                <w:color w:val="000000"/>
                <w:kern w:val="0"/>
                <w:sz w:val="24"/>
              </w:rPr>
              <w:t>　</w:t>
            </w:r>
          </w:p>
        </w:tc>
        <w:tc>
          <w:tcPr>
            <w:tcW w:w="2540" w:type="dxa"/>
            <w:tcBorders>
              <w:top w:val="nil"/>
              <w:left w:val="nil"/>
              <w:bottom w:val="single" w:color="auto" w:sz="4" w:space="0"/>
              <w:right w:val="single" w:color="auto" w:sz="4" w:space="0"/>
            </w:tcBorders>
            <w:vAlign w:val="center"/>
          </w:tcPr>
          <w:p w14:paraId="51CF925F">
            <w:pPr>
              <w:widowControl/>
              <w:jc w:val="center"/>
              <w:rPr>
                <w:rFonts w:ascii="宋体" w:cs="宋体"/>
                <w:color w:val="000000"/>
                <w:kern w:val="0"/>
                <w:sz w:val="22"/>
                <w:szCs w:val="22"/>
              </w:rPr>
            </w:pPr>
            <w:r>
              <w:rPr>
                <w:rFonts w:hint="eastAsia" w:ascii="宋体" w:hAnsi="宋体" w:cs="宋体"/>
                <w:color w:val="000000"/>
                <w:kern w:val="0"/>
                <w:sz w:val="22"/>
                <w:szCs w:val="22"/>
              </w:rPr>
              <w:t>合计</w:t>
            </w:r>
          </w:p>
        </w:tc>
        <w:tc>
          <w:tcPr>
            <w:tcW w:w="1828" w:type="dxa"/>
            <w:tcBorders>
              <w:top w:val="nil"/>
              <w:left w:val="nil"/>
              <w:bottom w:val="single" w:color="auto" w:sz="4" w:space="0"/>
              <w:right w:val="single" w:color="auto" w:sz="4" w:space="0"/>
            </w:tcBorders>
            <w:vAlign w:val="center"/>
          </w:tcPr>
          <w:p w14:paraId="641DAD77">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355.19</w:t>
            </w:r>
          </w:p>
        </w:tc>
        <w:tc>
          <w:tcPr>
            <w:tcW w:w="1829" w:type="dxa"/>
            <w:tcBorders>
              <w:top w:val="nil"/>
              <w:left w:val="nil"/>
              <w:bottom w:val="single" w:color="auto" w:sz="4" w:space="0"/>
              <w:right w:val="single" w:color="auto" w:sz="4" w:space="0"/>
            </w:tcBorders>
            <w:vAlign w:val="center"/>
          </w:tcPr>
          <w:p w14:paraId="13E0EB3F">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130.19</w:t>
            </w:r>
          </w:p>
        </w:tc>
        <w:tc>
          <w:tcPr>
            <w:tcW w:w="1875" w:type="dxa"/>
            <w:tcBorders>
              <w:top w:val="nil"/>
              <w:left w:val="nil"/>
              <w:bottom w:val="single" w:color="auto" w:sz="4" w:space="0"/>
              <w:right w:val="single" w:color="auto" w:sz="4" w:space="0"/>
            </w:tcBorders>
            <w:vAlign w:val="center"/>
          </w:tcPr>
          <w:p w14:paraId="6898317A">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225.00</w:t>
            </w:r>
          </w:p>
        </w:tc>
      </w:tr>
    </w:tbl>
    <w:p w14:paraId="58F0DB7A">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36CE8A64">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00B3C2E3">
      <w:pPr>
        <w:widowControl/>
        <w:spacing w:beforeLines="50"/>
        <w:outlineLvl w:val="1"/>
        <w:rPr>
          <w:rFonts w:ascii="仿宋_GB2312" w:hAnsi="宋体" w:eastAsia="仿宋_GB2312"/>
          <w:kern w:val="0"/>
          <w:sz w:val="24"/>
        </w:rPr>
      </w:pPr>
      <w:r>
        <w:rPr>
          <w:rFonts w:hint="eastAsia" w:ascii="仿宋_GB2312" w:hAnsi="宋体" w:eastAsia="仿宋_GB2312"/>
          <w:kern w:val="0"/>
          <w:sz w:val="24"/>
        </w:rPr>
        <w:t>编制部门：新疆维吾尔自治区南山干部休养所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9449" w:type="dxa"/>
        <w:tblInd w:w="-2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580"/>
        <w:gridCol w:w="1418"/>
        <w:gridCol w:w="1275"/>
        <w:gridCol w:w="1326"/>
      </w:tblGrid>
      <w:tr w14:paraId="7537B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14:paraId="78DD66FF">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14:paraId="7D3F9FE9">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14:paraId="15F57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693978AD">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目</w:t>
            </w:r>
          </w:p>
        </w:tc>
        <w:tc>
          <w:tcPr>
            <w:tcW w:w="1230" w:type="dxa"/>
            <w:tcBorders>
              <w:top w:val="nil"/>
              <w:left w:val="nil"/>
              <w:bottom w:val="single" w:color="auto" w:sz="4" w:space="0"/>
              <w:right w:val="single" w:color="auto" w:sz="4" w:space="0"/>
            </w:tcBorders>
            <w:vAlign w:val="center"/>
          </w:tcPr>
          <w:p w14:paraId="79C484E0">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14:paraId="718C34CA">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能</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分</w:t>
            </w:r>
            <w:r>
              <w:rPr>
                <w:rFonts w:ascii="仿宋_GB2312" w:hAnsi="宋体" w:eastAsia="仿宋_GB2312" w:cs="宋体"/>
                <w:b/>
                <w:kern w:val="0"/>
                <w:sz w:val="20"/>
                <w:szCs w:val="20"/>
              </w:rPr>
              <w:t xml:space="preserve">  </w:t>
            </w:r>
            <w:r>
              <w:rPr>
                <w:rFonts w:hint="eastAsia" w:ascii="仿宋_GB2312" w:hAnsi="宋体" w:eastAsia="仿宋_GB2312" w:cs="宋体"/>
                <w:b/>
                <w:kern w:val="0"/>
                <w:sz w:val="20"/>
                <w:szCs w:val="20"/>
              </w:rPr>
              <w:t>类</w:t>
            </w:r>
          </w:p>
        </w:tc>
        <w:tc>
          <w:tcPr>
            <w:tcW w:w="1418" w:type="dxa"/>
            <w:tcBorders>
              <w:top w:val="nil"/>
              <w:left w:val="nil"/>
              <w:bottom w:val="single" w:color="auto" w:sz="4" w:space="0"/>
              <w:right w:val="single" w:color="auto" w:sz="4" w:space="0"/>
            </w:tcBorders>
            <w:vAlign w:val="center"/>
          </w:tcPr>
          <w:p w14:paraId="5FA60769">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14:paraId="6A783061">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14:paraId="190BC3EA">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14:paraId="37275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D37C00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14:paraId="62359CCA">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355.19</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1389B0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201 </w:t>
            </w:r>
            <w:r>
              <w:rPr>
                <w:rFonts w:hint="eastAsia" w:ascii="仿宋_GB2312" w:hAnsi="宋体" w:eastAsia="仿宋_GB2312" w:cs="宋体"/>
                <w:kern w:val="0"/>
                <w:sz w:val="18"/>
                <w:szCs w:val="18"/>
              </w:rPr>
              <w:t>一般公共服务支出</w:t>
            </w:r>
          </w:p>
        </w:tc>
        <w:tc>
          <w:tcPr>
            <w:tcW w:w="1418" w:type="dxa"/>
            <w:tcBorders>
              <w:top w:val="nil"/>
              <w:left w:val="nil"/>
              <w:bottom w:val="single" w:color="auto" w:sz="4" w:space="0"/>
              <w:right w:val="single" w:color="auto" w:sz="4" w:space="0"/>
            </w:tcBorders>
            <w:vAlign w:val="center"/>
          </w:tcPr>
          <w:p w14:paraId="6B4EBA4B">
            <w:pPr>
              <w:widowControl/>
              <w:jc w:val="right"/>
              <w:rPr>
                <w:rFonts w:ascii="宋体" w:cs="宋体"/>
                <w:kern w:val="0"/>
                <w:sz w:val="18"/>
                <w:szCs w:val="18"/>
              </w:rPr>
            </w:pPr>
            <w:r>
              <w:rPr>
                <w:rFonts w:ascii="宋体" w:hAnsi="宋体" w:cs="宋体"/>
                <w:kern w:val="0"/>
                <w:sz w:val="18"/>
                <w:szCs w:val="18"/>
              </w:rPr>
              <w:t>316.35</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5534F5C1">
            <w:pPr>
              <w:widowControl/>
              <w:jc w:val="right"/>
              <w:rPr>
                <w:rFonts w:ascii="宋体" w:cs="宋体"/>
                <w:kern w:val="0"/>
                <w:sz w:val="18"/>
                <w:szCs w:val="18"/>
              </w:rPr>
            </w:pPr>
            <w:r>
              <w:rPr>
                <w:rFonts w:ascii="宋体" w:hAnsi="宋体" w:cs="宋体"/>
                <w:kern w:val="0"/>
                <w:sz w:val="18"/>
                <w:szCs w:val="18"/>
              </w:rPr>
              <w:t>316.35</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0A0BEA15">
            <w:pPr>
              <w:widowControl/>
              <w:jc w:val="right"/>
              <w:rPr>
                <w:rFonts w:ascii="宋体" w:cs="宋体"/>
                <w:kern w:val="0"/>
                <w:sz w:val="18"/>
                <w:szCs w:val="18"/>
              </w:rPr>
            </w:pPr>
            <w:r>
              <w:rPr>
                <w:rFonts w:hint="eastAsia" w:ascii="宋体" w:hAnsi="宋体" w:cs="宋体"/>
                <w:kern w:val="0"/>
                <w:sz w:val="18"/>
                <w:szCs w:val="18"/>
              </w:rPr>
              <w:t>　</w:t>
            </w:r>
          </w:p>
        </w:tc>
      </w:tr>
      <w:tr w14:paraId="0F09D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5A6E4A8">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一般公共预算</w:t>
            </w:r>
          </w:p>
        </w:tc>
        <w:tc>
          <w:tcPr>
            <w:tcW w:w="1230" w:type="dxa"/>
            <w:tcBorders>
              <w:top w:val="nil"/>
              <w:left w:val="nil"/>
              <w:bottom w:val="single" w:color="auto" w:sz="4" w:space="0"/>
              <w:right w:val="single" w:color="auto" w:sz="4" w:space="0"/>
            </w:tcBorders>
            <w:vAlign w:val="center"/>
          </w:tcPr>
          <w:p w14:paraId="28CA3522">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355.19</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C9D4A8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202 </w:t>
            </w:r>
            <w:r>
              <w:rPr>
                <w:rFonts w:hint="eastAsia" w:ascii="仿宋_GB2312" w:hAnsi="宋体" w:eastAsia="仿宋_GB2312" w:cs="宋体"/>
                <w:kern w:val="0"/>
                <w:sz w:val="18"/>
                <w:szCs w:val="18"/>
              </w:rPr>
              <w:t>外交支出</w:t>
            </w:r>
          </w:p>
        </w:tc>
        <w:tc>
          <w:tcPr>
            <w:tcW w:w="1418" w:type="dxa"/>
            <w:tcBorders>
              <w:top w:val="nil"/>
              <w:left w:val="nil"/>
              <w:bottom w:val="single" w:color="auto" w:sz="4" w:space="0"/>
              <w:right w:val="single" w:color="auto" w:sz="4" w:space="0"/>
            </w:tcBorders>
            <w:vAlign w:val="center"/>
          </w:tcPr>
          <w:p w14:paraId="1E13D27F">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2BF3AAD8">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618F532F">
            <w:pPr>
              <w:widowControl/>
              <w:jc w:val="right"/>
              <w:rPr>
                <w:rFonts w:ascii="宋体" w:cs="宋体"/>
                <w:kern w:val="0"/>
                <w:sz w:val="18"/>
                <w:szCs w:val="18"/>
              </w:rPr>
            </w:pPr>
            <w:r>
              <w:rPr>
                <w:rFonts w:hint="eastAsia" w:ascii="宋体" w:hAnsi="宋体" w:cs="宋体"/>
                <w:kern w:val="0"/>
                <w:sz w:val="18"/>
                <w:szCs w:val="18"/>
              </w:rPr>
              <w:t>　</w:t>
            </w:r>
          </w:p>
        </w:tc>
      </w:tr>
      <w:tr w14:paraId="00579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248D7EE">
            <w:pPr>
              <w:widowControl/>
              <w:jc w:val="left"/>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rPr>
              <w:t>政府性基金预算</w:t>
            </w:r>
          </w:p>
        </w:tc>
        <w:tc>
          <w:tcPr>
            <w:tcW w:w="1230" w:type="dxa"/>
            <w:tcBorders>
              <w:top w:val="nil"/>
              <w:left w:val="nil"/>
              <w:bottom w:val="single" w:color="auto" w:sz="4" w:space="0"/>
              <w:right w:val="single" w:color="auto" w:sz="4" w:space="0"/>
            </w:tcBorders>
            <w:vAlign w:val="center"/>
          </w:tcPr>
          <w:p w14:paraId="48F21AE2">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60C8F72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203 </w:t>
            </w:r>
            <w:r>
              <w:rPr>
                <w:rFonts w:hint="eastAsia" w:ascii="仿宋_GB2312" w:hAnsi="宋体" w:eastAsia="仿宋_GB2312" w:cs="宋体"/>
                <w:kern w:val="0"/>
                <w:sz w:val="18"/>
                <w:szCs w:val="18"/>
              </w:rPr>
              <w:t>国防支出</w:t>
            </w:r>
          </w:p>
        </w:tc>
        <w:tc>
          <w:tcPr>
            <w:tcW w:w="1418" w:type="dxa"/>
            <w:tcBorders>
              <w:top w:val="nil"/>
              <w:left w:val="nil"/>
              <w:bottom w:val="single" w:color="auto" w:sz="4" w:space="0"/>
              <w:right w:val="single" w:color="auto" w:sz="4" w:space="0"/>
            </w:tcBorders>
            <w:vAlign w:val="center"/>
          </w:tcPr>
          <w:p w14:paraId="6628B9CB">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126EFA88">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E9CBBA2">
            <w:pPr>
              <w:widowControl/>
              <w:jc w:val="right"/>
              <w:rPr>
                <w:rFonts w:ascii="宋体" w:cs="宋体"/>
                <w:kern w:val="0"/>
                <w:sz w:val="18"/>
                <w:szCs w:val="18"/>
              </w:rPr>
            </w:pPr>
            <w:r>
              <w:rPr>
                <w:rFonts w:hint="eastAsia" w:ascii="宋体" w:hAnsi="宋体" w:cs="宋体"/>
                <w:kern w:val="0"/>
                <w:sz w:val="18"/>
                <w:szCs w:val="18"/>
              </w:rPr>
              <w:t>　</w:t>
            </w:r>
          </w:p>
        </w:tc>
      </w:tr>
      <w:tr w14:paraId="3A0E3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29A9BD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212E5B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74CBD4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204 </w:t>
            </w:r>
            <w:r>
              <w:rPr>
                <w:rFonts w:hint="eastAsia" w:ascii="仿宋_GB2312" w:hAnsi="宋体" w:eastAsia="仿宋_GB2312" w:cs="宋体"/>
                <w:kern w:val="0"/>
                <w:sz w:val="18"/>
                <w:szCs w:val="18"/>
              </w:rPr>
              <w:t>公共安全支出</w:t>
            </w:r>
          </w:p>
        </w:tc>
        <w:tc>
          <w:tcPr>
            <w:tcW w:w="1418" w:type="dxa"/>
            <w:tcBorders>
              <w:top w:val="nil"/>
              <w:left w:val="nil"/>
              <w:bottom w:val="single" w:color="auto" w:sz="4" w:space="0"/>
              <w:right w:val="single" w:color="auto" w:sz="4" w:space="0"/>
            </w:tcBorders>
            <w:vAlign w:val="center"/>
          </w:tcPr>
          <w:p w14:paraId="760D459A">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77199AC9">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0E1CA1B5">
            <w:pPr>
              <w:widowControl/>
              <w:jc w:val="right"/>
              <w:rPr>
                <w:rFonts w:ascii="宋体" w:cs="宋体"/>
                <w:kern w:val="0"/>
                <w:sz w:val="18"/>
                <w:szCs w:val="18"/>
              </w:rPr>
            </w:pPr>
            <w:r>
              <w:rPr>
                <w:rFonts w:hint="eastAsia" w:ascii="宋体" w:hAnsi="宋体" w:cs="宋体"/>
                <w:kern w:val="0"/>
                <w:sz w:val="18"/>
                <w:szCs w:val="18"/>
              </w:rPr>
              <w:t>　</w:t>
            </w:r>
          </w:p>
        </w:tc>
      </w:tr>
      <w:tr w14:paraId="7791E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96EBB1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3FE1901C">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F92CA5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205 </w:t>
            </w:r>
            <w:r>
              <w:rPr>
                <w:rFonts w:hint="eastAsia" w:ascii="仿宋_GB2312" w:hAnsi="宋体" w:eastAsia="仿宋_GB2312" w:cs="宋体"/>
                <w:kern w:val="0"/>
                <w:sz w:val="18"/>
                <w:szCs w:val="18"/>
              </w:rPr>
              <w:t>教育支出</w:t>
            </w:r>
          </w:p>
        </w:tc>
        <w:tc>
          <w:tcPr>
            <w:tcW w:w="1418" w:type="dxa"/>
            <w:tcBorders>
              <w:top w:val="nil"/>
              <w:left w:val="nil"/>
              <w:bottom w:val="single" w:color="auto" w:sz="4" w:space="0"/>
              <w:right w:val="single" w:color="auto" w:sz="4" w:space="0"/>
            </w:tcBorders>
            <w:vAlign w:val="center"/>
          </w:tcPr>
          <w:p w14:paraId="7BE15AFA">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1EF50B08">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02CD822B">
            <w:pPr>
              <w:widowControl/>
              <w:jc w:val="right"/>
              <w:rPr>
                <w:rFonts w:ascii="宋体" w:cs="宋体"/>
                <w:kern w:val="0"/>
                <w:sz w:val="18"/>
                <w:szCs w:val="18"/>
              </w:rPr>
            </w:pPr>
            <w:r>
              <w:rPr>
                <w:rFonts w:hint="eastAsia" w:ascii="宋体" w:hAnsi="宋体" w:cs="宋体"/>
                <w:kern w:val="0"/>
                <w:sz w:val="18"/>
                <w:szCs w:val="18"/>
              </w:rPr>
              <w:t>　</w:t>
            </w:r>
          </w:p>
        </w:tc>
      </w:tr>
      <w:tr w14:paraId="74B07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F5C737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C5C4643">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AFCAA8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206 </w:t>
            </w:r>
            <w:r>
              <w:rPr>
                <w:rFonts w:hint="eastAsia" w:ascii="仿宋_GB2312" w:hAnsi="宋体" w:eastAsia="仿宋_GB2312" w:cs="宋体"/>
                <w:kern w:val="0"/>
                <w:sz w:val="18"/>
                <w:szCs w:val="18"/>
              </w:rPr>
              <w:t>科学技术支出</w:t>
            </w:r>
          </w:p>
        </w:tc>
        <w:tc>
          <w:tcPr>
            <w:tcW w:w="1418" w:type="dxa"/>
            <w:tcBorders>
              <w:top w:val="nil"/>
              <w:left w:val="nil"/>
              <w:bottom w:val="single" w:color="auto" w:sz="4" w:space="0"/>
              <w:right w:val="single" w:color="auto" w:sz="4" w:space="0"/>
            </w:tcBorders>
            <w:vAlign w:val="center"/>
          </w:tcPr>
          <w:p w14:paraId="74BBD2B1">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6E4BF1EA">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739C4BCB">
            <w:pPr>
              <w:widowControl/>
              <w:jc w:val="right"/>
              <w:rPr>
                <w:rFonts w:ascii="宋体" w:cs="宋体"/>
                <w:kern w:val="0"/>
                <w:sz w:val="18"/>
                <w:szCs w:val="18"/>
              </w:rPr>
            </w:pPr>
            <w:r>
              <w:rPr>
                <w:rFonts w:hint="eastAsia" w:ascii="宋体" w:hAnsi="宋体" w:cs="宋体"/>
                <w:kern w:val="0"/>
                <w:sz w:val="18"/>
                <w:szCs w:val="18"/>
              </w:rPr>
              <w:t>　</w:t>
            </w:r>
          </w:p>
        </w:tc>
      </w:tr>
      <w:tr w14:paraId="5150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E5B8D7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FE2E1AC">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6088E4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207 </w:t>
            </w:r>
            <w:r>
              <w:rPr>
                <w:rFonts w:hint="eastAsia" w:ascii="仿宋_GB2312" w:hAnsi="宋体" w:eastAsia="仿宋_GB2312" w:cs="宋体"/>
                <w:kern w:val="0"/>
                <w:sz w:val="18"/>
                <w:szCs w:val="18"/>
              </w:rPr>
              <w:t>文化旅游体育与传媒支出</w:t>
            </w:r>
          </w:p>
        </w:tc>
        <w:tc>
          <w:tcPr>
            <w:tcW w:w="1418" w:type="dxa"/>
            <w:tcBorders>
              <w:top w:val="nil"/>
              <w:left w:val="nil"/>
              <w:bottom w:val="single" w:color="auto" w:sz="4" w:space="0"/>
              <w:right w:val="single" w:color="auto" w:sz="4" w:space="0"/>
            </w:tcBorders>
            <w:vAlign w:val="center"/>
          </w:tcPr>
          <w:p w14:paraId="228BB60D">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313A7F66">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6B64206C">
            <w:pPr>
              <w:widowControl/>
              <w:jc w:val="right"/>
              <w:rPr>
                <w:rFonts w:ascii="宋体" w:cs="宋体"/>
                <w:kern w:val="0"/>
                <w:sz w:val="18"/>
                <w:szCs w:val="18"/>
              </w:rPr>
            </w:pPr>
            <w:r>
              <w:rPr>
                <w:rFonts w:hint="eastAsia" w:ascii="宋体" w:hAnsi="宋体" w:cs="宋体"/>
                <w:kern w:val="0"/>
                <w:sz w:val="18"/>
                <w:szCs w:val="18"/>
              </w:rPr>
              <w:t>　</w:t>
            </w:r>
          </w:p>
        </w:tc>
      </w:tr>
      <w:tr w14:paraId="05DCD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61BA00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7B7626B">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04A46B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208 </w:t>
            </w:r>
            <w:r>
              <w:rPr>
                <w:rFonts w:hint="eastAsia" w:ascii="仿宋_GB2312" w:hAnsi="宋体" w:eastAsia="仿宋_GB2312" w:cs="宋体"/>
                <w:kern w:val="0"/>
                <w:sz w:val="18"/>
                <w:szCs w:val="18"/>
              </w:rPr>
              <w:t>社会保障和就业支出</w:t>
            </w:r>
          </w:p>
        </w:tc>
        <w:tc>
          <w:tcPr>
            <w:tcW w:w="1418" w:type="dxa"/>
            <w:tcBorders>
              <w:top w:val="nil"/>
              <w:left w:val="nil"/>
              <w:bottom w:val="single" w:color="auto" w:sz="4" w:space="0"/>
              <w:right w:val="single" w:color="auto" w:sz="4" w:space="0"/>
            </w:tcBorders>
            <w:vAlign w:val="center"/>
          </w:tcPr>
          <w:p w14:paraId="7B9B3F7B">
            <w:pPr>
              <w:widowControl/>
              <w:jc w:val="right"/>
              <w:rPr>
                <w:rFonts w:ascii="宋体" w:cs="宋体"/>
                <w:kern w:val="0"/>
                <w:sz w:val="18"/>
                <w:szCs w:val="18"/>
              </w:rPr>
            </w:pPr>
            <w:r>
              <w:rPr>
                <w:rFonts w:ascii="宋体" w:hAnsi="宋体" w:cs="宋体"/>
                <w:kern w:val="0"/>
                <w:sz w:val="18"/>
                <w:szCs w:val="18"/>
              </w:rPr>
              <w:t>18.93</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485E98BC">
            <w:pPr>
              <w:widowControl/>
              <w:jc w:val="right"/>
              <w:rPr>
                <w:rFonts w:ascii="宋体" w:cs="宋体"/>
                <w:kern w:val="0"/>
                <w:sz w:val="18"/>
                <w:szCs w:val="18"/>
              </w:rPr>
            </w:pPr>
            <w:r>
              <w:rPr>
                <w:rFonts w:ascii="宋体" w:hAnsi="宋体" w:cs="宋体"/>
                <w:kern w:val="0"/>
                <w:sz w:val="18"/>
                <w:szCs w:val="18"/>
              </w:rPr>
              <w:t>18.93</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08D0FDF2">
            <w:pPr>
              <w:widowControl/>
              <w:jc w:val="right"/>
              <w:rPr>
                <w:rFonts w:ascii="宋体" w:cs="宋体"/>
                <w:kern w:val="0"/>
                <w:sz w:val="18"/>
                <w:szCs w:val="18"/>
              </w:rPr>
            </w:pPr>
            <w:r>
              <w:rPr>
                <w:rFonts w:hint="eastAsia" w:ascii="宋体" w:hAnsi="宋体" w:cs="宋体"/>
                <w:kern w:val="0"/>
                <w:sz w:val="18"/>
                <w:szCs w:val="18"/>
              </w:rPr>
              <w:t>　</w:t>
            </w:r>
          </w:p>
        </w:tc>
      </w:tr>
      <w:tr w14:paraId="7AD47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56D0B5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401521D">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2FE7D9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210</w:t>
            </w:r>
            <w:r>
              <w:rPr>
                <w:rFonts w:hint="eastAsia" w:ascii="仿宋_GB2312" w:hAnsi="宋体" w:eastAsia="仿宋_GB2312" w:cs="宋体"/>
                <w:kern w:val="0"/>
                <w:sz w:val="18"/>
                <w:szCs w:val="18"/>
              </w:rPr>
              <w:t>卫生健康支出</w:t>
            </w:r>
          </w:p>
        </w:tc>
        <w:tc>
          <w:tcPr>
            <w:tcW w:w="1418" w:type="dxa"/>
            <w:tcBorders>
              <w:top w:val="nil"/>
              <w:left w:val="nil"/>
              <w:bottom w:val="single" w:color="auto" w:sz="4" w:space="0"/>
              <w:right w:val="single" w:color="auto" w:sz="4" w:space="0"/>
            </w:tcBorders>
            <w:vAlign w:val="center"/>
          </w:tcPr>
          <w:p w14:paraId="5FFEE0E2">
            <w:pPr>
              <w:widowControl/>
              <w:jc w:val="right"/>
              <w:rPr>
                <w:rFonts w:ascii="宋体" w:cs="宋体"/>
                <w:kern w:val="0"/>
                <w:sz w:val="18"/>
                <w:szCs w:val="18"/>
              </w:rPr>
            </w:pPr>
            <w:r>
              <w:rPr>
                <w:rFonts w:ascii="宋体" w:hAnsi="宋体" w:cs="宋体"/>
                <w:kern w:val="0"/>
                <w:sz w:val="18"/>
                <w:szCs w:val="18"/>
              </w:rPr>
              <w:t>11.16</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216264BA">
            <w:pPr>
              <w:widowControl/>
              <w:jc w:val="right"/>
              <w:rPr>
                <w:rFonts w:ascii="宋体" w:cs="宋体"/>
                <w:kern w:val="0"/>
                <w:sz w:val="18"/>
                <w:szCs w:val="18"/>
              </w:rPr>
            </w:pPr>
            <w:r>
              <w:rPr>
                <w:rFonts w:ascii="宋体" w:hAnsi="宋体" w:cs="宋体"/>
                <w:kern w:val="0"/>
                <w:sz w:val="18"/>
                <w:szCs w:val="18"/>
              </w:rPr>
              <w:t>11.16</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77906EA">
            <w:pPr>
              <w:widowControl/>
              <w:jc w:val="right"/>
              <w:rPr>
                <w:rFonts w:ascii="宋体" w:cs="宋体"/>
                <w:kern w:val="0"/>
                <w:sz w:val="18"/>
                <w:szCs w:val="18"/>
              </w:rPr>
            </w:pPr>
            <w:r>
              <w:rPr>
                <w:rFonts w:hint="eastAsia" w:ascii="宋体" w:hAnsi="宋体" w:cs="宋体"/>
                <w:kern w:val="0"/>
                <w:sz w:val="18"/>
                <w:szCs w:val="18"/>
              </w:rPr>
              <w:t>　</w:t>
            </w:r>
          </w:p>
        </w:tc>
      </w:tr>
      <w:tr w14:paraId="26F77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B31924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F90B040">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75974CA">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211 </w:t>
            </w:r>
            <w:r>
              <w:rPr>
                <w:rFonts w:hint="eastAsia" w:ascii="仿宋_GB2312" w:hAnsi="宋体" w:eastAsia="仿宋_GB2312" w:cs="宋体"/>
                <w:kern w:val="0"/>
                <w:sz w:val="18"/>
                <w:szCs w:val="18"/>
              </w:rPr>
              <w:t>节能环保支出</w:t>
            </w:r>
          </w:p>
        </w:tc>
        <w:tc>
          <w:tcPr>
            <w:tcW w:w="1418" w:type="dxa"/>
            <w:tcBorders>
              <w:top w:val="nil"/>
              <w:left w:val="nil"/>
              <w:bottom w:val="single" w:color="auto" w:sz="4" w:space="0"/>
              <w:right w:val="single" w:color="auto" w:sz="4" w:space="0"/>
            </w:tcBorders>
            <w:vAlign w:val="center"/>
          </w:tcPr>
          <w:p w14:paraId="1E8EFE32">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184EECF0">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903FFED">
            <w:pPr>
              <w:widowControl/>
              <w:jc w:val="right"/>
              <w:rPr>
                <w:rFonts w:ascii="宋体" w:cs="宋体"/>
                <w:kern w:val="0"/>
                <w:sz w:val="18"/>
                <w:szCs w:val="18"/>
              </w:rPr>
            </w:pPr>
            <w:r>
              <w:rPr>
                <w:rFonts w:hint="eastAsia" w:ascii="宋体" w:hAnsi="宋体" w:cs="宋体"/>
                <w:kern w:val="0"/>
                <w:sz w:val="18"/>
                <w:szCs w:val="18"/>
              </w:rPr>
              <w:t>　</w:t>
            </w:r>
          </w:p>
        </w:tc>
      </w:tr>
      <w:tr w14:paraId="4C487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C410C9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349A0548">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514EDD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212 </w:t>
            </w:r>
            <w:r>
              <w:rPr>
                <w:rFonts w:hint="eastAsia" w:ascii="仿宋_GB2312" w:hAnsi="宋体" w:eastAsia="仿宋_GB2312" w:cs="宋体"/>
                <w:kern w:val="0"/>
                <w:sz w:val="18"/>
                <w:szCs w:val="18"/>
              </w:rPr>
              <w:t>城乡社区支出</w:t>
            </w:r>
          </w:p>
        </w:tc>
        <w:tc>
          <w:tcPr>
            <w:tcW w:w="1418" w:type="dxa"/>
            <w:tcBorders>
              <w:top w:val="nil"/>
              <w:left w:val="nil"/>
              <w:bottom w:val="single" w:color="auto" w:sz="4" w:space="0"/>
              <w:right w:val="single" w:color="auto" w:sz="4" w:space="0"/>
            </w:tcBorders>
            <w:vAlign w:val="center"/>
          </w:tcPr>
          <w:p w14:paraId="1A265F2C">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5D0ECB26">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28C807AA">
            <w:pPr>
              <w:widowControl/>
              <w:jc w:val="right"/>
              <w:rPr>
                <w:rFonts w:ascii="宋体" w:cs="宋体"/>
                <w:kern w:val="0"/>
                <w:sz w:val="18"/>
                <w:szCs w:val="18"/>
              </w:rPr>
            </w:pPr>
            <w:r>
              <w:rPr>
                <w:rFonts w:hint="eastAsia" w:ascii="宋体" w:hAnsi="宋体" w:cs="宋体"/>
                <w:kern w:val="0"/>
                <w:sz w:val="18"/>
                <w:szCs w:val="18"/>
              </w:rPr>
              <w:t>　</w:t>
            </w:r>
          </w:p>
        </w:tc>
      </w:tr>
      <w:tr w14:paraId="3E7E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049619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E164A4B">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6E86039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213 </w:t>
            </w:r>
            <w:r>
              <w:rPr>
                <w:rFonts w:hint="eastAsia" w:ascii="仿宋_GB2312" w:hAnsi="宋体" w:eastAsia="仿宋_GB2312" w:cs="宋体"/>
                <w:kern w:val="0"/>
                <w:sz w:val="18"/>
                <w:szCs w:val="18"/>
              </w:rPr>
              <w:t>农林水支出</w:t>
            </w:r>
          </w:p>
        </w:tc>
        <w:tc>
          <w:tcPr>
            <w:tcW w:w="1418" w:type="dxa"/>
            <w:tcBorders>
              <w:top w:val="nil"/>
              <w:left w:val="nil"/>
              <w:bottom w:val="single" w:color="auto" w:sz="4" w:space="0"/>
              <w:right w:val="single" w:color="auto" w:sz="4" w:space="0"/>
            </w:tcBorders>
            <w:vAlign w:val="center"/>
          </w:tcPr>
          <w:p w14:paraId="7F268E44">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145D58A6">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3A3FAD84">
            <w:pPr>
              <w:widowControl/>
              <w:jc w:val="right"/>
              <w:rPr>
                <w:rFonts w:ascii="宋体" w:cs="宋体"/>
                <w:kern w:val="0"/>
                <w:sz w:val="18"/>
                <w:szCs w:val="18"/>
              </w:rPr>
            </w:pPr>
            <w:r>
              <w:rPr>
                <w:rFonts w:hint="eastAsia" w:ascii="宋体" w:hAnsi="宋体" w:cs="宋体"/>
                <w:kern w:val="0"/>
                <w:sz w:val="18"/>
                <w:szCs w:val="18"/>
              </w:rPr>
              <w:t>　</w:t>
            </w:r>
          </w:p>
        </w:tc>
      </w:tr>
      <w:tr w14:paraId="2014C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0D00EE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339B233">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91EB43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214 </w:t>
            </w:r>
            <w:r>
              <w:rPr>
                <w:rFonts w:hint="eastAsia" w:ascii="仿宋_GB2312" w:hAnsi="宋体" w:eastAsia="仿宋_GB2312" w:cs="宋体"/>
                <w:kern w:val="0"/>
                <w:sz w:val="18"/>
                <w:szCs w:val="18"/>
              </w:rPr>
              <w:t>交通运输支出</w:t>
            </w:r>
          </w:p>
        </w:tc>
        <w:tc>
          <w:tcPr>
            <w:tcW w:w="1418" w:type="dxa"/>
            <w:tcBorders>
              <w:top w:val="nil"/>
              <w:left w:val="nil"/>
              <w:bottom w:val="single" w:color="auto" w:sz="4" w:space="0"/>
              <w:right w:val="single" w:color="auto" w:sz="4" w:space="0"/>
            </w:tcBorders>
            <w:vAlign w:val="center"/>
          </w:tcPr>
          <w:p w14:paraId="3F8E671D">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368338D1">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63429B4B">
            <w:pPr>
              <w:widowControl/>
              <w:jc w:val="right"/>
              <w:rPr>
                <w:rFonts w:ascii="宋体" w:cs="宋体"/>
                <w:kern w:val="0"/>
                <w:sz w:val="18"/>
                <w:szCs w:val="18"/>
              </w:rPr>
            </w:pPr>
            <w:r>
              <w:rPr>
                <w:rFonts w:hint="eastAsia" w:ascii="宋体" w:hAnsi="宋体" w:cs="宋体"/>
                <w:kern w:val="0"/>
                <w:sz w:val="18"/>
                <w:szCs w:val="18"/>
              </w:rPr>
              <w:t>　</w:t>
            </w:r>
          </w:p>
        </w:tc>
      </w:tr>
      <w:tr w14:paraId="4AB39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DA35D0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0527DD8">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4580E2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215 </w:t>
            </w:r>
            <w:r>
              <w:rPr>
                <w:rFonts w:hint="eastAsia" w:ascii="仿宋_GB2312" w:hAnsi="宋体" w:eastAsia="仿宋_GB2312" w:cs="宋体"/>
                <w:kern w:val="0"/>
                <w:sz w:val="18"/>
                <w:szCs w:val="18"/>
              </w:rPr>
              <w:t>资源勘探工业信息等支出</w:t>
            </w:r>
          </w:p>
        </w:tc>
        <w:tc>
          <w:tcPr>
            <w:tcW w:w="1418" w:type="dxa"/>
            <w:tcBorders>
              <w:top w:val="nil"/>
              <w:left w:val="nil"/>
              <w:bottom w:val="single" w:color="auto" w:sz="4" w:space="0"/>
              <w:right w:val="single" w:color="auto" w:sz="4" w:space="0"/>
            </w:tcBorders>
            <w:vAlign w:val="center"/>
          </w:tcPr>
          <w:p w14:paraId="1004A343">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2D985FFC">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67656243">
            <w:pPr>
              <w:widowControl/>
              <w:jc w:val="right"/>
              <w:rPr>
                <w:rFonts w:ascii="宋体" w:cs="宋体"/>
                <w:kern w:val="0"/>
                <w:sz w:val="18"/>
                <w:szCs w:val="18"/>
              </w:rPr>
            </w:pPr>
            <w:r>
              <w:rPr>
                <w:rFonts w:hint="eastAsia" w:ascii="宋体" w:hAnsi="宋体" w:cs="宋体"/>
                <w:kern w:val="0"/>
                <w:sz w:val="18"/>
                <w:szCs w:val="18"/>
              </w:rPr>
              <w:t>　</w:t>
            </w:r>
          </w:p>
        </w:tc>
      </w:tr>
      <w:tr w14:paraId="22E0A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15D3B8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627804EE">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C04583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216 </w:t>
            </w:r>
            <w:r>
              <w:rPr>
                <w:rFonts w:hint="eastAsia" w:ascii="仿宋_GB2312" w:hAnsi="宋体" w:eastAsia="仿宋_GB2312" w:cs="宋体"/>
                <w:kern w:val="0"/>
                <w:sz w:val="18"/>
                <w:szCs w:val="18"/>
              </w:rPr>
              <w:t>商业服务业等支出</w:t>
            </w:r>
          </w:p>
        </w:tc>
        <w:tc>
          <w:tcPr>
            <w:tcW w:w="1418" w:type="dxa"/>
            <w:tcBorders>
              <w:top w:val="nil"/>
              <w:left w:val="nil"/>
              <w:bottom w:val="single" w:color="auto" w:sz="4" w:space="0"/>
              <w:right w:val="single" w:color="auto" w:sz="4" w:space="0"/>
            </w:tcBorders>
            <w:vAlign w:val="center"/>
          </w:tcPr>
          <w:p w14:paraId="3B8B474D">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562A89DC">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2ED99BCD">
            <w:pPr>
              <w:widowControl/>
              <w:jc w:val="right"/>
              <w:rPr>
                <w:rFonts w:ascii="宋体" w:cs="宋体"/>
                <w:kern w:val="0"/>
                <w:sz w:val="18"/>
                <w:szCs w:val="18"/>
              </w:rPr>
            </w:pPr>
            <w:r>
              <w:rPr>
                <w:rFonts w:hint="eastAsia" w:ascii="宋体" w:hAnsi="宋体" w:cs="宋体"/>
                <w:kern w:val="0"/>
                <w:sz w:val="18"/>
                <w:szCs w:val="18"/>
              </w:rPr>
              <w:t>　</w:t>
            </w:r>
          </w:p>
        </w:tc>
      </w:tr>
      <w:tr w14:paraId="774E3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A17C9F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DB8A5F1">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5CAB13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217 </w:t>
            </w:r>
            <w:r>
              <w:rPr>
                <w:rFonts w:hint="eastAsia" w:ascii="仿宋_GB2312" w:hAnsi="宋体" w:eastAsia="仿宋_GB2312" w:cs="宋体"/>
                <w:kern w:val="0"/>
                <w:sz w:val="18"/>
                <w:szCs w:val="18"/>
              </w:rPr>
              <w:t>金融支出</w:t>
            </w:r>
          </w:p>
        </w:tc>
        <w:tc>
          <w:tcPr>
            <w:tcW w:w="1418" w:type="dxa"/>
            <w:tcBorders>
              <w:top w:val="nil"/>
              <w:left w:val="nil"/>
              <w:bottom w:val="single" w:color="auto" w:sz="4" w:space="0"/>
              <w:right w:val="single" w:color="auto" w:sz="4" w:space="0"/>
            </w:tcBorders>
            <w:vAlign w:val="center"/>
          </w:tcPr>
          <w:p w14:paraId="12F2CC11">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73B87CB8">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09175AEB">
            <w:pPr>
              <w:widowControl/>
              <w:jc w:val="right"/>
              <w:rPr>
                <w:rFonts w:ascii="宋体" w:cs="宋体"/>
                <w:kern w:val="0"/>
                <w:sz w:val="18"/>
                <w:szCs w:val="18"/>
              </w:rPr>
            </w:pPr>
            <w:r>
              <w:rPr>
                <w:rFonts w:hint="eastAsia" w:ascii="宋体" w:hAnsi="宋体" w:cs="宋体"/>
                <w:kern w:val="0"/>
                <w:sz w:val="18"/>
                <w:szCs w:val="18"/>
              </w:rPr>
              <w:t>　</w:t>
            </w:r>
          </w:p>
        </w:tc>
      </w:tr>
      <w:tr w14:paraId="0886F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A62A2D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205D7DDB">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348AC31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219 </w:t>
            </w:r>
            <w:r>
              <w:rPr>
                <w:rFonts w:hint="eastAsia" w:ascii="仿宋_GB2312" w:hAnsi="宋体" w:eastAsia="仿宋_GB2312" w:cs="宋体"/>
                <w:kern w:val="0"/>
                <w:sz w:val="18"/>
                <w:szCs w:val="18"/>
              </w:rPr>
              <w:t>援助其他地区支出</w:t>
            </w:r>
          </w:p>
        </w:tc>
        <w:tc>
          <w:tcPr>
            <w:tcW w:w="1418" w:type="dxa"/>
            <w:tcBorders>
              <w:top w:val="nil"/>
              <w:left w:val="nil"/>
              <w:bottom w:val="single" w:color="auto" w:sz="4" w:space="0"/>
              <w:right w:val="single" w:color="auto" w:sz="4" w:space="0"/>
            </w:tcBorders>
            <w:vAlign w:val="center"/>
          </w:tcPr>
          <w:p w14:paraId="78E2F289">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10265D0C">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CBF4099">
            <w:pPr>
              <w:widowControl/>
              <w:jc w:val="right"/>
              <w:rPr>
                <w:rFonts w:ascii="宋体" w:cs="宋体"/>
                <w:kern w:val="0"/>
                <w:sz w:val="18"/>
                <w:szCs w:val="18"/>
              </w:rPr>
            </w:pPr>
            <w:r>
              <w:rPr>
                <w:rFonts w:hint="eastAsia" w:ascii="宋体" w:hAnsi="宋体" w:cs="宋体"/>
                <w:kern w:val="0"/>
                <w:sz w:val="18"/>
                <w:szCs w:val="18"/>
              </w:rPr>
              <w:t>　</w:t>
            </w:r>
          </w:p>
        </w:tc>
      </w:tr>
      <w:tr w14:paraId="756C4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154802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C4C382B">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CE6198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220 </w:t>
            </w:r>
            <w:r>
              <w:rPr>
                <w:rFonts w:hint="eastAsia" w:ascii="仿宋_GB2312" w:hAnsi="宋体" w:eastAsia="仿宋_GB2312" w:cs="宋体"/>
                <w:kern w:val="0"/>
                <w:sz w:val="18"/>
                <w:szCs w:val="18"/>
              </w:rPr>
              <w:t>自然资源海洋气象等支出</w:t>
            </w:r>
          </w:p>
        </w:tc>
        <w:tc>
          <w:tcPr>
            <w:tcW w:w="1418" w:type="dxa"/>
            <w:tcBorders>
              <w:top w:val="nil"/>
              <w:left w:val="nil"/>
              <w:bottom w:val="single" w:color="auto" w:sz="4" w:space="0"/>
              <w:right w:val="single" w:color="auto" w:sz="4" w:space="0"/>
            </w:tcBorders>
            <w:vAlign w:val="center"/>
          </w:tcPr>
          <w:p w14:paraId="6831B423">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3CEEDDC7">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72FDCBF5">
            <w:pPr>
              <w:widowControl/>
              <w:jc w:val="right"/>
              <w:rPr>
                <w:rFonts w:ascii="宋体" w:cs="宋体"/>
                <w:kern w:val="0"/>
                <w:sz w:val="18"/>
                <w:szCs w:val="18"/>
              </w:rPr>
            </w:pPr>
            <w:r>
              <w:rPr>
                <w:rFonts w:hint="eastAsia" w:ascii="宋体" w:hAnsi="宋体" w:cs="宋体"/>
                <w:kern w:val="0"/>
                <w:sz w:val="18"/>
                <w:szCs w:val="18"/>
              </w:rPr>
              <w:t>　</w:t>
            </w:r>
          </w:p>
        </w:tc>
      </w:tr>
      <w:tr w14:paraId="6AC5E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AE33D7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370A30D">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E27986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221 </w:t>
            </w:r>
            <w:r>
              <w:rPr>
                <w:rFonts w:hint="eastAsia" w:ascii="仿宋_GB2312" w:hAnsi="宋体" w:eastAsia="仿宋_GB2312" w:cs="宋体"/>
                <w:kern w:val="0"/>
                <w:sz w:val="18"/>
                <w:szCs w:val="18"/>
              </w:rPr>
              <w:t>住房保障支出</w:t>
            </w:r>
          </w:p>
        </w:tc>
        <w:tc>
          <w:tcPr>
            <w:tcW w:w="1418" w:type="dxa"/>
            <w:tcBorders>
              <w:top w:val="nil"/>
              <w:left w:val="nil"/>
              <w:bottom w:val="single" w:color="auto" w:sz="4" w:space="0"/>
              <w:right w:val="single" w:color="auto" w:sz="4" w:space="0"/>
            </w:tcBorders>
            <w:vAlign w:val="center"/>
          </w:tcPr>
          <w:p w14:paraId="31F69EAA">
            <w:pPr>
              <w:widowControl/>
              <w:jc w:val="right"/>
              <w:rPr>
                <w:rFonts w:ascii="宋体" w:cs="宋体"/>
                <w:kern w:val="0"/>
                <w:sz w:val="18"/>
                <w:szCs w:val="18"/>
              </w:rPr>
            </w:pPr>
            <w:r>
              <w:rPr>
                <w:rFonts w:ascii="宋体" w:hAnsi="宋体" w:cs="宋体"/>
                <w:kern w:val="0"/>
                <w:sz w:val="18"/>
                <w:szCs w:val="18"/>
              </w:rPr>
              <w:t>8.75</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7F4ECEE6">
            <w:pPr>
              <w:widowControl/>
              <w:jc w:val="right"/>
              <w:rPr>
                <w:rFonts w:ascii="宋体" w:cs="宋体"/>
                <w:kern w:val="0"/>
                <w:sz w:val="18"/>
                <w:szCs w:val="18"/>
              </w:rPr>
            </w:pPr>
            <w:r>
              <w:rPr>
                <w:rFonts w:ascii="宋体" w:hAnsi="宋体" w:cs="宋体"/>
                <w:kern w:val="0"/>
                <w:sz w:val="18"/>
                <w:szCs w:val="18"/>
              </w:rPr>
              <w:t>8.75</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63A72E4">
            <w:pPr>
              <w:widowControl/>
              <w:jc w:val="right"/>
              <w:rPr>
                <w:rFonts w:ascii="宋体" w:cs="宋体"/>
                <w:kern w:val="0"/>
                <w:sz w:val="18"/>
                <w:szCs w:val="18"/>
              </w:rPr>
            </w:pPr>
            <w:r>
              <w:rPr>
                <w:rFonts w:hint="eastAsia" w:ascii="宋体" w:hAnsi="宋体" w:cs="宋体"/>
                <w:kern w:val="0"/>
                <w:sz w:val="18"/>
                <w:szCs w:val="18"/>
              </w:rPr>
              <w:t>　</w:t>
            </w:r>
          </w:p>
        </w:tc>
      </w:tr>
      <w:tr w14:paraId="48FE6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010E2D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EEA25E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8754D3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222 </w:t>
            </w:r>
            <w:r>
              <w:rPr>
                <w:rFonts w:hint="eastAsia" w:ascii="仿宋_GB2312" w:hAnsi="宋体" w:eastAsia="仿宋_GB2312" w:cs="宋体"/>
                <w:kern w:val="0"/>
                <w:sz w:val="18"/>
                <w:szCs w:val="18"/>
              </w:rPr>
              <w:t>粮油物资储备支出</w:t>
            </w:r>
          </w:p>
        </w:tc>
        <w:tc>
          <w:tcPr>
            <w:tcW w:w="1418" w:type="dxa"/>
            <w:tcBorders>
              <w:top w:val="nil"/>
              <w:left w:val="nil"/>
              <w:bottom w:val="single" w:color="auto" w:sz="4" w:space="0"/>
              <w:right w:val="single" w:color="auto" w:sz="4" w:space="0"/>
            </w:tcBorders>
            <w:vAlign w:val="center"/>
          </w:tcPr>
          <w:p w14:paraId="2D84BFD5">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4AA14567">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1200C2C5">
            <w:pPr>
              <w:widowControl/>
              <w:jc w:val="right"/>
              <w:rPr>
                <w:rFonts w:ascii="宋体" w:cs="宋体"/>
                <w:kern w:val="0"/>
                <w:sz w:val="18"/>
                <w:szCs w:val="18"/>
              </w:rPr>
            </w:pPr>
            <w:r>
              <w:rPr>
                <w:rFonts w:hint="eastAsia" w:ascii="宋体" w:hAnsi="宋体" w:cs="宋体"/>
                <w:kern w:val="0"/>
                <w:sz w:val="18"/>
                <w:szCs w:val="18"/>
              </w:rPr>
              <w:t>　</w:t>
            </w:r>
          </w:p>
        </w:tc>
      </w:tr>
      <w:tr w14:paraId="7686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A794BC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63556167">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1142527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w:t>
            </w:r>
            <w:r>
              <w:rPr>
                <w:rFonts w:hint="eastAsia" w:ascii="仿宋_GB2312" w:hAnsi="宋体" w:eastAsia="仿宋_GB2312" w:cs="宋体"/>
                <w:kern w:val="0"/>
                <w:sz w:val="18"/>
                <w:szCs w:val="18"/>
              </w:rPr>
              <w:t>灾害防治及应急管理支出</w:t>
            </w:r>
          </w:p>
        </w:tc>
        <w:tc>
          <w:tcPr>
            <w:tcW w:w="1418" w:type="dxa"/>
            <w:tcBorders>
              <w:top w:val="nil"/>
              <w:left w:val="nil"/>
              <w:bottom w:val="single" w:color="auto" w:sz="4" w:space="0"/>
              <w:right w:val="single" w:color="auto" w:sz="4" w:space="0"/>
            </w:tcBorders>
            <w:vAlign w:val="center"/>
          </w:tcPr>
          <w:p w14:paraId="369B2C11">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660D2578">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2C38D88D">
            <w:pPr>
              <w:widowControl/>
              <w:jc w:val="right"/>
              <w:rPr>
                <w:rFonts w:ascii="宋体" w:cs="宋体"/>
                <w:kern w:val="0"/>
                <w:sz w:val="18"/>
                <w:szCs w:val="18"/>
              </w:rPr>
            </w:pPr>
            <w:r>
              <w:rPr>
                <w:rFonts w:hint="eastAsia" w:ascii="宋体" w:hAnsi="宋体" w:cs="宋体"/>
                <w:kern w:val="0"/>
                <w:sz w:val="18"/>
                <w:szCs w:val="18"/>
              </w:rPr>
              <w:t>　</w:t>
            </w:r>
          </w:p>
        </w:tc>
      </w:tr>
      <w:tr w14:paraId="14498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BCC7B5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B61588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466D084">
            <w:pPr>
              <w:widowControl/>
              <w:jc w:val="left"/>
              <w:rPr>
                <w:rFonts w:ascii="仿宋_GB2312" w:hAnsi="宋体" w:eastAsia="仿宋_GB2312" w:cs="宋体"/>
                <w:kern w:val="0"/>
                <w:sz w:val="15"/>
                <w:szCs w:val="15"/>
              </w:rPr>
            </w:pPr>
            <w:r>
              <w:rPr>
                <w:rFonts w:ascii="仿宋_GB2312" w:hAnsi="宋体" w:eastAsia="仿宋_GB2312" w:cs="宋体"/>
                <w:kern w:val="0"/>
                <w:sz w:val="18"/>
                <w:szCs w:val="18"/>
              </w:rPr>
              <w:t xml:space="preserve">227 </w:t>
            </w:r>
            <w:r>
              <w:rPr>
                <w:rFonts w:hint="eastAsia" w:ascii="仿宋_GB2312" w:hAnsi="宋体" w:eastAsia="仿宋_GB2312" w:cs="宋体"/>
                <w:kern w:val="0"/>
                <w:sz w:val="18"/>
                <w:szCs w:val="18"/>
              </w:rPr>
              <w:t>预备费</w:t>
            </w:r>
          </w:p>
        </w:tc>
        <w:tc>
          <w:tcPr>
            <w:tcW w:w="1418" w:type="dxa"/>
            <w:tcBorders>
              <w:top w:val="nil"/>
              <w:left w:val="nil"/>
              <w:bottom w:val="single" w:color="auto" w:sz="4" w:space="0"/>
              <w:right w:val="single" w:color="auto" w:sz="4" w:space="0"/>
            </w:tcBorders>
            <w:vAlign w:val="center"/>
          </w:tcPr>
          <w:p w14:paraId="7E94C111">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60DA9A60">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43A6E169">
            <w:pPr>
              <w:widowControl/>
              <w:jc w:val="right"/>
              <w:rPr>
                <w:rFonts w:ascii="宋体" w:cs="宋体"/>
                <w:kern w:val="0"/>
                <w:sz w:val="18"/>
                <w:szCs w:val="18"/>
              </w:rPr>
            </w:pPr>
            <w:r>
              <w:rPr>
                <w:rFonts w:hint="eastAsia" w:ascii="宋体" w:hAnsi="宋体" w:cs="宋体"/>
                <w:kern w:val="0"/>
                <w:sz w:val="18"/>
                <w:szCs w:val="18"/>
              </w:rPr>
              <w:t>　</w:t>
            </w:r>
          </w:p>
        </w:tc>
      </w:tr>
      <w:tr w14:paraId="62A63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FDB0D6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448A659E">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40618E3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229 </w:t>
            </w:r>
            <w:r>
              <w:rPr>
                <w:rFonts w:hint="eastAsia" w:ascii="仿宋_GB2312" w:hAnsi="宋体" w:eastAsia="仿宋_GB2312" w:cs="宋体"/>
                <w:kern w:val="0"/>
                <w:sz w:val="18"/>
                <w:szCs w:val="18"/>
              </w:rPr>
              <w:t>其他支出</w:t>
            </w:r>
          </w:p>
        </w:tc>
        <w:tc>
          <w:tcPr>
            <w:tcW w:w="1418" w:type="dxa"/>
            <w:tcBorders>
              <w:top w:val="nil"/>
              <w:left w:val="nil"/>
              <w:bottom w:val="single" w:color="auto" w:sz="4" w:space="0"/>
              <w:right w:val="single" w:color="auto" w:sz="4" w:space="0"/>
            </w:tcBorders>
            <w:vAlign w:val="center"/>
          </w:tcPr>
          <w:p w14:paraId="73BF7834">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70DC345B">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2FCDAFFD">
            <w:pPr>
              <w:widowControl/>
              <w:jc w:val="right"/>
              <w:rPr>
                <w:rFonts w:ascii="宋体" w:cs="宋体"/>
                <w:kern w:val="0"/>
                <w:sz w:val="18"/>
                <w:szCs w:val="18"/>
              </w:rPr>
            </w:pPr>
            <w:r>
              <w:rPr>
                <w:rFonts w:hint="eastAsia" w:ascii="宋体" w:hAnsi="宋体" w:cs="宋体"/>
                <w:kern w:val="0"/>
                <w:sz w:val="18"/>
                <w:szCs w:val="18"/>
              </w:rPr>
              <w:t>　</w:t>
            </w:r>
          </w:p>
        </w:tc>
      </w:tr>
      <w:tr w14:paraId="5200F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123105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AFA2415">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0D35D43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230</w:t>
            </w:r>
            <w:r>
              <w:rPr>
                <w:rFonts w:hint="eastAsia" w:ascii="仿宋_GB2312" w:hAnsi="宋体" w:eastAsia="仿宋_GB2312" w:cs="宋体"/>
                <w:kern w:val="0"/>
                <w:sz w:val="18"/>
                <w:szCs w:val="18"/>
              </w:rPr>
              <w:t>转移性支出</w:t>
            </w:r>
          </w:p>
        </w:tc>
        <w:tc>
          <w:tcPr>
            <w:tcW w:w="1418" w:type="dxa"/>
            <w:tcBorders>
              <w:top w:val="nil"/>
              <w:left w:val="nil"/>
              <w:bottom w:val="single" w:color="auto" w:sz="4" w:space="0"/>
              <w:right w:val="single" w:color="auto" w:sz="4" w:space="0"/>
            </w:tcBorders>
            <w:vAlign w:val="center"/>
          </w:tcPr>
          <w:p w14:paraId="36B82441">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387C2B7C">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279DDD87">
            <w:pPr>
              <w:widowControl/>
              <w:jc w:val="right"/>
              <w:rPr>
                <w:rFonts w:ascii="宋体" w:cs="宋体"/>
                <w:kern w:val="0"/>
                <w:sz w:val="18"/>
                <w:szCs w:val="18"/>
              </w:rPr>
            </w:pPr>
            <w:r>
              <w:rPr>
                <w:rFonts w:hint="eastAsia" w:ascii="宋体" w:hAnsi="宋体" w:cs="宋体"/>
                <w:kern w:val="0"/>
                <w:sz w:val="18"/>
                <w:szCs w:val="18"/>
              </w:rPr>
              <w:t>　</w:t>
            </w:r>
          </w:p>
        </w:tc>
      </w:tr>
      <w:tr w14:paraId="0ED32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1215F5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1B43A249">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970D9F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231 </w:t>
            </w:r>
            <w:r>
              <w:rPr>
                <w:rFonts w:hint="eastAsia" w:ascii="仿宋_GB2312" w:hAnsi="宋体" w:eastAsia="仿宋_GB2312" w:cs="宋体"/>
                <w:kern w:val="0"/>
                <w:sz w:val="18"/>
                <w:szCs w:val="18"/>
              </w:rPr>
              <w:t>债务还本支出</w:t>
            </w:r>
          </w:p>
        </w:tc>
        <w:tc>
          <w:tcPr>
            <w:tcW w:w="1418" w:type="dxa"/>
            <w:tcBorders>
              <w:top w:val="nil"/>
              <w:left w:val="nil"/>
              <w:bottom w:val="single" w:color="auto" w:sz="4" w:space="0"/>
              <w:right w:val="single" w:color="auto" w:sz="4" w:space="0"/>
            </w:tcBorders>
            <w:vAlign w:val="center"/>
          </w:tcPr>
          <w:p w14:paraId="441E62F7">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14:paraId="0C84130E">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14:paraId="2AC0C505">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14:paraId="6421D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EACA38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77232586">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685876A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232 </w:t>
            </w:r>
            <w:r>
              <w:rPr>
                <w:rFonts w:hint="eastAsia" w:ascii="仿宋_GB2312" w:hAnsi="宋体" w:eastAsia="仿宋_GB2312" w:cs="宋体"/>
                <w:kern w:val="0"/>
                <w:sz w:val="18"/>
                <w:szCs w:val="18"/>
              </w:rPr>
              <w:t>债务付息支出</w:t>
            </w:r>
          </w:p>
        </w:tc>
        <w:tc>
          <w:tcPr>
            <w:tcW w:w="1418" w:type="dxa"/>
            <w:tcBorders>
              <w:top w:val="nil"/>
              <w:left w:val="nil"/>
              <w:bottom w:val="single" w:color="auto" w:sz="4" w:space="0"/>
              <w:right w:val="single" w:color="auto" w:sz="4" w:space="0"/>
            </w:tcBorders>
            <w:vAlign w:val="center"/>
          </w:tcPr>
          <w:p w14:paraId="3DDE0813">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14:paraId="124549F9">
            <w:pPr>
              <w:widowControl/>
              <w:jc w:val="right"/>
              <w:rPr>
                <w:rFonts w:asci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14:paraId="335043FE">
            <w:pPr>
              <w:widowControl/>
              <w:jc w:val="right"/>
              <w:rPr>
                <w:rFonts w:ascii="宋体" w:cs="宋体"/>
                <w:color w:val="000000"/>
                <w:kern w:val="0"/>
                <w:sz w:val="22"/>
                <w:szCs w:val="22"/>
              </w:rPr>
            </w:pPr>
            <w:r>
              <w:rPr>
                <w:rFonts w:hint="eastAsia" w:ascii="宋体" w:hAnsi="宋体" w:cs="宋体"/>
                <w:color w:val="000000"/>
                <w:kern w:val="0"/>
                <w:sz w:val="22"/>
                <w:szCs w:val="22"/>
              </w:rPr>
              <w:t>　</w:t>
            </w:r>
          </w:p>
        </w:tc>
      </w:tr>
      <w:tr w14:paraId="66518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59E76A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14:paraId="0A88823A">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2A60AFF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 xml:space="preserve">233 </w:t>
            </w:r>
            <w:r>
              <w:rPr>
                <w:rFonts w:hint="eastAsia" w:ascii="仿宋_GB2312" w:hAnsi="宋体" w:eastAsia="仿宋_GB2312" w:cs="宋体"/>
                <w:kern w:val="0"/>
                <w:sz w:val="18"/>
                <w:szCs w:val="18"/>
              </w:rPr>
              <w:t>债务发行费用支出</w:t>
            </w:r>
          </w:p>
        </w:tc>
        <w:tc>
          <w:tcPr>
            <w:tcW w:w="1418" w:type="dxa"/>
            <w:tcBorders>
              <w:top w:val="nil"/>
              <w:left w:val="nil"/>
              <w:bottom w:val="single" w:color="auto" w:sz="4" w:space="0"/>
              <w:right w:val="single" w:color="auto" w:sz="4" w:space="0"/>
            </w:tcBorders>
            <w:vAlign w:val="center"/>
          </w:tcPr>
          <w:p w14:paraId="7EC9F986">
            <w:pPr>
              <w:widowControl/>
              <w:jc w:val="right"/>
              <w:rPr>
                <w:rFonts w:asci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14:paraId="2ACE34E2">
            <w:pPr>
              <w:widowControl/>
              <w:jc w:val="right"/>
              <w:rPr>
                <w:rFonts w:asci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14:paraId="5A9484A6">
            <w:pPr>
              <w:widowControl/>
              <w:jc w:val="right"/>
              <w:rPr>
                <w:rFonts w:ascii="宋体" w:cs="宋体"/>
                <w:kern w:val="0"/>
                <w:sz w:val="18"/>
                <w:szCs w:val="18"/>
              </w:rPr>
            </w:pPr>
            <w:r>
              <w:rPr>
                <w:rFonts w:hint="eastAsia" w:ascii="宋体" w:hAnsi="宋体" w:cs="宋体"/>
                <w:kern w:val="0"/>
                <w:sz w:val="18"/>
                <w:szCs w:val="18"/>
              </w:rPr>
              <w:t>　</w:t>
            </w:r>
          </w:p>
        </w:tc>
      </w:tr>
      <w:tr w14:paraId="4EAF9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FC90B8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入</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230" w:type="dxa"/>
            <w:tcBorders>
              <w:top w:val="nil"/>
              <w:left w:val="nil"/>
              <w:bottom w:val="single" w:color="auto" w:sz="4" w:space="0"/>
              <w:right w:val="single" w:color="auto" w:sz="4" w:space="0"/>
            </w:tcBorders>
            <w:vAlign w:val="center"/>
          </w:tcPr>
          <w:p w14:paraId="0095E786">
            <w:pPr>
              <w:widowControl/>
              <w:jc w:val="right"/>
              <w:rPr>
                <w:rFonts w:ascii="仿宋_GB2312" w:hAnsi="宋体" w:eastAsia="仿宋_GB2312" w:cs="宋体"/>
                <w:color w:val="000000"/>
                <w:kern w:val="0"/>
                <w:sz w:val="22"/>
                <w:szCs w:val="22"/>
              </w:rPr>
            </w:pPr>
            <w:r>
              <w:rPr>
                <w:rFonts w:ascii="仿宋_GB2312" w:hAnsi="宋体" w:eastAsia="仿宋_GB2312" w:cs="宋体"/>
                <w:color w:val="000000"/>
                <w:kern w:val="0"/>
                <w:sz w:val="22"/>
                <w:szCs w:val="22"/>
              </w:rPr>
              <w:t>355.19</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14:paraId="5B0161A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出</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总</w:t>
            </w:r>
            <w:r>
              <w:rPr>
                <w:rFonts w:ascii="仿宋_GB2312" w:hAnsi="宋体" w:eastAsia="仿宋_GB2312" w:cs="宋体"/>
                <w:kern w:val="0"/>
                <w:sz w:val="20"/>
                <w:szCs w:val="20"/>
              </w:rPr>
              <w:t xml:space="preserve">  </w:t>
            </w:r>
            <w:r>
              <w:rPr>
                <w:rFonts w:hint="eastAsia" w:ascii="仿宋_GB2312" w:hAnsi="宋体" w:eastAsia="仿宋_GB2312" w:cs="宋体"/>
                <w:kern w:val="0"/>
                <w:sz w:val="20"/>
                <w:szCs w:val="20"/>
              </w:rPr>
              <w:t>计</w:t>
            </w:r>
          </w:p>
        </w:tc>
        <w:tc>
          <w:tcPr>
            <w:tcW w:w="1418" w:type="dxa"/>
            <w:tcBorders>
              <w:top w:val="nil"/>
              <w:left w:val="nil"/>
              <w:bottom w:val="single" w:color="auto" w:sz="4" w:space="0"/>
              <w:right w:val="single" w:color="auto" w:sz="4" w:space="0"/>
            </w:tcBorders>
            <w:vAlign w:val="center"/>
          </w:tcPr>
          <w:p w14:paraId="168767CC">
            <w:pPr>
              <w:widowControl/>
              <w:jc w:val="right"/>
              <w:rPr>
                <w:rFonts w:ascii="宋体" w:cs="宋体"/>
                <w:kern w:val="0"/>
                <w:sz w:val="18"/>
                <w:szCs w:val="18"/>
              </w:rPr>
            </w:pPr>
            <w:r>
              <w:rPr>
                <w:rFonts w:ascii="宋体" w:hAnsi="宋体" w:cs="宋体"/>
                <w:color w:val="000000"/>
                <w:kern w:val="0"/>
                <w:sz w:val="22"/>
                <w:szCs w:val="22"/>
              </w:rPr>
              <w:t>355.19</w:t>
            </w: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14:paraId="3E883C57">
            <w:pPr>
              <w:widowControl/>
              <w:jc w:val="right"/>
              <w:rPr>
                <w:rFonts w:ascii="宋体" w:hAnsi="宋体" w:cs="宋体"/>
                <w:color w:val="000000"/>
                <w:kern w:val="0"/>
                <w:sz w:val="22"/>
                <w:szCs w:val="22"/>
              </w:rPr>
            </w:pPr>
            <w:r>
              <w:rPr>
                <w:rFonts w:ascii="宋体" w:hAnsi="宋体" w:cs="宋体"/>
                <w:color w:val="000000"/>
                <w:kern w:val="0"/>
                <w:sz w:val="22"/>
                <w:szCs w:val="22"/>
              </w:rPr>
              <w:t>355.19</w:t>
            </w:r>
          </w:p>
          <w:p w14:paraId="23AC283F">
            <w:pPr>
              <w:widowControl/>
              <w:jc w:val="right"/>
              <w:rPr>
                <w:rFonts w:ascii="宋体" w:cs="宋体"/>
                <w:kern w:val="0"/>
                <w:sz w:val="18"/>
                <w:szCs w:val="18"/>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14:paraId="39AB5906">
            <w:pPr>
              <w:widowControl/>
              <w:jc w:val="right"/>
              <w:rPr>
                <w:rFonts w:ascii="宋体" w:cs="宋体"/>
                <w:kern w:val="0"/>
                <w:sz w:val="18"/>
                <w:szCs w:val="18"/>
              </w:rPr>
            </w:pPr>
            <w:r>
              <w:rPr>
                <w:rFonts w:hint="eastAsia" w:ascii="宋体" w:hAnsi="宋体" w:cs="宋体"/>
                <w:kern w:val="0"/>
                <w:sz w:val="18"/>
                <w:szCs w:val="18"/>
              </w:rPr>
              <w:t>　</w:t>
            </w:r>
          </w:p>
        </w:tc>
      </w:tr>
    </w:tbl>
    <w:p w14:paraId="429C3076">
      <w:pPr>
        <w:widowControl/>
        <w:jc w:val="left"/>
        <w:outlineLvl w:val="1"/>
        <w:rPr>
          <w:rFonts w:ascii="仿宋_GB2312" w:hAnsi="宋体" w:eastAsia="仿宋_GB2312"/>
          <w:b/>
          <w:kern w:val="0"/>
          <w:sz w:val="32"/>
          <w:szCs w:val="32"/>
        </w:rPr>
      </w:pPr>
    </w:p>
    <w:p w14:paraId="4A709CEC">
      <w:pPr>
        <w:widowControl/>
        <w:jc w:val="left"/>
        <w:outlineLvl w:val="1"/>
        <w:rPr>
          <w:rFonts w:ascii="仿宋_GB2312" w:hAnsi="宋体" w:eastAsia="仿宋_GB2312"/>
          <w:b/>
          <w:kern w:val="0"/>
          <w:sz w:val="32"/>
          <w:szCs w:val="32"/>
        </w:rPr>
      </w:pPr>
    </w:p>
    <w:p w14:paraId="3D5959CB">
      <w:pPr>
        <w:widowControl/>
        <w:jc w:val="left"/>
        <w:outlineLvl w:val="1"/>
        <w:rPr>
          <w:rFonts w:ascii="仿宋_GB2312" w:hAnsi="宋体" w:eastAsia="仿宋_GB2312"/>
          <w:b/>
          <w:kern w:val="0"/>
          <w:sz w:val="32"/>
          <w:szCs w:val="32"/>
        </w:rPr>
      </w:pPr>
    </w:p>
    <w:p w14:paraId="52A8C77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492"/>
        <w:gridCol w:w="417"/>
        <w:gridCol w:w="2510"/>
        <w:gridCol w:w="1684"/>
        <w:gridCol w:w="216"/>
        <w:gridCol w:w="1626"/>
        <w:gridCol w:w="1701"/>
      </w:tblGrid>
      <w:tr w14:paraId="4131D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214" w:type="dxa"/>
            <w:gridSpan w:val="8"/>
            <w:tcBorders>
              <w:top w:val="nil"/>
              <w:left w:val="nil"/>
              <w:bottom w:val="nil"/>
              <w:right w:val="nil"/>
            </w:tcBorders>
            <w:vAlign w:val="center"/>
          </w:tcPr>
          <w:p w14:paraId="5F8AF44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14:paraId="067E1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887" w:type="dxa"/>
            <w:gridSpan w:val="6"/>
            <w:tcBorders>
              <w:top w:val="nil"/>
              <w:left w:val="nil"/>
              <w:bottom w:val="nil"/>
              <w:right w:val="nil"/>
            </w:tcBorders>
            <w:vAlign w:val="center"/>
          </w:tcPr>
          <w:p w14:paraId="36FFBAF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新疆维吾尔自治区南山干部休养所</w:t>
            </w:r>
          </w:p>
        </w:tc>
        <w:tc>
          <w:tcPr>
            <w:tcW w:w="3327" w:type="dxa"/>
            <w:gridSpan w:val="2"/>
            <w:tcBorders>
              <w:top w:val="nil"/>
              <w:left w:val="nil"/>
              <w:bottom w:val="nil"/>
              <w:right w:val="nil"/>
            </w:tcBorders>
            <w:vAlign w:val="center"/>
          </w:tcPr>
          <w:p w14:paraId="6927DFB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4E0C0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14:paraId="26428EF5">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4"/>
            <w:tcBorders>
              <w:top w:val="single" w:color="auto" w:sz="4" w:space="0"/>
              <w:left w:val="nil"/>
              <w:bottom w:val="single" w:color="auto" w:sz="4" w:space="0"/>
              <w:right w:val="single" w:color="000000" w:sz="4" w:space="0"/>
            </w:tcBorders>
            <w:vAlign w:val="center"/>
          </w:tcPr>
          <w:p w14:paraId="3108B42E">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14:paraId="1AE6C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vAlign w:val="center"/>
          </w:tcPr>
          <w:p w14:paraId="090168A0">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14:paraId="6659957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14:paraId="45692AE5">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14:paraId="651E9998">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14:paraId="452D239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14:paraId="4DF51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14:paraId="258533A1">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14:paraId="10837FED">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14:paraId="2377C050">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14:paraId="3CCBCE7F">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14:paraId="277687E8">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14:paraId="6AF97ED1">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3162D79D">
            <w:pPr>
              <w:widowControl/>
              <w:jc w:val="left"/>
              <w:rPr>
                <w:rFonts w:ascii="仿宋_GB2312" w:hAnsi="宋体" w:eastAsia="仿宋_GB2312" w:cs="宋体"/>
                <w:b/>
                <w:bCs/>
                <w:color w:val="000000"/>
                <w:kern w:val="0"/>
                <w:sz w:val="20"/>
                <w:szCs w:val="20"/>
              </w:rPr>
            </w:pPr>
          </w:p>
        </w:tc>
      </w:tr>
      <w:tr w14:paraId="4863C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FDB4F0A">
            <w:pPr>
              <w:jc w:val="center"/>
              <w:rPr>
                <w:rFonts w:ascii="仿宋_GB2312" w:hAnsi="宋体" w:eastAsia="仿宋_GB2312" w:cs="宋体"/>
                <w:color w:val="000000"/>
                <w:sz w:val="20"/>
                <w:szCs w:val="20"/>
              </w:rPr>
            </w:pPr>
            <w:r>
              <w:rPr>
                <w:rFonts w:ascii="仿宋_GB2312" w:eastAsia="仿宋_GB2312"/>
                <w:color w:val="000000"/>
                <w:sz w:val="20"/>
                <w:szCs w:val="20"/>
              </w:rPr>
              <w:t>201</w:t>
            </w:r>
          </w:p>
        </w:tc>
        <w:tc>
          <w:tcPr>
            <w:tcW w:w="492" w:type="dxa"/>
            <w:tcBorders>
              <w:top w:val="nil"/>
              <w:left w:val="nil"/>
              <w:bottom w:val="single" w:color="auto" w:sz="4" w:space="0"/>
              <w:right w:val="single" w:color="auto" w:sz="4" w:space="0"/>
            </w:tcBorders>
            <w:vAlign w:val="center"/>
          </w:tcPr>
          <w:p w14:paraId="2CC95A1D">
            <w:pPr>
              <w:jc w:val="center"/>
              <w:rPr>
                <w:rFonts w:ascii="仿宋_GB2312" w:hAnsi="宋体" w:eastAsia="仿宋_GB2312" w:cs="宋体"/>
                <w:color w:val="000000"/>
                <w:sz w:val="20"/>
                <w:szCs w:val="20"/>
              </w:rPr>
            </w:pPr>
            <w:r>
              <w:rPr>
                <w:rFonts w:ascii="仿宋_GB2312" w:hAnsi="宋体" w:eastAsia="仿宋_GB2312" w:cs="宋体"/>
                <w:color w:val="000000"/>
                <w:sz w:val="20"/>
                <w:szCs w:val="20"/>
              </w:rPr>
              <w:t>01</w:t>
            </w:r>
          </w:p>
        </w:tc>
        <w:tc>
          <w:tcPr>
            <w:tcW w:w="417" w:type="dxa"/>
            <w:tcBorders>
              <w:top w:val="nil"/>
              <w:left w:val="nil"/>
              <w:bottom w:val="single" w:color="auto" w:sz="4" w:space="0"/>
              <w:right w:val="single" w:color="auto" w:sz="4" w:space="0"/>
            </w:tcBorders>
            <w:vAlign w:val="center"/>
          </w:tcPr>
          <w:p w14:paraId="7ECF2948">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510" w:type="dxa"/>
            <w:tcBorders>
              <w:top w:val="nil"/>
              <w:left w:val="nil"/>
              <w:bottom w:val="single" w:color="auto" w:sz="4" w:space="0"/>
              <w:right w:val="single" w:color="auto" w:sz="4" w:space="0"/>
            </w:tcBorders>
            <w:vAlign w:val="center"/>
          </w:tcPr>
          <w:p w14:paraId="3616FB36">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机关服务</w:t>
            </w:r>
          </w:p>
        </w:tc>
        <w:tc>
          <w:tcPr>
            <w:tcW w:w="1684" w:type="dxa"/>
            <w:tcBorders>
              <w:top w:val="nil"/>
              <w:left w:val="nil"/>
              <w:bottom w:val="single" w:color="auto" w:sz="4" w:space="0"/>
              <w:right w:val="single" w:color="auto" w:sz="4" w:space="0"/>
            </w:tcBorders>
            <w:vAlign w:val="center"/>
          </w:tcPr>
          <w:p w14:paraId="42CDB5CF">
            <w:pPr>
              <w:jc w:val="center"/>
              <w:rPr>
                <w:rFonts w:ascii="仿宋_GB2312" w:hAnsi="宋体" w:eastAsia="仿宋_GB2312" w:cs="宋体"/>
                <w:color w:val="000000"/>
                <w:sz w:val="20"/>
                <w:szCs w:val="20"/>
              </w:rPr>
            </w:pPr>
            <w:r>
              <w:rPr>
                <w:rFonts w:ascii="仿宋_GB2312" w:eastAsia="仿宋_GB2312"/>
                <w:color w:val="000000"/>
                <w:sz w:val="20"/>
                <w:szCs w:val="20"/>
              </w:rPr>
              <w:t>316.35</w:t>
            </w:r>
          </w:p>
        </w:tc>
        <w:tc>
          <w:tcPr>
            <w:tcW w:w="1842" w:type="dxa"/>
            <w:gridSpan w:val="2"/>
            <w:tcBorders>
              <w:top w:val="nil"/>
              <w:left w:val="nil"/>
              <w:bottom w:val="single" w:color="auto" w:sz="4" w:space="0"/>
              <w:right w:val="single" w:color="auto" w:sz="4" w:space="0"/>
            </w:tcBorders>
            <w:vAlign w:val="center"/>
          </w:tcPr>
          <w:p w14:paraId="34DA4D96">
            <w:pPr>
              <w:jc w:val="center"/>
              <w:rPr>
                <w:rFonts w:ascii="仿宋_GB2312" w:hAnsi="宋体" w:eastAsia="仿宋_GB2312" w:cs="宋体"/>
                <w:color w:val="000000"/>
                <w:sz w:val="20"/>
                <w:szCs w:val="20"/>
              </w:rPr>
            </w:pPr>
            <w:r>
              <w:rPr>
                <w:rFonts w:ascii="仿宋_GB2312" w:eastAsia="仿宋_GB2312"/>
                <w:color w:val="000000"/>
                <w:sz w:val="20"/>
                <w:szCs w:val="20"/>
              </w:rPr>
              <w:t>91.35</w:t>
            </w:r>
          </w:p>
        </w:tc>
        <w:tc>
          <w:tcPr>
            <w:tcW w:w="1701" w:type="dxa"/>
            <w:tcBorders>
              <w:top w:val="nil"/>
              <w:left w:val="nil"/>
              <w:bottom w:val="single" w:color="auto" w:sz="4" w:space="0"/>
              <w:right w:val="single" w:color="auto" w:sz="4" w:space="0"/>
            </w:tcBorders>
            <w:vAlign w:val="center"/>
          </w:tcPr>
          <w:p w14:paraId="1D0E5546">
            <w:pPr>
              <w:jc w:val="center"/>
              <w:rPr>
                <w:rFonts w:ascii="宋体" w:cs="宋体"/>
                <w:b/>
                <w:bCs/>
                <w:color w:val="000000"/>
                <w:kern w:val="0"/>
                <w:sz w:val="22"/>
                <w:szCs w:val="22"/>
              </w:rPr>
            </w:pPr>
            <w:r>
              <w:rPr>
                <w:rFonts w:ascii="仿宋_GB2312" w:eastAsia="仿宋_GB2312"/>
                <w:color w:val="000000"/>
                <w:sz w:val="20"/>
                <w:szCs w:val="20"/>
              </w:rPr>
              <w:t>225.00</w:t>
            </w:r>
          </w:p>
        </w:tc>
      </w:tr>
      <w:tr w14:paraId="0ECFB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0E41FF9F">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4CF2A92A">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3231E3E7">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2510" w:type="dxa"/>
            <w:tcBorders>
              <w:top w:val="nil"/>
              <w:left w:val="nil"/>
              <w:bottom w:val="single" w:color="auto" w:sz="4" w:space="0"/>
              <w:right w:val="single" w:color="auto" w:sz="4" w:space="0"/>
            </w:tcBorders>
            <w:vAlign w:val="center"/>
          </w:tcPr>
          <w:p w14:paraId="60F87459">
            <w:pPr>
              <w:jc w:val="center"/>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684" w:type="dxa"/>
            <w:tcBorders>
              <w:top w:val="nil"/>
              <w:left w:val="nil"/>
              <w:bottom w:val="single" w:color="auto" w:sz="4" w:space="0"/>
              <w:right w:val="single" w:color="auto" w:sz="4" w:space="0"/>
            </w:tcBorders>
            <w:vAlign w:val="center"/>
          </w:tcPr>
          <w:p w14:paraId="748F6120">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1842" w:type="dxa"/>
            <w:gridSpan w:val="2"/>
            <w:tcBorders>
              <w:top w:val="nil"/>
              <w:left w:val="nil"/>
              <w:bottom w:val="single" w:color="auto" w:sz="4" w:space="0"/>
              <w:right w:val="single" w:color="auto" w:sz="4" w:space="0"/>
            </w:tcBorders>
            <w:vAlign w:val="center"/>
          </w:tcPr>
          <w:p w14:paraId="287A32F2">
            <w:pPr>
              <w:jc w:val="center"/>
              <w:rPr>
                <w:rFonts w:ascii="仿宋_GB2312" w:hAnsi="宋体" w:eastAsia="仿宋_GB2312" w:cs="宋体"/>
                <w:color w:val="000000"/>
                <w:sz w:val="20"/>
                <w:szCs w:val="20"/>
              </w:rPr>
            </w:pPr>
            <w:r>
              <w:rPr>
                <w:rFonts w:ascii="仿宋_GB2312" w:eastAsia="仿宋_GB2312"/>
                <w:color w:val="000000"/>
                <w:sz w:val="20"/>
                <w:szCs w:val="20"/>
              </w:rPr>
              <w:t>11.66</w:t>
            </w:r>
          </w:p>
        </w:tc>
        <w:tc>
          <w:tcPr>
            <w:tcW w:w="1701" w:type="dxa"/>
            <w:tcBorders>
              <w:top w:val="nil"/>
              <w:left w:val="nil"/>
              <w:bottom w:val="single" w:color="auto" w:sz="4" w:space="0"/>
              <w:right w:val="single" w:color="auto" w:sz="4" w:space="0"/>
            </w:tcBorders>
            <w:vAlign w:val="center"/>
          </w:tcPr>
          <w:p w14:paraId="393AE3C4">
            <w:pPr>
              <w:widowControl/>
              <w:jc w:val="center"/>
              <w:rPr>
                <w:rFonts w:ascii="宋体" w:cs="宋体"/>
                <w:b/>
                <w:bCs/>
                <w:color w:val="000000"/>
                <w:kern w:val="0"/>
                <w:sz w:val="22"/>
                <w:szCs w:val="22"/>
              </w:rPr>
            </w:pPr>
          </w:p>
        </w:tc>
      </w:tr>
      <w:tr w14:paraId="26F75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42B9405">
            <w:pPr>
              <w:jc w:val="center"/>
              <w:rPr>
                <w:rFonts w:ascii="仿宋_GB2312" w:hAnsi="宋体" w:eastAsia="仿宋_GB2312" w:cs="宋体"/>
                <w:color w:val="000000"/>
                <w:sz w:val="20"/>
                <w:szCs w:val="20"/>
              </w:rPr>
            </w:pPr>
            <w:r>
              <w:rPr>
                <w:rFonts w:ascii="仿宋_GB2312" w:eastAsia="仿宋_GB2312"/>
                <w:color w:val="000000"/>
                <w:sz w:val="20"/>
                <w:szCs w:val="20"/>
              </w:rPr>
              <w:t>208</w:t>
            </w:r>
          </w:p>
        </w:tc>
        <w:tc>
          <w:tcPr>
            <w:tcW w:w="492" w:type="dxa"/>
            <w:tcBorders>
              <w:top w:val="nil"/>
              <w:left w:val="nil"/>
              <w:bottom w:val="single" w:color="auto" w:sz="4" w:space="0"/>
              <w:right w:val="single" w:color="auto" w:sz="4" w:space="0"/>
            </w:tcBorders>
            <w:vAlign w:val="center"/>
          </w:tcPr>
          <w:p w14:paraId="53B209F4">
            <w:pPr>
              <w:jc w:val="center"/>
              <w:rPr>
                <w:rFonts w:ascii="仿宋_GB2312" w:hAnsi="宋体" w:eastAsia="仿宋_GB2312" w:cs="宋体"/>
                <w:color w:val="000000"/>
                <w:sz w:val="20"/>
                <w:szCs w:val="20"/>
              </w:rPr>
            </w:pPr>
            <w:r>
              <w:rPr>
                <w:rFonts w:ascii="仿宋_GB2312" w:eastAsia="仿宋_GB2312"/>
                <w:color w:val="000000"/>
                <w:sz w:val="20"/>
                <w:szCs w:val="20"/>
              </w:rPr>
              <w:t>05</w:t>
            </w:r>
          </w:p>
        </w:tc>
        <w:tc>
          <w:tcPr>
            <w:tcW w:w="417" w:type="dxa"/>
            <w:tcBorders>
              <w:top w:val="nil"/>
              <w:left w:val="nil"/>
              <w:bottom w:val="single" w:color="auto" w:sz="4" w:space="0"/>
              <w:right w:val="single" w:color="auto" w:sz="4" w:space="0"/>
            </w:tcBorders>
            <w:vAlign w:val="center"/>
          </w:tcPr>
          <w:p w14:paraId="7A943719">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510" w:type="dxa"/>
            <w:tcBorders>
              <w:top w:val="nil"/>
              <w:left w:val="nil"/>
              <w:bottom w:val="single" w:color="auto" w:sz="4" w:space="0"/>
              <w:right w:val="single" w:color="auto" w:sz="4" w:space="0"/>
            </w:tcBorders>
            <w:vAlign w:val="center"/>
          </w:tcPr>
          <w:p w14:paraId="41A925C5">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事业单位离退休</w:t>
            </w:r>
          </w:p>
        </w:tc>
        <w:tc>
          <w:tcPr>
            <w:tcW w:w="1684" w:type="dxa"/>
            <w:tcBorders>
              <w:top w:val="nil"/>
              <w:left w:val="nil"/>
              <w:bottom w:val="single" w:color="auto" w:sz="4" w:space="0"/>
              <w:right w:val="single" w:color="auto" w:sz="4" w:space="0"/>
            </w:tcBorders>
            <w:vAlign w:val="center"/>
          </w:tcPr>
          <w:p w14:paraId="38FC4B92">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1842" w:type="dxa"/>
            <w:gridSpan w:val="2"/>
            <w:tcBorders>
              <w:top w:val="nil"/>
              <w:left w:val="nil"/>
              <w:bottom w:val="single" w:color="auto" w:sz="4" w:space="0"/>
              <w:right w:val="single" w:color="auto" w:sz="4" w:space="0"/>
            </w:tcBorders>
            <w:vAlign w:val="center"/>
          </w:tcPr>
          <w:p w14:paraId="6FC4A710">
            <w:pPr>
              <w:jc w:val="center"/>
              <w:rPr>
                <w:rFonts w:ascii="仿宋_GB2312" w:hAnsi="宋体" w:eastAsia="仿宋_GB2312" w:cs="宋体"/>
                <w:color w:val="000000"/>
                <w:sz w:val="20"/>
                <w:szCs w:val="20"/>
              </w:rPr>
            </w:pPr>
            <w:r>
              <w:rPr>
                <w:rFonts w:ascii="仿宋_GB2312" w:eastAsia="仿宋_GB2312"/>
                <w:color w:val="000000"/>
                <w:sz w:val="20"/>
                <w:szCs w:val="20"/>
              </w:rPr>
              <w:t>7.27</w:t>
            </w:r>
          </w:p>
        </w:tc>
        <w:tc>
          <w:tcPr>
            <w:tcW w:w="1701" w:type="dxa"/>
            <w:tcBorders>
              <w:top w:val="nil"/>
              <w:left w:val="nil"/>
              <w:bottom w:val="single" w:color="auto" w:sz="4" w:space="0"/>
              <w:right w:val="single" w:color="auto" w:sz="4" w:space="0"/>
            </w:tcBorders>
            <w:vAlign w:val="center"/>
          </w:tcPr>
          <w:p w14:paraId="59E9379F">
            <w:pPr>
              <w:widowControl/>
              <w:jc w:val="center"/>
              <w:rPr>
                <w:rFonts w:ascii="宋体" w:cs="宋体"/>
                <w:b/>
                <w:bCs/>
                <w:color w:val="000000"/>
                <w:kern w:val="0"/>
                <w:sz w:val="22"/>
                <w:szCs w:val="22"/>
              </w:rPr>
            </w:pPr>
          </w:p>
        </w:tc>
      </w:tr>
      <w:tr w14:paraId="63380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6D4CEBD">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92" w:type="dxa"/>
            <w:tcBorders>
              <w:top w:val="nil"/>
              <w:left w:val="nil"/>
              <w:bottom w:val="single" w:color="auto" w:sz="4" w:space="0"/>
              <w:right w:val="single" w:color="auto" w:sz="4" w:space="0"/>
            </w:tcBorders>
            <w:vAlign w:val="center"/>
          </w:tcPr>
          <w:p w14:paraId="3EDD25C4">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200DE8C5">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2510" w:type="dxa"/>
            <w:tcBorders>
              <w:top w:val="nil"/>
              <w:left w:val="nil"/>
              <w:bottom w:val="single" w:color="auto" w:sz="4" w:space="0"/>
              <w:right w:val="single" w:color="auto" w:sz="4" w:space="0"/>
            </w:tcBorders>
            <w:vAlign w:val="center"/>
          </w:tcPr>
          <w:p w14:paraId="5919A0A0">
            <w:pPr>
              <w:jc w:val="center"/>
              <w:rPr>
                <w:rFonts w:ascii="仿宋_GB2312" w:hAnsi="宋体" w:eastAsia="仿宋_GB2312" w:cs="宋体"/>
                <w:color w:val="000000"/>
                <w:sz w:val="20"/>
                <w:szCs w:val="20"/>
              </w:rPr>
            </w:pPr>
            <w:r>
              <w:rPr>
                <w:rFonts w:hint="eastAsia" w:ascii="仿宋_GB2312" w:eastAsia="仿宋_GB2312"/>
                <w:color w:val="000000"/>
                <w:sz w:val="20"/>
                <w:szCs w:val="20"/>
              </w:rPr>
              <w:t>事业单位医疗</w:t>
            </w:r>
          </w:p>
        </w:tc>
        <w:tc>
          <w:tcPr>
            <w:tcW w:w="1684" w:type="dxa"/>
            <w:tcBorders>
              <w:top w:val="nil"/>
              <w:left w:val="nil"/>
              <w:bottom w:val="single" w:color="auto" w:sz="4" w:space="0"/>
              <w:right w:val="single" w:color="auto" w:sz="4" w:space="0"/>
            </w:tcBorders>
            <w:vAlign w:val="center"/>
          </w:tcPr>
          <w:p w14:paraId="04C8C768">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1842" w:type="dxa"/>
            <w:gridSpan w:val="2"/>
            <w:tcBorders>
              <w:top w:val="nil"/>
              <w:left w:val="nil"/>
              <w:bottom w:val="single" w:color="auto" w:sz="4" w:space="0"/>
              <w:right w:val="single" w:color="auto" w:sz="4" w:space="0"/>
            </w:tcBorders>
            <w:vAlign w:val="center"/>
          </w:tcPr>
          <w:p w14:paraId="6C44FB20">
            <w:pPr>
              <w:jc w:val="center"/>
              <w:rPr>
                <w:rFonts w:ascii="仿宋_GB2312" w:hAnsi="宋体" w:eastAsia="仿宋_GB2312" w:cs="宋体"/>
                <w:color w:val="000000"/>
                <w:sz w:val="20"/>
                <w:szCs w:val="20"/>
              </w:rPr>
            </w:pPr>
            <w:r>
              <w:rPr>
                <w:rFonts w:ascii="仿宋_GB2312" w:eastAsia="仿宋_GB2312"/>
                <w:color w:val="000000"/>
                <w:sz w:val="20"/>
                <w:szCs w:val="20"/>
              </w:rPr>
              <w:t>6.28</w:t>
            </w:r>
          </w:p>
        </w:tc>
        <w:tc>
          <w:tcPr>
            <w:tcW w:w="1701" w:type="dxa"/>
            <w:tcBorders>
              <w:top w:val="nil"/>
              <w:left w:val="nil"/>
              <w:bottom w:val="single" w:color="auto" w:sz="4" w:space="0"/>
              <w:right w:val="single" w:color="auto" w:sz="4" w:space="0"/>
            </w:tcBorders>
            <w:vAlign w:val="center"/>
          </w:tcPr>
          <w:p w14:paraId="3E83CC14">
            <w:pPr>
              <w:widowControl/>
              <w:jc w:val="center"/>
              <w:rPr>
                <w:rFonts w:ascii="宋体" w:cs="宋体"/>
                <w:b/>
                <w:bCs/>
                <w:color w:val="000000"/>
                <w:kern w:val="0"/>
                <w:sz w:val="22"/>
                <w:szCs w:val="22"/>
              </w:rPr>
            </w:pPr>
          </w:p>
        </w:tc>
      </w:tr>
      <w:tr w14:paraId="38EFD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55FF65EC">
            <w:pPr>
              <w:jc w:val="center"/>
              <w:rPr>
                <w:rFonts w:ascii="仿宋_GB2312" w:hAnsi="宋体" w:eastAsia="仿宋_GB2312" w:cs="宋体"/>
                <w:color w:val="000000"/>
                <w:sz w:val="20"/>
                <w:szCs w:val="20"/>
              </w:rPr>
            </w:pPr>
            <w:r>
              <w:rPr>
                <w:rFonts w:ascii="仿宋_GB2312" w:eastAsia="仿宋_GB2312"/>
                <w:color w:val="000000"/>
                <w:sz w:val="20"/>
                <w:szCs w:val="20"/>
              </w:rPr>
              <w:t>210</w:t>
            </w:r>
          </w:p>
        </w:tc>
        <w:tc>
          <w:tcPr>
            <w:tcW w:w="492" w:type="dxa"/>
            <w:tcBorders>
              <w:top w:val="nil"/>
              <w:left w:val="nil"/>
              <w:bottom w:val="single" w:color="auto" w:sz="4" w:space="0"/>
              <w:right w:val="single" w:color="auto" w:sz="4" w:space="0"/>
            </w:tcBorders>
            <w:vAlign w:val="center"/>
          </w:tcPr>
          <w:p w14:paraId="7EB90A44">
            <w:pPr>
              <w:jc w:val="center"/>
              <w:rPr>
                <w:rFonts w:ascii="仿宋_GB2312" w:hAnsi="宋体" w:eastAsia="仿宋_GB2312" w:cs="宋体"/>
                <w:color w:val="000000"/>
                <w:sz w:val="20"/>
                <w:szCs w:val="20"/>
              </w:rPr>
            </w:pPr>
            <w:r>
              <w:rPr>
                <w:rFonts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14:paraId="00EF7134">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2510" w:type="dxa"/>
            <w:tcBorders>
              <w:top w:val="nil"/>
              <w:left w:val="nil"/>
              <w:bottom w:val="single" w:color="auto" w:sz="4" w:space="0"/>
              <w:right w:val="single" w:color="auto" w:sz="4" w:space="0"/>
            </w:tcBorders>
            <w:vAlign w:val="center"/>
          </w:tcPr>
          <w:p w14:paraId="47B267E1">
            <w:pPr>
              <w:jc w:val="center"/>
              <w:rPr>
                <w:rFonts w:ascii="仿宋_GB2312" w:hAnsi="宋体" w:eastAsia="仿宋_GB2312" w:cs="宋体"/>
                <w:color w:val="000000"/>
                <w:sz w:val="20"/>
                <w:szCs w:val="20"/>
              </w:rPr>
            </w:pPr>
            <w:r>
              <w:rPr>
                <w:rFonts w:hint="eastAsia" w:ascii="仿宋_GB2312" w:eastAsia="仿宋_GB2312"/>
                <w:color w:val="000000"/>
                <w:sz w:val="20"/>
                <w:szCs w:val="20"/>
              </w:rPr>
              <w:t>公务员医疗补助</w:t>
            </w:r>
          </w:p>
        </w:tc>
        <w:tc>
          <w:tcPr>
            <w:tcW w:w="1684" w:type="dxa"/>
            <w:tcBorders>
              <w:top w:val="nil"/>
              <w:left w:val="nil"/>
              <w:bottom w:val="single" w:color="auto" w:sz="4" w:space="0"/>
              <w:right w:val="single" w:color="auto" w:sz="4" w:space="0"/>
            </w:tcBorders>
            <w:vAlign w:val="center"/>
          </w:tcPr>
          <w:p w14:paraId="2E4A4A29">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1842" w:type="dxa"/>
            <w:gridSpan w:val="2"/>
            <w:tcBorders>
              <w:top w:val="nil"/>
              <w:left w:val="nil"/>
              <w:bottom w:val="single" w:color="auto" w:sz="4" w:space="0"/>
              <w:right w:val="single" w:color="auto" w:sz="4" w:space="0"/>
            </w:tcBorders>
            <w:vAlign w:val="center"/>
          </w:tcPr>
          <w:p w14:paraId="28B2305A">
            <w:pPr>
              <w:jc w:val="center"/>
              <w:rPr>
                <w:rFonts w:ascii="仿宋_GB2312" w:hAnsi="宋体" w:eastAsia="仿宋_GB2312" w:cs="宋体"/>
                <w:color w:val="000000"/>
                <w:sz w:val="20"/>
                <w:szCs w:val="20"/>
              </w:rPr>
            </w:pPr>
            <w:r>
              <w:rPr>
                <w:rFonts w:ascii="仿宋_GB2312" w:eastAsia="仿宋_GB2312"/>
                <w:color w:val="000000"/>
                <w:sz w:val="20"/>
                <w:szCs w:val="20"/>
              </w:rPr>
              <w:t>4.88</w:t>
            </w:r>
          </w:p>
        </w:tc>
        <w:tc>
          <w:tcPr>
            <w:tcW w:w="1701" w:type="dxa"/>
            <w:tcBorders>
              <w:top w:val="nil"/>
              <w:left w:val="nil"/>
              <w:bottom w:val="single" w:color="auto" w:sz="4" w:space="0"/>
              <w:right w:val="single" w:color="auto" w:sz="4" w:space="0"/>
            </w:tcBorders>
            <w:vAlign w:val="center"/>
          </w:tcPr>
          <w:p w14:paraId="03D70F77">
            <w:pPr>
              <w:widowControl/>
              <w:jc w:val="center"/>
              <w:rPr>
                <w:rFonts w:ascii="宋体" w:cs="宋体"/>
                <w:b/>
                <w:bCs/>
                <w:color w:val="000000"/>
                <w:kern w:val="0"/>
                <w:sz w:val="22"/>
                <w:szCs w:val="22"/>
              </w:rPr>
            </w:pPr>
          </w:p>
        </w:tc>
      </w:tr>
      <w:tr w14:paraId="1B0EA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8228370">
            <w:pPr>
              <w:jc w:val="center"/>
              <w:rPr>
                <w:rFonts w:ascii="仿宋_GB2312" w:hAnsi="宋体" w:eastAsia="仿宋_GB2312" w:cs="宋体"/>
                <w:color w:val="000000"/>
                <w:sz w:val="20"/>
                <w:szCs w:val="20"/>
              </w:rPr>
            </w:pPr>
            <w:r>
              <w:rPr>
                <w:rFonts w:ascii="仿宋_GB2312" w:eastAsia="仿宋_GB2312"/>
                <w:color w:val="000000"/>
                <w:sz w:val="20"/>
                <w:szCs w:val="20"/>
              </w:rPr>
              <w:t>221</w:t>
            </w:r>
          </w:p>
        </w:tc>
        <w:tc>
          <w:tcPr>
            <w:tcW w:w="492" w:type="dxa"/>
            <w:tcBorders>
              <w:top w:val="nil"/>
              <w:left w:val="nil"/>
              <w:bottom w:val="single" w:color="auto" w:sz="4" w:space="0"/>
              <w:right w:val="single" w:color="auto" w:sz="4" w:space="0"/>
            </w:tcBorders>
            <w:vAlign w:val="center"/>
          </w:tcPr>
          <w:p w14:paraId="448436FE">
            <w:pPr>
              <w:jc w:val="center"/>
              <w:rPr>
                <w:rFonts w:ascii="仿宋_GB2312" w:hAnsi="宋体" w:eastAsia="仿宋_GB2312" w:cs="宋体"/>
                <w:color w:val="000000"/>
                <w:sz w:val="20"/>
                <w:szCs w:val="20"/>
              </w:rPr>
            </w:pPr>
            <w:r>
              <w:rPr>
                <w:rFonts w:ascii="仿宋_GB2312" w:eastAsia="仿宋_GB2312"/>
                <w:color w:val="000000"/>
                <w:sz w:val="20"/>
                <w:szCs w:val="20"/>
              </w:rPr>
              <w:t>02</w:t>
            </w:r>
          </w:p>
        </w:tc>
        <w:tc>
          <w:tcPr>
            <w:tcW w:w="417" w:type="dxa"/>
            <w:tcBorders>
              <w:top w:val="nil"/>
              <w:left w:val="nil"/>
              <w:bottom w:val="single" w:color="auto" w:sz="4" w:space="0"/>
              <w:right w:val="single" w:color="auto" w:sz="4" w:space="0"/>
            </w:tcBorders>
            <w:vAlign w:val="center"/>
          </w:tcPr>
          <w:p w14:paraId="005EA442">
            <w:pPr>
              <w:jc w:val="center"/>
              <w:rPr>
                <w:rFonts w:ascii="仿宋_GB2312" w:hAnsi="宋体" w:eastAsia="仿宋_GB2312" w:cs="宋体"/>
                <w:color w:val="000000"/>
                <w:sz w:val="20"/>
                <w:szCs w:val="20"/>
              </w:rPr>
            </w:pPr>
            <w:r>
              <w:rPr>
                <w:rFonts w:ascii="仿宋_GB2312" w:eastAsia="仿宋_GB2312"/>
                <w:color w:val="000000"/>
                <w:sz w:val="20"/>
                <w:szCs w:val="20"/>
              </w:rPr>
              <w:t>01</w:t>
            </w:r>
          </w:p>
        </w:tc>
        <w:tc>
          <w:tcPr>
            <w:tcW w:w="2510" w:type="dxa"/>
            <w:tcBorders>
              <w:top w:val="nil"/>
              <w:left w:val="nil"/>
              <w:bottom w:val="single" w:color="auto" w:sz="4" w:space="0"/>
              <w:right w:val="single" w:color="auto" w:sz="4" w:space="0"/>
            </w:tcBorders>
            <w:vAlign w:val="center"/>
          </w:tcPr>
          <w:p w14:paraId="1AA326ED">
            <w:pPr>
              <w:jc w:val="center"/>
              <w:rPr>
                <w:rFonts w:ascii="仿宋_GB2312" w:hAnsi="宋体" w:eastAsia="仿宋_GB2312" w:cs="宋体"/>
                <w:color w:val="000000"/>
                <w:sz w:val="20"/>
                <w:szCs w:val="20"/>
              </w:rPr>
            </w:pPr>
            <w:r>
              <w:rPr>
                <w:rFonts w:hint="eastAsia" w:ascii="仿宋_GB2312" w:eastAsia="仿宋_GB2312"/>
                <w:color w:val="000000"/>
                <w:sz w:val="20"/>
                <w:szCs w:val="20"/>
              </w:rPr>
              <w:t>住房公积金</w:t>
            </w:r>
          </w:p>
        </w:tc>
        <w:tc>
          <w:tcPr>
            <w:tcW w:w="1684" w:type="dxa"/>
            <w:tcBorders>
              <w:top w:val="nil"/>
              <w:left w:val="nil"/>
              <w:bottom w:val="single" w:color="auto" w:sz="4" w:space="0"/>
              <w:right w:val="single" w:color="auto" w:sz="4" w:space="0"/>
            </w:tcBorders>
            <w:vAlign w:val="center"/>
          </w:tcPr>
          <w:p w14:paraId="6E3AB5A6">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1842" w:type="dxa"/>
            <w:gridSpan w:val="2"/>
            <w:tcBorders>
              <w:top w:val="nil"/>
              <w:left w:val="nil"/>
              <w:bottom w:val="single" w:color="auto" w:sz="4" w:space="0"/>
              <w:right w:val="single" w:color="auto" w:sz="4" w:space="0"/>
            </w:tcBorders>
            <w:vAlign w:val="center"/>
          </w:tcPr>
          <w:p w14:paraId="5E6CAFDC">
            <w:pPr>
              <w:jc w:val="center"/>
              <w:rPr>
                <w:rFonts w:ascii="仿宋_GB2312" w:hAnsi="宋体" w:eastAsia="仿宋_GB2312" w:cs="宋体"/>
                <w:color w:val="000000"/>
                <w:sz w:val="20"/>
                <w:szCs w:val="20"/>
              </w:rPr>
            </w:pPr>
            <w:r>
              <w:rPr>
                <w:rFonts w:ascii="仿宋_GB2312" w:eastAsia="仿宋_GB2312"/>
                <w:color w:val="000000"/>
                <w:sz w:val="20"/>
                <w:szCs w:val="20"/>
              </w:rPr>
              <w:t>8.75</w:t>
            </w:r>
          </w:p>
        </w:tc>
        <w:tc>
          <w:tcPr>
            <w:tcW w:w="1701" w:type="dxa"/>
            <w:tcBorders>
              <w:top w:val="nil"/>
              <w:left w:val="nil"/>
              <w:bottom w:val="single" w:color="auto" w:sz="4" w:space="0"/>
              <w:right w:val="single" w:color="auto" w:sz="4" w:space="0"/>
            </w:tcBorders>
            <w:vAlign w:val="center"/>
          </w:tcPr>
          <w:p w14:paraId="4101BE93">
            <w:pPr>
              <w:widowControl/>
              <w:jc w:val="center"/>
              <w:rPr>
                <w:rFonts w:ascii="宋体" w:cs="宋体"/>
                <w:b/>
                <w:bCs/>
                <w:color w:val="000000"/>
                <w:kern w:val="0"/>
                <w:sz w:val="22"/>
                <w:szCs w:val="22"/>
              </w:rPr>
            </w:pPr>
          </w:p>
        </w:tc>
      </w:tr>
      <w:tr w14:paraId="45C91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34BCC480">
            <w:pPr>
              <w:widowControl/>
              <w:jc w:val="center"/>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14:paraId="41B728AA">
            <w:pPr>
              <w:widowControl/>
              <w:jc w:val="center"/>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14:paraId="492C070D">
            <w:pPr>
              <w:widowControl/>
              <w:jc w:val="center"/>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14:paraId="67A8DA89">
            <w:pPr>
              <w:widowControl/>
              <w:jc w:val="center"/>
              <w:rPr>
                <w:rFonts w:asci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14:paraId="57F06E6B">
            <w:pPr>
              <w:widowControl/>
              <w:jc w:val="center"/>
              <w:rPr>
                <w:rFonts w:asci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14:paraId="1C5CDDF8">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3933A0D6">
            <w:pPr>
              <w:widowControl/>
              <w:jc w:val="center"/>
              <w:rPr>
                <w:rFonts w:ascii="宋体" w:cs="宋体"/>
                <w:color w:val="000000"/>
                <w:kern w:val="0"/>
                <w:sz w:val="20"/>
                <w:szCs w:val="20"/>
              </w:rPr>
            </w:pPr>
          </w:p>
        </w:tc>
      </w:tr>
      <w:tr w14:paraId="35F02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46BBF9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2357B08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6088BA5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18C8AD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63AC43A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29E3FBC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7D8761B6">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50914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1A7324D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55FF9CE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7F4AA97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0F356F8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500EB61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1F4F4F5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FE35F4A">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6962F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5BAC01D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5F1BD35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7324C44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6D7C96C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25151FF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0B46F01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6421BDB5">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31BA0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4500AB6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324481D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18ECA14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0B3368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3CD4B91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32F1675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705071B2">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104A5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1C1277A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1561AF5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3623855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62B7651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65AEFA6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63FE6E9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F14B0E5">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59B38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DEA780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303C8BC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09093FD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A6E17D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480B60F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32E80F0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101689DB">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4F96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2280B3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17E7528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62F1C5F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CD5F96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2BAEE73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48B88EF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64EFF838">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485DE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368FCB4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47CF795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2F0BDBC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B96689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7C477FF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57715A7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4030D1E6">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6CAF6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5989209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4F71180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43D2C1C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4AD84D2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6435D07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0F6A623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37C47B34">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21583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F742A2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4CC955A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2C00447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3D81B28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7EBBD1F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7E95F1A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7CBF61A3">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25F3D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E94458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660A164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12F2C94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19288D1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50C8CFA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1B26646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2DA43FB1">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32E6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7604839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14:paraId="557BED3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14:paraId="7DCD0C7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14:paraId="0FB78E9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14:paraId="7AEB0EF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14:paraId="3247558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03DCFDA3">
            <w:pPr>
              <w:widowControl/>
              <w:jc w:val="left"/>
              <w:rPr>
                <w:rFonts w:ascii="宋体" w:cs="宋体"/>
                <w:color w:val="000000"/>
                <w:kern w:val="0"/>
                <w:sz w:val="20"/>
                <w:szCs w:val="20"/>
              </w:rPr>
            </w:pPr>
            <w:r>
              <w:rPr>
                <w:rFonts w:hint="eastAsia" w:ascii="宋体" w:hAnsi="宋体" w:cs="宋体"/>
                <w:color w:val="000000"/>
                <w:kern w:val="0"/>
                <w:sz w:val="20"/>
                <w:szCs w:val="20"/>
              </w:rPr>
              <w:t>　</w:t>
            </w:r>
          </w:p>
        </w:tc>
      </w:tr>
      <w:tr w14:paraId="65F03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554078B7">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14:paraId="686823AF">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14:paraId="20017F7E">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14:paraId="6ECC6BFD">
            <w:pPr>
              <w:widowControl/>
              <w:jc w:val="left"/>
              <w:rPr>
                <w:rFonts w:asci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14:paraId="16EF43C5">
            <w:pPr>
              <w:widowControl/>
              <w:jc w:val="left"/>
              <w:rPr>
                <w:rFonts w:asci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14:paraId="3482BFD3">
            <w:pPr>
              <w:widowControl/>
              <w:jc w:val="left"/>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75D3D410">
            <w:pPr>
              <w:widowControl/>
              <w:jc w:val="left"/>
              <w:rPr>
                <w:rFonts w:ascii="宋体" w:cs="宋体"/>
                <w:color w:val="000000"/>
                <w:kern w:val="0"/>
                <w:sz w:val="20"/>
                <w:szCs w:val="20"/>
              </w:rPr>
            </w:pPr>
          </w:p>
        </w:tc>
      </w:tr>
      <w:tr w14:paraId="4D322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14:paraId="2F0CB6A8">
            <w:pPr>
              <w:widowControl/>
              <w:jc w:val="left"/>
              <w:rPr>
                <w:rFonts w:asci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14:paraId="5D8AE60A">
            <w:pPr>
              <w:widowControl/>
              <w:jc w:val="left"/>
              <w:rPr>
                <w:rFonts w:asci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14:paraId="1026CC6D">
            <w:pPr>
              <w:widowControl/>
              <w:jc w:val="left"/>
              <w:rPr>
                <w:rFonts w:asci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14:paraId="5ACD5EF0">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14:paraId="35382049">
            <w:pPr>
              <w:widowControl/>
              <w:jc w:val="left"/>
              <w:rPr>
                <w:rFonts w:ascii="宋体" w:cs="宋体"/>
                <w:color w:val="000000"/>
                <w:kern w:val="0"/>
                <w:sz w:val="20"/>
                <w:szCs w:val="20"/>
              </w:rPr>
            </w:pPr>
            <w:r>
              <w:rPr>
                <w:rFonts w:ascii="宋体" w:cs="宋体"/>
                <w:color w:val="000000"/>
                <w:kern w:val="0"/>
                <w:sz w:val="20"/>
                <w:szCs w:val="20"/>
              </w:rPr>
              <w:t>355.19</w:t>
            </w:r>
          </w:p>
        </w:tc>
        <w:tc>
          <w:tcPr>
            <w:tcW w:w="1842" w:type="dxa"/>
            <w:gridSpan w:val="2"/>
            <w:tcBorders>
              <w:top w:val="nil"/>
              <w:left w:val="nil"/>
              <w:bottom w:val="single" w:color="auto" w:sz="4" w:space="0"/>
              <w:right w:val="single" w:color="auto" w:sz="4" w:space="0"/>
            </w:tcBorders>
            <w:vAlign w:val="center"/>
          </w:tcPr>
          <w:p w14:paraId="3BD46FAE">
            <w:pPr>
              <w:widowControl/>
              <w:jc w:val="left"/>
              <w:rPr>
                <w:rFonts w:ascii="宋体" w:cs="宋体"/>
                <w:color w:val="000000"/>
                <w:kern w:val="0"/>
                <w:sz w:val="20"/>
                <w:szCs w:val="20"/>
              </w:rPr>
            </w:pPr>
            <w:r>
              <w:rPr>
                <w:rFonts w:ascii="宋体" w:cs="宋体"/>
                <w:color w:val="000000"/>
                <w:kern w:val="0"/>
                <w:sz w:val="20"/>
                <w:szCs w:val="20"/>
              </w:rPr>
              <w:t>130.19</w:t>
            </w:r>
          </w:p>
        </w:tc>
        <w:tc>
          <w:tcPr>
            <w:tcW w:w="1701" w:type="dxa"/>
            <w:tcBorders>
              <w:top w:val="nil"/>
              <w:left w:val="nil"/>
              <w:bottom w:val="single" w:color="auto" w:sz="4" w:space="0"/>
              <w:right w:val="single" w:color="auto" w:sz="4" w:space="0"/>
            </w:tcBorders>
            <w:vAlign w:val="center"/>
          </w:tcPr>
          <w:p w14:paraId="29375A38">
            <w:pPr>
              <w:widowControl/>
              <w:jc w:val="left"/>
              <w:rPr>
                <w:rFonts w:ascii="宋体" w:cs="宋体"/>
                <w:color w:val="000000"/>
                <w:kern w:val="0"/>
                <w:sz w:val="20"/>
                <w:szCs w:val="20"/>
              </w:rPr>
            </w:pPr>
            <w:r>
              <w:rPr>
                <w:rFonts w:ascii="宋体" w:cs="宋体"/>
                <w:color w:val="000000"/>
                <w:kern w:val="0"/>
                <w:sz w:val="20"/>
                <w:szCs w:val="20"/>
              </w:rPr>
              <w:t>225.00</w:t>
            </w:r>
          </w:p>
        </w:tc>
      </w:tr>
    </w:tbl>
    <w:p w14:paraId="0CB29722">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9328" w:type="dxa"/>
        <w:tblInd w:w="-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7"/>
        <w:gridCol w:w="577"/>
        <w:gridCol w:w="2891"/>
        <w:gridCol w:w="1701"/>
        <w:gridCol w:w="976"/>
        <w:gridCol w:w="725"/>
        <w:gridCol w:w="1701"/>
      </w:tblGrid>
      <w:tr w14:paraId="2C5AA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328" w:type="dxa"/>
            <w:gridSpan w:val="7"/>
            <w:tcBorders>
              <w:top w:val="nil"/>
              <w:left w:val="nil"/>
              <w:bottom w:val="nil"/>
              <w:right w:val="nil"/>
            </w:tcBorders>
            <w:vAlign w:val="center"/>
          </w:tcPr>
          <w:p w14:paraId="14E43D9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6F72C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902" w:type="dxa"/>
            <w:gridSpan w:val="5"/>
            <w:tcBorders>
              <w:top w:val="nil"/>
              <w:left w:val="nil"/>
              <w:bottom w:val="nil"/>
              <w:right w:val="nil"/>
            </w:tcBorders>
            <w:vAlign w:val="center"/>
          </w:tcPr>
          <w:p w14:paraId="243C5049">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新疆维吾尔自治区南山干部休养所</w:t>
            </w:r>
            <w:r>
              <w:rPr>
                <w:rFonts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14:paraId="5608634E">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38C78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14:paraId="2115B192">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4"/>
            <w:tcBorders>
              <w:top w:val="single" w:color="auto" w:sz="4" w:space="0"/>
              <w:left w:val="nil"/>
              <w:bottom w:val="single" w:color="auto" w:sz="4" w:space="0"/>
              <w:right w:val="single" w:color="000000" w:sz="4" w:space="0"/>
            </w:tcBorders>
            <w:vAlign w:val="center"/>
          </w:tcPr>
          <w:p w14:paraId="2EA2A229">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14:paraId="21100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vAlign w:val="center"/>
          </w:tcPr>
          <w:p w14:paraId="5457DB23">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14:paraId="007BAF94">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14:paraId="563BC7CE">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14:paraId="61FA7A23">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7FD494B7">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14:paraId="5CA35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vAlign w:val="center"/>
          </w:tcPr>
          <w:p w14:paraId="45C84E42">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14:paraId="0F29B1F9">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14:paraId="05E93476">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65006B1C">
            <w:pPr>
              <w:widowControl/>
              <w:jc w:val="left"/>
              <w:rPr>
                <w:rFonts w:asci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14:paraId="489E6902">
            <w:pPr>
              <w:widowControl/>
              <w:jc w:val="left"/>
              <w:rPr>
                <w:rFonts w:asci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4661C78C">
            <w:pPr>
              <w:widowControl/>
              <w:jc w:val="left"/>
              <w:rPr>
                <w:rFonts w:ascii="宋体" w:cs="宋体"/>
                <w:b/>
                <w:bCs/>
                <w:color w:val="000000"/>
                <w:kern w:val="0"/>
                <w:sz w:val="20"/>
                <w:szCs w:val="20"/>
              </w:rPr>
            </w:pPr>
          </w:p>
        </w:tc>
      </w:tr>
      <w:tr w14:paraId="28229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3495A6F">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466426E6">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5DA8940F">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统发基本工资</w:t>
            </w:r>
          </w:p>
        </w:tc>
        <w:tc>
          <w:tcPr>
            <w:tcW w:w="1701" w:type="dxa"/>
            <w:tcBorders>
              <w:top w:val="nil"/>
              <w:left w:val="nil"/>
              <w:bottom w:val="single" w:color="auto" w:sz="4" w:space="0"/>
              <w:right w:val="single" w:color="auto" w:sz="4" w:space="0"/>
            </w:tcBorders>
            <w:vAlign w:val="center"/>
          </w:tcPr>
          <w:p w14:paraId="0B2D07F0">
            <w:pPr>
              <w:widowControl/>
              <w:jc w:val="center"/>
              <w:rPr>
                <w:rFonts w:ascii="宋体" w:cs="宋体"/>
                <w:color w:val="000000"/>
                <w:kern w:val="0"/>
                <w:sz w:val="20"/>
                <w:szCs w:val="20"/>
              </w:rPr>
            </w:pPr>
            <w:r>
              <w:rPr>
                <w:rFonts w:ascii="宋体" w:hAnsi="宋体" w:cs="宋体"/>
                <w:color w:val="000000"/>
                <w:kern w:val="0"/>
                <w:sz w:val="20"/>
                <w:szCs w:val="20"/>
              </w:rPr>
              <w:t>38.25</w:t>
            </w:r>
          </w:p>
        </w:tc>
        <w:tc>
          <w:tcPr>
            <w:tcW w:w="1701" w:type="dxa"/>
            <w:gridSpan w:val="2"/>
            <w:tcBorders>
              <w:top w:val="nil"/>
              <w:left w:val="nil"/>
              <w:bottom w:val="single" w:color="auto" w:sz="4" w:space="0"/>
              <w:right w:val="single" w:color="auto" w:sz="4" w:space="0"/>
            </w:tcBorders>
            <w:vAlign w:val="center"/>
          </w:tcPr>
          <w:p w14:paraId="1DB059EC">
            <w:pPr>
              <w:widowControl/>
              <w:jc w:val="center"/>
              <w:rPr>
                <w:rFonts w:ascii="宋体" w:cs="宋体"/>
                <w:color w:val="000000"/>
                <w:kern w:val="0"/>
                <w:sz w:val="20"/>
                <w:szCs w:val="20"/>
              </w:rPr>
            </w:pPr>
            <w:r>
              <w:rPr>
                <w:rFonts w:ascii="宋体" w:hAnsi="宋体" w:cs="宋体"/>
                <w:color w:val="000000"/>
                <w:kern w:val="0"/>
                <w:sz w:val="20"/>
                <w:szCs w:val="20"/>
              </w:rPr>
              <w:t>38.25</w:t>
            </w:r>
          </w:p>
        </w:tc>
        <w:tc>
          <w:tcPr>
            <w:tcW w:w="1701" w:type="dxa"/>
            <w:tcBorders>
              <w:top w:val="nil"/>
              <w:left w:val="nil"/>
              <w:bottom w:val="single" w:color="auto" w:sz="4" w:space="0"/>
              <w:right w:val="single" w:color="auto" w:sz="4" w:space="0"/>
            </w:tcBorders>
            <w:vAlign w:val="center"/>
          </w:tcPr>
          <w:p w14:paraId="00B52B9B">
            <w:pPr>
              <w:widowControl/>
              <w:jc w:val="center"/>
              <w:rPr>
                <w:rFonts w:ascii="宋体" w:cs="宋体"/>
                <w:color w:val="000000"/>
                <w:kern w:val="0"/>
                <w:sz w:val="20"/>
                <w:szCs w:val="20"/>
              </w:rPr>
            </w:pPr>
          </w:p>
        </w:tc>
      </w:tr>
      <w:tr w14:paraId="2C807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E3B5BC2">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0D7F05A">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14:paraId="4F416D13">
            <w:pPr>
              <w:jc w:val="center"/>
              <w:rPr>
                <w:rFonts w:ascii="宋体" w:cs="宋体"/>
                <w:color w:val="000000"/>
                <w:sz w:val="18"/>
                <w:szCs w:val="18"/>
              </w:rPr>
            </w:pPr>
            <w:r>
              <w:rPr>
                <w:rFonts w:hint="eastAsia"/>
                <w:color w:val="000000"/>
                <w:sz w:val="18"/>
                <w:szCs w:val="18"/>
              </w:rPr>
              <w:t>统发国家、地方规定津补贴</w:t>
            </w:r>
          </w:p>
        </w:tc>
        <w:tc>
          <w:tcPr>
            <w:tcW w:w="1701" w:type="dxa"/>
            <w:tcBorders>
              <w:top w:val="nil"/>
              <w:left w:val="nil"/>
              <w:bottom w:val="single" w:color="auto" w:sz="4" w:space="0"/>
              <w:right w:val="single" w:color="auto" w:sz="4" w:space="0"/>
            </w:tcBorders>
            <w:vAlign w:val="center"/>
          </w:tcPr>
          <w:p w14:paraId="041F657B">
            <w:pPr>
              <w:widowControl/>
              <w:jc w:val="center"/>
              <w:rPr>
                <w:rFonts w:ascii="宋体" w:cs="宋体"/>
                <w:color w:val="000000"/>
                <w:kern w:val="0"/>
                <w:sz w:val="20"/>
                <w:szCs w:val="20"/>
              </w:rPr>
            </w:pPr>
            <w:r>
              <w:rPr>
                <w:rFonts w:ascii="宋体" w:hAnsi="宋体" w:cs="宋体"/>
                <w:color w:val="000000"/>
                <w:kern w:val="0"/>
                <w:sz w:val="20"/>
                <w:szCs w:val="20"/>
              </w:rPr>
              <w:t>7.42</w:t>
            </w:r>
          </w:p>
        </w:tc>
        <w:tc>
          <w:tcPr>
            <w:tcW w:w="1701" w:type="dxa"/>
            <w:gridSpan w:val="2"/>
            <w:tcBorders>
              <w:top w:val="nil"/>
              <w:left w:val="nil"/>
              <w:bottom w:val="single" w:color="auto" w:sz="4" w:space="0"/>
              <w:right w:val="single" w:color="auto" w:sz="4" w:space="0"/>
            </w:tcBorders>
            <w:vAlign w:val="center"/>
          </w:tcPr>
          <w:p w14:paraId="6012544F">
            <w:pPr>
              <w:widowControl/>
              <w:jc w:val="center"/>
              <w:rPr>
                <w:rFonts w:ascii="宋体" w:cs="宋体"/>
                <w:color w:val="000000"/>
                <w:kern w:val="0"/>
                <w:sz w:val="20"/>
                <w:szCs w:val="20"/>
              </w:rPr>
            </w:pPr>
            <w:r>
              <w:rPr>
                <w:rFonts w:ascii="宋体" w:hAnsi="宋体" w:cs="宋体"/>
                <w:color w:val="000000"/>
                <w:kern w:val="0"/>
                <w:sz w:val="20"/>
                <w:szCs w:val="20"/>
              </w:rPr>
              <w:t>7.42</w:t>
            </w:r>
          </w:p>
        </w:tc>
        <w:tc>
          <w:tcPr>
            <w:tcW w:w="1701" w:type="dxa"/>
            <w:tcBorders>
              <w:top w:val="nil"/>
              <w:left w:val="nil"/>
              <w:bottom w:val="single" w:color="auto" w:sz="4" w:space="0"/>
              <w:right w:val="single" w:color="auto" w:sz="4" w:space="0"/>
            </w:tcBorders>
            <w:vAlign w:val="center"/>
          </w:tcPr>
          <w:p w14:paraId="1EB03423">
            <w:pPr>
              <w:widowControl/>
              <w:jc w:val="center"/>
              <w:rPr>
                <w:rFonts w:ascii="宋体" w:cs="宋体"/>
                <w:color w:val="000000"/>
                <w:kern w:val="0"/>
                <w:sz w:val="20"/>
                <w:szCs w:val="20"/>
              </w:rPr>
            </w:pPr>
          </w:p>
        </w:tc>
      </w:tr>
      <w:tr w14:paraId="6EEA4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5872049">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27472F41">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03</w:t>
            </w:r>
          </w:p>
        </w:tc>
        <w:tc>
          <w:tcPr>
            <w:tcW w:w="2891" w:type="dxa"/>
            <w:tcBorders>
              <w:top w:val="nil"/>
              <w:left w:val="nil"/>
              <w:bottom w:val="single" w:color="auto" w:sz="4" w:space="0"/>
              <w:right w:val="single" w:color="auto" w:sz="4" w:space="0"/>
            </w:tcBorders>
            <w:vAlign w:val="center"/>
          </w:tcPr>
          <w:p w14:paraId="5A0E7466">
            <w:pPr>
              <w:widowControl/>
              <w:jc w:val="center"/>
              <w:rPr>
                <w:rFonts w:ascii="宋体" w:cs="宋体"/>
                <w:color w:val="000000"/>
                <w:kern w:val="0"/>
                <w:sz w:val="20"/>
                <w:szCs w:val="20"/>
              </w:rPr>
            </w:pPr>
            <w:r>
              <w:rPr>
                <w:rFonts w:hint="eastAsia" w:ascii="宋体" w:hAnsi="宋体" w:cs="宋体"/>
                <w:color w:val="000000"/>
                <w:kern w:val="0"/>
                <w:sz w:val="20"/>
                <w:szCs w:val="20"/>
              </w:rPr>
              <w:t>统发年终一次性奖金</w:t>
            </w:r>
          </w:p>
        </w:tc>
        <w:tc>
          <w:tcPr>
            <w:tcW w:w="1701" w:type="dxa"/>
            <w:tcBorders>
              <w:top w:val="nil"/>
              <w:left w:val="nil"/>
              <w:bottom w:val="single" w:color="auto" w:sz="4" w:space="0"/>
              <w:right w:val="single" w:color="auto" w:sz="4" w:space="0"/>
            </w:tcBorders>
            <w:vAlign w:val="center"/>
          </w:tcPr>
          <w:p w14:paraId="668AFD13">
            <w:pPr>
              <w:widowControl/>
              <w:jc w:val="center"/>
              <w:rPr>
                <w:rFonts w:ascii="宋体" w:cs="宋体"/>
                <w:color w:val="000000"/>
                <w:kern w:val="0"/>
                <w:sz w:val="20"/>
                <w:szCs w:val="20"/>
              </w:rPr>
            </w:pPr>
            <w:r>
              <w:rPr>
                <w:rFonts w:ascii="宋体" w:hAnsi="宋体" w:cs="宋体"/>
                <w:color w:val="000000"/>
                <w:kern w:val="0"/>
                <w:sz w:val="20"/>
                <w:szCs w:val="20"/>
              </w:rPr>
              <w:t>3.19</w:t>
            </w:r>
          </w:p>
        </w:tc>
        <w:tc>
          <w:tcPr>
            <w:tcW w:w="1701" w:type="dxa"/>
            <w:gridSpan w:val="2"/>
            <w:tcBorders>
              <w:top w:val="nil"/>
              <w:left w:val="nil"/>
              <w:bottom w:val="single" w:color="auto" w:sz="4" w:space="0"/>
              <w:right w:val="single" w:color="auto" w:sz="4" w:space="0"/>
            </w:tcBorders>
            <w:vAlign w:val="center"/>
          </w:tcPr>
          <w:p w14:paraId="66266967">
            <w:pPr>
              <w:widowControl/>
              <w:ind w:right="147" w:rightChars="70"/>
              <w:jc w:val="center"/>
              <w:rPr>
                <w:rFonts w:ascii="宋体" w:cs="宋体"/>
                <w:color w:val="000000"/>
                <w:kern w:val="0"/>
                <w:sz w:val="20"/>
                <w:szCs w:val="20"/>
              </w:rPr>
            </w:pPr>
            <w:r>
              <w:rPr>
                <w:rFonts w:ascii="宋体" w:hAnsi="宋体" w:cs="宋体"/>
                <w:color w:val="000000"/>
                <w:kern w:val="0"/>
                <w:sz w:val="20"/>
                <w:szCs w:val="20"/>
              </w:rPr>
              <w:t>3.19</w:t>
            </w:r>
          </w:p>
        </w:tc>
        <w:tc>
          <w:tcPr>
            <w:tcW w:w="1701" w:type="dxa"/>
            <w:tcBorders>
              <w:top w:val="nil"/>
              <w:left w:val="nil"/>
              <w:bottom w:val="single" w:color="auto" w:sz="4" w:space="0"/>
              <w:right w:val="single" w:color="auto" w:sz="4" w:space="0"/>
            </w:tcBorders>
            <w:vAlign w:val="center"/>
          </w:tcPr>
          <w:p w14:paraId="3F62A667">
            <w:pPr>
              <w:widowControl/>
              <w:jc w:val="center"/>
              <w:rPr>
                <w:rFonts w:ascii="宋体" w:cs="宋体"/>
                <w:color w:val="000000"/>
                <w:kern w:val="0"/>
                <w:sz w:val="20"/>
                <w:szCs w:val="20"/>
              </w:rPr>
            </w:pPr>
          </w:p>
        </w:tc>
      </w:tr>
      <w:tr w14:paraId="33EEB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1B69ADAB">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3452562A">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6EF07058">
            <w:pPr>
              <w:widowControl/>
              <w:jc w:val="center"/>
              <w:rPr>
                <w:rFonts w:ascii="宋体" w:cs="宋体"/>
                <w:color w:val="000000"/>
                <w:kern w:val="0"/>
                <w:sz w:val="20"/>
                <w:szCs w:val="20"/>
              </w:rPr>
            </w:pPr>
            <w:r>
              <w:rPr>
                <w:rFonts w:hint="eastAsia" w:ascii="宋体" w:hAnsi="宋体" w:cs="宋体"/>
                <w:color w:val="000000"/>
                <w:kern w:val="0"/>
                <w:sz w:val="20"/>
                <w:szCs w:val="20"/>
              </w:rPr>
              <w:t>统发绩效工资</w:t>
            </w:r>
          </w:p>
        </w:tc>
        <w:tc>
          <w:tcPr>
            <w:tcW w:w="1701" w:type="dxa"/>
            <w:tcBorders>
              <w:top w:val="nil"/>
              <w:left w:val="nil"/>
              <w:bottom w:val="single" w:color="auto" w:sz="4" w:space="0"/>
              <w:right w:val="single" w:color="auto" w:sz="4" w:space="0"/>
            </w:tcBorders>
            <w:vAlign w:val="center"/>
          </w:tcPr>
          <w:p w14:paraId="48995827">
            <w:pPr>
              <w:widowControl/>
              <w:jc w:val="center"/>
              <w:rPr>
                <w:rFonts w:ascii="宋体" w:cs="宋体"/>
                <w:color w:val="000000"/>
                <w:kern w:val="0"/>
                <w:sz w:val="20"/>
                <w:szCs w:val="20"/>
              </w:rPr>
            </w:pPr>
            <w:r>
              <w:rPr>
                <w:rFonts w:ascii="宋体" w:hAnsi="宋体" w:cs="宋体"/>
                <w:color w:val="000000"/>
                <w:kern w:val="0"/>
                <w:sz w:val="20"/>
                <w:szCs w:val="20"/>
              </w:rPr>
              <w:t>25.51</w:t>
            </w:r>
          </w:p>
        </w:tc>
        <w:tc>
          <w:tcPr>
            <w:tcW w:w="1701" w:type="dxa"/>
            <w:gridSpan w:val="2"/>
            <w:tcBorders>
              <w:top w:val="nil"/>
              <w:left w:val="nil"/>
              <w:bottom w:val="single" w:color="auto" w:sz="4" w:space="0"/>
              <w:right w:val="single" w:color="auto" w:sz="4" w:space="0"/>
            </w:tcBorders>
            <w:vAlign w:val="center"/>
          </w:tcPr>
          <w:p w14:paraId="773E3CF1">
            <w:pPr>
              <w:widowControl/>
              <w:jc w:val="center"/>
              <w:rPr>
                <w:rFonts w:ascii="宋体" w:cs="宋体"/>
                <w:color w:val="000000"/>
                <w:kern w:val="0"/>
                <w:sz w:val="20"/>
                <w:szCs w:val="20"/>
              </w:rPr>
            </w:pPr>
            <w:r>
              <w:rPr>
                <w:rFonts w:ascii="宋体" w:hAnsi="宋体" w:cs="宋体"/>
                <w:color w:val="000000"/>
                <w:kern w:val="0"/>
                <w:sz w:val="20"/>
                <w:szCs w:val="20"/>
              </w:rPr>
              <w:t>25.51</w:t>
            </w:r>
          </w:p>
        </w:tc>
        <w:tc>
          <w:tcPr>
            <w:tcW w:w="1701" w:type="dxa"/>
            <w:tcBorders>
              <w:top w:val="nil"/>
              <w:left w:val="nil"/>
              <w:bottom w:val="single" w:color="auto" w:sz="4" w:space="0"/>
              <w:right w:val="single" w:color="auto" w:sz="4" w:space="0"/>
            </w:tcBorders>
            <w:vAlign w:val="center"/>
          </w:tcPr>
          <w:p w14:paraId="3168ECB7">
            <w:pPr>
              <w:widowControl/>
              <w:jc w:val="center"/>
              <w:rPr>
                <w:rFonts w:ascii="宋体" w:cs="宋体"/>
                <w:color w:val="000000"/>
                <w:kern w:val="0"/>
                <w:sz w:val="20"/>
                <w:szCs w:val="20"/>
              </w:rPr>
            </w:pPr>
          </w:p>
        </w:tc>
      </w:tr>
      <w:tr w14:paraId="5E6B3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69C0936">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FC7009B">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10</w:t>
            </w:r>
          </w:p>
        </w:tc>
        <w:tc>
          <w:tcPr>
            <w:tcW w:w="2891" w:type="dxa"/>
            <w:tcBorders>
              <w:top w:val="nil"/>
              <w:left w:val="nil"/>
              <w:bottom w:val="single" w:color="auto" w:sz="4" w:space="0"/>
              <w:right w:val="single" w:color="auto" w:sz="4" w:space="0"/>
            </w:tcBorders>
            <w:vAlign w:val="center"/>
          </w:tcPr>
          <w:p w14:paraId="478CA06D">
            <w:pPr>
              <w:widowControl/>
              <w:jc w:val="center"/>
              <w:rPr>
                <w:rFonts w:asci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tcBorders>
              <w:top w:val="nil"/>
              <w:left w:val="nil"/>
              <w:bottom w:val="single" w:color="auto" w:sz="4" w:space="0"/>
              <w:right w:val="single" w:color="auto" w:sz="4" w:space="0"/>
            </w:tcBorders>
            <w:vAlign w:val="center"/>
          </w:tcPr>
          <w:p w14:paraId="16F63929">
            <w:pPr>
              <w:widowControl/>
              <w:jc w:val="center"/>
              <w:rPr>
                <w:rFonts w:ascii="宋体" w:cs="宋体"/>
                <w:color w:val="000000"/>
                <w:kern w:val="0"/>
                <w:sz w:val="20"/>
                <w:szCs w:val="20"/>
              </w:rPr>
            </w:pPr>
            <w:r>
              <w:rPr>
                <w:rFonts w:ascii="宋体" w:hAnsi="宋体" w:cs="宋体"/>
                <w:color w:val="000000"/>
                <w:kern w:val="0"/>
                <w:sz w:val="20"/>
                <w:szCs w:val="20"/>
              </w:rPr>
              <w:t>6.28</w:t>
            </w:r>
          </w:p>
        </w:tc>
        <w:tc>
          <w:tcPr>
            <w:tcW w:w="1701" w:type="dxa"/>
            <w:gridSpan w:val="2"/>
            <w:tcBorders>
              <w:top w:val="nil"/>
              <w:left w:val="nil"/>
              <w:bottom w:val="single" w:color="auto" w:sz="4" w:space="0"/>
              <w:right w:val="single" w:color="auto" w:sz="4" w:space="0"/>
            </w:tcBorders>
            <w:vAlign w:val="center"/>
          </w:tcPr>
          <w:p w14:paraId="501263B1">
            <w:pPr>
              <w:widowControl/>
              <w:jc w:val="center"/>
              <w:rPr>
                <w:rFonts w:ascii="宋体" w:cs="宋体"/>
                <w:color w:val="000000"/>
                <w:kern w:val="0"/>
                <w:sz w:val="20"/>
                <w:szCs w:val="20"/>
              </w:rPr>
            </w:pPr>
            <w:r>
              <w:rPr>
                <w:rFonts w:ascii="宋体" w:hAnsi="宋体" w:cs="宋体"/>
                <w:color w:val="000000"/>
                <w:kern w:val="0"/>
                <w:sz w:val="20"/>
                <w:szCs w:val="20"/>
              </w:rPr>
              <w:t>6.28</w:t>
            </w:r>
          </w:p>
        </w:tc>
        <w:tc>
          <w:tcPr>
            <w:tcW w:w="1701" w:type="dxa"/>
            <w:tcBorders>
              <w:top w:val="nil"/>
              <w:left w:val="nil"/>
              <w:bottom w:val="single" w:color="auto" w:sz="4" w:space="0"/>
              <w:right w:val="single" w:color="auto" w:sz="4" w:space="0"/>
            </w:tcBorders>
            <w:vAlign w:val="center"/>
          </w:tcPr>
          <w:p w14:paraId="0B50F4A4">
            <w:pPr>
              <w:widowControl/>
              <w:jc w:val="center"/>
              <w:rPr>
                <w:rFonts w:ascii="宋体" w:cs="宋体"/>
                <w:color w:val="000000"/>
                <w:kern w:val="0"/>
                <w:sz w:val="20"/>
                <w:szCs w:val="20"/>
              </w:rPr>
            </w:pPr>
          </w:p>
        </w:tc>
      </w:tr>
      <w:tr w14:paraId="0D52D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6CAFB75">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CE39B47">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14:paraId="73572AC8">
            <w:pPr>
              <w:widowControl/>
              <w:jc w:val="center"/>
              <w:rPr>
                <w:rFonts w:ascii="宋体" w:cs="宋体"/>
                <w:color w:val="000000"/>
                <w:kern w:val="0"/>
                <w:sz w:val="20"/>
                <w:szCs w:val="20"/>
              </w:rPr>
            </w:pPr>
            <w:r>
              <w:rPr>
                <w:rFonts w:hint="eastAsia" w:ascii="宋体" w:hAnsi="宋体" w:cs="宋体"/>
                <w:color w:val="000000"/>
                <w:kern w:val="0"/>
                <w:sz w:val="20"/>
                <w:szCs w:val="20"/>
              </w:rPr>
              <w:t>公务员医疗补助</w:t>
            </w:r>
          </w:p>
        </w:tc>
        <w:tc>
          <w:tcPr>
            <w:tcW w:w="1701" w:type="dxa"/>
            <w:tcBorders>
              <w:top w:val="nil"/>
              <w:left w:val="nil"/>
              <w:bottom w:val="single" w:color="auto" w:sz="4" w:space="0"/>
              <w:right w:val="single" w:color="auto" w:sz="4" w:space="0"/>
            </w:tcBorders>
            <w:vAlign w:val="center"/>
          </w:tcPr>
          <w:p w14:paraId="7E8DBA79">
            <w:pPr>
              <w:widowControl/>
              <w:jc w:val="center"/>
              <w:rPr>
                <w:rFonts w:ascii="宋体" w:cs="宋体"/>
                <w:color w:val="000000"/>
                <w:kern w:val="0"/>
                <w:sz w:val="20"/>
                <w:szCs w:val="20"/>
              </w:rPr>
            </w:pPr>
            <w:r>
              <w:rPr>
                <w:rFonts w:ascii="宋体" w:hAnsi="宋体" w:cs="宋体"/>
                <w:color w:val="000000"/>
                <w:kern w:val="0"/>
                <w:sz w:val="20"/>
                <w:szCs w:val="20"/>
              </w:rPr>
              <w:t>4.88</w:t>
            </w:r>
          </w:p>
        </w:tc>
        <w:tc>
          <w:tcPr>
            <w:tcW w:w="1701" w:type="dxa"/>
            <w:gridSpan w:val="2"/>
            <w:tcBorders>
              <w:top w:val="nil"/>
              <w:left w:val="nil"/>
              <w:bottom w:val="single" w:color="auto" w:sz="4" w:space="0"/>
              <w:right w:val="single" w:color="auto" w:sz="4" w:space="0"/>
            </w:tcBorders>
            <w:vAlign w:val="center"/>
          </w:tcPr>
          <w:p w14:paraId="0933E509">
            <w:pPr>
              <w:widowControl/>
              <w:jc w:val="center"/>
              <w:rPr>
                <w:rFonts w:ascii="宋体" w:cs="宋体"/>
                <w:color w:val="000000"/>
                <w:kern w:val="0"/>
                <w:sz w:val="20"/>
                <w:szCs w:val="20"/>
              </w:rPr>
            </w:pPr>
            <w:r>
              <w:rPr>
                <w:rFonts w:ascii="宋体" w:hAnsi="宋体" w:cs="宋体"/>
                <w:color w:val="000000"/>
                <w:kern w:val="0"/>
                <w:sz w:val="20"/>
                <w:szCs w:val="20"/>
              </w:rPr>
              <w:t>4.88</w:t>
            </w:r>
          </w:p>
        </w:tc>
        <w:tc>
          <w:tcPr>
            <w:tcW w:w="1701" w:type="dxa"/>
            <w:tcBorders>
              <w:top w:val="nil"/>
              <w:left w:val="nil"/>
              <w:bottom w:val="single" w:color="auto" w:sz="4" w:space="0"/>
              <w:right w:val="single" w:color="auto" w:sz="4" w:space="0"/>
            </w:tcBorders>
            <w:vAlign w:val="center"/>
          </w:tcPr>
          <w:p w14:paraId="3958FEF0">
            <w:pPr>
              <w:widowControl/>
              <w:jc w:val="center"/>
              <w:rPr>
                <w:rFonts w:ascii="宋体" w:cs="宋体"/>
                <w:color w:val="000000"/>
                <w:kern w:val="0"/>
                <w:sz w:val="20"/>
                <w:szCs w:val="20"/>
              </w:rPr>
            </w:pPr>
          </w:p>
        </w:tc>
      </w:tr>
      <w:tr w14:paraId="6FF76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A33173F">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63DD01F8">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14:paraId="426C4D72">
            <w:pPr>
              <w:widowControl/>
              <w:jc w:val="center"/>
              <w:rPr>
                <w:rFonts w:ascii="宋体" w:cs="宋体"/>
                <w:color w:val="000000"/>
                <w:kern w:val="0"/>
                <w:sz w:val="20"/>
                <w:szCs w:val="20"/>
              </w:rPr>
            </w:pPr>
            <w:r>
              <w:rPr>
                <w:rFonts w:hint="eastAsia" w:ascii="宋体" w:hAnsi="宋体" w:cs="宋体"/>
                <w:color w:val="000000"/>
                <w:kern w:val="0"/>
                <w:sz w:val="20"/>
                <w:szCs w:val="20"/>
              </w:rPr>
              <w:t>其他社会保障缴费</w:t>
            </w:r>
          </w:p>
        </w:tc>
        <w:tc>
          <w:tcPr>
            <w:tcW w:w="1701" w:type="dxa"/>
            <w:tcBorders>
              <w:top w:val="nil"/>
              <w:left w:val="nil"/>
              <w:bottom w:val="single" w:color="auto" w:sz="4" w:space="0"/>
              <w:right w:val="single" w:color="auto" w:sz="4" w:space="0"/>
            </w:tcBorders>
            <w:vAlign w:val="center"/>
          </w:tcPr>
          <w:p w14:paraId="00DD6C8B">
            <w:pPr>
              <w:widowControl/>
              <w:jc w:val="center"/>
              <w:rPr>
                <w:rFonts w:ascii="宋体" w:cs="宋体"/>
                <w:color w:val="000000"/>
                <w:kern w:val="0"/>
                <w:sz w:val="20"/>
                <w:szCs w:val="20"/>
              </w:rPr>
            </w:pPr>
            <w:r>
              <w:rPr>
                <w:rFonts w:ascii="宋体" w:hAnsi="宋体" w:cs="宋体"/>
                <w:color w:val="000000"/>
                <w:kern w:val="0"/>
                <w:sz w:val="20"/>
                <w:szCs w:val="20"/>
              </w:rPr>
              <w:t>1.76</w:t>
            </w:r>
          </w:p>
        </w:tc>
        <w:tc>
          <w:tcPr>
            <w:tcW w:w="1701" w:type="dxa"/>
            <w:gridSpan w:val="2"/>
            <w:tcBorders>
              <w:top w:val="nil"/>
              <w:left w:val="nil"/>
              <w:bottom w:val="single" w:color="auto" w:sz="4" w:space="0"/>
              <w:right w:val="single" w:color="auto" w:sz="4" w:space="0"/>
            </w:tcBorders>
            <w:vAlign w:val="center"/>
          </w:tcPr>
          <w:p w14:paraId="296C5D27">
            <w:pPr>
              <w:widowControl/>
              <w:jc w:val="center"/>
              <w:rPr>
                <w:rFonts w:ascii="宋体" w:cs="宋体"/>
                <w:color w:val="000000"/>
                <w:kern w:val="0"/>
                <w:sz w:val="20"/>
                <w:szCs w:val="20"/>
              </w:rPr>
            </w:pPr>
            <w:r>
              <w:rPr>
                <w:rFonts w:ascii="宋体" w:hAnsi="宋体" w:cs="宋体"/>
                <w:color w:val="000000"/>
                <w:kern w:val="0"/>
                <w:sz w:val="20"/>
                <w:szCs w:val="20"/>
              </w:rPr>
              <w:t>1.76</w:t>
            </w:r>
          </w:p>
        </w:tc>
        <w:tc>
          <w:tcPr>
            <w:tcW w:w="1701" w:type="dxa"/>
            <w:tcBorders>
              <w:top w:val="nil"/>
              <w:left w:val="nil"/>
              <w:bottom w:val="single" w:color="auto" w:sz="4" w:space="0"/>
              <w:right w:val="single" w:color="auto" w:sz="4" w:space="0"/>
            </w:tcBorders>
            <w:vAlign w:val="center"/>
          </w:tcPr>
          <w:p w14:paraId="76570EB7">
            <w:pPr>
              <w:widowControl/>
              <w:jc w:val="center"/>
              <w:rPr>
                <w:rFonts w:ascii="宋体" w:cs="宋体"/>
                <w:color w:val="000000"/>
                <w:kern w:val="0"/>
                <w:sz w:val="20"/>
                <w:szCs w:val="20"/>
              </w:rPr>
            </w:pPr>
          </w:p>
        </w:tc>
      </w:tr>
      <w:tr w14:paraId="440CA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72A1802B">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301</w:t>
            </w:r>
          </w:p>
        </w:tc>
        <w:tc>
          <w:tcPr>
            <w:tcW w:w="577" w:type="dxa"/>
            <w:tcBorders>
              <w:top w:val="nil"/>
              <w:left w:val="nil"/>
              <w:bottom w:val="single" w:color="auto" w:sz="4" w:space="0"/>
              <w:right w:val="single" w:color="auto" w:sz="4" w:space="0"/>
            </w:tcBorders>
            <w:vAlign w:val="center"/>
          </w:tcPr>
          <w:p w14:paraId="64EFA829">
            <w:pPr>
              <w:widowControl/>
              <w:jc w:val="center"/>
              <w:rPr>
                <w:rFonts w:ascii="仿宋_GB2312" w:hAnsi="宋体" w:eastAsia="仿宋_GB2312" w:cs="宋体"/>
                <w:kern w:val="0"/>
                <w:sz w:val="20"/>
                <w:szCs w:val="20"/>
              </w:rPr>
            </w:pPr>
            <w:r>
              <w:rPr>
                <w:rFonts w:ascii="仿宋_GB2312" w:hAnsi="宋体" w:eastAsia="仿宋_GB2312" w:cs="宋体"/>
                <w:kern w:val="0"/>
                <w:sz w:val="20"/>
                <w:szCs w:val="20"/>
              </w:rPr>
              <w:t>08</w:t>
            </w:r>
          </w:p>
        </w:tc>
        <w:tc>
          <w:tcPr>
            <w:tcW w:w="2891" w:type="dxa"/>
            <w:tcBorders>
              <w:top w:val="nil"/>
              <w:left w:val="nil"/>
              <w:bottom w:val="single" w:color="auto" w:sz="4" w:space="0"/>
              <w:right w:val="single" w:color="auto" w:sz="4" w:space="0"/>
            </w:tcBorders>
            <w:vAlign w:val="center"/>
          </w:tcPr>
          <w:p w14:paraId="3CEB8ACD">
            <w:pPr>
              <w:widowControl/>
              <w:jc w:val="center"/>
              <w:rPr>
                <w:rFonts w:ascii="宋体" w:cs="宋体"/>
                <w:kern w:val="0"/>
                <w:sz w:val="20"/>
                <w:szCs w:val="20"/>
              </w:rPr>
            </w:pPr>
            <w:r>
              <w:rPr>
                <w:rFonts w:hint="eastAsia" w:ascii="宋体" w:hAnsi="宋体" w:cs="宋体"/>
                <w:kern w:val="0"/>
                <w:sz w:val="20"/>
                <w:szCs w:val="20"/>
              </w:rPr>
              <w:t>养老保险</w:t>
            </w:r>
          </w:p>
        </w:tc>
        <w:tc>
          <w:tcPr>
            <w:tcW w:w="1701" w:type="dxa"/>
            <w:tcBorders>
              <w:top w:val="nil"/>
              <w:left w:val="nil"/>
              <w:bottom w:val="single" w:color="auto" w:sz="4" w:space="0"/>
              <w:right w:val="single" w:color="auto" w:sz="4" w:space="0"/>
            </w:tcBorders>
            <w:vAlign w:val="center"/>
          </w:tcPr>
          <w:p w14:paraId="2A41D7A1">
            <w:pPr>
              <w:widowControl/>
              <w:jc w:val="center"/>
              <w:rPr>
                <w:rFonts w:ascii="宋体" w:cs="宋体"/>
                <w:kern w:val="0"/>
                <w:sz w:val="20"/>
                <w:szCs w:val="20"/>
              </w:rPr>
            </w:pPr>
            <w:r>
              <w:rPr>
                <w:rFonts w:ascii="宋体" w:hAnsi="宋体" w:cs="宋体"/>
                <w:kern w:val="0"/>
                <w:sz w:val="20"/>
                <w:szCs w:val="20"/>
              </w:rPr>
              <w:t>11.66</w:t>
            </w:r>
          </w:p>
        </w:tc>
        <w:tc>
          <w:tcPr>
            <w:tcW w:w="1701" w:type="dxa"/>
            <w:gridSpan w:val="2"/>
            <w:tcBorders>
              <w:top w:val="nil"/>
              <w:left w:val="nil"/>
              <w:bottom w:val="single" w:color="auto" w:sz="4" w:space="0"/>
              <w:right w:val="single" w:color="auto" w:sz="4" w:space="0"/>
            </w:tcBorders>
            <w:vAlign w:val="center"/>
          </w:tcPr>
          <w:p w14:paraId="02E73ECF">
            <w:pPr>
              <w:widowControl/>
              <w:jc w:val="center"/>
              <w:rPr>
                <w:rFonts w:ascii="宋体" w:cs="宋体"/>
                <w:kern w:val="0"/>
                <w:sz w:val="20"/>
                <w:szCs w:val="20"/>
              </w:rPr>
            </w:pPr>
            <w:r>
              <w:rPr>
                <w:rFonts w:ascii="宋体" w:hAnsi="宋体" w:cs="宋体"/>
                <w:kern w:val="0"/>
                <w:sz w:val="20"/>
                <w:szCs w:val="20"/>
              </w:rPr>
              <w:t>11.66</w:t>
            </w:r>
          </w:p>
        </w:tc>
        <w:tc>
          <w:tcPr>
            <w:tcW w:w="1701" w:type="dxa"/>
            <w:tcBorders>
              <w:top w:val="nil"/>
              <w:left w:val="nil"/>
              <w:bottom w:val="single" w:color="auto" w:sz="4" w:space="0"/>
              <w:right w:val="single" w:color="auto" w:sz="4" w:space="0"/>
            </w:tcBorders>
            <w:vAlign w:val="center"/>
          </w:tcPr>
          <w:p w14:paraId="66974C0B">
            <w:pPr>
              <w:widowControl/>
              <w:jc w:val="center"/>
              <w:rPr>
                <w:rFonts w:ascii="宋体" w:cs="宋体"/>
                <w:kern w:val="0"/>
                <w:sz w:val="20"/>
                <w:szCs w:val="20"/>
              </w:rPr>
            </w:pPr>
          </w:p>
        </w:tc>
      </w:tr>
      <w:tr w14:paraId="383C6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79AFD085">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5E39EFF2">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14:paraId="11AB0ED2">
            <w:pPr>
              <w:widowControl/>
              <w:jc w:val="center"/>
              <w:rPr>
                <w:rFonts w:ascii="宋体" w:cs="宋体"/>
                <w:color w:val="000000"/>
                <w:kern w:val="0"/>
                <w:sz w:val="20"/>
                <w:szCs w:val="20"/>
              </w:rPr>
            </w:pPr>
            <w:r>
              <w:rPr>
                <w:rFonts w:hint="eastAsia" w:ascii="宋体" w:hAnsi="宋体" w:cs="宋体"/>
                <w:color w:val="000000"/>
                <w:kern w:val="0"/>
                <w:sz w:val="20"/>
                <w:szCs w:val="20"/>
              </w:rPr>
              <w:t>住房公积金</w:t>
            </w:r>
          </w:p>
        </w:tc>
        <w:tc>
          <w:tcPr>
            <w:tcW w:w="1701" w:type="dxa"/>
            <w:tcBorders>
              <w:top w:val="nil"/>
              <w:left w:val="nil"/>
              <w:bottom w:val="single" w:color="auto" w:sz="4" w:space="0"/>
              <w:right w:val="single" w:color="auto" w:sz="4" w:space="0"/>
            </w:tcBorders>
            <w:vAlign w:val="center"/>
          </w:tcPr>
          <w:p w14:paraId="30275308">
            <w:pPr>
              <w:widowControl/>
              <w:jc w:val="center"/>
              <w:rPr>
                <w:rFonts w:ascii="宋体" w:cs="宋体"/>
                <w:color w:val="000000"/>
                <w:kern w:val="0"/>
                <w:sz w:val="20"/>
                <w:szCs w:val="20"/>
              </w:rPr>
            </w:pPr>
            <w:r>
              <w:rPr>
                <w:rFonts w:ascii="宋体" w:hAnsi="宋体" w:cs="宋体"/>
                <w:color w:val="000000"/>
                <w:kern w:val="0"/>
                <w:sz w:val="20"/>
                <w:szCs w:val="20"/>
              </w:rPr>
              <w:t>8.75</w:t>
            </w:r>
          </w:p>
        </w:tc>
        <w:tc>
          <w:tcPr>
            <w:tcW w:w="1701" w:type="dxa"/>
            <w:gridSpan w:val="2"/>
            <w:tcBorders>
              <w:top w:val="nil"/>
              <w:left w:val="nil"/>
              <w:bottom w:val="single" w:color="auto" w:sz="4" w:space="0"/>
              <w:right w:val="single" w:color="auto" w:sz="4" w:space="0"/>
            </w:tcBorders>
            <w:vAlign w:val="center"/>
          </w:tcPr>
          <w:p w14:paraId="7A393854">
            <w:pPr>
              <w:widowControl/>
              <w:jc w:val="center"/>
              <w:rPr>
                <w:rFonts w:ascii="宋体" w:cs="宋体"/>
                <w:color w:val="000000"/>
                <w:kern w:val="0"/>
                <w:sz w:val="20"/>
                <w:szCs w:val="20"/>
              </w:rPr>
            </w:pPr>
            <w:r>
              <w:rPr>
                <w:rFonts w:ascii="宋体" w:hAnsi="宋体" w:cs="宋体"/>
                <w:color w:val="000000"/>
                <w:kern w:val="0"/>
                <w:sz w:val="20"/>
                <w:szCs w:val="20"/>
              </w:rPr>
              <w:t>8.75</w:t>
            </w:r>
          </w:p>
        </w:tc>
        <w:tc>
          <w:tcPr>
            <w:tcW w:w="1701" w:type="dxa"/>
            <w:tcBorders>
              <w:top w:val="nil"/>
              <w:left w:val="nil"/>
              <w:bottom w:val="single" w:color="auto" w:sz="4" w:space="0"/>
              <w:right w:val="single" w:color="auto" w:sz="4" w:space="0"/>
            </w:tcBorders>
            <w:vAlign w:val="center"/>
          </w:tcPr>
          <w:p w14:paraId="4B59A480">
            <w:pPr>
              <w:widowControl/>
              <w:jc w:val="center"/>
              <w:rPr>
                <w:rFonts w:ascii="宋体" w:cs="宋体"/>
                <w:color w:val="000000"/>
                <w:kern w:val="0"/>
                <w:sz w:val="20"/>
                <w:szCs w:val="20"/>
              </w:rPr>
            </w:pPr>
          </w:p>
        </w:tc>
      </w:tr>
      <w:tr w14:paraId="6DED6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08BCA1DC">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vAlign w:val="center"/>
          </w:tcPr>
          <w:p w14:paraId="09F6C7EE">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2F6CDA27">
            <w:pPr>
              <w:widowControl/>
              <w:jc w:val="center"/>
              <w:rPr>
                <w:rFonts w:ascii="宋体" w:cs="宋体"/>
                <w:color w:val="000000"/>
                <w:kern w:val="0"/>
                <w:sz w:val="20"/>
                <w:szCs w:val="20"/>
              </w:rPr>
            </w:pPr>
            <w:r>
              <w:rPr>
                <w:rFonts w:hint="eastAsia" w:ascii="宋体" w:hAnsi="宋体" w:cs="宋体"/>
                <w:color w:val="000000"/>
                <w:kern w:val="0"/>
                <w:sz w:val="20"/>
                <w:szCs w:val="20"/>
              </w:rPr>
              <w:t>其他工资福利支出</w:t>
            </w:r>
          </w:p>
        </w:tc>
        <w:tc>
          <w:tcPr>
            <w:tcW w:w="1701" w:type="dxa"/>
            <w:tcBorders>
              <w:top w:val="nil"/>
              <w:left w:val="nil"/>
              <w:bottom w:val="single" w:color="auto" w:sz="4" w:space="0"/>
              <w:right w:val="single" w:color="auto" w:sz="4" w:space="0"/>
            </w:tcBorders>
            <w:vAlign w:val="center"/>
          </w:tcPr>
          <w:p w14:paraId="3D18E0D4">
            <w:pPr>
              <w:widowControl/>
              <w:jc w:val="center"/>
              <w:rPr>
                <w:rFonts w:ascii="宋体" w:cs="宋体"/>
                <w:color w:val="000000"/>
                <w:kern w:val="0"/>
                <w:sz w:val="20"/>
                <w:szCs w:val="20"/>
              </w:rPr>
            </w:pPr>
            <w:r>
              <w:rPr>
                <w:rFonts w:ascii="宋体" w:hAnsi="宋体" w:cs="宋体"/>
                <w:color w:val="000000"/>
                <w:kern w:val="0"/>
                <w:sz w:val="20"/>
                <w:szCs w:val="20"/>
              </w:rPr>
              <w:t>2.09</w:t>
            </w:r>
          </w:p>
        </w:tc>
        <w:tc>
          <w:tcPr>
            <w:tcW w:w="1701" w:type="dxa"/>
            <w:gridSpan w:val="2"/>
            <w:tcBorders>
              <w:top w:val="nil"/>
              <w:left w:val="nil"/>
              <w:bottom w:val="single" w:color="auto" w:sz="4" w:space="0"/>
              <w:right w:val="single" w:color="auto" w:sz="4" w:space="0"/>
            </w:tcBorders>
            <w:vAlign w:val="center"/>
          </w:tcPr>
          <w:p w14:paraId="59371C0F">
            <w:pPr>
              <w:widowControl/>
              <w:jc w:val="center"/>
              <w:rPr>
                <w:rFonts w:ascii="宋体" w:cs="宋体"/>
                <w:color w:val="000000"/>
                <w:kern w:val="0"/>
                <w:sz w:val="20"/>
                <w:szCs w:val="20"/>
              </w:rPr>
            </w:pPr>
            <w:r>
              <w:rPr>
                <w:rFonts w:ascii="宋体" w:hAnsi="宋体" w:cs="宋体"/>
                <w:color w:val="000000"/>
                <w:kern w:val="0"/>
                <w:sz w:val="20"/>
                <w:szCs w:val="20"/>
              </w:rPr>
              <w:t>2.09</w:t>
            </w:r>
          </w:p>
        </w:tc>
        <w:tc>
          <w:tcPr>
            <w:tcW w:w="1701" w:type="dxa"/>
            <w:tcBorders>
              <w:top w:val="nil"/>
              <w:left w:val="nil"/>
              <w:bottom w:val="single" w:color="auto" w:sz="4" w:space="0"/>
              <w:right w:val="single" w:color="auto" w:sz="4" w:space="0"/>
            </w:tcBorders>
            <w:vAlign w:val="center"/>
          </w:tcPr>
          <w:p w14:paraId="73A19CEE">
            <w:pPr>
              <w:widowControl/>
              <w:jc w:val="center"/>
              <w:rPr>
                <w:rFonts w:ascii="宋体" w:cs="宋体"/>
                <w:color w:val="000000"/>
                <w:kern w:val="0"/>
                <w:sz w:val="20"/>
                <w:szCs w:val="20"/>
              </w:rPr>
            </w:pPr>
          </w:p>
        </w:tc>
      </w:tr>
      <w:tr w14:paraId="6C3B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0072CE2A">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44F0511C">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14:paraId="12E8BE23">
            <w:pPr>
              <w:widowControl/>
              <w:jc w:val="center"/>
              <w:rPr>
                <w:rFonts w:ascii="宋体" w:cs="宋体"/>
                <w:color w:val="000000"/>
                <w:kern w:val="0"/>
                <w:sz w:val="20"/>
                <w:szCs w:val="20"/>
              </w:rPr>
            </w:pPr>
            <w:r>
              <w:rPr>
                <w:rFonts w:hint="eastAsia" w:ascii="宋体" w:cs="宋体"/>
                <w:color w:val="000000"/>
                <w:kern w:val="0"/>
                <w:sz w:val="20"/>
                <w:szCs w:val="20"/>
              </w:rPr>
              <w:t>办公费</w:t>
            </w:r>
          </w:p>
        </w:tc>
        <w:tc>
          <w:tcPr>
            <w:tcW w:w="1701" w:type="dxa"/>
            <w:tcBorders>
              <w:top w:val="nil"/>
              <w:left w:val="nil"/>
              <w:bottom w:val="single" w:color="auto" w:sz="4" w:space="0"/>
              <w:right w:val="single" w:color="auto" w:sz="4" w:space="0"/>
            </w:tcBorders>
            <w:vAlign w:val="center"/>
          </w:tcPr>
          <w:p w14:paraId="1389F99E">
            <w:pPr>
              <w:widowControl/>
              <w:jc w:val="center"/>
              <w:rPr>
                <w:rFonts w:ascii="宋体" w:cs="宋体"/>
                <w:color w:val="000000"/>
                <w:kern w:val="0"/>
                <w:sz w:val="20"/>
                <w:szCs w:val="20"/>
              </w:rPr>
            </w:pPr>
            <w:r>
              <w:rPr>
                <w:rFonts w:ascii="宋体" w:cs="宋体"/>
                <w:color w:val="000000"/>
                <w:kern w:val="0"/>
                <w:sz w:val="20"/>
                <w:szCs w:val="20"/>
              </w:rPr>
              <w:t>2.3</w:t>
            </w:r>
          </w:p>
        </w:tc>
        <w:tc>
          <w:tcPr>
            <w:tcW w:w="1701" w:type="dxa"/>
            <w:gridSpan w:val="2"/>
            <w:tcBorders>
              <w:top w:val="nil"/>
              <w:left w:val="nil"/>
              <w:bottom w:val="single" w:color="auto" w:sz="4" w:space="0"/>
              <w:right w:val="single" w:color="auto" w:sz="4" w:space="0"/>
            </w:tcBorders>
            <w:vAlign w:val="center"/>
          </w:tcPr>
          <w:p w14:paraId="0680BBE9">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2AE967A6">
            <w:pPr>
              <w:widowControl/>
              <w:jc w:val="center"/>
              <w:rPr>
                <w:rFonts w:ascii="宋体" w:cs="宋体"/>
                <w:color w:val="000000"/>
                <w:kern w:val="0"/>
                <w:sz w:val="20"/>
                <w:szCs w:val="20"/>
              </w:rPr>
            </w:pPr>
            <w:r>
              <w:rPr>
                <w:rFonts w:ascii="宋体" w:hAnsi="宋体" w:cs="宋体"/>
                <w:color w:val="000000"/>
                <w:kern w:val="0"/>
                <w:sz w:val="20"/>
                <w:szCs w:val="20"/>
              </w:rPr>
              <w:t>2.3</w:t>
            </w:r>
          </w:p>
        </w:tc>
      </w:tr>
      <w:tr w14:paraId="312BB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339B434A">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E5205E5">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14:paraId="0C095514">
            <w:pPr>
              <w:widowControl/>
              <w:jc w:val="center"/>
              <w:rPr>
                <w:rFonts w:ascii="宋体" w:cs="宋体"/>
                <w:color w:val="000000"/>
                <w:kern w:val="0"/>
                <w:sz w:val="20"/>
                <w:szCs w:val="20"/>
              </w:rPr>
            </w:pPr>
            <w:r>
              <w:rPr>
                <w:rFonts w:hint="eastAsia" w:ascii="宋体" w:cs="宋体"/>
                <w:color w:val="000000"/>
                <w:kern w:val="0"/>
                <w:sz w:val="20"/>
                <w:szCs w:val="20"/>
              </w:rPr>
              <w:t>电费</w:t>
            </w:r>
          </w:p>
        </w:tc>
        <w:tc>
          <w:tcPr>
            <w:tcW w:w="1701" w:type="dxa"/>
            <w:tcBorders>
              <w:top w:val="nil"/>
              <w:left w:val="nil"/>
              <w:bottom w:val="single" w:color="auto" w:sz="4" w:space="0"/>
              <w:right w:val="single" w:color="auto" w:sz="4" w:space="0"/>
            </w:tcBorders>
            <w:vAlign w:val="center"/>
          </w:tcPr>
          <w:p w14:paraId="50F773E3">
            <w:pPr>
              <w:widowControl/>
              <w:jc w:val="center"/>
              <w:rPr>
                <w:rFonts w:ascii="宋体" w:cs="宋体"/>
                <w:color w:val="000000"/>
                <w:kern w:val="0"/>
                <w:sz w:val="20"/>
                <w:szCs w:val="20"/>
              </w:rPr>
            </w:pPr>
            <w:r>
              <w:rPr>
                <w:rFonts w:ascii="宋体" w:cs="宋体"/>
                <w:color w:val="000000"/>
                <w:kern w:val="0"/>
                <w:sz w:val="20"/>
                <w:szCs w:val="20"/>
              </w:rPr>
              <w:t>2.5</w:t>
            </w:r>
          </w:p>
        </w:tc>
        <w:tc>
          <w:tcPr>
            <w:tcW w:w="1701" w:type="dxa"/>
            <w:gridSpan w:val="2"/>
            <w:tcBorders>
              <w:top w:val="nil"/>
              <w:left w:val="nil"/>
              <w:bottom w:val="single" w:color="auto" w:sz="4" w:space="0"/>
              <w:right w:val="single" w:color="auto" w:sz="4" w:space="0"/>
            </w:tcBorders>
            <w:vAlign w:val="center"/>
          </w:tcPr>
          <w:p w14:paraId="617CE4DE">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594DC69D">
            <w:pPr>
              <w:widowControl/>
              <w:jc w:val="center"/>
              <w:rPr>
                <w:rFonts w:ascii="宋体" w:cs="宋体"/>
                <w:color w:val="000000"/>
                <w:kern w:val="0"/>
                <w:sz w:val="20"/>
                <w:szCs w:val="20"/>
              </w:rPr>
            </w:pPr>
            <w:r>
              <w:rPr>
                <w:rFonts w:ascii="宋体" w:hAnsi="宋体" w:cs="宋体"/>
                <w:color w:val="000000"/>
                <w:kern w:val="0"/>
                <w:sz w:val="20"/>
                <w:szCs w:val="20"/>
              </w:rPr>
              <w:t>2.5</w:t>
            </w:r>
          </w:p>
        </w:tc>
      </w:tr>
      <w:tr w14:paraId="7609F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9AAAFEE">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2CE9B813">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14:paraId="75847D85">
            <w:pPr>
              <w:widowControl/>
              <w:jc w:val="center"/>
              <w:rPr>
                <w:rFonts w:ascii="宋体" w:cs="宋体"/>
                <w:color w:val="000000"/>
                <w:kern w:val="0"/>
                <w:sz w:val="20"/>
                <w:szCs w:val="20"/>
              </w:rPr>
            </w:pPr>
            <w:r>
              <w:rPr>
                <w:rFonts w:hint="eastAsia" w:ascii="宋体" w:hAnsi="宋体" w:cs="宋体"/>
                <w:color w:val="000000"/>
                <w:kern w:val="0"/>
                <w:sz w:val="20"/>
                <w:szCs w:val="20"/>
              </w:rPr>
              <w:t>取暖费</w:t>
            </w:r>
          </w:p>
        </w:tc>
        <w:tc>
          <w:tcPr>
            <w:tcW w:w="1701" w:type="dxa"/>
            <w:tcBorders>
              <w:top w:val="nil"/>
              <w:left w:val="nil"/>
              <w:bottom w:val="single" w:color="auto" w:sz="4" w:space="0"/>
              <w:right w:val="single" w:color="auto" w:sz="4" w:space="0"/>
            </w:tcBorders>
            <w:vAlign w:val="center"/>
          </w:tcPr>
          <w:p w14:paraId="05C845F6">
            <w:pPr>
              <w:widowControl/>
              <w:jc w:val="center"/>
              <w:rPr>
                <w:rFonts w:ascii="宋体" w:cs="宋体"/>
                <w:color w:val="000000"/>
                <w:kern w:val="0"/>
                <w:sz w:val="20"/>
                <w:szCs w:val="20"/>
              </w:rPr>
            </w:pPr>
            <w:r>
              <w:rPr>
                <w:rFonts w:ascii="宋体" w:hAnsi="宋体" w:cs="宋体"/>
                <w:color w:val="000000"/>
                <w:kern w:val="0"/>
                <w:sz w:val="20"/>
                <w:szCs w:val="20"/>
              </w:rPr>
              <w:t>1.8</w:t>
            </w:r>
          </w:p>
        </w:tc>
        <w:tc>
          <w:tcPr>
            <w:tcW w:w="1701" w:type="dxa"/>
            <w:gridSpan w:val="2"/>
            <w:tcBorders>
              <w:top w:val="nil"/>
              <w:left w:val="nil"/>
              <w:bottom w:val="single" w:color="auto" w:sz="4" w:space="0"/>
              <w:right w:val="single" w:color="auto" w:sz="4" w:space="0"/>
            </w:tcBorders>
            <w:vAlign w:val="center"/>
          </w:tcPr>
          <w:p w14:paraId="6F1A1BCA">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523D5D4D">
            <w:pPr>
              <w:widowControl/>
              <w:jc w:val="center"/>
              <w:rPr>
                <w:rFonts w:ascii="宋体" w:cs="宋体"/>
                <w:color w:val="000000"/>
                <w:kern w:val="0"/>
                <w:sz w:val="20"/>
                <w:szCs w:val="20"/>
              </w:rPr>
            </w:pPr>
            <w:r>
              <w:rPr>
                <w:rFonts w:ascii="宋体" w:hAnsi="宋体" w:cs="宋体"/>
                <w:color w:val="000000"/>
                <w:kern w:val="0"/>
                <w:sz w:val="20"/>
                <w:szCs w:val="20"/>
              </w:rPr>
              <w:t>1.8</w:t>
            </w:r>
          </w:p>
        </w:tc>
      </w:tr>
      <w:tr w14:paraId="29563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4C74A6C">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26B8C8E">
            <w:pPr>
              <w:widowControl/>
              <w:jc w:val="center"/>
              <w:rPr>
                <w:rFonts w:ascii="宋体" w:cs="宋体"/>
                <w:color w:val="000000"/>
                <w:kern w:val="0"/>
                <w:sz w:val="20"/>
                <w:szCs w:val="20"/>
              </w:rPr>
            </w:pPr>
            <w:r>
              <w:rPr>
                <w:rFonts w:ascii="宋体" w:hAnsi="宋体" w:cs="宋体"/>
                <w:color w:val="000000"/>
                <w:kern w:val="0"/>
                <w:sz w:val="20"/>
                <w:szCs w:val="20"/>
              </w:rPr>
              <w:t>31</w:t>
            </w:r>
          </w:p>
        </w:tc>
        <w:tc>
          <w:tcPr>
            <w:tcW w:w="2891" w:type="dxa"/>
            <w:tcBorders>
              <w:top w:val="nil"/>
              <w:left w:val="nil"/>
              <w:bottom w:val="single" w:color="auto" w:sz="4" w:space="0"/>
              <w:right w:val="single" w:color="auto" w:sz="4" w:space="0"/>
            </w:tcBorders>
            <w:vAlign w:val="center"/>
          </w:tcPr>
          <w:p w14:paraId="1B94BB5C">
            <w:pPr>
              <w:widowControl/>
              <w:jc w:val="center"/>
              <w:rPr>
                <w:rFonts w:ascii="宋体" w:cs="宋体"/>
                <w:color w:val="000000"/>
                <w:kern w:val="0"/>
                <w:sz w:val="20"/>
                <w:szCs w:val="20"/>
              </w:rPr>
            </w:pPr>
            <w:r>
              <w:rPr>
                <w:rFonts w:hint="eastAsia" w:ascii="宋体" w:hAnsi="宋体" w:cs="宋体"/>
                <w:color w:val="000000"/>
                <w:kern w:val="0"/>
                <w:sz w:val="20"/>
                <w:szCs w:val="20"/>
              </w:rPr>
              <w:t>公务用车运行维护费</w:t>
            </w:r>
          </w:p>
        </w:tc>
        <w:tc>
          <w:tcPr>
            <w:tcW w:w="1701" w:type="dxa"/>
            <w:tcBorders>
              <w:top w:val="nil"/>
              <w:left w:val="nil"/>
              <w:bottom w:val="single" w:color="auto" w:sz="4" w:space="0"/>
              <w:right w:val="single" w:color="auto" w:sz="4" w:space="0"/>
            </w:tcBorders>
            <w:vAlign w:val="center"/>
          </w:tcPr>
          <w:p w14:paraId="425552D4">
            <w:pPr>
              <w:widowControl/>
              <w:jc w:val="center"/>
              <w:rPr>
                <w:rFonts w:ascii="宋体" w:cs="宋体"/>
                <w:color w:val="000000"/>
                <w:kern w:val="0"/>
                <w:sz w:val="20"/>
                <w:szCs w:val="20"/>
              </w:rPr>
            </w:pPr>
            <w:r>
              <w:rPr>
                <w:rFonts w:ascii="宋体" w:hAnsi="宋体" w:cs="宋体"/>
                <w:color w:val="000000"/>
                <w:kern w:val="0"/>
                <w:sz w:val="20"/>
                <w:szCs w:val="20"/>
              </w:rPr>
              <w:t>2.5</w:t>
            </w:r>
          </w:p>
        </w:tc>
        <w:tc>
          <w:tcPr>
            <w:tcW w:w="1701" w:type="dxa"/>
            <w:gridSpan w:val="2"/>
            <w:tcBorders>
              <w:top w:val="nil"/>
              <w:left w:val="nil"/>
              <w:bottom w:val="single" w:color="auto" w:sz="4" w:space="0"/>
              <w:right w:val="single" w:color="auto" w:sz="4" w:space="0"/>
            </w:tcBorders>
            <w:vAlign w:val="center"/>
          </w:tcPr>
          <w:p w14:paraId="34CC92C0">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4965EF35">
            <w:pPr>
              <w:widowControl/>
              <w:jc w:val="center"/>
              <w:rPr>
                <w:rFonts w:ascii="宋体" w:cs="宋体"/>
                <w:color w:val="000000"/>
                <w:kern w:val="0"/>
                <w:sz w:val="20"/>
                <w:szCs w:val="20"/>
              </w:rPr>
            </w:pPr>
            <w:r>
              <w:rPr>
                <w:rFonts w:ascii="宋体" w:hAnsi="宋体" w:cs="宋体"/>
                <w:color w:val="000000"/>
                <w:kern w:val="0"/>
                <w:sz w:val="20"/>
                <w:szCs w:val="20"/>
              </w:rPr>
              <w:t>2.5</w:t>
            </w:r>
          </w:p>
        </w:tc>
      </w:tr>
      <w:tr w14:paraId="36EA0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ED18B5C">
            <w:pPr>
              <w:widowControl/>
              <w:jc w:val="center"/>
              <w:rPr>
                <w:rFonts w:ascii="宋体" w:cs="宋体"/>
                <w:color w:val="000000"/>
                <w:kern w:val="0"/>
                <w:sz w:val="20"/>
                <w:szCs w:val="20"/>
              </w:rPr>
            </w:pPr>
            <w:r>
              <w:rPr>
                <w:rFonts w:ascii="宋体" w:hAns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76A79A3C">
            <w:pPr>
              <w:widowControl/>
              <w:jc w:val="center"/>
              <w:rPr>
                <w:rFonts w:ascii="宋体" w:cs="宋体"/>
                <w:color w:val="000000"/>
                <w:kern w:val="0"/>
                <w:sz w:val="20"/>
                <w:szCs w:val="20"/>
              </w:rPr>
            </w:pPr>
            <w:r>
              <w:rPr>
                <w:rFonts w:ascii="宋体" w:hAnsi="宋体" w:cs="宋体"/>
                <w:color w:val="000000"/>
                <w:kern w:val="0"/>
                <w:sz w:val="20"/>
                <w:szCs w:val="20"/>
              </w:rPr>
              <w:t>09</w:t>
            </w:r>
          </w:p>
        </w:tc>
        <w:tc>
          <w:tcPr>
            <w:tcW w:w="2891" w:type="dxa"/>
            <w:tcBorders>
              <w:top w:val="nil"/>
              <w:left w:val="nil"/>
              <w:bottom w:val="single" w:color="auto" w:sz="4" w:space="0"/>
              <w:right w:val="single" w:color="auto" w:sz="4" w:space="0"/>
            </w:tcBorders>
            <w:vAlign w:val="center"/>
          </w:tcPr>
          <w:p w14:paraId="222A00F2">
            <w:pPr>
              <w:widowControl/>
              <w:jc w:val="center"/>
              <w:rPr>
                <w:rFonts w:ascii="宋体" w:cs="宋体"/>
                <w:color w:val="000000"/>
                <w:kern w:val="0"/>
                <w:sz w:val="20"/>
                <w:szCs w:val="20"/>
              </w:rPr>
            </w:pPr>
            <w:r>
              <w:rPr>
                <w:rFonts w:hint="eastAsia" w:ascii="宋体" w:hAnsi="宋体" w:cs="宋体"/>
                <w:color w:val="000000"/>
                <w:kern w:val="0"/>
                <w:sz w:val="20"/>
                <w:szCs w:val="20"/>
              </w:rPr>
              <w:t>物业管理费</w:t>
            </w:r>
          </w:p>
        </w:tc>
        <w:tc>
          <w:tcPr>
            <w:tcW w:w="1701" w:type="dxa"/>
            <w:tcBorders>
              <w:top w:val="nil"/>
              <w:left w:val="nil"/>
              <w:bottom w:val="single" w:color="auto" w:sz="4" w:space="0"/>
              <w:right w:val="single" w:color="auto" w:sz="4" w:space="0"/>
            </w:tcBorders>
            <w:vAlign w:val="center"/>
          </w:tcPr>
          <w:p w14:paraId="77C5D8FA">
            <w:pPr>
              <w:widowControl/>
              <w:jc w:val="center"/>
              <w:rPr>
                <w:rFonts w:ascii="宋体" w:cs="宋体"/>
                <w:color w:val="000000"/>
                <w:kern w:val="0"/>
                <w:sz w:val="20"/>
                <w:szCs w:val="20"/>
              </w:rPr>
            </w:pPr>
            <w:r>
              <w:rPr>
                <w:rFonts w:ascii="宋体" w:hAnsi="宋体" w:cs="宋体"/>
                <w:color w:val="000000"/>
                <w:kern w:val="0"/>
                <w:sz w:val="20"/>
                <w:szCs w:val="20"/>
              </w:rPr>
              <w:t>1</w:t>
            </w:r>
          </w:p>
        </w:tc>
        <w:tc>
          <w:tcPr>
            <w:tcW w:w="1701" w:type="dxa"/>
            <w:gridSpan w:val="2"/>
            <w:tcBorders>
              <w:top w:val="nil"/>
              <w:left w:val="nil"/>
              <w:bottom w:val="single" w:color="auto" w:sz="4" w:space="0"/>
              <w:right w:val="single" w:color="auto" w:sz="4" w:space="0"/>
            </w:tcBorders>
            <w:vAlign w:val="center"/>
          </w:tcPr>
          <w:p w14:paraId="2175A99D">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7C351B0F">
            <w:pPr>
              <w:widowControl/>
              <w:jc w:val="center"/>
              <w:rPr>
                <w:rFonts w:ascii="宋体" w:cs="宋体"/>
                <w:color w:val="000000"/>
                <w:kern w:val="0"/>
                <w:sz w:val="20"/>
                <w:szCs w:val="20"/>
              </w:rPr>
            </w:pPr>
            <w:r>
              <w:rPr>
                <w:rFonts w:ascii="宋体" w:hAnsi="宋体" w:cs="宋体"/>
                <w:color w:val="000000"/>
                <w:kern w:val="0"/>
                <w:sz w:val="20"/>
                <w:szCs w:val="20"/>
              </w:rPr>
              <w:t>1</w:t>
            </w:r>
          </w:p>
        </w:tc>
      </w:tr>
      <w:tr w14:paraId="1D7C1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3FA120E">
            <w:pPr>
              <w:widowControl/>
              <w:jc w:val="center"/>
              <w:rPr>
                <w:rFonts w:ascii="宋体" w:cs="宋体"/>
                <w:color w:val="000000"/>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7490D921">
            <w:pPr>
              <w:widowControl/>
              <w:jc w:val="center"/>
              <w:rPr>
                <w:rFonts w:ascii="宋体" w:cs="宋体"/>
                <w:color w:val="000000"/>
                <w:kern w:val="0"/>
                <w:sz w:val="20"/>
                <w:szCs w:val="20"/>
              </w:rPr>
            </w:pPr>
            <w:r>
              <w:rPr>
                <w:rFonts w:ascii="宋体" w:cs="宋体"/>
                <w:color w:val="000000"/>
                <w:kern w:val="0"/>
                <w:sz w:val="20"/>
                <w:szCs w:val="20"/>
              </w:rPr>
              <w:t>28</w:t>
            </w:r>
          </w:p>
        </w:tc>
        <w:tc>
          <w:tcPr>
            <w:tcW w:w="2891" w:type="dxa"/>
            <w:tcBorders>
              <w:top w:val="nil"/>
              <w:left w:val="nil"/>
              <w:bottom w:val="single" w:color="auto" w:sz="4" w:space="0"/>
              <w:right w:val="single" w:color="auto" w:sz="4" w:space="0"/>
            </w:tcBorders>
            <w:vAlign w:val="center"/>
          </w:tcPr>
          <w:p w14:paraId="124B6BAE">
            <w:pPr>
              <w:widowControl/>
              <w:jc w:val="center"/>
              <w:rPr>
                <w:rFonts w:ascii="宋体" w:cs="宋体"/>
                <w:color w:val="000000"/>
                <w:kern w:val="0"/>
                <w:sz w:val="20"/>
                <w:szCs w:val="20"/>
              </w:rPr>
            </w:pPr>
            <w:r>
              <w:rPr>
                <w:rFonts w:hint="eastAsia" w:ascii="宋体" w:cs="宋体"/>
                <w:color w:val="000000"/>
                <w:kern w:val="0"/>
                <w:sz w:val="20"/>
                <w:szCs w:val="20"/>
              </w:rPr>
              <w:t>工会经费</w:t>
            </w:r>
          </w:p>
        </w:tc>
        <w:tc>
          <w:tcPr>
            <w:tcW w:w="1701" w:type="dxa"/>
            <w:tcBorders>
              <w:top w:val="nil"/>
              <w:left w:val="nil"/>
              <w:bottom w:val="single" w:color="auto" w:sz="4" w:space="0"/>
              <w:right w:val="single" w:color="auto" w:sz="4" w:space="0"/>
            </w:tcBorders>
            <w:vAlign w:val="center"/>
          </w:tcPr>
          <w:p w14:paraId="0D384C6C">
            <w:pPr>
              <w:widowControl/>
              <w:jc w:val="center"/>
              <w:rPr>
                <w:rFonts w:ascii="宋体" w:cs="宋体"/>
                <w:color w:val="000000"/>
                <w:kern w:val="0"/>
                <w:sz w:val="20"/>
                <w:szCs w:val="20"/>
              </w:rPr>
            </w:pPr>
            <w:r>
              <w:rPr>
                <w:rFonts w:ascii="宋体" w:cs="宋体"/>
                <w:color w:val="000000"/>
                <w:kern w:val="0"/>
                <w:sz w:val="20"/>
                <w:szCs w:val="20"/>
              </w:rPr>
              <w:t>0.91</w:t>
            </w:r>
          </w:p>
        </w:tc>
        <w:tc>
          <w:tcPr>
            <w:tcW w:w="1701" w:type="dxa"/>
            <w:gridSpan w:val="2"/>
            <w:tcBorders>
              <w:top w:val="nil"/>
              <w:left w:val="nil"/>
              <w:bottom w:val="single" w:color="auto" w:sz="4" w:space="0"/>
              <w:right w:val="single" w:color="auto" w:sz="4" w:space="0"/>
            </w:tcBorders>
            <w:vAlign w:val="center"/>
          </w:tcPr>
          <w:p w14:paraId="61F2C0D4">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0341D7E1">
            <w:pPr>
              <w:widowControl/>
              <w:jc w:val="center"/>
              <w:rPr>
                <w:rFonts w:ascii="宋体" w:cs="宋体"/>
                <w:color w:val="000000"/>
                <w:kern w:val="0"/>
                <w:sz w:val="20"/>
                <w:szCs w:val="20"/>
              </w:rPr>
            </w:pPr>
            <w:r>
              <w:rPr>
                <w:rFonts w:ascii="宋体" w:cs="宋体"/>
                <w:color w:val="000000"/>
                <w:kern w:val="0"/>
                <w:sz w:val="20"/>
                <w:szCs w:val="20"/>
              </w:rPr>
              <w:t>0.91</w:t>
            </w:r>
          </w:p>
        </w:tc>
      </w:tr>
      <w:tr w14:paraId="039AF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48C915C">
            <w:pPr>
              <w:widowControl/>
              <w:jc w:val="center"/>
              <w:rPr>
                <w:rFonts w:ascii="宋体" w:cs="宋体"/>
                <w:color w:val="000000"/>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685AD6B6">
            <w:pPr>
              <w:widowControl/>
              <w:jc w:val="center"/>
              <w:rPr>
                <w:rFonts w:ascii="宋体" w:cs="宋体"/>
                <w:color w:val="000000"/>
                <w:kern w:val="0"/>
                <w:sz w:val="20"/>
                <w:szCs w:val="20"/>
              </w:rPr>
            </w:pPr>
            <w:r>
              <w:rPr>
                <w:rFonts w:ascii="宋体" w:cs="宋体"/>
                <w:color w:val="000000"/>
                <w:kern w:val="0"/>
                <w:sz w:val="20"/>
                <w:szCs w:val="20"/>
              </w:rPr>
              <w:t>29</w:t>
            </w:r>
          </w:p>
        </w:tc>
        <w:tc>
          <w:tcPr>
            <w:tcW w:w="2891" w:type="dxa"/>
            <w:tcBorders>
              <w:top w:val="nil"/>
              <w:left w:val="nil"/>
              <w:bottom w:val="single" w:color="auto" w:sz="4" w:space="0"/>
              <w:right w:val="single" w:color="auto" w:sz="4" w:space="0"/>
            </w:tcBorders>
            <w:vAlign w:val="center"/>
          </w:tcPr>
          <w:p w14:paraId="2B7C43B7">
            <w:pPr>
              <w:widowControl/>
              <w:jc w:val="center"/>
              <w:rPr>
                <w:rFonts w:ascii="宋体" w:cs="宋体"/>
                <w:color w:val="000000"/>
                <w:kern w:val="0"/>
                <w:sz w:val="20"/>
                <w:szCs w:val="20"/>
              </w:rPr>
            </w:pPr>
            <w:r>
              <w:rPr>
                <w:rFonts w:hint="eastAsia" w:ascii="宋体" w:cs="宋体"/>
                <w:color w:val="000000"/>
                <w:kern w:val="0"/>
                <w:sz w:val="20"/>
                <w:szCs w:val="20"/>
              </w:rPr>
              <w:t>福利费</w:t>
            </w:r>
          </w:p>
        </w:tc>
        <w:tc>
          <w:tcPr>
            <w:tcW w:w="1701" w:type="dxa"/>
            <w:tcBorders>
              <w:top w:val="nil"/>
              <w:left w:val="nil"/>
              <w:bottom w:val="single" w:color="auto" w:sz="4" w:space="0"/>
              <w:right w:val="single" w:color="auto" w:sz="4" w:space="0"/>
            </w:tcBorders>
            <w:vAlign w:val="center"/>
          </w:tcPr>
          <w:p w14:paraId="68BF9E6A">
            <w:pPr>
              <w:widowControl/>
              <w:jc w:val="center"/>
              <w:rPr>
                <w:rFonts w:ascii="宋体" w:cs="宋体"/>
                <w:color w:val="000000"/>
                <w:kern w:val="0"/>
                <w:sz w:val="20"/>
                <w:szCs w:val="20"/>
              </w:rPr>
            </w:pPr>
            <w:r>
              <w:rPr>
                <w:rFonts w:ascii="宋体" w:cs="宋体"/>
                <w:color w:val="000000"/>
                <w:kern w:val="0"/>
                <w:sz w:val="20"/>
                <w:szCs w:val="20"/>
              </w:rPr>
              <w:t>0.82</w:t>
            </w:r>
          </w:p>
        </w:tc>
        <w:tc>
          <w:tcPr>
            <w:tcW w:w="1701" w:type="dxa"/>
            <w:gridSpan w:val="2"/>
            <w:tcBorders>
              <w:top w:val="nil"/>
              <w:left w:val="nil"/>
              <w:bottom w:val="single" w:color="auto" w:sz="4" w:space="0"/>
              <w:right w:val="single" w:color="auto" w:sz="4" w:space="0"/>
            </w:tcBorders>
            <w:vAlign w:val="center"/>
          </w:tcPr>
          <w:p w14:paraId="1EF84431">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21C038EB">
            <w:pPr>
              <w:widowControl/>
              <w:jc w:val="center"/>
              <w:rPr>
                <w:rFonts w:ascii="宋体" w:cs="宋体"/>
                <w:color w:val="000000"/>
                <w:kern w:val="0"/>
                <w:sz w:val="20"/>
                <w:szCs w:val="20"/>
              </w:rPr>
            </w:pPr>
            <w:r>
              <w:rPr>
                <w:rFonts w:ascii="宋体" w:cs="宋体"/>
                <w:color w:val="000000"/>
                <w:kern w:val="0"/>
                <w:sz w:val="20"/>
                <w:szCs w:val="20"/>
              </w:rPr>
              <w:t>0.82</w:t>
            </w:r>
          </w:p>
        </w:tc>
      </w:tr>
      <w:tr w14:paraId="626ED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26985634">
            <w:pPr>
              <w:widowControl/>
              <w:jc w:val="center"/>
              <w:rPr>
                <w:rFonts w:ascii="宋体" w:cs="宋体"/>
                <w:color w:val="000000"/>
                <w:kern w:val="0"/>
                <w:sz w:val="20"/>
                <w:szCs w:val="20"/>
              </w:rPr>
            </w:pPr>
            <w:r>
              <w:rPr>
                <w:rFonts w:ascii="宋体"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14:paraId="18066395">
            <w:pPr>
              <w:widowControl/>
              <w:jc w:val="center"/>
              <w:rPr>
                <w:rFonts w:ascii="宋体" w:cs="宋体"/>
                <w:color w:val="000000"/>
                <w:kern w:val="0"/>
                <w:sz w:val="20"/>
                <w:szCs w:val="20"/>
              </w:rPr>
            </w:pPr>
            <w:r>
              <w:rPr>
                <w:rFonts w:ascii="宋体"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708C34D9">
            <w:pPr>
              <w:widowControl/>
              <w:jc w:val="center"/>
              <w:rPr>
                <w:rFonts w:ascii="宋体" w:cs="宋体"/>
                <w:color w:val="000000"/>
                <w:kern w:val="0"/>
                <w:sz w:val="20"/>
                <w:szCs w:val="20"/>
              </w:rPr>
            </w:pPr>
            <w:r>
              <w:rPr>
                <w:rFonts w:hint="eastAsia" w:ascii="宋体" w:cs="宋体"/>
                <w:color w:val="000000"/>
                <w:kern w:val="0"/>
                <w:sz w:val="20"/>
                <w:szCs w:val="20"/>
              </w:rPr>
              <w:t>其他商品服务支出</w:t>
            </w:r>
          </w:p>
        </w:tc>
        <w:tc>
          <w:tcPr>
            <w:tcW w:w="1701" w:type="dxa"/>
            <w:tcBorders>
              <w:top w:val="nil"/>
              <w:left w:val="nil"/>
              <w:bottom w:val="single" w:color="auto" w:sz="4" w:space="0"/>
              <w:right w:val="single" w:color="auto" w:sz="4" w:space="0"/>
            </w:tcBorders>
            <w:vAlign w:val="center"/>
          </w:tcPr>
          <w:p w14:paraId="73837444">
            <w:pPr>
              <w:widowControl/>
              <w:jc w:val="center"/>
              <w:rPr>
                <w:rFonts w:ascii="宋体" w:cs="宋体"/>
                <w:color w:val="000000"/>
                <w:kern w:val="0"/>
                <w:sz w:val="20"/>
                <w:szCs w:val="20"/>
              </w:rPr>
            </w:pPr>
            <w:r>
              <w:rPr>
                <w:rFonts w:ascii="宋体" w:cs="宋体"/>
                <w:color w:val="000000"/>
                <w:kern w:val="0"/>
                <w:sz w:val="20"/>
                <w:szCs w:val="20"/>
              </w:rPr>
              <w:t>1.3</w:t>
            </w:r>
          </w:p>
        </w:tc>
        <w:tc>
          <w:tcPr>
            <w:tcW w:w="1701" w:type="dxa"/>
            <w:gridSpan w:val="2"/>
            <w:tcBorders>
              <w:top w:val="nil"/>
              <w:left w:val="nil"/>
              <w:bottom w:val="single" w:color="auto" w:sz="4" w:space="0"/>
              <w:right w:val="single" w:color="auto" w:sz="4" w:space="0"/>
            </w:tcBorders>
            <w:vAlign w:val="center"/>
          </w:tcPr>
          <w:p w14:paraId="1CE64184">
            <w:pPr>
              <w:widowControl/>
              <w:jc w:val="center"/>
              <w:rPr>
                <w:rFonts w:asci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14:paraId="75F4939B">
            <w:pPr>
              <w:widowControl/>
              <w:jc w:val="center"/>
              <w:rPr>
                <w:rFonts w:ascii="宋体" w:cs="宋体"/>
                <w:color w:val="000000"/>
                <w:kern w:val="0"/>
                <w:sz w:val="20"/>
                <w:szCs w:val="20"/>
              </w:rPr>
            </w:pPr>
            <w:r>
              <w:rPr>
                <w:rFonts w:ascii="宋体" w:cs="宋体"/>
                <w:color w:val="000000"/>
                <w:kern w:val="0"/>
                <w:sz w:val="20"/>
                <w:szCs w:val="20"/>
              </w:rPr>
              <w:t>1.3</w:t>
            </w:r>
          </w:p>
        </w:tc>
      </w:tr>
      <w:tr w14:paraId="71794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59EB3A53">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14:paraId="4C04BDA3">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14:paraId="00B7FBED">
            <w:pPr>
              <w:widowControl/>
              <w:jc w:val="center"/>
              <w:rPr>
                <w:rFonts w:ascii="宋体" w:cs="宋体"/>
                <w:color w:val="000000"/>
                <w:kern w:val="0"/>
                <w:sz w:val="20"/>
                <w:szCs w:val="20"/>
              </w:rPr>
            </w:pPr>
            <w:r>
              <w:rPr>
                <w:rFonts w:hint="eastAsia" w:ascii="宋体" w:hAnsi="宋体" w:cs="宋体"/>
                <w:color w:val="000000"/>
                <w:kern w:val="0"/>
                <w:sz w:val="20"/>
                <w:szCs w:val="20"/>
              </w:rPr>
              <w:t>医疗费</w:t>
            </w:r>
          </w:p>
        </w:tc>
        <w:tc>
          <w:tcPr>
            <w:tcW w:w="1701" w:type="dxa"/>
            <w:tcBorders>
              <w:top w:val="nil"/>
              <w:left w:val="nil"/>
              <w:bottom w:val="single" w:color="auto" w:sz="4" w:space="0"/>
              <w:right w:val="single" w:color="auto" w:sz="4" w:space="0"/>
            </w:tcBorders>
            <w:vAlign w:val="center"/>
          </w:tcPr>
          <w:p w14:paraId="680EDFCF">
            <w:pPr>
              <w:widowControl/>
              <w:jc w:val="center"/>
              <w:rPr>
                <w:rFonts w:ascii="宋体" w:cs="宋体"/>
                <w:color w:val="000000"/>
                <w:kern w:val="0"/>
                <w:sz w:val="20"/>
                <w:szCs w:val="20"/>
              </w:rPr>
            </w:pPr>
            <w:r>
              <w:rPr>
                <w:rFonts w:ascii="宋体" w:hAnsi="宋体" w:cs="宋体"/>
                <w:color w:val="000000"/>
                <w:kern w:val="0"/>
                <w:sz w:val="20"/>
                <w:szCs w:val="20"/>
              </w:rPr>
              <w:t>6.46</w:t>
            </w:r>
          </w:p>
        </w:tc>
        <w:tc>
          <w:tcPr>
            <w:tcW w:w="1701" w:type="dxa"/>
            <w:gridSpan w:val="2"/>
            <w:tcBorders>
              <w:top w:val="nil"/>
              <w:left w:val="nil"/>
              <w:bottom w:val="single" w:color="auto" w:sz="4" w:space="0"/>
              <w:right w:val="single" w:color="auto" w:sz="4" w:space="0"/>
            </w:tcBorders>
            <w:vAlign w:val="center"/>
          </w:tcPr>
          <w:p w14:paraId="322839A6">
            <w:pPr>
              <w:widowControl/>
              <w:jc w:val="center"/>
              <w:rPr>
                <w:rFonts w:ascii="宋体" w:cs="宋体"/>
                <w:color w:val="000000"/>
                <w:kern w:val="0"/>
                <w:sz w:val="20"/>
                <w:szCs w:val="20"/>
              </w:rPr>
            </w:pPr>
            <w:r>
              <w:rPr>
                <w:rFonts w:ascii="宋体" w:hAnsi="宋体" w:cs="宋体"/>
                <w:color w:val="000000"/>
                <w:kern w:val="0"/>
                <w:sz w:val="20"/>
                <w:szCs w:val="20"/>
              </w:rPr>
              <w:t>6.46</w:t>
            </w:r>
          </w:p>
        </w:tc>
        <w:tc>
          <w:tcPr>
            <w:tcW w:w="1701" w:type="dxa"/>
            <w:tcBorders>
              <w:top w:val="nil"/>
              <w:left w:val="nil"/>
              <w:bottom w:val="single" w:color="auto" w:sz="4" w:space="0"/>
              <w:right w:val="single" w:color="auto" w:sz="4" w:space="0"/>
            </w:tcBorders>
            <w:vAlign w:val="center"/>
          </w:tcPr>
          <w:p w14:paraId="33C1DA30">
            <w:pPr>
              <w:widowControl/>
              <w:jc w:val="center"/>
              <w:rPr>
                <w:rFonts w:ascii="宋体" w:cs="宋体"/>
                <w:color w:val="000000"/>
                <w:kern w:val="0"/>
                <w:sz w:val="20"/>
                <w:szCs w:val="20"/>
              </w:rPr>
            </w:pPr>
          </w:p>
        </w:tc>
      </w:tr>
      <w:tr w14:paraId="1658F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72C38C92">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vAlign w:val="center"/>
          </w:tcPr>
          <w:p w14:paraId="48916C77">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14:paraId="2692020A">
            <w:pPr>
              <w:widowControl/>
              <w:jc w:val="center"/>
              <w:rPr>
                <w:rFonts w:ascii="宋体" w:cs="宋体"/>
                <w:color w:val="000000"/>
                <w:kern w:val="0"/>
                <w:sz w:val="20"/>
                <w:szCs w:val="20"/>
              </w:rPr>
            </w:pPr>
            <w:r>
              <w:rPr>
                <w:rFonts w:hint="eastAsia" w:ascii="宋体" w:hAnsi="宋体" w:cs="宋体"/>
                <w:color w:val="000000"/>
                <w:kern w:val="0"/>
                <w:sz w:val="20"/>
                <w:szCs w:val="20"/>
              </w:rPr>
              <w:t>其他对个人和家庭的补助支出</w:t>
            </w:r>
          </w:p>
        </w:tc>
        <w:tc>
          <w:tcPr>
            <w:tcW w:w="1701" w:type="dxa"/>
            <w:tcBorders>
              <w:top w:val="nil"/>
              <w:left w:val="nil"/>
              <w:bottom w:val="single" w:color="auto" w:sz="4" w:space="0"/>
              <w:right w:val="single" w:color="auto" w:sz="4" w:space="0"/>
            </w:tcBorders>
            <w:vAlign w:val="center"/>
          </w:tcPr>
          <w:p w14:paraId="22772AFB">
            <w:pPr>
              <w:widowControl/>
              <w:jc w:val="center"/>
              <w:rPr>
                <w:rFonts w:ascii="宋体" w:cs="宋体"/>
                <w:color w:val="000000"/>
                <w:kern w:val="0"/>
                <w:sz w:val="20"/>
                <w:szCs w:val="20"/>
              </w:rPr>
            </w:pPr>
            <w:r>
              <w:rPr>
                <w:rFonts w:ascii="宋体" w:hAnsi="宋体" w:cs="宋体"/>
                <w:color w:val="000000"/>
                <w:kern w:val="0"/>
                <w:sz w:val="20"/>
                <w:szCs w:val="20"/>
              </w:rPr>
              <w:t>0.81</w:t>
            </w:r>
          </w:p>
        </w:tc>
        <w:tc>
          <w:tcPr>
            <w:tcW w:w="1701" w:type="dxa"/>
            <w:gridSpan w:val="2"/>
            <w:tcBorders>
              <w:top w:val="nil"/>
              <w:left w:val="nil"/>
              <w:bottom w:val="single" w:color="auto" w:sz="4" w:space="0"/>
              <w:right w:val="single" w:color="auto" w:sz="4" w:space="0"/>
            </w:tcBorders>
            <w:vAlign w:val="center"/>
          </w:tcPr>
          <w:p w14:paraId="4887F8A1">
            <w:pPr>
              <w:widowControl/>
              <w:jc w:val="center"/>
              <w:rPr>
                <w:rFonts w:ascii="宋体" w:cs="宋体"/>
                <w:color w:val="000000"/>
                <w:kern w:val="0"/>
                <w:sz w:val="20"/>
                <w:szCs w:val="20"/>
              </w:rPr>
            </w:pPr>
            <w:r>
              <w:rPr>
                <w:rFonts w:ascii="宋体" w:hAnsi="宋体" w:cs="宋体"/>
                <w:color w:val="000000"/>
                <w:kern w:val="0"/>
                <w:sz w:val="20"/>
                <w:szCs w:val="20"/>
              </w:rPr>
              <w:t>0.81</w:t>
            </w:r>
          </w:p>
        </w:tc>
        <w:tc>
          <w:tcPr>
            <w:tcW w:w="1701" w:type="dxa"/>
            <w:tcBorders>
              <w:top w:val="nil"/>
              <w:left w:val="nil"/>
              <w:bottom w:val="single" w:color="auto" w:sz="4" w:space="0"/>
              <w:right w:val="single" w:color="auto" w:sz="4" w:space="0"/>
            </w:tcBorders>
            <w:vAlign w:val="center"/>
          </w:tcPr>
          <w:p w14:paraId="7B4DA5EC">
            <w:pPr>
              <w:widowControl/>
              <w:jc w:val="center"/>
              <w:rPr>
                <w:rFonts w:ascii="宋体" w:cs="宋体"/>
                <w:color w:val="000000"/>
                <w:kern w:val="0"/>
                <w:sz w:val="20"/>
                <w:szCs w:val="20"/>
              </w:rPr>
            </w:pPr>
          </w:p>
        </w:tc>
      </w:tr>
      <w:tr w14:paraId="4AEBD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vAlign w:val="center"/>
          </w:tcPr>
          <w:p w14:paraId="63E30978">
            <w:pPr>
              <w:widowControl/>
              <w:jc w:val="center"/>
              <w:rPr>
                <w:rFonts w:asci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14:paraId="081D5EED">
            <w:pPr>
              <w:widowControl/>
              <w:jc w:val="center"/>
              <w:rPr>
                <w:rFonts w:asci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14:paraId="7E1C3A48">
            <w:pPr>
              <w:widowControl/>
              <w:jc w:val="center"/>
              <w:rPr>
                <w:rFonts w:ascii="宋体" w:cs="宋体"/>
                <w:color w:val="000000"/>
                <w:kern w:val="0"/>
                <w:sz w:val="20"/>
                <w:szCs w:val="20"/>
              </w:rPr>
            </w:pPr>
            <w:r>
              <w:rPr>
                <w:rFonts w:hint="eastAsia" w:ascii="宋体" w:hAnsi="宋体" w:cs="宋体"/>
                <w:b/>
                <w:bCs/>
                <w:color w:val="000000"/>
                <w:kern w:val="0"/>
                <w:sz w:val="20"/>
                <w:szCs w:val="20"/>
              </w:rPr>
              <w:t>合计</w:t>
            </w:r>
          </w:p>
        </w:tc>
        <w:tc>
          <w:tcPr>
            <w:tcW w:w="1701" w:type="dxa"/>
            <w:tcBorders>
              <w:top w:val="nil"/>
              <w:left w:val="nil"/>
              <w:bottom w:val="single" w:color="auto" w:sz="4" w:space="0"/>
              <w:right w:val="single" w:color="auto" w:sz="4" w:space="0"/>
            </w:tcBorders>
            <w:vAlign w:val="center"/>
          </w:tcPr>
          <w:p w14:paraId="14F42F92">
            <w:pPr>
              <w:widowControl/>
              <w:jc w:val="center"/>
              <w:rPr>
                <w:rFonts w:ascii="宋体" w:cs="宋体"/>
                <w:color w:val="000000"/>
                <w:kern w:val="0"/>
                <w:sz w:val="20"/>
                <w:szCs w:val="20"/>
              </w:rPr>
            </w:pPr>
            <w:r>
              <w:rPr>
                <w:rFonts w:ascii="宋体" w:hAnsi="宋体" w:cs="宋体"/>
                <w:color w:val="000000"/>
                <w:kern w:val="0"/>
                <w:sz w:val="20"/>
                <w:szCs w:val="20"/>
              </w:rPr>
              <w:t>130.19</w:t>
            </w:r>
          </w:p>
        </w:tc>
        <w:tc>
          <w:tcPr>
            <w:tcW w:w="1701" w:type="dxa"/>
            <w:gridSpan w:val="2"/>
            <w:tcBorders>
              <w:top w:val="nil"/>
              <w:left w:val="nil"/>
              <w:bottom w:val="single" w:color="auto" w:sz="4" w:space="0"/>
              <w:right w:val="single" w:color="auto" w:sz="4" w:space="0"/>
            </w:tcBorders>
            <w:vAlign w:val="center"/>
          </w:tcPr>
          <w:p w14:paraId="0FD883C7">
            <w:pPr>
              <w:widowControl/>
              <w:jc w:val="center"/>
              <w:rPr>
                <w:rFonts w:ascii="宋体" w:cs="宋体"/>
                <w:color w:val="000000"/>
                <w:kern w:val="0"/>
                <w:sz w:val="20"/>
                <w:szCs w:val="20"/>
              </w:rPr>
            </w:pPr>
            <w:r>
              <w:rPr>
                <w:rFonts w:ascii="宋体" w:hAnsi="宋体" w:cs="宋体"/>
                <w:color w:val="000000"/>
                <w:kern w:val="0"/>
                <w:sz w:val="20"/>
                <w:szCs w:val="20"/>
              </w:rPr>
              <w:t>117.06</w:t>
            </w:r>
          </w:p>
        </w:tc>
        <w:tc>
          <w:tcPr>
            <w:tcW w:w="1701" w:type="dxa"/>
            <w:tcBorders>
              <w:top w:val="nil"/>
              <w:left w:val="nil"/>
              <w:bottom w:val="single" w:color="auto" w:sz="4" w:space="0"/>
              <w:right w:val="single" w:color="auto" w:sz="4" w:space="0"/>
            </w:tcBorders>
            <w:vAlign w:val="center"/>
          </w:tcPr>
          <w:p w14:paraId="04DDC4CA">
            <w:pPr>
              <w:widowControl/>
              <w:jc w:val="center"/>
              <w:rPr>
                <w:rFonts w:ascii="宋体" w:cs="宋体"/>
                <w:color w:val="000000"/>
                <w:kern w:val="0"/>
                <w:sz w:val="20"/>
                <w:szCs w:val="20"/>
              </w:rPr>
            </w:pPr>
            <w:r>
              <w:rPr>
                <w:rFonts w:ascii="宋体" w:hAnsi="宋体" w:cs="宋体"/>
                <w:color w:val="000000"/>
                <w:kern w:val="0"/>
                <w:sz w:val="20"/>
                <w:szCs w:val="20"/>
              </w:rPr>
              <w:t>13.13</w:t>
            </w:r>
          </w:p>
        </w:tc>
      </w:tr>
    </w:tbl>
    <w:p w14:paraId="3697EAC5">
      <w:pPr>
        <w:widowControl/>
        <w:jc w:val="left"/>
        <w:outlineLvl w:val="1"/>
        <w:rPr>
          <w:rFonts w:ascii="仿宋_GB2312" w:hAnsi="宋体" w:eastAsia="仿宋_GB2312"/>
          <w:b/>
          <w:kern w:val="0"/>
          <w:sz w:val="32"/>
          <w:szCs w:val="32"/>
        </w:rPr>
      </w:pPr>
    </w:p>
    <w:p w14:paraId="1DE8F26C">
      <w:pPr>
        <w:widowControl/>
        <w:jc w:val="left"/>
        <w:outlineLvl w:val="1"/>
        <w:rPr>
          <w:rFonts w:ascii="仿宋_GB2312" w:hAnsi="宋体" w:eastAsia="仿宋_GB2312"/>
          <w:b/>
          <w:kern w:val="0"/>
          <w:sz w:val="32"/>
          <w:szCs w:val="32"/>
        </w:rPr>
      </w:pPr>
    </w:p>
    <w:p w14:paraId="4A079743">
      <w:pPr>
        <w:widowControl/>
        <w:jc w:val="left"/>
        <w:outlineLvl w:val="1"/>
        <w:rPr>
          <w:rFonts w:ascii="仿宋_GB2312" w:hAnsi="宋体" w:eastAsia="仿宋_GB2312"/>
          <w:b/>
          <w:kern w:val="0"/>
          <w:sz w:val="32"/>
          <w:szCs w:val="32"/>
        </w:rPr>
      </w:pPr>
    </w:p>
    <w:p w14:paraId="3D477BB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620"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
        <w:gridCol w:w="506"/>
        <w:gridCol w:w="416"/>
        <w:gridCol w:w="416"/>
        <w:gridCol w:w="1100"/>
        <w:gridCol w:w="1207"/>
        <w:gridCol w:w="745"/>
        <w:gridCol w:w="568"/>
        <w:gridCol w:w="536"/>
        <w:gridCol w:w="652"/>
        <w:gridCol w:w="652"/>
        <w:gridCol w:w="378"/>
        <w:gridCol w:w="200"/>
        <w:gridCol w:w="419"/>
        <w:gridCol w:w="578"/>
        <w:gridCol w:w="420"/>
        <w:gridCol w:w="420"/>
        <w:gridCol w:w="389"/>
        <w:gridCol w:w="8"/>
      </w:tblGrid>
      <w:tr w14:paraId="2260C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0" w:type="dxa"/>
          <w:wAfter w:w="8" w:type="dxa"/>
          <w:trHeight w:val="375" w:hRule="atLeast"/>
        </w:trPr>
        <w:tc>
          <w:tcPr>
            <w:tcW w:w="9602" w:type="dxa"/>
            <w:gridSpan w:val="17"/>
            <w:tcBorders>
              <w:top w:val="nil"/>
              <w:left w:val="nil"/>
              <w:bottom w:val="nil"/>
              <w:right w:val="nil"/>
            </w:tcBorders>
            <w:vAlign w:val="center"/>
          </w:tcPr>
          <w:p w14:paraId="76DA741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501C4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10" w:type="dxa"/>
          <w:wAfter w:w="8" w:type="dxa"/>
          <w:trHeight w:val="405" w:hRule="atLeast"/>
        </w:trPr>
        <w:tc>
          <w:tcPr>
            <w:tcW w:w="7176" w:type="dxa"/>
            <w:gridSpan w:val="11"/>
            <w:tcBorders>
              <w:top w:val="nil"/>
              <w:left w:val="nil"/>
              <w:bottom w:val="nil"/>
              <w:right w:val="nil"/>
            </w:tcBorders>
            <w:vAlign w:val="center"/>
          </w:tcPr>
          <w:p w14:paraId="5306F8CA">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新疆维吾尔自治区南山干部休养所</w:t>
            </w:r>
          </w:p>
        </w:tc>
        <w:tc>
          <w:tcPr>
            <w:tcW w:w="2426" w:type="dxa"/>
            <w:gridSpan w:val="6"/>
            <w:tcBorders>
              <w:top w:val="nil"/>
              <w:left w:val="nil"/>
              <w:bottom w:val="nil"/>
              <w:right w:val="nil"/>
            </w:tcBorders>
            <w:vAlign w:val="center"/>
          </w:tcPr>
          <w:p w14:paraId="2B361694">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78D89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348" w:type="dxa"/>
            <w:gridSpan w:val="4"/>
            <w:vAlign w:val="center"/>
          </w:tcPr>
          <w:p w14:paraId="77A903B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目</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编</w:t>
            </w:r>
            <w:r>
              <w:rPr>
                <w:rFonts w:ascii="仿宋_GB2312" w:hAnsi="宋体" w:eastAsia="仿宋_GB2312"/>
                <w:b/>
                <w:kern w:val="0"/>
                <w:sz w:val="18"/>
                <w:szCs w:val="18"/>
              </w:rPr>
              <w:t xml:space="preserve"> </w:t>
            </w:r>
            <w:r>
              <w:rPr>
                <w:rFonts w:hint="eastAsia" w:ascii="仿宋_GB2312" w:hAnsi="宋体" w:eastAsia="仿宋_GB2312"/>
                <w:b/>
                <w:kern w:val="0"/>
                <w:sz w:val="18"/>
                <w:szCs w:val="18"/>
              </w:rPr>
              <w:t>码</w:t>
            </w:r>
          </w:p>
        </w:tc>
        <w:tc>
          <w:tcPr>
            <w:tcW w:w="1100" w:type="dxa"/>
            <w:vMerge w:val="restart"/>
            <w:vAlign w:val="center"/>
          </w:tcPr>
          <w:p w14:paraId="4F15235E">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207" w:type="dxa"/>
            <w:vMerge w:val="restart"/>
            <w:vAlign w:val="center"/>
          </w:tcPr>
          <w:p w14:paraId="3D002F9E">
            <w:pPr>
              <w:jc w:val="center"/>
              <w:rPr>
                <w:rFonts w:ascii="Calibri" w:hAnsi="Calibri"/>
                <w:sz w:val="24"/>
              </w:rPr>
            </w:pPr>
            <w:r>
              <w:rPr>
                <w:rFonts w:hint="eastAsia" w:ascii="仿宋_GB2312" w:hAnsi="宋体" w:eastAsia="仿宋_GB2312"/>
                <w:b/>
                <w:kern w:val="0"/>
                <w:sz w:val="24"/>
              </w:rPr>
              <w:t>项目名称</w:t>
            </w:r>
          </w:p>
        </w:tc>
        <w:tc>
          <w:tcPr>
            <w:tcW w:w="745" w:type="dxa"/>
            <w:vMerge w:val="restart"/>
            <w:vAlign w:val="center"/>
          </w:tcPr>
          <w:p w14:paraId="1FACEFB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8" w:type="dxa"/>
            <w:vMerge w:val="restart"/>
            <w:vAlign w:val="center"/>
          </w:tcPr>
          <w:p w14:paraId="56C8ECB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14:paraId="73D909A6">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14:paraId="484B692A">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14:paraId="19B421E5">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14:paraId="293E0E77">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14:paraId="1F3772A2">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14:paraId="63FC6047">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14:paraId="39F32A31">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14:paraId="5CD0E42D">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14:paraId="6EEF159E">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14:paraId="4EBA3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16" w:type="dxa"/>
            <w:gridSpan w:val="2"/>
            <w:vAlign w:val="center"/>
          </w:tcPr>
          <w:p w14:paraId="7FEDA1D6">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16" w:type="dxa"/>
            <w:vAlign w:val="center"/>
          </w:tcPr>
          <w:p w14:paraId="643ED629">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16" w:type="dxa"/>
            <w:vAlign w:val="center"/>
          </w:tcPr>
          <w:p w14:paraId="584B4A4E">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100" w:type="dxa"/>
            <w:vMerge w:val="continue"/>
            <w:vAlign w:val="center"/>
          </w:tcPr>
          <w:p w14:paraId="699DF76B">
            <w:pPr>
              <w:widowControl/>
              <w:jc w:val="left"/>
              <w:outlineLvl w:val="1"/>
              <w:rPr>
                <w:rFonts w:ascii="仿宋_GB2312" w:hAnsi="宋体" w:eastAsia="仿宋_GB2312"/>
                <w:b/>
                <w:kern w:val="0"/>
                <w:sz w:val="18"/>
                <w:szCs w:val="18"/>
              </w:rPr>
            </w:pPr>
          </w:p>
        </w:tc>
        <w:tc>
          <w:tcPr>
            <w:tcW w:w="1207" w:type="dxa"/>
            <w:vMerge w:val="continue"/>
            <w:vAlign w:val="top"/>
          </w:tcPr>
          <w:p w14:paraId="1710D58B">
            <w:pPr>
              <w:widowControl/>
              <w:jc w:val="left"/>
              <w:outlineLvl w:val="1"/>
              <w:rPr>
                <w:rFonts w:ascii="仿宋_GB2312" w:hAnsi="宋体" w:eastAsia="仿宋_GB2312"/>
                <w:b/>
                <w:kern w:val="0"/>
                <w:sz w:val="18"/>
                <w:szCs w:val="18"/>
              </w:rPr>
            </w:pPr>
          </w:p>
        </w:tc>
        <w:tc>
          <w:tcPr>
            <w:tcW w:w="745" w:type="dxa"/>
            <w:vMerge w:val="continue"/>
            <w:vAlign w:val="top"/>
          </w:tcPr>
          <w:p w14:paraId="5AE422F3">
            <w:pPr>
              <w:widowControl/>
              <w:jc w:val="left"/>
              <w:outlineLvl w:val="1"/>
              <w:rPr>
                <w:rFonts w:ascii="仿宋_GB2312" w:hAnsi="宋体" w:eastAsia="仿宋_GB2312"/>
                <w:b/>
                <w:kern w:val="0"/>
                <w:sz w:val="18"/>
                <w:szCs w:val="18"/>
              </w:rPr>
            </w:pPr>
          </w:p>
        </w:tc>
        <w:tc>
          <w:tcPr>
            <w:tcW w:w="568" w:type="dxa"/>
            <w:vMerge w:val="continue"/>
            <w:vAlign w:val="top"/>
          </w:tcPr>
          <w:p w14:paraId="11C112C2">
            <w:pPr>
              <w:widowControl/>
              <w:jc w:val="left"/>
              <w:outlineLvl w:val="1"/>
              <w:rPr>
                <w:rFonts w:ascii="仿宋_GB2312" w:hAnsi="宋体" w:eastAsia="仿宋_GB2312"/>
                <w:b/>
                <w:kern w:val="0"/>
                <w:sz w:val="18"/>
                <w:szCs w:val="18"/>
              </w:rPr>
            </w:pPr>
          </w:p>
        </w:tc>
        <w:tc>
          <w:tcPr>
            <w:tcW w:w="536" w:type="dxa"/>
            <w:vMerge w:val="continue"/>
            <w:vAlign w:val="top"/>
          </w:tcPr>
          <w:p w14:paraId="2F880749">
            <w:pPr>
              <w:widowControl/>
              <w:jc w:val="left"/>
              <w:outlineLvl w:val="1"/>
              <w:rPr>
                <w:rFonts w:ascii="仿宋_GB2312" w:hAnsi="宋体" w:eastAsia="仿宋_GB2312"/>
                <w:b/>
                <w:kern w:val="0"/>
                <w:sz w:val="18"/>
                <w:szCs w:val="18"/>
              </w:rPr>
            </w:pPr>
          </w:p>
        </w:tc>
        <w:tc>
          <w:tcPr>
            <w:tcW w:w="652" w:type="dxa"/>
            <w:vMerge w:val="continue"/>
            <w:vAlign w:val="top"/>
          </w:tcPr>
          <w:p w14:paraId="5EE372D9">
            <w:pPr>
              <w:widowControl/>
              <w:jc w:val="left"/>
              <w:outlineLvl w:val="1"/>
              <w:rPr>
                <w:rFonts w:ascii="仿宋_GB2312" w:hAnsi="宋体" w:eastAsia="仿宋_GB2312"/>
                <w:b/>
                <w:kern w:val="0"/>
                <w:sz w:val="18"/>
                <w:szCs w:val="18"/>
              </w:rPr>
            </w:pPr>
          </w:p>
        </w:tc>
        <w:tc>
          <w:tcPr>
            <w:tcW w:w="652" w:type="dxa"/>
            <w:vMerge w:val="continue"/>
            <w:vAlign w:val="top"/>
          </w:tcPr>
          <w:p w14:paraId="4782FE4A">
            <w:pPr>
              <w:widowControl/>
              <w:jc w:val="left"/>
              <w:outlineLvl w:val="1"/>
              <w:rPr>
                <w:rFonts w:ascii="仿宋_GB2312" w:hAnsi="宋体" w:eastAsia="仿宋_GB2312"/>
                <w:b/>
                <w:kern w:val="0"/>
                <w:sz w:val="18"/>
                <w:szCs w:val="18"/>
              </w:rPr>
            </w:pPr>
          </w:p>
        </w:tc>
        <w:tc>
          <w:tcPr>
            <w:tcW w:w="578" w:type="dxa"/>
            <w:gridSpan w:val="2"/>
            <w:vMerge w:val="continue"/>
            <w:vAlign w:val="top"/>
          </w:tcPr>
          <w:p w14:paraId="52A53573">
            <w:pPr>
              <w:widowControl/>
              <w:jc w:val="left"/>
              <w:outlineLvl w:val="1"/>
              <w:rPr>
                <w:rFonts w:ascii="仿宋_GB2312" w:hAnsi="宋体" w:eastAsia="仿宋_GB2312"/>
                <w:b/>
                <w:kern w:val="0"/>
                <w:sz w:val="18"/>
                <w:szCs w:val="18"/>
              </w:rPr>
            </w:pPr>
          </w:p>
        </w:tc>
        <w:tc>
          <w:tcPr>
            <w:tcW w:w="419" w:type="dxa"/>
            <w:vMerge w:val="continue"/>
            <w:vAlign w:val="top"/>
          </w:tcPr>
          <w:p w14:paraId="46D38DB2">
            <w:pPr>
              <w:widowControl/>
              <w:jc w:val="left"/>
              <w:outlineLvl w:val="1"/>
              <w:rPr>
                <w:rFonts w:ascii="仿宋_GB2312" w:hAnsi="宋体" w:eastAsia="仿宋_GB2312"/>
                <w:b/>
                <w:kern w:val="0"/>
                <w:sz w:val="18"/>
                <w:szCs w:val="18"/>
              </w:rPr>
            </w:pPr>
          </w:p>
        </w:tc>
        <w:tc>
          <w:tcPr>
            <w:tcW w:w="578" w:type="dxa"/>
            <w:vMerge w:val="continue"/>
            <w:vAlign w:val="top"/>
          </w:tcPr>
          <w:p w14:paraId="5F1EC721">
            <w:pPr>
              <w:widowControl/>
              <w:jc w:val="left"/>
              <w:outlineLvl w:val="1"/>
              <w:rPr>
                <w:rFonts w:ascii="仿宋_GB2312" w:hAnsi="宋体" w:eastAsia="仿宋_GB2312"/>
                <w:b/>
                <w:kern w:val="0"/>
                <w:sz w:val="18"/>
                <w:szCs w:val="18"/>
              </w:rPr>
            </w:pPr>
          </w:p>
        </w:tc>
        <w:tc>
          <w:tcPr>
            <w:tcW w:w="420" w:type="dxa"/>
            <w:vMerge w:val="continue"/>
            <w:vAlign w:val="top"/>
          </w:tcPr>
          <w:p w14:paraId="183B6EE5">
            <w:pPr>
              <w:widowControl/>
              <w:jc w:val="left"/>
              <w:outlineLvl w:val="1"/>
              <w:rPr>
                <w:rFonts w:ascii="仿宋_GB2312" w:hAnsi="宋体" w:eastAsia="仿宋_GB2312"/>
                <w:b/>
                <w:kern w:val="0"/>
                <w:sz w:val="18"/>
                <w:szCs w:val="18"/>
              </w:rPr>
            </w:pPr>
          </w:p>
        </w:tc>
        <w:tc>
          <w:tcPr>
            <w:tcW w:w="420" w:type="dxa"/>
            <w:vMerge w:val="continue"/>
            <w:vAlign w:val="top"/>
          </w:tcPr>
          <w:p w14:paraId="74AEE39A">
            <w:pPr>
              <w:widowControl/>
              <w:jc w:val="left"/>
              <w:outlineLvl w:val="1"/>
              <w:rPr>
                <w:rFonts w:ascii="仿宋_GB2312" w:hAnsi="宋体" w:eastAsia="仿宋_GB2312"/>
                <w:b/>
                <w:kern w:val="0"/>
                <w:sz w:val="18"/>
                <w:szCs w:val="18"/>
              </w:rPr>
            </w:pPr>
          </w:p>
        </w:tc>
        <w:tc>
          <w:tcPr>
            <w:tcW w:w="397" w:type="dxa"/>
            <w:gridSpan w:val="2"/>
            <w:vMerge w:val="continue"/>
            <w:vAlign w:val="top"/>
          </w:tcPr>
          <w:p w14:paraId="550A58E9">
            <w:pPr>
              <w:widowControl/>
              <w:jc w:val="left"/>
              <w:outlineLvl w:val="1"/>
              <w:rPr>
                <w:rFonts w:ascii="仿宋_GB2312" w:hAnsi="宋体" w:eastAsia="仿宋_GB2312"/>
                <w:b/>
                <w:kern w:val="0"/>
                <w:sz w:val="18"/>
                <w:szCs w:val="18"/>
              </w:rPr>
            </w:pPr>
          </w:p>
        </w:tc>
      </w:tr>
      <w:tr w14:paraId="1FCF4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center"/>
          </w:tcPr>
          <w:p w14:paraId="23FC3285">
            <w:pPr>
              <w:jc w:val="center"/>
              <w:rPr>
                <w:rFonts w:ascii="仿宋_GB2312" w:hAnsi="宋体" w:eastAsia="仿宋_GB2312" w:cs="宋体"/>
                <w:color w:val="000000"/>
                <w:sz w:val="20"/>
                <w:szCs w:val="20"/>
              </w:rPr>
            </w:pPr>
            <w:r>
              <w:rPr>
                <w:rFonts w:ascii="仿宋_GB2312" w:eastAsia="仿宋_GB2312"/>
                <w:color w:val="000000"/>
                <w:sz w:val="20"/>
                <w:szCs w:val="20"/>
              </w:rPr>
              <w:t>201</w:t>
            </w:r>
          </w:p>
        </w:tc>
        <w:tc>
          <w:tcPr>
            <w:tcW w:w="416" w:type="dxa"/>
            <w:vAlign w:val="center"/>
          </w:tcPr>
          <w:p w14:paraId="3DA33F6B">
            <w:pPr>
              <w:jc w:val="center"/>
              <w:rPr>
                <w:rFonts w:ascii="仿宋_GB2312" w:hAnsi="宋体" w:eastAsia="仿宋_GB2312" w:cs="宋体"/>
                <w:color w:val="000000"/>
                <w:sz w:val="20"/>
                <w:szCs w:val="20"/>
              </w:rPr>
            </w:pPr>
            <w:r>
              <w:rPr>
                <w:rFonts w:ascii="仿宋_GB2312" w:hAnsi="宋体" w:eastAsia="仿宋_GB2312" w:cs="宋体"/>
                <w:color w:val="000000"/>
                <w:sz w:val="20"/>
                <w:szCs w:val="20"/>
              </w:rPr>
              <w:t>01</w:t>
            </w:r>
          </w:p>
        </w:tc>
        <w:tc>
          <w:tcPr>
            <w:tcW w:w="416" w:type="dxa"/>
            <w:vAlign w:val="center"/>
          </w:tcPr>
          <w:p w14:paraId="4B7EF89D">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1100" w:type="dxa"/>
            <w:vAlign w:val="center"/>
          </w:tcPr>
          <w:p w14:paraId="4FA601FF">
            <w:pPr>
              <w:widowControl/>
              <w:jc w:val="center"/>
              <w:rPr>
                <w:rFonts w:ascii="宋体" w:cs="宋体"/>
                <w:color w:val="000000"/>
                <w:kern w:val="0"/>
                <w:sz w:val="20"/>
                <w:szCs w:val="20"/>
              </w:rPr>
            </w:pPr>
            <w:r>
              <w:rPr>
                <w:rFonts w:hint="eastAsia" w:ascii="宋体" w:hAnsi="宋体" w:cs="宋体"/>
                <w:color w:val="000000"/>
                <w:kern w:val="0"/>
                <w:sz w:val="20"/>
                <w:szCs w:val="20"/>
              </w:rPr>
              <w:t>机关服务</w:t>
            </w:r>
          </w:p>
        </w:tc>
        <w:tc>
          <w:tcPr>
            <w:tcW w:w="1207" w:type="dxa"/>
            <w:vAlign w:val="center"/>
          </w:tcPr>
          <w:p w14:paraId="2B1EE6F5">
            <w:pPr>
              <w:widowControl/>
              <w:jc w:val="center"/>
              <w:rPr>
                <w:rFonts w:ascii="宋体" w:cs="宋体"/>
                <w:color w:val="000000"/>
                <w:kern w:val="0"/>
                <w:sz w:val="20"/>
                <w:szCs w:val="20"/>
              </w:rPr>
            </w:pPr>
            <w:r>
              <w:rPr>
                <w:rFonts w:hint="eastAsia" w:ascii="宋体" w:hAnsi="宋体" w:cs="宋体"/>
                <w:color w:val="000000"/>
                <w:kern w:val="0"/>
                <w:sz w:val="20"/>
                <w:szCs w:val="20"/>
              </w:rPr>
              <w:t>自治区退休老干部疗养费用</w:t>
            </w:r>
          </w:p>
        </w:tc>
        <w:tc>
          <w:tcPr>
            <w:tcW w:w="745" w:type="dxa"/>
            <w:vAlign w:val="center"/>
          </w:tcPr>
          <w:p w14:paraId="3F794002">
            <w:pPr>
              <w:widowControl/>
              <w:jc w:val="center"/>
              <w:rPr>
                <w:rFonts w:ascii="宋体" w:cs="宋体"/>
                <w:color w:val="000000"/>
                <w:kern w:val="0"/>
                <w:sz w:val="20"/>
                <w:szCs w:val="20"/>
              </w:rPr>
            </w:pPr>
            <w:r>
              <w:rPr>
                <w:rFonts w:ascii="宋体" w:hAnsi="宋体" w:cs="宋体"/>
                <w:color w:val="000000"/>
                <w:kern w:val="0"/>
                <w:sz w:val="20"/>
                <w:szCs w:val="20"/>
              </w:rPr>
              <w:t>135</w:t>
            </w:r>
          </w:p>
        </w:tc>
        <w:tc>
          <w:tcPr>
            <w:tcW w:w="568" w:type="dxa"/>
            <w:vAlign w:val="center"/>
          </w:tcPr>
          <w:p w14:paraId="1077F2DF">
            <w:pPr>
              <w:widowControl/>
              <w:jc w:val="center"/>
              <w:rPr>
                <w:rFonts w:ascii="宋体" w:cs="宋体"/>
                <w:color w:val="000000"/>
                <w:kern w:val="0"/>
                <w:sz w:val="20"/>
                <w:szCs w:val="20"/>
              </w:rPr>
            </w:pPr>
            <w:r>
              <w:rPr>
                <w:rFonts w:ascii="宋体" w:hAnsi="宋体" w:cs="宋体"/>
                <w:color w:val="000000"/>
                <w:kern w:val="0"/>
                <w:sz w:val="20"/>
                <w:szCs w:val="20"/>
              </w:rPr>
              <w:t>20</w:t>
            </w:r>
          </w:p>
        </w:tc>
        <w:tc>
          <w:tcPr>
            <w:tcW w:w="536" w:type="dxa"/>
            <w:vAlign w:val="center"/>
          </w:tcPr>
          <w:p w14:paraId="03BAFB25">
            <w:pPr>
              <w:widowControl/>
              <w:jc w:val="center"/>
              <w:rPr>
                <w:rFonts w:ascii="宋体" w:cs="宋体"/>
                <w:color w:val="000000"/>
                <w:kern w:val="0"/>
                <w:sz w:val="20"/>
                <w:szCs w:val="20"/>
              </w:rPr>
            </w:pPr>
            <w:r>
              <w:rPr>
                <w:rFonts w:hint="eastAsia" w:ascii="宋体" w:hAnsi="宋体" w:eastAsia="仿宋_GB2312" w:cs="宋体"/>
                <w:color w:val="000000"/>
                <w:kern w:val="0"/>
                <w:sz w:val="20"/>
                <w:szCs w:val="20"/>
                <w:lang w:val="en-US" w:eastAsia="zh-CN"/>
              </w:rPr>
              <w:t>104.52</w:t>
            </w:r>
          </w:p>
        </w:tc>
        <w:tc>
          <w:tcPr>
            <w:tcW w:w="652" w:type="dxa"/>
            <w:vAlign w:val="center"/>
          </w:tcPr>
          <w:p w14:paraId="1A7DFB44">
            <w:pPr>
              <w:widowControl/>
              <w:jc w:val="center"/>
              <w:rPr>
                <w:rFonts w:ascii="宋体" w:cs="宋体"/>
                <w:color w:val="000000"/>
                <w:kern w:val="0"/>
                <w:sz w:val="20"/>
                <w:szCs w:val="20"/>
              </w:rPr>
            </w:pPr>
          </w:p>
        </w:tc>
        <w:tc>
          <w:tcPr>
            <w:tcW w:w="652" w:type="dxa"/>
            <w:vAlign w:val="center"/>
          </w:tcPr>
          <w:p w14:paraId="16425621">
            <w:pPr>
              <w:widowControl/>
              <w:jc w:val="center"/>
              <w:rPr>
                <w:rFonts w:ascii="宋体" w:cs="宋体"/>
                <w:color w:val="000000"/>
                <w:kern w:val="0"/>
                <w:sz w:val="20"/>
                <w:szCs w:val="20"/>
              </w:rPr>
            </w:pPr>
          </w:p>
        </w:tc>
        <w:tc>
          <w:tcPr>
            <w:tcW w:w="578" w:type="dxa"/>
            <w:gridSpan w:val="2"/>
            <w:vAlign w:val="center"/>
          </w:tcPr>
          <w:p w14:paraId="512EBB17">
            <w:pPr>
              <w:widowControl/>
              <w:jc w:val="center"/>
              <w:rPr>
                <w:rFonts w:ascii="宋体" w:cs="宋体"/>
                <w:color w:val="000000"/>
                <w:kern w:val="0"/>
                <w:sz w:val="20"/>
                <w:szCs w:val="20"/>
              </w:rPr>
            </w:pPr>
          </w:p>
        </w:tc>
        <w:tc>
          <w:tcPr>
            <w:tcW w:w="419" w:type="dxa"/>
            <w:vAlign w:val="center"/>
          </w:tcPr>
          <w:p w14:paraId="7B3065FB">
            <w:pPr>
              <w:widowControl/>
              <w:jc w:val="center"/>
              <w:rPr>
                <w:rFonts w:ascii="宋体" w:cs="宋体"/>
                <w:color w:val="000000"/>
                <w:kern w:val="0"/>
                <w:sz w:val="20"/>
                <w:szCs w:val="20"/>
              </w:rPr>
            </w:pPr>
            <w:r>
              <w:rPr>
                <w:rFonts w:hint="eastAsia" w:ascii="仿宋_GB2312" w:hAnsi="宋体" w:eastAsia="仿宋_GB2312"/>
                <w:kern w:val="0"/>
                <w:sz w:val="20"/>
                <w:szCs w:val="20"/>
                <w:lang w:val="en-US" w:eastAsia="zh-CN"/>
              </w:rPr>
              <w:t>10.48</w:t>
            </w:r>
          </w:p>
        </w:tc>
        <w:tc>
          <w:tcPr>
            <w:tcW w:w="578" w:type="dxa"/>
            <w:vAlign w:val="center"/>
          </w:tcPr>
          <w:p w14:paraId="2B470A0C">
            <w:pPr>
              <w:widowControl/>
              <w:jc w:val="center"/>
              <w:rPr>
                <w:rFonts w:ascii="宋体" w:cs="宋体"/>
                <w:color w:val="000000"/>
                <w:kern w:val="0"/>
                <w:sz w:val="20"/>
                <w:szCs w:val="20"/>
              </w:rPr>
            </w:pPr>
          </w:p>
        </w:tc>
        <w:tc>
          <w:tcPr>
            <w:tcW w:w="420" w:type="dxa"/>
            <w:vAlign w:val="center"/>
          </w:tcPr>
          <w:p w14:paraId="26985B48">
            <w:pPr>
              <w:widowControl/>
              <w:jc w:val="center"/>
              <w:rPr>
                <w:rFonts w:ascii="宋体" w:cs="宋体"/>
                <w:color w:val="000000"/>
                <w:kern w:val="0"/>
                <w:sz w:val="20"/>
                <w:szCs w:val="20"/>
              </w:rPr>
            </w:pPr>
          </w:p>
        </w:tc>
        <w:tc>
          <w:tcPr>
            <w:tcW w:w="420" w:type="dxa"/>
            <w:vAlign w:val="center"/>
          </w:tcPr>
          <w:p w14:paraId="23919C2A">
            <w:pPr>
              <w:widowControl/>
              <w:jc w:val="center"/>
              <w:rPr>
                <w:rFonts w:ascii="宋体" w:cs="宋体"/>
                <w:color w:val="000000"/>
                <w:kern w:val="0"/>
                <w:sz w:val="20"/>
                <w:szCs w:val="20"/>
              </w:rPr>
            </w:pPr>
          </w:p>
        </w:tc>
        <w:tc>
          <w:tcPr>
            <w:tcW w:w="397" w:type="dxa"/>
            <w:gridSpan w:val="2"/>
            <w:vAlign w:val="center"/>
          </w:tcPr>
          <w:p w14:paraId="7C835DDB">
            <w:pPr>
              <w:widowControl/>
              <w:jc w:val="center"/>
              <w:rPr>
                <w:rFonts w:ascii="仿宋_GB2312" w:hAnsi="宋体" w:eastAsia="仿宋_GB2312"/>
                <w:kern w:val="0"/>
                <w:sz w:val="32"/>
                <w:szCs w:val="32"/>
              </w:rPr>
            </w:pPr>
          </w:p>
        </w:tc>
      </w:tr>
      <w:tr w14:paraId="690B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center"/>
          </w:tcPr>
          <w:p w14:paraId="2DF0BE05">
            <w:pPr>
              <w:jc w:val="center"/>
              <w:rPr>
                <w:rFonts w:ascii="仿宋_GB2312" w:hAnsi="宋体" w:eastAsia="仿宋_GB2312" w:cs="宋体"/>
                <w:color w:val="000000"/>
                <w:sz w:val="20"/>
                <w:szCs w:val="20"/>
              </w:rPr>
            </w:pPr>
            <w:r>
              <w:rPr>
                <w:rFonts w:ascii="仿宋_GB2312" w:eastAsia="仿宋_GB2312"/>
                <w:color w:val="000000"/>
                <w:sz w:val="20"/>
                <w:szCs w:val="20"/>
              </w:rPr>
              <w:t>201</w:t>
            </w:r>
          </w:p>
        </w:tc>
        <w:tc>
          <w:tcPr>
            <w:tcW w:w="416" w:type="dxa"/>
            <w:vAlign w:val="center"/>
          </w:tcPr>
          <w:p w14:paraId="629669B9">
            <w:pPr>
              <w:jc w:val="center"/>
              <w:rPr>
                <w:rFonts w:ascii="仿宋_GB2312" w:hAnsi="宋体" w:eastAsia="仿宋_GB2312" w:cs="宋体"/>
                <w:color w:val="000000"/>
                <w:sz w:val="20"/>
                <w:szCs w:val="20"/>
              </w:rPr>
            </w:pPr>
            <w:r>
              <w:rPr>
                <w:rFonts w:ascii="仿宋_GB2312" w:hAnsi="宋体" w:eastAsia="仿宋_GB2312" w:cs="宋体"/>
                <w:color w:val="000000"/>
                <w:sz w:val="20"/>
                <w:szCs w:val="20"/>
              </w:rPr>
              <w:t>01</w:t>
            </w:r>
          </w:p>
        </w:tc>
        <w:tc>
          <w:tcPr>
            <w:tcW w:w="416" w:type="dxa"/>
            <w:vAlign w:val="center"/>
          </w:tcPr>
          <w:p w14:paraId="2666F239">
            <w:pPr>
              <w:jc w:val="center"/>
              <w:rPr>
                <w:rFonts w:ascii="仿宋_GB2312" w:hAnsi="宋体" w:eastAsia="仿宋_GB2312" w:cs="宋体"/>
                <w:color w:val="000000"/>
                <w:sz w:val="20"/>
                <w:szCs w:val="20"/>
              </w:rPr>
            </w:pPr>
            <w:r>
              <w:rPr>
                <w:rFonts w:ascii="仿宋_GB2312" w:eastAsia="仿宋_GB2312"/>
                <w:color w:val="000000"/>
                <w:sz w:val="20"/>
                <w:szCs w:val="20"/>
              </w:rPr>
              <w:t>03</w:t>
            </w:r>
          </w:p>
        </w:tc>
        <w:tc>
          <w:tcPr>
            <w:tcW w:w="1100" w:type="dxa"/>
            <w:vAlign w:val="center"/>
          </w:tcPr>
          <w:p w14:paraId="16BA2B4A">
            <w:pPr>
              <w:widowControl/>
              <w:jc w:val="center"/>
              <w:rPr>
                <w:rFonts w:ascii="宋体" w:cs="宋体"/>
                <w:color w:val="000000"/>
                <w:kern w:val="0"/>
                <w:sz w:val="20"/>
                <w:szCs w:val="20"/>
              </w:rPr>
            </w:pPr>
            <w:r>
              <w:rPr>
                <w:rFonts w:hint="eastAsia" w:ascii="宋体" w:hAnsi="宋体" w:cs="宋体"/>
                <w:color w:val="000000"/>
                <w:kern w:val="0"/>
                <w:sz w:val="20"/>
                <w:szCs w:val="20"/>
              </w:rPr>
              <w:t>机关服务</w:t>
            </w:r>
          </w:p>
        </w:tc>
        <w:tc>
          <w:tcPr>
            <w:tcW w:w="1207" w:type="dxa"/>
            <w:vAlign w:val="center"/>
          </w:tcPr>
          <w:p w14:paraId="4758C289">
            <w:pPr>
              <w:widowControl/>
              <w:jc w:val="center"/>
              <w:rPr>
                <w:rFonts w:ascii="宋体" w:cs="宋体"/>
                <w:color w:val="000000"/>
                <w:kern w:val="0"/>
                <w:sz w:val="20"/>
                <w:szCs w:val="20"/>
              </w:rPr>
            </w:pPr>
            <w:r>
              <w:rPr>
                <w:rFonts w:hint="eastAsia" w:ascii="宋体" w:hAnsi="宋体" w:cs="宋体"/>
                <w:color w:val="000000"/>
                <w:kern w:val="0"/>
                <w:sz w:val="20"/>
                <w:szCs w:val="20"/>
              </w:rPr>
              <w:t>干部培训</w:t>
            </w:r>
          </w:p>
        </w:tc>
        <w:tc>
          <w:tcPr>
            <w:tcW w:w="745" w:type="dxa"/>
            <w:vAlign w:val="center"/>
          </w:tcPr>
          <w:p w14:paraId="2C84E8C7">
            <w:pPr>
              <w:widowControl/>
              <w:jc w:val="center"/>
              <w:rPr>
                <w:rFonts w:ascii="宋体" w:cs="宋体"/>
                <w:color w:val="000000"/>
                <w:kern w:val="0"/>
                <w:sz w:val="20"/>
                <w:szCs w:val="20"/>
              </w:rPr>
            </w:pPr>
            <w:r>
              <w:rPr>
                <w:rFonts w:ascii="宋体" w:hAnsi="宋体" w:cs="宋体"/>
                <w:color w:val="000000"/>
                <w:kern w:val="0"/>
                <w:sz w:val="20"/>
                <w:szCs w:val="20"/>
              </w:rPr>
              <w:t>90</w:t>
            </w:r>
          </w:p>
        </w:tc>
        <w:tc>
          <w:tcPr>
            <w:tcW w:w="568" w:type="dxa"/>
            <w:vAlign w:val="center"/>
          </w:tcPr>
          <w:p w14:paraId="70D4A673">
            <w:pPr>
              <w:widowControl/>
              <w:jc w:val="center"/>
              <w:rPr>
                <w:rFonts w:ascii="宋体" w:cs="宋体"/>
                <w:color w:val="000000"/>
                <w:kern w:val="0"/>
                <w:sz w:val="20"/>
                <w:szCs w:val="20"/>
              </w:rPr>
            </w:pPr>
          </w:p>
        </w:tc>
        <w:tc>
          <w:tcPr>
            <w:tcW w:w="536" w:type="dxa"/>
            <w:vAlign w:val="center"/>
          </w:tcPr>
          <w:p w14:paraId="3EC8EE7A">
            <w:pPr>
              <w:widowControl/>
              <w:jc w:val="center"/>
              <w:rPr>
                <w:rFonts w:hint="eastAsia" w:ascii="宋体" w:eastAsia="宋体" w:cs="宋体"/>
                <w:color w:val="000000"/>
                <w:kern w:val="0"/>
                <w:sz w:val="20"/>
                <w:szCs w:val="20"/>
                <w:lang w:eastAsia="zh-CN"/>
              </w:rPr>
            </w:pPr>
            <w:r>
              <w:rPr>
                <w:rFonts w:hint="eastAsia" w:ascii="宋体" w:hAnsi="宋体" w:cs="宋体"/>
                <w:color w:val="000000"/>
                <w:kern w:val="0"/>
                <w:sz w:val="20"/>
                <w:szCs w:val="20"/>
                <w:lang w:val="en-US" w:eastAsia="zh-CN"/>
              </w:rPr>
              <w:t>89</w:t>
            </w:r>
          </w:p>
        </w:tc>
        <w:tc>
          <w:tcPr>
            <w:tcW w:w="652" w:type="dxa"/>
            <w:vAlign w:val="center"/>
          </w:tcPr>
          <w:p w14:paraId="18B9B272">
            <w:pPr>
              <w:widowControl/>
              <w:jc w:val="center"/>
              <w:rPr>
                <w:rFonts w:ascii="宋体" w:cs="宋体"/>
                <w:color w:val="000000"/>
                <w:kern w:val="0"/>
                <w:sz w:val="20"/>
                <w:szCs w:val="20"/>
              </w:rPr>
            </w:pPr>
          </w:p>
        </w:tc>
        <w:tc>
          <w:tcPr>
            <w:tcW w:w="652" w:type="dxa"/>
            <w:vAlign w:val="center"/>
          </w:tcPr>
          <w:p w14:paraId="133A055C">
            <w:pPr>
              <w:widowControl/>
              <w:jc w:val="center"/>
              <w:rPr>
                <w:rFonts w:ascii="宋体" w:cs="宋体"/>
                <w:color w:val="000000"/>
                <w:kern w:val="0"/>
                <w:sz w:val="20"/>
                <w:szCs w:val="20"/>
              </w:rPr>
            </w:pPr>
          </w:p>
        </w:tc>
        <w:tc>
          <w:tcPr>
            <w:tcW w:w="578" w:type="dxa"/>
            <w:gridSpan w:val="2"/>
            <w:vAlign w:val="center"/>
          </w:tcPr>
          <w:p w14:paraId="0142D2F4">
            <w:pPr>
              <w:widowControl/>
              <w:jc w:val="center"/>
              <w:rPr>
                <w:rFonts w:ascii="宋体" w:cs="宋体"/>
                <w:color w:val="000000"/>
                <w:kern w:val="0"/>
                <w:sz w:val="20"/>
                <w:szCs w:val="20"/>
              </w:rPr>
            </w:pPr>
          </w:p>
        </w:tc>
        <w:tc>
          <w:tcPr>
            <w:tcW w:w="419" w:type="dxa"/>
            <w:vAlign w:val="center"/>
          </w:tcPr>
          <w:p w14:paraId="43427256">
            <w:pPr>
              <w:widowControl/>
              <w:jc w:val="center"/>
              <w:rPr>
                <w:rFonts w:hint="eastAsia" w:ascii="宋体" w:eastAsia="宋体" w:cs="宋体"/>
                <w:color w:val="000000"/>
                <w:kern w:val="0"/>
                <w:sz w:val="20"/>
                <w:szCs w:val="20"/>
                <w:lang w:val="en-US" w:eastAsia="zh-CN"/>
              </w:rPr>
            </w:pPr>
            <w:r>
              <w:rPr>
                <w:rFonts w:hint="eastAsia" w:ascii="宋体" w:cs="宋体"/>
                <w:color w:val="000000"/>
                <w:kern w:val="0"/>
                <w:sz w:val="20"/>
                <w:szCs w:val="20"/>
                <w:lang w:val="en-US" w:eastAsia="zh-CN"/>
              </w:rPr>
              <w:t>1</w:t>
            </w:r>
          </w:p>
        </w:tc>
        <w:tc>
          <w:tcPr>
            <w:tcW w:w="578" w:type="dxa"/>
            <w:vAlign w:val="center"/>
          </w:tcPr>
          <w:p w14:paraId="7878FFD5">
            <w:pPr>
              <w:widowControl/>
              <w:jc w:val="center"/>
              <w:rPr>
                <w:rFonts w:ascii="宋体" w:cs="宋体"/>
                <w:color w:val="000000"/>
                <w:kern w:val="0"/>
                <w:sz w:val="20"/>
                <w:szCs w:val="20"/>
              </w:rPr>
            </w:pPr>
          </w:p>
        </w:tc>
        <w:tc>
          <w:tcPr>
            <w:tcW w:w="420" w:type="dxa"/>
            <w:vAlign w:val="center"/>
          </w:tcPr>
          <w:p w14:paraId="35BAA2AF">
            <w:pPr>
              <w:widowControl/>
              <w:jc w:val="center"/>
              <w:rPr>
                <w:rFonts w:ascii="宋体" w:cs="宋体"/>
                <w:color w:val="000000"/>
                <w:kern w:val="0"/>
                <w:sz w:val="20"/>
                <w:szCs w:val="20"/>
              </w:rPr>
            </w:pPr>
          </w:p>
        </w:tc>
        <w:tc>
          <w:tcPr>
            <w:tcW w:w="420" w:type="dxa"/>
            <w:vAlign w:val="center"/>
          </w:tcPr>
          <w:p w14:paraId="71D98F7A">
            <w:pPr>
              <w:widowControl/>
              <w:jc w:val="center"/>
              <w:rPr>
                <w:rFonts w:ascii="宋体" w:cs="宋体"/>
                <w:color w:val="000000"/>
                <w:kern w:val="0"/>
                <w:sz w:val="20"/>
                <w:szCs w:val="20"/>
              </w:rPr>
            </w:pPr>
          </w:p>
        </w:tc>
        <w:tc>
          <w:tcPr>
            <w:tcW w:w="397" w:type="dxa"/>
            <w:gridSpan w:val="2"/>
            <w:vAlign w:val="center"/>
          </w:tcPr>
          <w:p w14:paraId="01EC9357">
            <w:pPr>
              <w:widowControl/>
              <w:jc w:val="center"/>
              <w:outlineLvl w:val="1"/>
              <w:rPr>
                <w:rFonts w:ascii="仿宋_GB2312" w:hAnsi="宋体" w:eastAsia="仿宋_GB2312"/>
                <w:kern w:val="0"/>
                <w:sz w:val="32"/>
                <w:szCs w:val="32"/>
              </w:rPr>
            </w:pPr>
          </w:p>
        </w:tc>
      </w:tr>
      <w:tr w14:paraId="07D7B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38C6270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02434FE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0AEA441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73E7697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649A7A2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005F5BD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6F6D0AF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2527335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0224CC9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287AF57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68D3187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116D804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4FCC625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168A5AC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38125B7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2236FFA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2329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7130139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6CB5B20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7CAF00E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2A6DA4D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2DEA1F9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3E1DE3E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5616C3F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058EB21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0DADCEB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05D5774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021B6CC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59C9B6B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010C394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46C345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4731FE1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532A398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BF41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28BBC44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1AA4EB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04ED07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153398B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633EDBD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3F715FD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205D272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74E749E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0632576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7681DA6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17640F0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6401734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2F816A4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4C6D916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1C06D12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0489315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EE3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0362DDA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26BBA42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070B43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1C95433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113227C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2CBD002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214F61A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40C8AA2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74806F8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70A28C3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05613F0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1595132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7BF9EBF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6AAA340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02BB2B1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25D6CF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8B8E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6BDE31F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3F782EA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1AEC6DE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74F8CD6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60B9DB67">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5F97D7B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0CDBB43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3CC55A6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4B25A51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311E3DB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487A48E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54D0495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78E20EA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34D124B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06A6198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2F18A12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0B5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3721627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6FD4FA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2D99C66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11B693F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55D1193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233FEE6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43751C0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0DEDDA4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736F61A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5743B00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3830734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2B51AF4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5E442F0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7CD02E9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10BD64C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63A5DC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92CF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56AE9AF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0BDDE1A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4DBE40F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05D4D87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7329739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695B607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1458F99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1729B92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24BFBD3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6865A46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3E8252F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02BA08F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42F8D0A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1B6BE24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E32585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1F47D6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87B7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760402D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73A0B81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104C856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2298854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48FD33A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37ABECF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358966B6">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0DFB4A4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22014DE4">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0A4E17A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272D7A2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6C7700E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24DB75B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B5392C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78F9DF79">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69F66DD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16A9F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404D5991">
            <w:pPr>
              <w:widowControl/>
              <w:jc w:val="left"/>
              <w:outlineLvl w:val="1"/>
              <w:rPr>
                <w:rFonts w:ascii="仿宋_GB2312" w:hAnsi="宋体" w:eastAsia="仿宋_GB2312"/>
                <w:kern w:val="0"/>
                <w:sz w:val="32"/>
                <w:szCs w:val="32"/>
              </w:rPr>
            </w:pPr>
          </w:p>
        </w:tc>
        <w:tc>
          <w:tcPr>
            <w:tcW w:w="416" w:type="dxa"/>
            <w:vAlign w:val="top"/>
          </w:tcPr>
          <w:p w14:paraId="0809FBA6">
            <w:pPr>
              <w:widowControl/>
              <w:jc w:val="left"/>
              <w:outlineLvl w:val="1"/>
              <w:rPr>
                <w:rFonts w:ascii="仿宋_GB2312" w:hAnsi="宋体" w:eastAsia="仿宋_GB2312"/>
                <w:kern w:val="0"/>
                <w:sz w:val="32"/>
                <w:szCs w:val="32"/>
              </w:rPr>
            </w:pPr>
          </w:p>
        </w:tc>
        <w:tc>
          <w:tcPr>
            <w:tcW w:w="416" w:type="dxa"/>
            <w:vAlign w:val="top"/>
          </w:tcPr>
          <w:p w14:paraId="268EC7A4">
            <w:pPr>
              <w:widowControl/>
              <w:jc w:val="left"/>
              <w:outlineLvl w:val="1"/>
              <w:rPr>
                <w:rFonts w:ascii="仿宋_GB2312" w:hAnsi="宋体" w:eastAsia="仿宋_GB2312"/>
                <w:kern w:val="0"/>
                <w:sz w:val="32"/>
                <w:szCs w:val="32"/>
              </w:rPr>
            </w:pPr>
          </w:p>
        </w:tc>
        <w:tc>
          <w:tcPr>
            <w:tcW w:w="1100" w:type="dxa"/>
            <w:vAlign w:val="top"/>
          </w:tcPr>
          <w:p w14:paraId="6FD4523B">
            <w:pPr>
              <w:widowControl/>
              <w:jc w:val="left"/>
              <w:rPr>
                <w:rFonts w:ascii="宋体" w:cs="宋体"/>
                <w:color w:val="000000"/>
                <w:kern w:val="0"/>
                <w:sz w:val="20"/>
                <w:szCs w:val="20"/>
              </w:rPr>
            </w:pPr>
          </w:p>
        </w:tc>
        <w:tc>
          <w:tcPr>
            <w:tcW w:w="1207" w:type="dxa"/>
            <w:vAlign w:val="top"/>
          </w:tcPr>
          <w:p w14:paraId="5613B8B9">
            <w:pPr>
              <w:widowControl/>
              <w:jc w:val="left"/>
              <w:rPr>
                <w:rFonts w:ascii="宋体" w:cs="宋体"/>
                <w:color w:val="000000"/>
                <w:kern w:val="0"/>
                <w:sz w:val="20"/>
                <w:szCs w:val="20"/>
              </w:rPr>
            </w:pPr>
          </w:p>
        </w:tc>
        <w:tc>
          <w:tcPr>
            <w:tcW w:w="745" w:type="dxa"/>
            <w:vAlign w:val="top"/>
          </w:tcPr>
          <w:p w14:paraId="758A5380">
            <w:pPr>
              <w:widowControl/>
              <w:jc w:val="left"/>
              <w:rPr>
                <w:rFonts w:ascii="宋体" w:cs="宋体"/>
                <w:color w:val="000000"/>
                <w:kern w:val="0"/>
                <w:sz w:val="20"/>
                <w:szCs w:val="20"/>
              </w:rPr>
            </w:pPr>
          </w:p>
        </w:tc>
        <w:tc>
          <w:tcPr>
            <w:tcW w:w="568" w:type="dxa"/>
            <w:vAlign w:val="top"/>
          </w:tcPr>
          <w:p w14:paraId="04813F7D">
            <w:pPr>
              <w:widowControl/>
              <w:jc w:val="left"/>
              <w:rPr>
                <w:rFonts w:ascii="宋体" w:cs="宋体"/>
                <w:color w:val="000000"/>
                <w:kern w:val="0"/>
                <w:sz w:val="20"/>
                <w:szCs w:val="20"/>
              </w:rPr>
            </w:pPr>
          </w:p>
        </w:tc>
        <w:tc>
          <w:tcPr>
            <w:tcW w:w="536" w:type="dxa"/>
            <w:vAlign w:val="top"/>
          </w:tcPr>
          <w:p w14:paraId="02215D09">
            <w:pPr>
              <w:widowControl/>
              <w:jc w:val="left"/>
              <w:rPr>
                <w:rFonts w:ascii="宋体" w:cs="宋体"/>
                <w:color w:val="000000"/>
                <w:kern w:val="0"/>
                <w:sz w:val="20"/>
                <w:szCs w:val="20"/>
              </w:rPr>
            </w:pPr>
          </w:p>
        </w:tc>
        <w:tc>
          <w:tcPr>
            <w:tcW w:w="652" w:type="dxa"/>
            <w:vAlign w:val="top"/>
          </w:tcPr>
          <w:p w14:paraId="1799F466">
            <w:pPr>
              <w:widowControl/>
              <w:jc w:val="left"/>
              <w:rPr>
                <w:rFonts w:ascii="宋体" w:cs="宋体"/>
                <w:color w:val="000000"/>
                <w:kern w:val="0"/>
                <w:sz w:val="20"/>
                <w:szCs w:val="20"/>
              </w:rPr>
            </w:pPr>
          </w:p>
        </w:tc>
        <w:tc>
          <w:tcPr>
            <w:tcW w:w="652" w:type="dxa"/>
            <w:vAlign w:val="top"/>
          </w:tcPr>
          <w:p w14:paraId="44732886">
            <w:pPr>
              <w:widowControl/>
              <w:jc w:val="left"/>
              <w:rPr>
                <w:rFonts w:ascii="宋体" w:cs="宋体"/>
                <w:color w:val="000000"/>
                <w:kern w:val="0"/>
                <w:sz w:val="20"/>
                <w:szCs w:val="20"/>
              </w:rPr>
            </w:pPr>
          </w:p>
        </w:tc>
        <w:tc>
          <w:tcPr>
            <w:tcW w:w="578" w:type="dxa"/>
            <w:gridSpan w:val="2"/>
            <w:vAlign w:val="top"/>
          </w:tcPr>
          <w:p w14:paraId="6305E560">
            <w:pPr>
              <w:widowControl/>
              <w:jc w:val="left"/>
              <w:rPr>
                <w:rFonts w:ascii="宋体" w:cs="宋体"/>
                <w:color w:val="000000"/>
                <w:kern w:val="0"/>
                <w:sz w:val="20"/>
                <w:szCs w:val="20"/>
              </w:rPr>
            </w:pPr>
          </w:p>
        </w:tc>
        <w:tc>
          <w:tcPr>
            <w:tcW w:w="419" w:type="dxa"/>
            <w:vAlign w:val="top"/>
          </w:tcPr>
          <w:p w14:paraId="23A28D82">
            <w:pPr>
              <w:widowControl/>
              <w:jc w:val="left"/>
              <w:rPr>
                <w:rFonts w:ascii="宋体" w:cs="宋体"/>
                <w:color w:val="000000"/>
                <w:kern w:val="0"/>
                <w:sz w:val="20"/>
                <w:szCs w:val="20"/>
              </w:rPr>
            </w:pPr>
          </w:p>
        </w:tc>
        <w:tc>
          <w:tcPr>
            <w:tcW w:w="578" w:type="dxa"/>
            <w:vAlign w:val="top"/>
          </w:tcPr>
          <w:p w14:paraId="32E5617C">
            <w:pPr>
              <w:widowControl/>
              <w:jc w:val="left"/>
              <w:rPr>
                <w:rFonts w:ascii="宋体" w:cs="宋体"/>
                <w:color w:val="000000"/>
                <w:kern w:val="0"/>
                <w:sz w:val="20"/>
                <w:szCs w:val="20"/>
              </w:rPr>
            </w:pPr>
          </w:p>
        </w:tc>
        <w:tc>
          <w:tcPr>
            <w:tcW w:w="420" w:type="dxa"/>
            <w:vAlign w:val="top"/>
          </w:tcPr>
          <w:p w14:paraId="3B656077">
            <w:pPr>
              <w:widowControl/>
              <w:jc w:val="left"/>
              <w:rPr>
                <w:rFonts w:ascii="宋体" w:cs="宋体"/>
                <w:color w:val="000000"/>
                <w:kern w:val="0"/>
                <w:sz w:val="20"/>
                <w:szCs w:val="20"/>
              </w:rPr>
            </w:pPr>
          </w:p>
        </w:tc>
        <w:tc>
          <w:tcPr>
            <w:tcW w:w="420" w:type="dxa"/>
            <w:vAlign w:val="top"/>
          </w:tcPr>
          <w:p w14:paraId="339BA81C">
            <w:pPr>
              <w:widowControl/>
              <w:jc w:val="left"/>
              <w:rPr>
                <w:rFonts w:ascii="宋体" w:cs="宋体"/>
                <w:color w:val="000000"/>
                <w:kern w:val="0"/>
                <w:sz w:val="20"/>
                <w:szCs w:val="20"/>
              </w:rPr>
            </w:pPr>
          </w:p>
        </w:tc>
        <w:tc>
          <w:tcPr>
            <w:tcW w:w="397" w:type="dxa"/>
            <w:gridSpan w:val="2"/>
            <w:vAlign w:val="top"/>
          </w:tcPr>
          <w:p w14:paraId="594B746D">
            <w:pPr>
              <w:widowControl/>
              <w:jc w:val="left"/>
              <w:outlineLvl w:val="1"/>
              <w:rPr>
                <w:rFonts w:ascii="仿宋_GB2312" w:hAnsi="宋体" w:eastAsia="仿宋_GB2312"/>
                <w:kern w:val="0"/>
                <w:sz w:val="32"/>
                <w:szCs w:val="32"/>
              </w:rPr>
            </w:pPr>
          </w:p>
        </w:tc>
      </w:tr>
      <w:tr w14:paraId="2DBE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43CCC51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7C80B7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68909BF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616E5FE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0E53839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3175BEE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59C9877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4749F7D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65EE1C9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7760602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7C1AE38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2BEE9CE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1FDA1EB3">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156F158">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4E8E97F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618CD52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147D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733FF1C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3ED5DC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645CA54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6057D04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top"/>
          </w:tcPr>
          <w:p w14:paraId="09554D1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745" w:type="dxa"/>
            <w:vAlign w:val="top"/>
          </w:tcPr>
          <w:p w14:paraId="103A278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68" w:type="dxa"/>
            <w:vAlign w:val="top"/>
          </w:tcPr>
          <w:p w14:paraId="4A4C153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36" w:type="dxa"/>
            <w:vAlign w:val="top"/>
          </w:tcPr>
          <w:p w14:paraId="31B96BC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5C507CB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326871CA">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1A2B4A3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54C9EDC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60E219B0">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027667AC">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4E4232DB">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3AA67CE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F699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16" w:type="dxa"/>
            <w:gridSpan w:val="2"/>
            <w:vAlign w:val="top"/>
          </w:tcPr>
          <w:p w14:paraId="2219F9F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49D0A3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6" w:type="dxa"/>
            <w:vAlign w:val="top"/>
          </w:tcPr>
          <w:p w14:paraId="4A6669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00" w:type="dxa"/>
            <w:vAlign w:val="top"/>
          </w:tcPr>
          <w:p w14:paraId="202C23A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1207" w:type="dxa"/>
            <w:vAlign w:val="center"/>
          </w:tcPr>
          <w:p w14:paraId="124E204A">
            <w:pPr>
              <w:widowControl/>
              <w:jc w:val="center"/>
              <w:rPr>
                <w:rFonts w:ascii="宋体" w:cs="宋体"/>
                <w:color w:val="000000"/>
                <w:kern w:val="0"/>
                <w:sz w:val="20"/>
                <w:szCs w:val="20"/>
              </w:rPr>
            </w:pPr>
            <w:r>
              <w:rPr>
                <w:rFonts w:hint="eastAsia" w:ascii="宋体" w:hAnsi="宋体" w:cs="宋体"/>
                <w:color w:val="000000"/>
                <w:kern w:val="0"/>
                <w:sz w:val="20"/>
                <w:szCs w:val="20"/>
              </w:rPr>
              <w:t>合计</w:t>
            </w:r>
          </w:p>
        </w:tc>
        <w:tc>
          <w:tcPr>
            <w:tcW w:w="745" w:type="dxa"/>
            <w:vAlign w:val="center"/>
          </w:tcPr>
          <w:p w14:paraId="3D91AB4D">
            <w:pPr>
              <w:widowControl/>
              <w:jc w:val="center"/>
              <w:rPr>
                <w:rFonts w:ascii="宋体" w:cs="宋体"/>
                <w:color w:val="000000"/>
                <w:kern w:val="0"/>
                <w:sz w:val="20"/>
                <w:szCs w:val="20"/>
              </w:rPr>
            </w:pPr>
            <w:r>
              <w:rPr>
                <w:rFonts w:ascii="宋体" w:cs="宋体"/>
                <w:color w:val="000000"/>
                <w:kern w:val="0"/>
                <w:sz w:val="20"/>
                <w:szCs w:val="20"/>
              </w:rPr>
              <w:t>225</w:t>
            </w:r>
          </w:p>
        </w:tc>
        <w:tc>
          <w:tcPr>
            <w:tcW w:w="568" w:type="dxa"/>
            <w:vAlign w:val="top"/>
          </w:tcPr>
          <w:p w14:paraId="6B491436">
            <w:pPr>
              <w:widowControl/>
              <w:jc w:val="lef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w:t>
            </w:r>
          </w:p>
        </w:tc>
        <w:tc>
          <w:tcPr>
            <w:tcW w:w="536" w:type="dxa"/>
            <w:vAlign w:val="top"/>
          </w:tcPr>
          <w:p w14:paraId="10751DF4">
            <w:pPr>
              <w:widowControl/>
              <w:jc w:val="left"/>
              <w:rPr>
                <w:rFonts w:asci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205</w:t>
            </w:r>
          </w:p>
        </w:tc>
        <w:tc>
          <w:tcPr>
            <w:tcW w:w="652" w:type="dxa"/>
            <w:vAlign w:val="top"/>
          </w:tcPr>
          <w:p w14:paraId="7D633BC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652" w:type="dxa"/>
            <w:vAlign w:val="top"/>
          </w:tcPr>
          <w:p w14:paraId="34B11A02">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gridSpan w:val="2"/>
            <w:vAlign w:val="top"/>
          </w:tcPr>
          <w:p w14:paraId="7BE53E4E">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19" w:type="dxa"/>
            <w:vAlign w:val="top"/>
          </w:tcPr>
          <w:p w14:paraId="6106E845">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578" w:type="dxa"/>
            <w:vAlign w:val="top"/>
          </w:tcPr>
          <w:p w14:paraId="65418FBD">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1D0515F">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420" w:type="dxa"/>
            <w:vAlign w:val="top"/>
          </w:tcPr>
          <w:p w14:paraId="2C96C2D1">
            <w:pPr>
              <w:widowControl/>
              <w:jc w:val="left"/>
              <w:rPr>
                <w:rFonts w:ascii="宋体" w:cs="宋体"/>
                <w:color w:val="000000"/>
                <w:kern w:val="0"/>
                <w:sz w:val="20"/>
                <w:szCs w:val="20"/>
              </w:rPr>
            </w:pPr>
            <w:r>
              <w:rPr>
                <w:rFonts w:hint="eastAsia" w:ascii="宋体" w:hAnsi="宋体" w:cs="宋体"/>
                <w:color w:val="000000"/>
                <w:kern w:val="0"/>
                <w:sz w:val="20"/>
                <w:szCs w:val="20"/>
              </w:rPr>
              <w:t>　</w:t>
            </w:r>
          </w:p>
        </w:tc>
        <w:tc>
          <w:tcPr>
            <w:tcW w:w="397" w:type="dxa"/>
            <w:gridSpan w:val="2"/>
            <w:vAlign w:val="top"/>
          </w:tcPr>
          <w:p w14:paraId="218DD65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00984F07">
      <w:pPr>
        <w:widowControl/>
        <w:jc w:val="left"/>
        <w:outlineLvl w:val="1"/>
        <w:rPr>
          <w:rFonts w:ascii="仿宋_GB2312" w:hAnsi="宋体" w:eastAsia="仿宋_GB2312"/>
          <w:b/>
          <w:kern w:val="0"/>
          <w:sz w:val="32"/>
          <w:szCs w:val="32"/>
        </w:rPr>
      </w:pPr>
    </w:p>
    <w:p w14:paraId="21549550">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756180BC">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4F7CDCD2">
      <w:pPr>
        <w:widowControl/>
        <w:jc w:val="center"/>
        <w:outlineLvl w:val="1"/>
        <w:rPr>
          <w:rFonts w:ascii="仿宋_GB2312" w:hAnsi="宋体" w:eastAsia="仿宋_GB2312"/>
          <w:b/>
          <w:kern w:val="0"/>
          <w:sz w:val="32"/>
          <w:szCs w:val="32"/>
        </w:rPr>
      </w:pPr>
    </w:p>
    <w:p w14:paraId="71BA9ABE">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9240" w:type="dxa"/>
        <w:tblInd w:w="-17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712"/>
      </w:tblGrid>
      <w:tr w14:paraId="33AD4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579ACF39">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1FE22752">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2FE0A779">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14:paraId="7D9D14CC">
            <w:pPr>
              <w:widowControl/>
              <w:jc w:val="center"/>
              <w:rPr>
                <w:rFonts w:ascii="宋体" w:cs="宋体"/>
                <w:b/>
                <w:bCs/>
                <w:color w:val="000000"/>
                <w:kern w:val="0"/>
                <w:sz w:val="22"/>
                <w:szCs w:val="22"/>
              </w:rPr>
            </w:pPr>
            <w:r>
              <w:rPr>
                <w:rFonts w:hint="eastAsia" w:ascii="宋体" w:hAnsi="宋体" w:cs="宋体"/>
                <w:b/>
                <w:bCs/>
                <w:color w:val="000000"/>
                <w:kern w:val="0"/>
                <w:sz w:val="22"/>
                <w:szCs w:val="22"/>
              </w:rPr>
              <w:t>公务接待费</w:t>
            </w:r>
          </w:p>
        </w:tc>
      </w:tr>
      <w:tr w14:paraId="24E7A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22251703">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7EEFE6A1">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52432C4A">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14:paraId="0203BDEC">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14:paraId="4A22D51E">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14:paraId="7296C6D5">
            <w:pPr>
              <w:widowControl/>
              <w:jc w:val="left"/>
              <w:rPr>
                <w:rFonts w:ascii="宋体" w:cs="宋体"/>
                <w:b/>
                <w:bCs/>
                <w:color w:val="000000"/>
                <w:kern w:val="0"/>
                <w:sz w:val="22"/>
                <w:szCs w:val="22"/>
              </w:rPr>
            </w:pPr>
          </w:p>
        </w:tc>
      </w:tr>
      <w:tr w14:paraId="712C6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0AAAA98F">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5.5</w:t>
            </w:r>
          </w:p>
        </w:tc>
        <w:tc>
          <w:tcPr>
            <w:tcW w:w="1417" w:type="dxa"/>
            <w:tcBorders>
              <w:top w:val="nil"/>
              <w:left w:val="nil"/>
              <w:bottom w:val="single" w:color="auto" w:sz="4" w:space="0"/>
              <w:right w:val="single" w:color="auto" w:sz="4" w:space="0"/>
            </w:tcBorders>
            <w:vAlign w:val="center"/>
          </w:tcPr>
          <w:p w14:paraId="1336E5F4">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8323AE6">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5.5</w:t>
            </w:r>
          </w:p>
        </w:tc>
        <w:tc>
          <w:tcPr>
            <w:tcW w:w="1418" w:type="dxa"/>
            <w:tcBorders>
              <w:top w:val="nil"/>
              <w:left w:val="nil"/>
              <w:bottom w:val="single" w:color="auto" w:sz="4" w:space="0"/>
              <w:right w:val="single" w:color="auto" w:sz="4" w:space="0"/>
            </w:tcBorders>
            <w:vAlign w:val="center"/>
          </w:tcPr>
          <w:p w14:paraId="1591F111">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81C6EC2">
            <w:pPr>
              <w:widowControl/>
              <w:jc w:val="left"/>
              <w:rPr>
                <w:rFonts w:ascii="宋体" w:cs="宋体"/>
                <w:color w:val="000000"/>
                <w:kern w:val="0"/>
                <w:sz w:val="24"/>
              </w:rPr>
            </w:pPr>
            <w:r>
              <w:rPr>
                <w:rFonts w:hint="eastAsia" w:ascii="宋体" w:hAnsi="宋体" w:cs="宋体"/>
                <w:color w:val="000000"/>
                <w:kern w:val="0"/>
                <w:sz w:val="24"/>
              </w:rPr>
              <w:t>　</w:t>
            </w:r>
            <w:r>
              <w:rPr>
                <w:rFonts w:ascii="宋体" w:hAnsi="宋体" w:cs="宋体"/>
                <w:color w:val="000000"/>
                <w:kern w:val="0"/>
                <w:sz w:val="24"/>
              </w:rPr>
              <w:t>5.5</w:t>
            </w:r>
          </w:p>
        </w:tc>
        <w:tc>
          <w:tcPr>
            <w:tcW w:w="1712" w:type="dxa"/>
            <w:tcBorders>
              <w:top w:val="nil"/>
              <w:left w:val="nil"/>
              <w:bottom w:val="single" w:color="auto" w:sz="4" w:space="0"/>
              <w:right w:val="single" w:color="auto" w:sz="4" w:space="0"/>
            </w:tcBorders>
            <w:vAlign w:val="center"/>
          </w:tcPr>
          <w:p w14:paraId="3BF30F84">
            <w:pPr>
              <w:widowControl/>
              <w:jc w:val="left"/>
              <w:rPr>
                <w:rFonts w:ascii="宋体" w:cs="宋体"/>
                <w:color w:val="000000"/>
                <w:kern w:val="0"/>
                <w:sz w:val="24"/>
              </w:rPr>
            </w:pPr>
            <w:r>
              <w:rPr>
                <w:rFonts w:hint="eastAsia" w:ascii="宋体" w:hAnsi="宋体" w:cs="宋体"/>
                <w:color w:val="000000"/>
                <w:kern w:val="0"/>
                <w:sz w:val="24"/>
              </w:rPr>
              <w:t>　</w:t>
            </w:r>
          </w:p>
        </w:tc>
      </w:tr>
      <w:tr w14:paraId="19A2F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584326A4">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2AC55C0">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69F2D86">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02390D02">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2D9F205">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3F4D7890">
            <w:pPr>
              <w:widowControl/>
              <w:jc w:val="left"/>
              <w:rPr>
                <w:rFonts w:ascii="宋体" w:cs="宋体"/>
                <w:color w:val="000000"/>
                <w:kern w:val="0"/>
                <w:sz w:val="24"/>
              </w:rPr>
            </w:pPr>
            <w:r>
              <w:rPr>
                <w:rFonts w:hint="eastAsia" w:ascii="宋体" w:hAnsi="宋体" w:cs="宋体"/>
                <w:color w:val="000000"/>
                <w:kern w:val="0"/>
                <w:sz w:val="24"/>
              </w:rPr>
              <w:t>　</w:t>
            </w:r>
          </w:p>
        </w:tc>
      </w:tr>
      <w:tr w14:paraId="79CD6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7E535AAF">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5C1063B8">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6E45301">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58EF1242">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E9DDCDB">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7082241A">
            <w:pPr>
              <w:widowControl/>
              <w:jc w:val="left"/>
              <w:rPr>
                <w:rFonts w:ascii="宋体" w:cs="宋体"/>
                <w:color w:val="000000"/>
                <w:kern w:val="0"/>
                <w:sz w:val="24"/>
              </w:rPr>
            </w:pPr>
            <w:r>
              <w:rPr>
                <w:rFonts w:hint="eastAsia" w:ascii="宋体" w:hAnsi="宋体" w:cs="宋体"/>
                <w:color w:val="000000"/>
                <w:kern w:val="0"/>
                <w:sz w:val="24"/>
              </w:rPr>
              <w:t>　</w:t>
            </w:r>
          </w:p>
        </w:tc>
      </w:tr>
      <w:tr w14:paraId="77FAF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61A80A22">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083DD10">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617D23F">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4FEB1038">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6EA6F1A">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2CF01FAD">
            <w:pPr>
              <w:widowControl/>
              <w:jc w:val="left"/>
              <w:rPr>
                <w:rFonts w:ascii="宋体" w:cs="宋体"/>
                <w:color w:val="000000"/>
                <w:kern w:val="0"/>
                <w:sz w:val="24"/>
              </w:rPr>
            </w:pPr>
            <w:r>
              <w:rPr>
                <w:rFonts w:hint="eastAsia" w:ascii="宋体" w:hAnsi="宋体" w:cs="宋体"/>
                <w:color w:val="000000"/>
                <w:kern w:val="0"/>
                <w:sz w:val="24"/>
              </w:rPr>
              <w:t>　</w:t>
            </w:r>
          </w:p>
        </w:tc>
      </w:tr>
      <w:tr w14:paraId="6CB1E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088F1253">
            <w:pPr>
              <w:widowControl/>
              <w:jc w:val="left"/>
              <w:rPr>
                <w:rFonts w:asci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54763F77">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EF90B63">
            <w:pPr>
              <w:widowControl/>
              <w:jc w:val="left"/>
              <w:rPr>
                <w:rFonts w:asci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79EBFBFF">
            <w:pPr>
              <w:widowControl/>
              <w:jc w:val="left"/>
              <w:rPr>
                <w:rFonts w:asci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24F6401">
            <w:pPr>
              <w:widowControl/>
              <w:jc w:val="left"/>
              <w:rPr>
                <w:rFonts w:asci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14:paraId="1AB7D26A">
            <w:pPr>
              <w:widowControl/>
              <w:jc w:val="left"/>
              <w:rPr>
                <w:rFonts w:ascii="宋体" w:cs="宋体"/>
                <w:color w:val="000000"/>
                <w:kern w:val="0"/>
                <w:sz w:val="24"/>
              </w:rPr>
            </w:pPr>
            <w:r>
              <w:rPr>
                <w:rFonts w:hint="eastAsia" w:ascii="宋体" w:hAnsi="宋体" w:cs="宋体"/>
                <w:color w:val="000000"/>
                <w:kern w:val="0"/>
                <w:sz w:val="24"/>
              </w:rPr>
              <w:t>　</w:t>
            </w:r>
          </w:p>
        </w:tc>
      </w:tr>
    </w:tbl>
    <w:p w14:paraId="5107D831">
      <w:pPr>
        <w:widowControl/>
        <w:outlineLvl w:val="1"/>
        <w:rPr>
          <w:rFonts w:ascii="仿宋_GB2312" w:hAnsi="宋体" w:eastAsia="仿宋_GB2312"/>
          <w:kern w:val="0"/>
          <w:sz w:val="32"/>
          <w:szCs w:val="32"/>
        </w:rPr>
      </w:pPr>
    </w:p>
    <w:p w14:paraId="325E69E2">
      <w:pPr>
        <w:widowControl/>
        <w:outlineLvl w:val="1"/>
        <w:rPr>
          <w:rFonts w:ascii="仿宋_GB2312" w:hAnsi="宋体" w:eastAsia="仿宋_GB2312"/>
          <w:kern w:val="0"/>
          <w:sz w:val="32"/>
          <w:szCs w:val="32"/>
        </w:rPr>
      </w:pPr>
    </w:p>
    <w:p w14:paraId="308BF6BD">
      <w:pPr>
        <w:widowControl/>
        <w:outlineLvl w:val="1"/>
        <w:rPr>
          <w:rFonts w:ascii="仿宋_GB2312" w:hAnsi="宋体" w:eastAsia="仿宋_GB2312"/>
          <w:kern w:val="0"/>
          <w:sz w:val="32"/>
          <w:szCs w:val="32"/>
        </w:rPr>
      </w:pPr>
    </w:p>
    <w:p w14:paraId="7A899D5F">
      <w:pPr>
        <w:widowControl/>
        <w:outlineLvl w:val="1"/>
        <w:rPr>
          <w:rFonts w:ascii="仿宋_GB2312" w:hAnsi="宋体" w:eastAsia="仿宋_GB2312"/>
          <w:kern w:val="0"/>
          <w:sz w:val="32"/>
          <w:szCs w:val="32"/>
        </w:rPr>
      </w:pPr>
    </w:p>
    <w:p w14:paraId="17DD0BC2">
      <w:pPr>
        <w:widowControl/>
        <w:outlineLvl w:val="1"/>
        <w:rPr>
          <w:rFonts w:ascii="仿宋_GB2312" w:hAnsi="宋体" w:eastAsia="仿宋_GB2312"/>
          <w:kern w:val="0"/>
          <w:sz w:val="32"/>
          <w:szCs w:val="32"/>
        </w:rPr>
      </w:pPr>
    </w:p>
    <w:p w14:paraId="3519AF31">
      <w:pPr>
        <w:widowControl/>
        <w:outlineLvl w:val="1"/>
        <w:rPr>
          <w:rFonts w:ascii="仿宋_GB2312" w:hAnsi="宋体" w:eastAsia="仿宋_GB2312"/>
          <w:kern w:val="0"/>
          <w:sz w:val="32"/>
          <w:szCs w:val="32"/>
        </w:rPr>
      </w:pPr>
    </w:p>
    <w:p w14:paraId="3FF8B8C7">
      <w:pPr>
        <w:widowControl/>
        <w:jc w:val="left"/>
        <w:outlineLvl w:val="1"/>
        <w:rPr>
          <w:rFonts w:ascii="仿宋_GB2312" w:hAnsi="宋体" w:eastAsia="仿宋_GB2312"/>
          <w:b/>
          <w:kern w:val="0"/>
          <w:sz w:val="32"/>
          <w:szCs w:val="32"/>
        </w:rPr>
      </w:pPr>
    </w:p>
    <w:p w14:paraId="6AC4A21D">
      <w:pPr>
        <w:widowControl/>
        <w:jc w:val="left"/>
        <w:outlineLvl w:val="1"/>
        <w:rPr>
          <w:rFonts w:ascii="仿宋_GB2312" w:hAnsi="宋体" w:eastAsia="仿宋_GB2312"/>
          <w:b/>
          <w:kern w:val="0"/>
          <w:sz w:val="32"/>
          <w:szCs w:val="32"/>
        </w:rPr>
      </w:pPr>
    </w:p>
    <w:p w14:paraId="1D4B801F">
      <w:pPr>
        <w:widowControl/>
        <w:jc w:val="left"/>
        <w:outlineLvl w:val="1"/>
        <w:rPr>
          <w:rFonts w:ascii="仿宋_GB2312" w:hAnsi="宋体" w:eastAsia="仿宋_GB2312"/>
          <w:b/>
          <w:kern w:val="0"/>
          <w:sz w:val="32"/>
          <w:szCs w:val="32"/>
        </w:rPr>
      </w:pPr>
    </w:p>
    <w:p w14:paraId="0852F3B5">
      <w:pPr>
        <w:widowControl/>
        <w:jc w:val="left"/>
        <w:outlineLvl w:val="1"/>
        <w:rPr>
          <w:rFonts w:ascii="仿宋_GB2312" w:hAnsi="宋体" w:eastAsia="仿宋_GB2312"/>
          <w:b/>
          <w:kern w:val="0"/>
          <w:sz w:val="32"/>
          <w:szCs w:val="32"/>
        </w:rPr>
      </w:pPr>
    </w:p>
    <w:p w14:paraId="3DD9FF03">
      <w:pPr>
        <w:widowControl/>
        <w:jc w:val="left"/>
        <w:outlineLvl w:val="1"/>
        <w:rPr>
          <w:rFonts w:ascii="仿宋_GB2312" w:hAnsi="宋体" w:eastAsia="仿宋_GB2312"/>
          <w:b/>
          <w:kern w:val="0"/>
          <w:sz w:val="32"/>
          <w:szCs w:val="32"/>
        </w:rPr>
      </w:pPr>
    </w:p>
    <w:p w14:paraId="204D883E">
      <w:pPr>
        <w:widowControl/>
        <w:jc w:val="left"/>
        <w:outlineLvl w:val="1"/>
        <w:rPr>
          <w:rFonts w:ascii="仿宋_GB2312" w:hAnsi="宋体" w:eastAsia="仿宋_GB2312"/>
          <w:b/>
          <w:kern w:val="0"/>
          <w:sz w:val="32"/>
          <w:szCs w:val="32"/>
        </w:rPr>
      </w:pPr>
    </w:p>
    <w:p w14:paraId="7D3913A5">
      <w:pPr>
        <w:widowControl/>
        <w:jc w:val="left"/>
        <w:outlineLvl w:val="1"/>
        <w:rPr>
          <w:rFonts w:ascii="仿宋_GB2312" w:hAnsi="宋体" w:eastAsia="仿宋_GB2312"/>
          <w:b/>
          <w:kern w:val="0"/>
          <w:sz w:val="32"/>
          <w:szCs w:val="32"/>
        </w:rPr>
      </w:pPr>
    </w:p>
    <w:p w14:paraId="272BC5D2">
      <w:pPr>
        <w:widowControl/>
        <w:jc w:val="left"/>
        <w:outlineLvl w:val="1"/>
        <w:rPr>
          <w:rFonts w:ascii="仿宋_GB2312" w:hAnsi="宋体" w:eastAsia="仿宋_GB2312"/>
          <w:b/>
          <w:kern w:val="0"/>
          <w:sz w:val="32"/>
          <w:szCs w:val="32"/>
        </w:rPr>
      </w:pPr>
    </w:p>
    <w:p w14:paraId="3253DF89">
      <w:pPr>
        <w:widowControl/>
        <w:jc w:val="left"/>
        <w:outlineLvl w:val="1"/>
        <w:rPr>
          <w:rFonts w:ascii="仿宋_GB2312" w:hAnsi="宋体" w:eastAsia="仿宋_GB2312"/>
          <w:b/>
          <w:kern w:val="0"/>
          <w:sz w:val="32"/>
          <w:szCs w:val="32"/>
        </w:rPr>
      </w:pPr>
    </w:p>
    <w:p w14:paraId="73C81A05">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39348D6C">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634D48CB">
      <w:pPr>
        <w:widowControl/>
        <w:outlineLvl w:val="1"/>
        <w:rPr>
          <w:rFonts w:ascii="仿宋_GB2312" w:hAnsi="宋体" w:eastAsia="仿宋_GB2312"/>
          <w:kern w:val="0"/>
          <w:sz w:val="24"/>
        </w:rPr>
      </w:pPr>
      <w:r>
        <w:rPr>
          <w:rFonts w:hint="eastAsia" w:ascii="仿宋_GB2312" w:hAnsi="宋体" w:eastAsia="仿宋_GB2312"/>
          <w:kern w:val="0"/>
          <w:sz w:val="24"/>
        </w:rPr>
        <w:t>编制单位：新疆维吾尔自治区南山干部休养所</w:t>
      </w:r>
      <w:r>
        <w:rPr>
          <w:rFonts w:ascii="仿宋_GB2312" w:hAnsi="宋体" w:eastAsia="仿宋_GB2312"/>
          <w:kern w:val="0"/>
          <w:sz w:val="24"/>
        </w:rPr>
        <w:t xml:space="preserve">                    </w:t>
      </w:r>
      <w:r>
        <w:rPr>
          <w:rFonts w:hint="eastAsia" w:ascii="仿宋_GB2312" w:hAnsi="宋体" w:eastAsia="仿宋_GB2312"/>
          <w:kern w:val="0"/>
          <w:sz w:val="24"/>
        </w:rPr>
        <w:t>单位：万元</w:t>
      </w:r>
    </w:p>
    <w:tbl>
      <w:tblPr>
        <w:tblStyle w:val="7"/>
        <w:tblW w:w="9214"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457"/>
        <w:gridCol w:w="457"/>
        <w:gridCol w:w="2896"/>
        <w:gridCol w:w="1559"/>
        <w:gridCol w:w="1701"/>
        <w:gridCol w:w="1559"/>
      </w:tblGrid>
      <w:tr w14:paraId="76A42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14:paraId="7419770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r>
              <w:rPr>
                <w:rFonts w:ascii="仿宋_GB2312" w:hAnsi="宋体" w:eastAsia="仿宋_GB2312" w:cs="宋体"/>
                <w:b/>
                <w:bCs/>
                <w:color w:val="000000"/>
                <w:kern w:val="0"/>
                <w:sz w:val="24"/>
              </w:rPr>
              <w:t xml:space="preserve">  </w:t>
            </w:r>
            <w:r>
              <w:rPr>
                <w:rFonts w:hint="eastAsia" w:ascii="仿宋_GB2312" w:hAnsi="宋体" w:eastAsia="仿宋_GB2312" w:cs="宋体"/>
                <w:b/>
                <w:bCs/>
                <w:color w:val="000000"/>
                <w:kern w:val="0"/>
                <w:sz w:val="24"/>
              </w:rPr>
              <w:t>目</w:t>
            </w:r>
          </w:p>
        </w:tc>
        <w:tc>
          <w:tcPr>
            <w:tcW w:w="4819" w:type="dxa"/>
            <w:gridSpan w:val="3"/>
            <w:tcBorders>
              <w:top w:val="single" w:color="auto" w:sz="4" w:space="0"/>
              <w:left w:val="nil"/>
              <w:bottom w:val="single" w:color="auto" w:sz="4" w:space="0"/>
              <w:right w:val="single" w:color="auto" w:sz="4" w:space="0"/>
            </w:tcBorders>
            <w:vAlign w:val="center"/>
          </w:tcPr>
          <w:p w14:paraId="0432FE36">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14:paraId="57926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14:paraId="612AD5B9">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2C1D88F0">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5CEE99A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431AE5F9">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34E24DF1">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14:paraId="0B0C1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14:paraId="1E575A6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14:paraId="0B9B25BE">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14:paraId="69290EC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6AB48E17">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4061ABAD">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27644F62">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3E36A05C">
            <w:pPr>
              <w:widowControl/>
              <w:jc w:val="left"/>
              <w:rPr>
                <w:rFonts w:ascii="仿宋_GB2312" w:hAnsi="宋体" w:eastAsia="仿宋_GB2312" w:cs="宋体"/>
                <w:b/>
                <w:bCs/>
                <w:color w:val="000000"/>
                <w:kern w:val="0"/>
                <w:sz w:val="24"/>
              </w:rPr>
            </w:pPr>
          </w:p>
        </w:tc>
      </w:tr>
      <w:tr w14:paraId="71C35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737130F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A54B38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1C49BB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11E6A39">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　</w:t>
            </w:r>
          </w:p>
        </w:tc>
        <w:tc>
          <w:tcPr>
            <w:tcW w:w="1559" w:type="dxa"/>
            <w:tcBorders>
              <w:top w:val="nil"/>
              <w:left w:val="nil"/>
              <w:bottom w:val="single" w:color="auto" w:sz="4" w:space="0"/>
              <w:right w:val="single" w:color="auto" w:sz="4" w:space="0"/>
            </w:tcBorders>
            <w:vAlign w:val="center"/>
          </w:tcPr>
          <w:p w14:paraId="6FBAF8FB">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无</w:t>
            </w:r>
          </w:p>
        </w:tc>
        <w:tc>
          <w:tcPr>
            <w:tcW w:w="1701" w:type="dxa"/>
            <w:tcBorders>
              <w:top w:val="nil"/>
              <w:left w:val="nil"/>
              <w:bottom w:val="single" w:color="auto" w:sz="4" w:space="0"/>
              <w:right w:val="single" w:color="auto" w:sz="4" w:space="0"/>
            </w:tcBorders>
            <w:vAlign w:val="center"/>
          </w:tcPr>
          <w:p w14:paraId="275D90A9">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　</w:t>
            </w:r>
          </w:p>
        </w:tc>
        <w:tc>
          <w:tcPr>
            <w:tcW w:w="1559" w:type="dxa"/>
            <w:tcBorders>
              <w:top w:val="nil"/>
              <w:left w:val="nil"/>
              <w:bottom w:val="single" w:color="auto" w:sz="4" w:space="0"/>
              <w:right w:val="single" w:color="auto" w:sz="4" w:space="0"/>
            </w:tcBorders>
            <w:vAlign w:val="center"/>
          </w:tcPr>
          <w:p w14:paraId="04DB6302">
            <w:pPr>
              <w:widowControl/>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　</w:t>
            </w:r>
          </w:p>
        </w:tc>
      </w:tr>
      <w:tr w14:paraId="59406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8B2558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B1BF96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265ADB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230E00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153497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3C8189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F0044F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09B44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96B909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C5E3E3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26E56D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7858821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E152B8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D0EF9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39F9A4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3CA85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44DEE09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49810B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D28B29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2616B7B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D911BF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E6BD57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A0C525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61092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6476002F">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704A4371">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92C1C0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7BE1F73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A64499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AA290F6">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FD3A95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C461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3E7BE793">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B635CD6">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FA04CC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AFC0F9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6CD019D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D81271D">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0D1EF9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77EB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0AB715E0">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1AE3373">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A895FE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52AEAB30">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BE41E2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75C66CE">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D08192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DF14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64C5AB01">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7655FE7B">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1342A4F">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7C3EBE9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9F6EF8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B18AE6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66EB111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3E03A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6F7BE26B">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96C4AE3">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00AEE8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3FF5EEC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6A21DBF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2A03273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F3FB6F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0CA8E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4B5D2691">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53064DC">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1FF1AB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57D1CE1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D69242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7956F29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2D1B50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1CEB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16C4672">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82AB256">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860404C">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3EB70AA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534849E">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712F8ED">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06A4CB0">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E6FC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1DA98DD9">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93E6B91">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8267E0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42CCE97B">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F66E35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0BE0D70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7E2C15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B2B6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14:paraId="3FE95E92">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7AC68C23">
            <w:pPr>
              <w:widowControl/>
              <w:jc w:val="left"/>
              <w:rPr>
                <w:rFonts w:asci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1FBA67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359BC7BF">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47E715B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2EEDFAF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F3EBC1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3136CD93">
      <w:pPr>
        <w:widowControl/>
        <w:jc w:val="left"/>
        <w:outlineLvl w:val="1"/>
        <w:rPr>
          <w:rFonts w:ascii="仿宋_GB2312" w:hAnsi="宋体" w:eastAsia="仿宋_GB2312"/>
          <w:kern w:val="0"/>
          <w:sz w:val="32"/>
          <w:szCs w:val="32"/>
        </w:rPr>
      </w:pPr>
    </w:p>
    <w:p w14:paraId="3869EDBA">
      <w:pPr>
        <w:widowControl/>
        <w:outlineLvl w:val="1"/>
        <w:rPr>
          <w:rFonts w:ascii="仿宋_GB2312" w:hAnsi="宋体" w:eastAsia="仿宋_GB2312"/>
          <w:b/>
          <w:kern w:val="0"/>
          <w:sz w:val="28"/>
          <w:szCs w:val="32"/>
        </w:rPr>
      </w:pPr>
      <w:r>
        <w:rPr>
          <w:rFonts w:ascii="仿宋_GB2312" w:hAnsi="宋体" w:eastAsia="仿宋_GB2312"/>
          <w:b/>
          <w:kern w:val="0"/>
          <w:sz w:val="28"/>
          <w:szCs w:val="32"/>
        </w:rPr>
        <w:t>2020</w:t>
      </w:r>
      <w:r>
        <w:rPr>
          <w:rFonts w:hint="eastAsia" w:ascii="仿宋_GB2312" w:hAnsi="宋体" w:eastAsia="仿宋_GB2312"/>
          <w:b/>
          <w:kern w:val="0"/>
          <w:sz w:val="28"/>
          <w:szCs w:val="32"/>
        </w:rPr>
        <w:t>年部门预算未安排政府性基金预算支出。</w:t>
      </w:r>
    </w:p>
    <w:p w14:paraId="1259B8A5">
      <w:pPr>
        <w:widowControl/>
        <w:jc w:val="left"/>
        <w:outlineLvl w:val="1"/>
        <w:rPr>
          <w:rFonts w:ascii="仿宋_GB2312" w:hAnsi="宋体" w:eastAsia="仿宋_GB2312"/>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418" w:bottom="1928" w:left="1588" w:header="851" w:footer="992" w:gutter="0"/>
          <w:pgNumType w:fmt="numberInDash"/>
          <w:cols w:space="720" w:num="1"/>
          <w:docGrid w:linePitch="312" w:charSpace="0"/>
        </w:sectPr>
      </w:pPr>
    </w:p>
    <w:p w14:paraId="461796A3">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2020</w:t>
      </w:r>
      <w:r>
        <w:rPr>
          <w:rFonts w:hint="eastAsia" w:ascii="黑体" w:hAnsi="黑体" w:eastAsia="黑体"/>
          <w:kern w:val="0"/>
          <w:sz w:val="32"/>
          <w:szCs w:val="32"/>
        </w:rPr>
        <w:t>年部门预算情况说明</w:t>
      </w:r>
    </w:p>
    <w:p w14:paraId="6E2751CF">
      <w:pPr>
        <w:spacing w:line="560" w:lineRule="exact"/>
        <w:jc w:val="center"/>
        <w:rPr>
          <w:rFonts w:ascii="黑体" w:hAnsi="黑体" w:eastAsia="黑体"/>
          <w:kern w:val="0"/>
          <w:sz w:val="32"/>
          <w:szCs w:val="32"/>
        </w:rPr>
      </w:pPr>
    </w:p>
    <w:p w14:paraId="79A92945">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关于南山干休所</w:t>
      </w:r>
      <w:r>
        <w:rPr>
          <w:rFonts w:ascii="黑体" w:hAnsi="宋体" w:eastAsia="黑体" w:cs="宋体"/>
          <w:kern w:val="0"/>
          <w:sz w:val="32"/>
          <w:szCs w:val="32"/>
        </w:rPr>
        <w:t>2020</w:t>
      </w:r>
      <w:r>
        <w:rPr>
          <w:rFonts w:hint="eastAsia" w:ascii="黑体" w:hAnsi="宋体" w:eastAsia="黑体" w:cs="宋体"/>
          <w:kern w:val="0"/>
          <w:sz w:val="32"/>
          <w:szCs w:val="32"/>
        </w:rPr>
        <w:t>年收支预算情况的总体说明</w:t>
      </w:r>
    </w:p>
    <w:p w14:paraId="3110524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年所有收入和支出均纳入部门预算管理。收支总预算</w:t>
      </w:r>
      <w:r>
        <w:rPr>
          <w:rFonts w:ascii="仿宋_GB2312" w:hAnsi="宋体" w:eastAsia="仿宋_GB2312" w:cs="宋体"/>
          <w:kern w:val="0"/>
          <w:sz w:val="32"/>
          <w:szCs w:val="32"/>
        </w:rPr>
        <w:t>355.19</w:t>
      </w:r>
      <w:r>
        <w:rPr>
          <w:rFonts w:hint="eastAsia" w:ascii="仿宋_GB2312" w:hAnsi="宋体" w:eastAsia="仿宋_GB2312" w:cs="宋体"/>
          <w:kern w:val="0"/>
          <w:sz w:val="32"/>
          <w:szCs w:val="32"/>
        </w:rPr>
        <w:t>万元。</w:t>
      </w:r>
    </w:p>
    <w:p w14:paraId="1845F2B1">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14:paraId="26530D7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支出预算包括：一般公共服务支出、社会保障和就业支出、医疗卫生健康支出、住房保障支出等。</w:t>
      </w:r>
    </w:p>
    <w:p w14:paraId="327D4C70">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二、关于南山干休所</w:t>
      </w:r>
      <w:r>
        <w:rPr>
          <w:rFonts w:ascii="黑体" w:hAnsi="宋体" w:eastAsia="黑体" w:cs="宋体"/>
          <w:kern w:val="0"/>
          <w:sz w:val="32"/>
          <w:szCs w:val="32"/>
        </w:rPr>
        <w:t>2020</w:t>
      </w:r>
      <w:r>
        <w:rPr>
          <w:rFonts w:hint="eastAsia" w:ascii="黑体" w:hAnsi="宋体" w:eastAsia="黑体" w:cs="宋体"/>
          <w:kern w:val="0"/>
          <w:sz w:val="32"/>
          <w:szCs w:val="32"/>
        </w:rPr>
        <w:t>年收入预算情况说明</w:t>
      </w:r>
    </w:p>
    <w:p w14:paraId="3BCF032A">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年部门收入预算</w:t>
      </w:r>
      <w:r>
        <w:rPr>
          <w:rFonts w:ascii="仿宋_GB2312" w:hAnsi="宋体" w:eastAsia="仿宋_GB2312" w:cs="宋体"/>
          <w:kern w:val="0"/>
          <w:sz w:val="32"/>
          <w:szCs w:val="32"/>
        </w:rPr>
        <w:t>355.19</w:t>
      </w:r>
      <w:r>
        <w:rPr>
          <w:rFonts w:hint="eastAsia" w:ascii="仿宋_GB2312" w:hAnsi="宋体" w:eastAsia="仿宋_GB2312" w:cs="宋体"/>
          <w:kern w:val="0"/>
          <w:sz w:val="32"/>
          <w:szCs w:val="32"/>
        </w:rPr>
        <w:t>万元，其中：</w:t>
      </w:r>
    </w:p>
    <w:p w14:paraId="55690C4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355.19</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100%</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117.93</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年人员工资上涨，同时</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年度新增“干部培训”项目，项目预算资金</w:t>
      </w:r>
      <w:r>
        <w:rPr>
          <w:rFonts w:ascii="仿宋_GB2312" w:hAnsi="宋体" w:eastAsia="仿宋_GB2312" w:cs="宋体"/>
          <w:kern w:val="0"/>
          <w:sz w:val="32"/>
          <w:szCs w:val="32"/>
        </w:rPr>
        <w:t>90</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p>
    <w:p w14:paraId="7082D50A">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14:paraId="7B31A2F2">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三、关于南山干休所</w:t>
      </w:r>
      <w:r>
        <w:rPr>
          <w:rFonts w:ascii="黑体" w:hAnsi="宋体" w:eastAsia="黑体" w:cs="宋体"/>
          <w:kern w:val="0"/>
          <w:sz w:val="32"/>
          <w:szCs w:val="32"/>
        </w:rPr>
        <w:t>2020</w:t>
      </w:r>
      <w:r>
        <w:rPr>
          <w:rFonts w:hint="eastAsia" w:ascii="黑体" w:hAnsi="宋体" w:eastAsia="黑体" w:cs="宋体"/>
          <w:kern w:val="0"/>
          <w:sz w:val="32"/>
          <w:szCs w:val="32"/>
        </w:rPr>
        <w:t>年支出预算情况说明</w:t>
      </w:r>
    </w:p>
    <w:p w14:paraId="4ADD69E7">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年年支出预算</w:t>
      </w:r>
      <w:r>
        <w:rPr>
          <w:rFonts w:ascii="仿宋_GB2312" w:hAnsi="宋体" w:eastAsia="仿宋_GB2312" w:cs="宋体"/>
          <w:kern w:val="0"/>
          <w:sz w:val="32"/>
          <w:szCs w:val="32"/>
        </w:rPr>
        <w:t>355.19</w:t>
      </w:r>
      <w:r>
        <w:rPr>
          <w:rFonts w:hint="eastAsia" w:ascii="仿宋_GB2312" w:hAnsi="宋体" w:eastAsia="仿宋_GB2312" w:cs="宋体"/>
          <w:kern w:val="0"/>
          <w:sz w:val="32"/>
          <w:szCs w:val="32"/>
        </w:rPr>
        <w:t>元，其中：</w:t>
      </w:r>
    </w:p>
    <w:p w14:paraId="1C92339E">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t>130.19</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36.65%</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7.93</w:t>
      </w:r>
      <w:r>
        <w:rPr>
          <w:rFonts w:hint="eastAsia" w:ascii="仿宋_GB2312" w:hAnsi="宋体" w:eastAsia="仿宋_GB2312" w:cs="宋体"/>
          <w:kern w:val="0"/>
          <w:sz w:val="32"/>
          <w:szCs w:val="32"/>
        </w:rPr>
        <w:t>万元，主要原因是人员工资上涨，导致人员经费有一定增长。</w:t>
      </w:r>
      <w:r>
        <w:rPr>
          <w:rFonts w:ascii="仿宋_GB2312" w:hAnsi="宋体" w:eastAsia="仿宋_GB2312" w:cs="宋体"/>
          <w:kern w:val="0"/>
          <w:sz w:val="32"/>
          <w:szCs w:val="32"/>
        </w:rPr>
        <w:t xml:space="preserve">      </w:t>
      </w:r>
    </w:p>
    <w:p w14:paraId="79A17A7A">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ascii="仿宋_GB2312" w:hAnsi="宋体" w:eastAsia="仿宋_GB2312" w:cs="宋体"/>
          <w:kern w:val="0"/>
          <w:sz w:val="32"/>
          <w:szCs w:val="32"/>
        </w:rPr>
        <w:t>225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63.35%</w:t>
      </w:r>
      <w:r>
        <w:rPr>
          <w:rFonts w:hint="eastAsia" w:ascii="仿宋_GB2312" w:hAnsi="宋体" w:eastAsia="仿宋_GB2312" w:cs="宋体"/>
          <w:kern w:val="0"/>
          <w:sz w:val="32"/>
          <w:szCs w:val="32"/>
        </w:rPr>
        <w:t>，比上年增加</w:t>
      </w:r>
      <w:r>
        <w:rPr>
          <w:rFonts w:ascii="仿宋_GB2312" w:hAnsi="宋体" w:eastAsia="仿宋_GB2312" w:cs="宋体"/>
          <w:kern w:val="0"/>
          <w:sz w:val="32"/>
          <w:szCs w:val="32"/>
        </w:rPr>
        <w:t>110</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年度新增“干部培训”项目，项目经费</w:t>
      </w:r>
      <w:r>
        <w:rPr>
          <w:rFonts w:ascii="仿宋_GB2312" w:hAnsi="宋体" w:eastAsia="仿宋_GB2312" w:cs="宋体"/>
          <w:kern w:val="0"/>
          <w:sz w:val="32"/>
          <w:szCs w:val="32"/>
        </w:rPr>
        <w:t>90</w:t>
      </w:r>
      <w:r>
        <w:rPr>
          <w:rFonts w:hint="eastAsia" w:ascii="仿宋_GB2312" w:hAnsi="宋体" w:eastAsia="仿宋_GB2312" w:cs="宋体"/>
          <w:kern w:val="0"/>
          <w:sz w:val="32"/>
          <w:szCs w:val="32"/>
        </w:rPr>
        <w:t>万元；自治区退休老干部疗养项目中维修费用增加。</w:t>
      </w:r>
    </w:p>
    <w:p w14:paraId="57FE4120">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南山干休所</w:t>
      </w:r>
      <w:r>
        <w:rPr>
          <w:rFonts w:ascii="黑体" w:hAnsi="宋体" w:eastAsia="黑体" w:cs="宋体"/>
          <w:kern w:val="0"/>
          <w:sz w:val="32"/>
          <w:szCs w:val="32"/>
        </w:rPr>
        <w:t>2020</w:t>
      </w:r>
      <w:r>
        <w:rPr>
          <w:rFonts w:hint="eastAsia" w:ascii="黑体" w:hAnsi="黑体" w:eastAsia="黑体" w:cs="宋体"/>
          <w:bCs/>
          <w:kern w:val="0"/>
          <w:sz w:val="32"/>
          <w:szCs w:val="32"/>
        </w:rPr>
        <w:t>年财政拨款收支预算情况的总体说明</w:t>
      </w:r>
    </w:p>
    <w:p w14:paraId="1A2D5EFB">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年财政拨款收支总预算</w:t>
      </w:r>
      <w:r>
        <w:rPr>
          <w:rFonts w:ascii="仿宋_GB2312" w:hAnsi="宋体" w:eastAsia="仿宋_GB2312" w:cs="宋体"/>
          <w:kern w:val="0"/>
          <w:sz w:val="32"/>
          <w:szCs w:val="32"/>
        </w:rPr>
        <w:t>355.19</w:t>
      </w:r>
      <w:r>
        <w:rPr>
          <w:rFonts w:hint="eastAsia" w:ascii="仿宋_GB2312" w:hAnsi="宋体" w:eastAsia="仿宋_GB2312" w:cs="宋体"/>
          <w:kern w:val="0"/>
          <w:sz w:val="32"/>
          <w:szCs w:val="32"/>
        </w:rPr>
        <w:t>万元。</w:t>
      </w:r>
    </w:p>
    <w:p w14:paraId="5D8788F1">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14:paraId="37612A59">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五、关于南山干休所</w:t>
      </w:r>
      <w:r>
        <w:rPr>
          <w:rFonts w:ascii="黑体" w:hAnsi="宋体" w:eastAsia="黑体" w:cs="宋体"/>
          <w:kern w:val="0"/>
          <w:sz w:val="32"/>
          <w:szCs w:val="32"/>
        </w:rPr>
        <w:t>2020</w:t>
      </w:r>
      <w:r>
        <w:rPr>
          <w:rFonts w:hint="eastAsia" w:ascii="黑体" w:hAnsi="宋体" w:eastAsia="黑体" w:cs="宋体"/>
          <w:kern w:val="0"/>
          <w:sz w:val="32"/>
          <w:szCs w:val="32"/>
        </w:rPr>
        <w:t>年一般公共预算当年拨款情况说明</w:t>
      </w:r>
    </w:p>
    <w:p w14:paraId="6E4ECA6B">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350E3D3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年一般公共预算拨款基本支出</w:t>
      </w:r>
      <w:r>
        <w:rPr>
          <w:rFonts w:ascii="仿宋_GB2312" w:hAnsi="宋体" w:eastAsia="仿宋_GB2312" w:cs="宋体"/>
          <w:kern w:val="0"/>
          <w:sz w:val="32"/>
          <w:szCs w:val="32"/>
        </w:rPr>
        <w:t>130.19</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7.93</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6.49%</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年度人员工资及社保费用上涨，导致基本支出增加。</w:t>
      </w:r>
      <w:r>
        <w:rPr>
          <w:rFonts w:ascii="仿宋_GB2312" w:hAnsi="宋体" w:eastAsia="仿宋_GB2312" w:cs="宋体"/>
          <w:kern w:val="0"/>
          <w:sz w:val="32"/>
          <w:szCs w:val="32"/>
        </w:rPr>
        <w:t xml:space="preserve">   </w:t>
      </w:r>
    </w:p>
    <w:p w14:paraId="4C49C01F">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78AB91C3">
      <w:pPr>
        <w:spacing w:line="560" w:lineRule="exact"/>
        <w:ind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hAnsi="宋体" w:eastAsia="仿宋_GB2312" w:cs="宋体"/>
          <w:kern w:val="0"/>
          <w:sz w:val="32"/>
          <w:szCs w:val="32"/>
        </w:rPr>
        <w:t>一般公共服务（类）</w:t>
      </w:r>
      <w:r>
        <w:rPr>
          <w:rFonts w:ascii="仿宋_GB2312" w:hAnsi="宋体" w:eastAsia="仿宋_GB2312" w:cs="宋体"/>
          <w:kern w:val="0"/>
          <w:sz w:val="32"/>
          <w:szCs w:val="32"/>
        </w:rPr>
        <w:t>316.35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89.07%</w:t>
      </w:r>
      <w:r>
        <w:rPr>
          <w:rFonts w:hint="eastAsia" w:ascii="仿宋_GB2312" w:hAnsi="宋体" w:eastAsia="仿宋_GB2312" w:cs="宋体"/>
          <w:kern w:val="0"/>
          <w:sz w:val="32"/>
          <w:szCs w:val="32"/>
        </w:rPr>
        <w:t>。</w:t>
      </w:r>
    </w:p>
    <w:p w14:paraId="75CBFC0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社会保障和就业支出（类）</w:t>
      </w:r>
      <w:r>
        <w:rPr>
          <w:rFonts w:hint="eastAsia" w:ascii="仿宋_GB2312" w:hAnsi="宋体" w:eastAsia="仿宋_GB2312" w:cs="宋体"/>
          <w:kern w:val="0"/>
          <w:sz w:val="32"/>
          <w:szCs w:val="32"/>
          <w:lang w:val="en-US" w:eastAsia="zh-CN"/>
        </w:rPr>
        <w:t>18.93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5.33</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0E04042B">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卫生健康支出（类）</w:t>
      </w:r>
      <w:r>
        <w:rPr>
          <w:rFonts w:hint="eastAsia" w:ascii="仿宋_GB2312" w:hAnsi="宋体" w:eastAsia="仿宋_GB2312" w:cs="宋体"/>
          <w:kern w:val="0"/>
          <w:sz w:val="32"/>
          <w:szCs w:val="32"/>
          <w:lang w:val="en-US" w:eastAsia="zh-CN"/>
        </w:rPr>
        <w:t>11.16</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3.14</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14:paraId="77AC6C6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住房保障支出（类）</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万元，占</w:t>
      </w:r>
      <w:r>
        <w:rPr>
          <w:rFonts w:ascii="仿宋_GB2312" w:hAnsi="宋体" w:eastAsia="仿宋_GB2312" w:cs="宋体"/>
          <w:kern w:val="0"/>
          <w:sz w:val="32"/>
          <w:szCs w:val="32"/>
        </w:rPr>
        <w:t>2.46%</w:t>
      </w:r>
      <w:r>
        <w:rPr>
          <w:rFonts w:hint="eastAsia" w:ascii="仿宋_GB2312" w:hAnsi="宋体" w:eastAsia="仿宋_GB2312" w:cs="宋体"/>
          <w:kern w:val="0"/>
          <w:sz w:val="32"/>
          <w:szCs w:val="32"/>
        </w:rPr>
        <w:t>。</w:t>
      </w:r>
    </w:p>
    <w:p w14:paraId="71DEAF29">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30E1BE9C">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1. </w:t>
      </w:r>
      <w:r>
        <w:rPr>
          <w:rFonts w:hint="eastAsia" w:ascii="仿宋_GB2312" w:hAnsi="宋体" w:eastAsia="仿宋_GB2312" w:cs="宋体"/>
          <w:kern w:val="0"/>
          <w:sz w:val="32"/>
          <w:szCs w:val="32"/>
        </w:rPr>
        <w:t>一般公共服务（</w:t>
      </w:r>
      <w:r>
        <w:rPr>
          <w:rFonts w:ascii="仿宋_GB2312" w:hAnsi="宋体" w:eastAsia="仿宋_GB2312" w:cs="宋体"/>
          <w:kern w:val="0"/>
          <w:sz w:val="32"/>
          <w:szCs w:val="32"/>
        </w:rPr>
        <w:t>201</w:t>
      </w:r>
      <w:r>
        <w:rPr>
          <w:rFonts w:hint="eastAsia" w:ascii="仿宋_GB2312" w:hAnsi="宋体" w:eastAsia="仿宋_GB2312" w:cs="宋体"/>
          <w:kern w:val="0"/>
          <w:sz w:val="32"/>
          <w:szCs w:val="32"/>
        </w:rPr>
        <w:t>类）人大事务（</w:t>
      </w:r>
      <w:r>
        <w:rPr>
          <w:rFonts w:ascii="仿宋_GB2312" w:hAnsi="宋体" w:eastAsia="仿宋_GB2312" w:cs="宋体"/>
          <w:kern w:val="0"/>
          <w:sz w:val="32"/>
          <w:szCs w:val="32"/>
        </w:rPr>
        <w:t>01</w:t>
      </w:r>
      <w:r>
        <w:rPr>
          <w:rFonts w:hint="eastAsia" w:ascii="仿宋_GB2312" w:hAnsi="宋体" w:eastAsia="仿宋_GB2312" w:cs="宋体"/>
          <w:kern w:val="0"/>
          <w:sz w:val="32"/>
          <w:szCs w:val="32"/>
        </w:rPr>
        <w:t>款）机关服务（</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316.35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99.42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45.83%</w:t>
      </w:r>
      <w:r>
        <w:rPr>
          <w:rFonts w:hint="eastAsia" w:ascii="仿宋_GB2312" w:hAnsi="宋体" w:eastAsia="仿宋_GB2312" w:cs="宋体"/>
          <w:kern w:val="0"/>
          <w:sz w:val="32"/>
          <w:szCs w:val="32"/>
        </w:rPr>
        <w:t>，主要原因是：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年人员工资上涨，同时</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年度新增“干部培训”项目，项目预算资金</w:t>
      </w:r>
      <w:r>
        <w:rPr>
          <w:rFonts w:ascii="仿宋_GB2312" w:hAnsi="宋体" w:eastAsia="仿宋_GB2312" w:cs="宋体"/>
          <w:kern w:val="0"/>
          <w:sz w:val="32"/>
          <w:szCs w:val="32"/>
        </w:rPr>
        <w:t>90</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p>
    <w:p w14:paraId="69C433AE">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2. </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款）事业单位离退休（</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7.27</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0.32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4.6%</w:t>
      </w:r>
      <w:r>
        <w:rPr>
          <w:rFonts w:hint="eastAsia" w:ascii="仿宋_GB2312" w:hAnsi="宋体" w:eastAsia="仿宋_GB2312" w:cs="宋体"/>
          <w:kern w:val="0"/>
          <w:sz w:val="32"/>
          <w:szCs w:val="32"/>
        </w:rPr>
        <w:t>，主要原因是：职工医疗保险缴费基数上升，导致退休职工医疗保险费用增长。</w:t>
      </w:r>
    </w:p>
    <w:p w14:paraId="12613462">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3. </w:t>
      </w:r>
      <w:r>
        <w:rPr>
          <w:rFonts w:hint="eastAsia" w:ascii="仿宋_GB2312" w:hAnsi="宋体" w:eastAsia="仿宋_GB2312" w:cs="宋体"/>
          <w:kern w:val="0"/>
          <w:sz w:val="32"/>
          <w:szCs w:val="32"/>
        </w:rPr>
        <w:t>社会保障和就业（</w:t>
      </w:r>
      <w:r>
        <w:rPr>
          <w:rFonts w:ascii="仿宋_GB2312" w:hAnsi="宋体" w:eastAsia="仿宋_GB2312" w:cs="宋体"/>
          <w:kern w:val="0"/>
          <w:sz w:val="32"/>
          <w:szCs w:val="32"/>
        </w:rPr>
        <w:t>208</w:t>
      </w:r>
      <w:r>
        <w:rPr>
          <w:rFonts w:hint="eastAsia" w:ascii="仿宋_GB2312" w:hAnsi="宋体" w:eastAsia="仿宋_GB2312" w:cs="宋体"/>
          <w:kern w:val="0"/>
          <w:sz w:val="32"/>
          <w:szCs w:val="32"/>
        </w:rPr>
        <w:t>类）行政事业单位养老支出（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款）机关事业单位基本养老保险缴费支出（</w:t>
      </w:r>
      <w:r>
        <w:rPr>
          <w:rFonts w:ascii="仿宋_GB2312" w:hAnsi="宋体" w:eastAsia="仿宋_GB2312" w:cs="宋体"/>
          <w:kern w:val="0"/>
          <w:sz w:val="32"/>
          <w:szCs w:val="32"/>
        </w:rPr>
        <w:t>05</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11.66</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0.06</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0.52%</w:t>
      </w:r>
      <w:r>
        <w:rPr>
          <w:rFonts w:hint="eastAsia" w:ascii="仿宋_GB2312" w:hAnsi="宋体" w:eastAsia="仿宋_GB2312" w:cs="宋体"/>
          <w:kern w:val="0"/>
          <w:sz w:val="32"/>
          <w:szCs w:val="32"/>
        </w:rPr>
        <w:t>，主要原因是：职工养老保险缴费基数上升，导致职工养老保险费用增长。</w:t>
      </w:r>
    </w:p>
    <w:p w14:paraId="4079CC11">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03</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4.88</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0.38</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8.44%</w:t>
      </w:r>
      <w:r>
        <w:rPr>
          <w:rFonts w:hint="eastAsia" w:ascii="仿宋_GB2312" w:hAnsi="宋体" w:eastAsia="仿宋_GB2312" w:cs="宋体"/>
          <w:kern w:val="0"/>
          <w:sz w:val="32"/>
          <w:szCs w:val="32"/>
        </w:rPr>
        <w:t>，主要原因是：职工工资上涨，导致职工公务员医疗补助缴费基数上升。</w:t>
      </w:r>
    </w:p>
    <w:p w14:paraId="6B1E7FFB">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5. </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02</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6.28</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0.5</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8.65%</w:t>
      </w:r>
      <w:r>
        <w:rPr>
          <w:rFonts w:hint="eastAsia" w:ascii="仿宋_GB2312" w:hAnsi="宋体" w:eastAsia="仿宋_GB2312" w:cs="宋体"/>
          <w:kern w:val="0"/>
          <w:sz w:val="32"/>
          <w:szCs w:val="32"/>
        </w:rPr>
        <w:t>，主要原因是：职工工资上涨，医疗保险缴费基数上升，导致职工医疗保险费用增长。</w:t>
      </w:r>
    </w:p>
    <w:p w14:paraId="5A456BEE">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6. </w:t>
      </w:r>
      <w:r>
        <w:rPr>
          <w:rFonts w:hint="eastAsia" w:ascii="仿宋_GB2312" w:hAnsi="宋体" w:eastAsia="仿宋_GB2312" w:cs="宋体"/>
          <w:kern w:val="0"/>
          <w:sz w:val="32"/>
          <w:szCs w:val="32"/>
        </w:rPr>
        <w:t>住房保障支出（</w:t>
      </w:r>
      <w:r>
        <w:rPr>
          <w:rFonts w:ascii="仿宋_GB2312" w:hAnsi="宋体" w:eastAsia="仿宋_GB2312" w:cs="宋体"/>
          <w:kern w:val="0"/>
          <w:sz w:val="32"/>
          <w:szCs w:val="32"/>
        </w:rPr>
        <w:t>221</w:t>
      </w:r>
      <w:r>
        <w:rPr>
          <w:rFonts w:hint="eastAsia" w:ascii="仿宋_GB2312" w:hAnsi="宋体" w:eastAsia="仿宋_GB2312" w:cs="宋体"/>
          <w:kern w:val="0"/>
          <w:sz w:val="32"/>
          <w:szCs w:val="32"/>
        </w:rPr>
        <w:t>类）住房改革支出（</w:t>
      </w:r>
      <w:r>
        <w:rPr>
          <w:rFonts w:ascii="仿宋_GB2312" w:hAnsi="宋体" w:eastAsia="仿宋_GB2312" w:cs="宋体"/>
          <w:kern w:val="0"/>
          <w:sz w:val="32"/>
          <w:szCs w:val="32"/>
        </w:rPr>
        <w:t>02</w:t>
      </w:r>
      <w:r>
        <w:rPr>
          <w:rFonts w:hint="eastAsia" w:ascii="仿宋_GB2312" w:hAnsi="宋体" w:eastAsia="仿宋_GB2312" w:cs="宋体"/>
          <w:kern w:val="0"/>
          <w:sz w:val="32"/>
          <w:szCs w:val="32"/>
        </w:rPr>
        <w:t>款）住房公积金（</w:t>
      </w:r>
      <w:r>
        <w:rPr>
          <w:rFonts w:ascii="仿宋_GB2312" w:hAnsi="宋体" w:eastAsia="仿宋_GB2312" w:cs="宋体"/>
          <w:kern w:val="0"/>
          <w:sz w:val="32"/>
          <w:szCs w:val="32"/>
        </w:rPr>
        <w:t>01</w:t>
      </w:r>
      <w:r>
        <w:rPr>
          <w:rFonts w:hint="eastAsia" w:ascii="仿宋_GB2312" w:hAnsi="宋体" w:eastAsia="仿宋_GB2312" w:cs="宋体"/>
          <w:kern w:val="0"/>
          <w:sz w:val="32"/>
          <w:szCs w:val="32"/>
        </w:rPr>
        <w:t>项）：</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年预算数为</w:t>
      </w:r>
      <w:r>
        <w:rPr>
          <w:rFonts w:ascii="仿宋_GB2312" w:hAnsi="宋体" w:eastAsia="仿宋_GB2312" w:cs="宋体"/>
          <w:kern w:val="0"/>
          <w:sz w:val="32"/>
          <w:szCs w:val="32"/>
        </w:rPr>
        <w:t>8.75</w:t>
      </w:r>
      <w:r>
        <w:rPr>
          <w:rFonts w:hint="eastAsia" w:ascii="仿宋_GB2312" w:hAnsi="宋体" w:eastAsia="仿宋_GB2312" w:cs="宋体"/>
          <w:kern w:val="0"/>
          <w:sz w:val="32"/>
          <w:szCs w:val="32"/>
        </w:rPr>
        <w:t>万元，比上年执行数增加</w:t>
      </w:r>
      <w:r>
        <w:rPr>
          <w:rFonts w:ascii="仿宋_GB2312" w:hAnsi="宋体" w:eastAsia="仿宋_GB2312" w:cs="宋体"/>
          <w:kern w:val="0"/>
          <w:sz w:val="32"/>
          <w:szCs w:val="32"/>
        </w:rPr>
        <w:t>0.72</w:t>
      </w:r>
      <w:r>
        <w:rPr>
          <w:rFonts w:hint="eastAsia" w:ascii="仿宋_GB2312" w:hAnsi="宋体" w:eastAsia="仿宋_GB2312" w:cs="宋体"/>
          <w:kern w:val="0"/>
          <w:sz w:val="32"/>
          <w:szCs w:val="32"/>
        </w:rPr>
        <w:t>万元，增长</w:t>
      </w:r>
      <w:r>
        <w:rPr>
          <w:rFonts w:ascii="仿宋_GB2312" w:hAnsi="宋体" w:eastAsia="仿宋_GB2312" w:cs="宋体"/>
          <w:kern w:val="0"/>
          <w:sz w:val="32"/>
          <w:szCs w:val="32"/>
        </w:rPr>
        <w:t>8.97%</w:t>
      </w:r>
      <w:r>
        <w:rPr>
          <w:rFonts w:hint="eastAsia" w:ascii="仿宋_GB2312" w:hAnsi="宋体" w:eastAsia="仿宋_GB2312" w:cs="宋体"/>
          <w:kern w:val="0"/>
          <w:sz w:val="32"/>
          <w:szCs w:val="32"/>
        </w:rPr>
        <w:t>，主要原因是：职工工资上涨，住房公积金缴费基数上升，导致职工住房公积金费用增长。</w:t>
      </w:r>
    </w:p>
    <w:p w14:paraId="1C35D576">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六、关于南山干休所</w:t>
      </w:r>
      <w:r>
        <w:rPr>
          <w:rFonts w:ascii="黑体" w:hAnsi="宋体" w:eastAsia="黑体" w:cs="宋体"/>
          <w:kern w:val="0"/>
          <w:sz w:val="32"/>
          <w:szCs w:val="32"/>
        </w:rPr>
        <w:t>2020</w:t>
      </w:r>
      <w:r>
        <w:rPr>
          <w:rFonts w:hint="eastAsia" w:ascii="黑体" w:hAnsi="宋体" w:eastAsia="黑体" w:cs="宋体"/>
          <w:kern w:val="0"/>
          <w:sz w:val="32"/>
          <w:szCs w:val="32"/>
        </w:rPr>
        <w:t>年一般公共预算基本支出情况说明</w:t>
      </w:r>
    </w:p>
    <w:p w14:paraId="62164C7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年一般公共预算基本支出</w:t>
      </w:r>
      <w:r>
        <w:rPr>
          <w:rFonts w:ascii="仿宋_GB2312" w:hAnsi="宋体" w:eastAsia="仿宋_GB2312" w:cs="宋体"/>
          <w:kern w:val="0"/>
          <w:sz w:val="32"/>
          <w:szCs w:val="32"/>
        </w:rPr>
        <w:t>130.19</w:t>
      </w:r>
      <w:r>
        <w:rPr>
          <w:rFonts w:hint="eastAsia" w:ascii="仿宋_GB2312" w:hAnsi="宋体" w:eastAsia="仿宋_GB2312" w:cs="宋体"/>
          <w:kern w:val="0"/>
          <w:sz w:val="32"/>
          <w:szCs w:val="32"/>
        </w:rPr>
        <w:t>万元，</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其中：</w:t>
      </w:r>
    </w:p>
    <w:p w14:paraId="43A4294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117.06</w:t>
      </w:r>
      <w:r>
        <w:rPr>
          <w:rFonts w:hint="eastAsia" w:ascii="仿宋_GB2312" w:hAnsi="宋体" w:eastAsia="仿宋_GB2312" w:cs="宋体"/>
          <w:kern w:val="0"/>
          <w:sz w:val="32"/>
          <w:szCs w:val="32"/>
        </w:rPr>
        <w:t>万元，主要包括：基本工资、津贴补贴、奖金、绩效工资、机关事业单位基本养老保险缴费、职工基本医疗保险缴费、公务员医疗补助缴费、其他社会保障缴费、住房公积金、医疗费、其他工资福利支出、其他对个人和家庭的补助等。</w:t>
      </w:r>
    </w:p>
    <w:p w14:paraId="746349A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ascii="仿宋_GB2312" w:hAnsi="宋体" w:eastAsia="仿宋_GB2312" w:cs="宋体"/>
          <w:kern w:val="0"/>
          <w:sz w:val="32"/>
          <w:szCs w:val="32"/>
        </w:rPr>
        <w:t>13.13</w:t>
      </w:r>
      <w:r>
        <w:rPr>
          <w:rFonts w:hint="eastAsia" w:ascii="仿宋_GB2312" w:hAnsi="宋体" w:eastAsia="仿宋_GB2312" w:cs="宋体"/>
          <w:kern w:val="0"/>
          <w:sz w:val="32"/>
          <w:szCs w:val="32"/>
        </w:rPr>
        <w:t>万元，主要包括：办公费、电费、取暖费、物业管理费、工会经费、福利费、公务用车运行维护费、其他商品和服务支出等。</w:t>
      </w:r>
    </w:p>
    <w:p w14:paraId="29F42F14">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七、关于南山干休所</w:t>
      </w:r>
      <w:r>
        <w:rPr>
          <w:rFonts w:ascii="黑体" w:hAnsi="宋体" w:eastAsia="黑体" w:cs="宋体"/>
          <w:kern w:val="0"/>
          <w:sz w:val="32"/>
          <w:szCs w:val="32"/>
        </w:rPr>
        <w:t>2020</w:t>
      </w:r>
      <w:r>
        <w:rPr>
          <w:rFonts w:hint="eastAsia" w:ascii="黑体" w:hAnsi="宋体" w:eastAsia="黑体" w:cs="宋体"/>
          <w:kern w:val="0"/>
          <w:sz w:val="32"/>
          <w:szCs w:val="32"/>
        </w:rPr>
        <w:t>年项目支出情况说明</w:t>
      </w:r>
    </w:p>
    <w:p w14:paraId="606FA263">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（一）项目名称：</w:t>
      </w:r>
      <w:r>
        <w:rPr>
          <w:rFonts w:hint="eastAsia" w:ascii="仿宋_GB2312" w:hAnsi="宋体" w:eastAsia="仿宋_GB2312" w:cs="宋体"/>
          <w:kern w:val="0"/>
          <w:sz w:val="32"/>
          <w:szCs w:val="32"/>
        </w:rPr>
        <w:t>自治区退休老干部疗养</w:t>
      </w:r>
    </w:p>
    <w:p w14:paraId="65765B1B">
      <w:pPr>
        <w:autoSpaceDE w:val="0"/>
        <w:autoSpaceDN w:val="0"/>
        <w:adjustRightInd w:val="0"/>
        <w:spacing w:line="560" w:lineRule="exact"/>
        <w:ind w:firstLine="640" w:firstLineChars="200"/>
        <w:rPr>
          <w:rFonts w:ascii="仿宋_GB2312" w:eastAsia="仿宋_GB2312" w:cs="宋体"/>
          <w:kern w:val="0"/>
          <w:sz w:val="32"/>
          <w:szCs w:val="32"/>
          <w:lang w:val="zh-CN"/>
        </w:rPr>
      </w:pPr>
      <w:r>
        <w:rPr>
          <w:rFonts w:hint="eastAsia" w:ascii="仿宋_GB2312" w:hAnsi="黑体" w:eastAsia="仿宋_GB2312"/>
          <w:sz w:val="32"/>
          <w:szCs w:val="32"/>
        </w:rPr>
        <w:t>设立的政策依据：</w:t>
      </w:r>
      <w:r>
        <w:rPr>
          <w:rFonts w:hint="eastAsia" w:ascii="仿宋_GB2312" w:eastAsia="仿宋_GB2312" w:cs="宋体"/>
          <w:kern w:val="0"/>
          <w:sz w:val="32"/>
          <w:szCs w:val="32"/>
          <w:lang w:val="zh-CN"/>
        </w:rPr>
        <w:t>新疆维吾尔自治区南山干部休养所的事业宗旨是</w:t>
      </w:r>
      <w:r>
        <w:rPr>
          <w:rFonts w:hint="eastAsia" w:ascii="仿宋_GB2312" w:eastAsia="仿宋_GB2312" w:cs="宋体"/>
          <w:sz w:val="32"/>
          <w:szCs w:val="32"/>
        </w:rPr>
        <w:t>为</w:t>
      </w:r>
      <w:r>
        <w:rPr>
          <w:rFonts w:hint="eastAsia" w:ascii="仿宋_GB2312" w:eastAsia="仿宋_GB2312" w:cs="宋体"/>
          <w:kern w:val="0"/>
          <w:sz w:val="32"/>
          <w:szCs w:val="32"/>
          <w:lang w:val="zh-CN"/>
        </w:rPr>
        <w:t>领导干部和高级知识分子提供休养场所和相关服务、休养场所提供与管理、接待服务、旅游度假、场所经营。</w:t>
      </w:r>
    </w:p>
    <w:p w14:paraId="66A88272">
      <w:pPr>
        <w:autoSpaceDE w:val="0"/>
        <w:autoSpaceDN w:val="0"/>
        <w:adjustRightInd w:val="0"/>
        <w:spacing w:line="560" w:lineRule="exact"/>
        <w:ind w:firstLine="640" w:firstLineChars="200"/>
        <w:rPr>
          <w:rFonts w:ascii="仿宋_GB2312" w:eastAsia="仿宋_GB2312" w:cs="宋体"/>
          <w:kern w:val="0"/>
          <w:sz w:val="32"/>
          <w:szCs w:val="32"/>
          <w:lang w:val="zh-CN"/>
        </w:rPr>
      </w:pPr>
      <w:r>
        <w:rPr>
          <w:rFonts w:hint="eastAsia" w:ascii="仿宋_GB2312" w:hAnsi="黑体" w:eastAsia="仿宋_GB2312"/>
          <w:sz w:val="32"/>
          <w:szCs w:val="32"/>
        </w:rPr>
        <w:t>预算安排规模：</w:t>
      </w:r>
      <w:r>
        <w:rPr>
          <w:rFonts w:ascii="仿宋_GB2312" w:eastAsia="仿宋_GB2312" w:cs="宋体"/>
          <w:kern w:val="0"/>
          <w:sz w:val="32"/>
          <w:szCs w:val="32"/>
          <w:lang w:val="zh-CN"/>
        </w:rPr>
        <w:t xml:space="preserve"> 135</w:t>
      </w:r>
      <w:r>
        <w:rPr>
          <w:rFonts w:hint="eastAsia" w:ascii="仿宋_GB2312" w:eastAsia="仿宋_GB2312" w:cs="宋体"/>
          <w:kern w:val="0"/>
          <w:sz w:val="32"/>
          <w:szCs w:val="32"/>
          <w:lang w:val="zh-CN"/>
        </w:rPr>
        <w:t>万元。</w:t>
      </w:r>
    </w:p>
    <w:p w14:paraId="1B6FAC29">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新疆维吾尔自治区南山干部休养所</w:t>
      </w:r>
    </w:p>
    <w:p w14:paraId="6606487C">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资金分配情况：工资福利支出</w:t>
      </w:r>
      <w:r>
        <w:rPr>
          <w:rFonts w:ascii="仿宋_GB2312" w:hAnsi="黑体" w:eastAsia="仿宋_GB2312"/>
          <w:sz w:val="32"/>
          <w:szCs w:val="32"/>
        </w:rPr>
        <w:t>20</w:t>
      </w:r>
      <w:r>
        <w:rPr>
          <w:rFonts w:hint="eastAsia" w:ascii="仿宋_GB2312" w:hAnsi="黑体" w:eastAsia="仿宋_GB2312"/>
          <w:sz w:val="32"/>
          <w:szCs w:val="32"/>
        </w:rPr>
        <w:t>万元，商品和服务支出</w:t>
      </w:r>
      <w:r>
        <w:rPr>
          <w:rFonts w:ascii="仿宋_GB2312" w:hAnsi="黑体" w:eastAsia="仿宋_GB2312"/>
          <w:sz w:val="32"/>
          <w:szCs w:val="32"/>
        </w:rPr>
        <w:t>115</w:t>
      </w:r>
      <w:r>
        <w:rPr>
          <w:rFonts w:hint="eastAsia" w:ascii="仿宋_GB2312" w:hAnsi="黑体" w:eastAsia="仿宋_GB2312"/>
          <w:sz w:val="32"/>
          <w:szCs w:val="32"/>
        </w:rPr>
        <w:t>万元。</w:t>
      </w:r>
    </w:p>
    <w:p w14:paraId="2001C6A8">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p>
    <w:p w14:paraId="29D61FD5">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（二）项目名称：</w:t>
      </w:r>
      <w:r>
        <w:rPr>
          <w:rFonts w:hint="eastAsia" w:ascii="仿宋_GB2312" w:hAnsi="宋体" w:eastAsia="仿宋_GB2312" w:cs="宋体"/>
          <w:kern w:val="0"/>
          <w:sz w:val="32"/>
          <w:szCs w:val="32"/>
        </w:rPr>
        <w:t>干部培训</w:t>
      </w:r>
    </w:p>
    <w:p w14:paraId="388288DA">
      <w:pPr>
        <w:ind w:firstLine="640" w:firstLineChars="200"/>
        <w:rPr>
          <w:rFonts w:ascii="仿宋_GB2312" w:eastAsia="仿宋_GB2312" w:cs="宋体"/>
          <w:kern w:val="0"/>
          <w:sz w:val="32"/>
          <w:szCs w:val="32"/>
          <w:lang w:val="zh-CN"/>
        </w:rPr>
      </w:pPr>
      <w:r>
        <w:rPr>
          <w:rFonts w:hint="eastAsia" w:ascii="仿宋_GB2312" w:hAnsi="黑体" w:eastAsia="仿宋_GB2312"/>
          <w:sz w:val="32"/>
          <w:szCs w:val="32"/>
        </w:rPr>
        <w:t>设立的政策依据：</w:t>
      </w:r>
      <w:r>
        <w:rPr>
          <w:rFonts w:hint="eastAsia" w:ascii="仿宋_GB2312" w:eastAsia="仿宋_GB2312" w:cs="宋体"/>
          <w:kern w:val="0"/>
          <w:sz w:val="32"/>
          <w:szCs w:val="32"/>
          <w:lang w:val="zh-CN"/>
        </w:rPr>
        <w:t>新事改办【</w:t>
      </w:r>
      <w:r>
        <w:rPr>
          <w:rFonts w:ascii="仿宋_GB2312" w:eastAsia="仿宋_GB2312" w:cs="宋体"/>
          <w:kern w:val="0"/>
          <w:sz w:val="32"/>
          <w:szCs w:val="32"/>
          <w:lang w:val="zh-CN"/>
        </w:rPr>
        <w:t>2014</w:t>
      </w:r>
      <w:r>
        <w:rPr>
          <w:rFonts w:hint="eastAsia" w:ascii="仿宋_GB2312" w:eastAsia="仿宋_GB2312" w:cs="宋体"/>
          <w:kern w:val="0"/>
          <w:sz w:val="32"/>
          <w:szCs w:val="32"/>
          <w:lang w:val="zh-CN"/>
        </w:rPr>
        <w:t>】</w:t>
      </w:r>
      <w:r>
        <w:rPr>
          <w:rFonts w:ascii="仿宋_GB2312" w:eastAsia="仿宋_GB2312" w:cs="宋体"/>
          <w:kern w:val="0"/>
          <w:sz w:val="32"/>
          <w:szCs w:val="32"/>
          <w:lang w:val="zh-CN"/>
        </w:rPr>
        <w:t>65</w:t>
      </w:r>
      <w:r>
        <w:rPr>
          <w:rFonts w:hint="eastAsia" w:ascii="仿宋_GB2312" w:eastAsia="仿宋_GB2312" w:cs="宋体"/>
          <w:kern w:val="0"/>
          <w:sz w:val="32"/>
          <w:szCs w:val="32"/>
          <w:lang w:val="zh-CN"/>
        </w:rPr>
        <w:t>号</w:t>
      </w:r>
      <w:r>
        <w:rPr>
          <w:rFonts w:ascii="仿宋_GB2312" w:eastAsia="仿宋_GB2312" w:cs="宋体"/>
          <w:kern w:val="0"/>
          <w:sz w:val="32"/>
          <w:szCs w:val="32"/>
          <w:lang w:val="zh-CN"/>
        </w:rPr>
        <w:t>:</w:t>
      </w:r>
      <w:r>
        <w:rPr>
          <w:rFonts w:hint="eastAsia" w:ascii="仿宋_GB2312" w:eastAsia="仿宋_GB2312" w:cs="宋体"/>
          <w:kern w:val="0"/>
          <w:sz w:val="32"/>
          <w:szCs w:val="32"/>
          <w:lang w:val="zh-CN"/>
        </w:rPr>
        <w:t>关于印发《新疆维吾尔自治区人民代表大会常务委员会办公厅所属事业单位分类改革方案》的通知，将自治区南山干休所并入自治区人大干部培训中心，主要职责任务是负责拟定自治区人大干部培训工作长远规划和年度计划，并组织实施；具体承担全区人大系统干部培训工作。</w:t>
      </w:r>
    </w:p>
    <w:p w14:paraId="1C043CA0">
      <w:pPr>
        <w:autoSpaceDE w:val="0"/>
        <w:autoSpaceDN w:val="0"/>
        <w:adjustRightInd w:val="0"/>
        <w:spacing w:line="560" w:lineRule="exact"/>
        <w:ind w:firstLine="640" w:firstLineChars="200"/>
        <w:rPr>
          <w:rFonts w:ascii="仿宋_GB2312" w:eastAsia="仿宋_GB2312" w:cs="宋体"/>
          <w:kern w:val="0"/>
          <w:sz w:val="32"/>
          <w:szCs w:val="32"/>
          <w:lang w:val="zh-CN"/>
        </w:rPr>
      </w:pPr>
      <w:r>
        <w:rPr>
          <w:rFonts w:hint="eastAsia" w:ascii="仿宋_GB2312" w:hAnsi="黑体" w:eastAsia="仿宋_GB2312"/>
          <w:sz w:val="32"/>
          <w:szCs w:val="32"/>
        </w:rPr>
        <w:t>预算安排规模：</w:t>
      </w:r>
      <w:r>
        <w:rPr>
          <w:rFonts w:ascii="仿宋_GB2312" w:eastAsia="仿宋_GB2312" w:cs="宋体"/>
          <w:kern w:val="0"/>
          <w:sz w:val="32"/>
          <w:szCs w:val="32"/>
          <w:lang w:val="zh-CN"/>
        </w:rPr>
        <w:t xml:space="preserve"> 90</w:t>
      </w:r>
      <w:r>
        <w:rPr>
          <w:rFonts w:hint="eastAsia" w:ascii="仿宋_GB2312" w:eastAsia="仿宋_GB2312" w:cs="宋体"/>
          <w:kern w:val="0"/>
          <w:sz w:val="32"/>
          <w:szCs w:val="32"/>
          <w:lang w:val="zh-CN"/>
        </w:rPr>
        <w:t>万元。</w:t>
      </w:r>
    </w:p>
    <w:p w14:paraId="16ADE1DB">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项目承担单位：</w:t>
      </w:r>
      <w:r>
        <w:rPr>
          <w:rFonts w:hint="eastAsia" w:ascii="仿宋_GB2312" w:hAnsi="宋体" w:eastAsia="仿宋_GB2312" w:cs="宋体"/>
          <w:kern w:val="0"/>
          <w:sz w:val="32"/>
          <w:szCs w:val="32"/>
        </w:rPr>
        <w:t>新疆维吾尔自治区南山干部休养所</w:t>
      </w:r>
    </w:p>
    <w:p w14:paraId="2170AEFD">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资金分配情况：干部培训的商品和服务支出</w:t>
      </w:r>
      <w:r>
        <w:rPr>
          <w:rFonts w:ascii="仿宋_GB2312" w:hAnsi="黑体" w:eastAsia="仿宋_GB2312"/>
          <w:sz w:val="32"/>
          <w:szCs w:val="32"/>
        </w:rPr>
        <w:t>90</w:t>
      </w:r>
      <w:r>
        <w:rPr>
          <w:rFonts w:hint="eastAsia" w:ascii="仿宋_GB2312" w:hAnsi="黑体" w:eastAsia="仿宋_GB2312"/>
          <w:sz w:val="32"/>
          <w:szCs w:val="32"/>
        </w:rPr>
        <w:t>万元。</w:t>
      </w:r>
    </w:p>
    <w:p w14:paraId="139C5203">
      <w:pPr>
        <w:spacing w:line="560" w:lineRule="exact"/>
        <w:ind w:firstLine="640" w:firstLineChars="200"/>
        <w:rPr>
          <w:rFonts w:ascii="仿宋_GB2312" w:hAnsi="宋体" w:eastAsia="仿宋_GB2312" w:cs="宋体"/>
          <w:kern w:val="0"/>
          <w:sz w:val="32"/>
          <w:szCs w:val="32"/>
        </w:rPr>
      </w:pPr>
      <w:r>
        <w:rPr>
          <w:rFonts w:hint="eastAsia" w:ascii="仿宋_GB2312" w:hAnsi="黑体" w:eastAsia="仿宋_GB2312"/>
          <w:sz w:val="32"/>
          <w:szCs w:val="32"/>
        </w:rPr>
        <w:t>资金执行时间：</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w:t>
      </w:r>
    </w:p>
    <w:p w14:paraId="70DC7439">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八、关于南山干休所</w:t>
      </w:r>
      <w:r>
        <w:rPr>
          <w:rFonts w:ascii="黑体" w:hAnsi="宋体" w:eastAsia="黑体" w:cs="宋体"/>
          <w:kern w:val="0"/>
          <w:sz w:val="32"/>
          <w:szCs w:val="32"/>
        </w:rPr>
        <w:t>2020</w:t>
      </w:r>
      <w:r>
        <w:rPr>
          <w:rFonts w:hint="eastAsia" w:ascii="黑体" w:hAnsi="宋体" w:eastAsia="黑体" w:cs="宋体"/>
          <w:kern w:val="0"/>
          <w:sz w:val="32"/>
          <w:szCs w:val="32"/>
        </w:rPr>
        <w:t>年一般公共预算“三公”经费预算情况说明</w:t>
      </w:r>
    </w:p>
    <w:p w14:paraId="596942C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年“三公”经费财政拨款预算数为</w:t>
      </w:r>
      <w:r>
        <w:rPr>
          <w:rFonts w:ascii="仿宋_GB2312" w:hAnsi="宋体" w:eastAsia="仿宋_GB2312" w:cs="宋体"/>
          <w:kern w:val="0"/>
          <w:sz w:val="32"/>
          <w:szCs w:val="32"/>
        </w:rPr>
        <w:t xml:space="preserve">    5.5</w:t>
      </w:r>
      <w:r>
        <w:rPr>
          <w:rFonts w:hint="eastAsia" w:ascii="仿宋_GB2312" w:hAnsi="宋体" w:eastAsia="仿宋_GB2312" w:cs="宋体"/>
          <w:kern w:val="0"/>
          <w:sz w:val="32"/>
          <w:szCs w:val="32"/>
        </w:rPr>
        <w:t>万元，其中：因公出国（境）费</w:t>
      </w:r>
      <w:r>
        <w:rPr>
          <w:rFonts w:ascii="仿宋_GB2312" w:hAnsi="宋体" w:eastAsia="仿宋_GB2312" w:cs="宋体"/>
          <w:kern w:val="0"/>
          <w:sz w:val="32"/>
          <w:szCs w:val="32"/>
        </w:rPr>
        <w:t xml:space="preserve"> 0</w:t>
      </w:r>
      <w:r>
        <w:rPr>
          <w:rFonts w:hint="eastAsia" w:ascii="仿宋_GB2312" w:hAnsi="宋体" w:eastAsia="仿宋_GB2312" w:cs="宋体"/>
          <w:kern w:val="0"/>
          <w:sz w:val="32"/>
          <w:szCs w:val="32"/>
        </w:rPr>
        <w:t>万元，公务用车购置</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万元，公务用车运行费</w:t>
      </w:r>
      <w:r>
        <w:rPr>
          <w:rFonts w:ascii="仿宋_GB2312" w:hAnsi="宋体" w:eastAsia="仿宋_GB2312" w:cs="宋体"/>
          <w:kern w:val="0"/>
          <w:sz w:val="32"/>
          <w:szCs w:val="32"/>
        </w:rPr>
        <w:t>5.5</w:t>
      </w:r>
      <w:r>
        <w:rPr>
          <w:rFonts w:hint="eastAsia" w:ascii="仿宋_GB2312" w:hAnsi="宋体" w:eastAsia="仿宋_GB2312" w:cs="宋体"/>
          <w:kern w:val="0"/>
          <w:sz w:val="32"/>
          <w:szCs w:val="32"/>
        </w:rPr>
        <w:t>万元，公务接待费</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w:t>
      </w:r>
    </w:p>
    <w:p w14:paraId="63A8A946">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年“三公”经费财政拨款预算比上年减少</w:t>
      </w:r>
      <w:r>
        <w:rPr>
          <w:rFonts w:ascii="仿宋_GB2312" w:hAnsi="宋体" w:eastAsia="仿宋_GB2312" w:cs="宋体"/>
          <w:kern w:val="0"/>
          <w:sz w:val="32"/>
          <w:szCs w:val="32"/>
        </w:rPr>
        <w:t>6.5</w:t>
      </w:r>
      <w:r>
        <w:rPr>
          <w:rFonts w:hint="eastAsia" w:ascii="仿宋_GB2312" w:hAnsi="宋体" w:eastAsia="仿宋_GB2312" w:cs="宋体"/>
          <w:kern w:val="0"/>
          <w:sz w:val="32"/>
          <w:szCs w:val="32"/>
        </w:rPr>
        <w:t>万元，其中：因公出国（境）费增加（减少）</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万元；公务用车购置费为</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万元，未安排预算；公务用车运行费减少</w:t>
      </w:r>
      <w:r>
        <w:rPr>
          <w:rFonts w:ascii="仿宋_GB2312" w:hAnsi="宋体" w:eastAsia="仿宋_GB2312" w:cs="宋体"/>
          <w:kern w:val="0"/>
          <w:sz w:val="32"/>
          <w:szCs w:val="32"/>
        </w:rPr>
        <w:t>6.5</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年实行公车改革，严格控制经费支出；公务接待费减少</w:t>
      </w:r>
      <w:r>
        <w:rPr>
          <w:rFonts w:ascii="仿宋_GB2312" w:hAnsi="宋体" w:eastAsia="仿宋_GB2312" w:cs="宋体"/>
          <w:kern w:val="0"/>
          <w:sz w:val="32"/>
          <w:szCs w:val="32"/>
        </w:rPr>
        <w:t>1</w:t>
      </w:r>
      <w:r>
        <w:rPr>
          <w:rFonts w:hint="eastAsia" w:ascii="仿宋_GB2312" w:hAnsi="宋体" w:eastAsia="仿宋_GB2312" w:cs="宋体"/>
          <w:kern w:val="0"/>
          <w:sz w:val="32"/>
          <w:szCs w:val="32"/>
        </w:rPr>
        <w:t>万元，主要原因是</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年预算未安排公务接待费用。</w:t>
      </w:r>
    </w:p>
    <w:p w14:paraId="6ADCD130">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九、关于南山干休所</w:t>
      </w:r>
      <w:r>
        <w:rPr>
          <w:rFonts w:ascii="黑体" w:hAnsi="宋体" w:eastAsia="黑体" w:cs="宋体"/>
          <w:kern w:val="0"/>
          <w:sz w:val="32"/>
          <w:szCs w:val="32"/>
        </w:rPr>
        <w:t>2020</w:t>
      </w:r>
      <w:r>
        <w:rPr>
          <w:rFonts w:hint="eastAsia" w:ascii="黑体" w:hAnsi="宋体" w:eastAsia="黑体" w:cs="宋体"/>
          <w:kern w:val="0"/>
          <w:sz w:val="32"/>
          <w:szCs w:val="32"/>
        </w:rPr>
        <w:t>年政府性基金预算拨款情况说明</w:t>
      </w:r>
    </w:p>
    <w:p w14:paraId="022C6E4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南山干休所</w:t>
      </w:r>
      <w:r>
        <w:rPr>
          <w:rFonts w:ascii="仿宋_GB2312" w:hAnsi="宋体" w:eastAsia="仿宋_GB2312" w:cs="宋体"/>
          <w:kern w:val="0"/>
          <w:sz w:val="32"/>
          <w:szCs w:val="32"/>
        </w:rPr>
        <w:t>2020</w:t>
      </w:r>
      <w:r>
        <w:rPr>
          <w:rFonts w:hint="eastAsia" w:ascii="仿宋_GB2312" w:hAnsi="宋体" w:eastAsia="仿宋_GB2312" w:cs="宋体"/>
          <w:kern w:val="0"/>
          <w:sz w:val="32"/>
          <w:szCs w:val="32"/>
        </w:rPr>
        <w:t>年没有使用政府性基金预算拨款安排的支出，政府性基金预算支出情况表为空表。</w:t>
      </w:r>
    </w:p>
    <w:p w14:paraId="2C181DDB">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14:paraId="4DE86D74">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3D4822E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无机关运行经费。</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w:t>
      </w:r>
    </w:p>
    <w:p w14:paraId="583737A1">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036EEEF7">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年南山干休所政府采购预算</w:t>
      </w:r>
      <w:r>
        <w:rPr>
          <w:rFonts w:hint="eastAsia" w:ascii="仿宋_GB2312" w:hAnsi="宋体" w:eastAsia="仿宋_GB2312" w:cs="宋体"/>
          <w:kern w:val="0"/>
          <w:sz w:val="32"/>
          <w:szCs w:val="32"/>
          <w:lang w:val="en-US" w:eastAsia="zh-CN"/>
        </w:rPr>
        <w:t>12.68</w:t>
      </w:r>
      <w:r>
        <w:rPr>
          <w:rFonts w:hint="eastAsia" w:ascii="仿宋_GB2312" w:hAnsi="宋体" w:eastAsia="仿宋_GB2312" w:cs="宋体"/>
          <w:kern w:val="0"/>
          <w:sz w:val="32"/>
          <w:szCs w:val="32"/>
        </w:rPr>
        <w:t>万元，其中：政府采购货物预算</w:t>
      </w:r>
      <w:r>
        <w:rPr>
          <w:rFonts w:ascii="仿宋_GB2312" w:hAnsi="宋体" w:eastAsia="仿宋_GB2312" w:cs="宋体"/>
          <w:kern w:val="0"/>
          <w:sz w:val="32"/>
          <w:szCs w:val="32"/>
        </w:rPr>
        <w:t>9.98</w:t>
      </w:r>
      <w:r>
        <w:rPr>
          <w:rFonts w:hint="eastAsia" w:ascii="仿宋_GB2312" w:hAnsi="宋体" w:eastAsia="仿宋_GB2312" w:cs="宋体"/>
          <w:kern w:val="0"/>
          <w:sz w:val="32"/>
          <w:szCs w:val="32"/>
        </w:rPr>
        <w:t>万元，政府采购工程预算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万元，政府采购服务预算</w:t>
      </w:r>
      <w:r>
        <w:rPr>
          <w:rFonts w:hint="eastAsia" w:ascii="仿宋_GB2312" w:hAnsi="宋体" w:eastAsia="仿宋_GB2312" w:cs="宋体"/>
          <w:kern w:val="0"/>
          <w:sz w:val="32"/>
          <w:szCs w:val="32"/>
          <w:lang w:val="en-US" w:eastAsia="zh-CN"/>
        </w:rPr>
        <w:t>2.7</w:t>
      </w:r>
      <w:r>
        <w:rPr>
          <w:rFonts w:hint="eastAsia" w:ascii="仿宋_GB2312" w:hAnsi="宋体" w:eastAsia="仿宋_GB2312" w:cs="宋体"/>
          <w:kern w:val="0"/>
          <w:sz w:val="32"/>
          <w:szCs w:val="32"/>
        </w:rPr>
        <w:t>万元。</w:t>
      </w:r>
    </w:p>
    <w:p w14:paraId="348B862F">
      <w:pPr>
        <w:spacing w:line="560" w:lineRule="exact"/>
        <w:ind w:firstLine="640" w:firstLineChars="200"/>
        <w:rPr>
          <w:rFonts w:ascii="仿宋_GB2312" w:hAnsi="宋体" w:eastAsia="仿宋_GB2312" w:cs="宋体"/>
          <w:kern w:val="0"/>
          <w:sz w:val="32"/>
          <w:szCs w:val="32"/>
        </w:rPr>
      </w:pPr>
      <w:r>
        <w:rPr>
          <w:rFonts w:ascii="仿宋_GB2312" w:hAnsi="仿宋_GB2312" w:eastAsia="仿宋_GB2312"/>
          <w:sz w:val="32"/>
        </w:rPr>
        <w:t>2020</w:t>
      </w:r>
      <w:r>
        <w:rPr>
          <w:rFonts w:hint="eastAsia" w:ascii="仿宋_GB2312" w:hAnsi="仿宋_GB2312" w:eastAsia="仿宋_GB2312"/>
          <w:sz w:val="32"/>
        </w:rPr>
        <w:t>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w:t>
      </w:r>
      <w:r>
        <w:rPr>
          <w:rFonts w:ascii="仿宋_GB2312" w:hAnsi="仿宋_GB2312" w:eastAsia="仿宋_GB2312"/>
          <w:sz w:val="32"/>
        </w:rPr>
        <w:t>0</w:t>
      </w:r>
      <w:r>
        <w:rPr>
          <w:rFonts w:hint="eastAsia" w:ascii="仿宋_GB2312" w:hAnsi="仿宋_GB2312" w:eastAsia="仿宋_GB2312"/>
          <w:sz w:val="32"/>
        </w:rPr>
        <w:t>万元。</w:t>
      </w:r>
    </w:p>
    <w:p w14:paraId="5991FD00">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76435944">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w:t>
      </w:r>
      <w:r>
        <w:rPr>
          <w:rFonts w:ascii="仿宋_GB2312" w:hAnsi="宋体" w:eastAsia="仿宋_GB2312" w:cs="宋体"/>
          <w:kern w:val="0"/>
          <w:sz w:val="32"/>
          <w:szCs w:val="32"/>
        </w:rPr>
        <w:t>2019</w:t>
      </w:r>
      <w:r>
        <w:rPr>
          <w:rFonts w:hint="eastAsia" w:ascii="仿宋_GB2312" w:hAnsi="宋体" w:eastAsia="仿宋_GB2312" w:cs="宋体"/>
          <w:kern w:val="0"/>
          <w:sz w:val="32"/>
          <w:szCs w:val="32"/>
        </w:rPr>
        <w:t>年底，南山干休所占用使用国有资产总体情况为</w:t>
      </w:r>
    </w:p>
    <w:p w14:paraId="37CC4B9F">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房屋</w:t>
      </w:r>
      <w:r>
        <w:rPr>
          <w:rFonts w:hint="eastAsia" w:ascii="仿宋_GB2312" w:hAnsi="宋体" w:eastAsia="仿宋_GB2312" w:cs="宋体"/>
          <w:kern w:val="0"/>
          <w:sz w:val="32"/>
          <w:szCs w:val="32"/>
          <w:lang w:val="en-US" w:eastAsia="zh-CN"/>
        </w:rPr>
        <w:t>2319.12</w:t>
      </w:r>
      <w:r>
        <w:rPr>
          <w:rFonts w:hint="eastAsia" w:ascii="仿宋_GB2312" w:hAnsi="宋体" w:eastAsia="仿宋_GB2312" w:cs="宋体"/>
          <w:kern w:val="0"/>
          <w:sz w:val="32"/>
          <w:szCs w:val="32"/>
        </w:rPr>
        <w:t>平方米，价值</w:t>
      </w:r>
      <w:r>
        <w:rPr>
          <w:rFonts w:hint="eastAsia" w:ascii="仿宋_GB2312" w:hAnsi="宋体" w:eastAsia="仿宋_GB2312" w:cs="宋体"/>
          <w:kern w:val="0"/>
          <w:sz w:val="32"/>
          <w:szCs w:val="32"/>
          <w:lang w:val="en-US" w:eastAsia="zh-CN"/>
        </w:rPr>
        <w:t>266.80</w:t>
      </w:r>
      <w:r>
        <w:rPr>
          <w:rFonts w:hint="eastAsia" w:ascii="仿宋_GB2312" w:hAnsi="宋体" w:eastAsia="仿宋_GB2312" w:cs="宋体"/>
          <w:kern w:val="0"/>
          <w:sz w:val="32"/>
          <w:szCs w:val="32"/>
        </w:rPr>
        <w:t>万元。</w:t>
      </w:r>
    </w:p>
    <w:p w14:paraId="34ECD06D">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车辆</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49.82</w:t>
      </w:r>
      <w:r>
        <w:rPr>
          <w:rFonts w:hint="eastAsia" w:ascii="仿宋_GB2312" w:hAnsi="宋体" w:eastAsia="仿宋_GB2312" w:cs="宋体"/>
          <w:kern w:val="0"/>
          <w:sz w:val="32"/>
          <w:szCs w:val="32"/>
        </w:rPr>
        <w:t>万元；其中：一般公务用车</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49.82</w:t>
      </w:r>
      <w:r>
        <w:rPr>
          <w:rFonts w:hint="eastAsia" w:ascii="仿宋_GB2312" w:hAnsi="宋体" w:eastAsia="仿宋_GB2312" w:cs="宋体"/>
          <w:kern w:val="0"/>
          <w:sz w:val="32"/>
          <w:szCs w:val="32"/>
        </w:rPr>
        <w:t>万元；执法执勤用车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万元；其他车辆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p>
    <w:p w14:paraId="0D36B35D">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办公家具价值</w:t>
      </w:r>
      <w:r>
        <w:rPr>
          <w:rFonts w:hint="eastAsia" w:ascii="仿宋_GB2312" w:hAnsi="宋体" w:eastAsia="仿宋_GB2312" w:cs="宋体"/>
          <w:kern w:val="0"/>
          <w:sz w:val="32"/>
          <w:szCs w:val="32"/>
          <w:lang w:val="en-US" w:eastAsia="zh-CN"/>
        </w:rPr>
        <w:t>107.17</w:t>
      </w:r>
      <w:r>
        <w:rPr>
          <w:rFonts w:hint="eastAsia" w:ascii="仿宋_GB2312" w:hAnsi="宋体" w:eastAsia="仿宋_GB2312" w:cs="宋体"/>
          <w:kern w:val="0"/>
          <w:sz w:val="32"/>
          <w:szCs w:val="32"/>
        </w:rPr>
        <w:t>万元。</w:t>
      </w:r>
    </w:p>
    <w:p w14:paraId="71BDBDC0">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其他资产价值</w:t>
      </w:r>
      <w:r>
        <w:rPr>
          <w:rFonts w:hint="eastAsia" w:ascii="仿宋_GB2312" w:hAnsi="宋体" w:eastAsia="仿宋_GB2312" w:cs="宋体"/>
          <w:kern w:val="0"/>
          <w:sz w:val="32"/>
          <w:szCs w:val="32"/>
          <w:lang w:val="en-US" w:eastAsia="zh-CN"/>
        </w:rPr>
        <w:t>205.29</w:t>
      </w:r>
      <w:r>
        <w:rPr>
          <w:rFonts w:hint="eastAsia" w:ascii="仿宋_GB2312" w:hAnsi="宋体" w:eastAsia="仿宋_GB2312" w:cs="宋体"/>
          <w:kern w:val="0"/>
          <w:sz w:val="32"/>
          <w:szCs w:val="32"/>
        </w:rPr>
        <w:t>万元。</w:t>
      </w:r>
    </w:p>
    <w:p w14:paraId="2F1150B1">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14:paraId="4813B596">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年部门预算未安排购置车辆经费（或安排购置车辆经费</w:t>
      </w: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万元），安排购置</w:t>
      </w:r>
      <w:r>
        <w:rPr>
          <w:rFonts w:ascii="仿宋_GB2312" w:hAnsi="宋体" w:eastAsia="仿宋_GB2312" w:cs="宋体"/>
          <w:kern w:val="0"/>
          <w:sz w:val="32"/>
          <w:szCs w:val="32"/>
        </w:rPr>
        <w:t>50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台（套），单位价值</w:t>
      </w:r>
      <w:r>
        <w:rPr>
          <w:rFonts w:ascii="仿宋_GB2312" w:hAnsi="宋体" w:eastAsia="仿宋_GB2312" w:cs="宋体"/>
          <w:kern w:val="0"/>
          <w:sz w:val="32"/>
          <w:szCs w:val="32"/>
        </w:rPr>
        <w:t>100</w:t>
      </w:r>
      <w:r>
        <w:rPr>
          <w:rFonts w:hint="eastAsia" w:ascii="仿宋_GB2312" w:hAnsi="宋体" w:eastAsia="仿宋_GB2312" w:cs="宋体"/>
          <w:kern w:val="0"/>
          <w:sz w:val="32"/>
          <w:szCs w:val="32"/>
        </w:rPr>
        <w:t>万元以上大型设备</w:t>
      </w:r>
      <w:r>
        <w:rPr>
          <w:rFonts w:ascii="仿宋_GB2312" w:hAnsi="宋体" w:eastAsia="仿宋_GB2312" w:cs="宋体"/>
          <w:kern w:val="0"/>
          <w:sz w:val="32"/>
          <w:szCs w:val="32"/>
        </w:rPr>
        <w:t>0</w:t>
      </w:r>
      <w:r>
        <w:rPr>
          <w:rFonts w:hint="eastAsia" w:ascii="仿宋_GB2312" w:hAnsi="宋体" w:eastAsia="仿宋_GB2312" w:cs="宋体"/>
          <w:kern w:val="0"/>
          <w:sz w:val="32"/>
          <w:szCs w:val="32"/>
        </w:rPr>
        <w:t>台（套）。</w:t>
      </w:r>
    </w:p>
    <w:p w14:paraId="1AF6DE53">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6A2D90CB">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2020</w:t>
      </w:r>
      <w:r>
        <w:rPr>
          <w:rFonts w:hint="eastAsia" w:ascii="仿宋_GB2312" w:hAnsi="宋体" w:eastAsia="仿宋_GB2312" w:cs="宋体"/>
          <w:kern w:val="0"/>
          <w:sz w:val="32"/>
          <w:szCs w:val="32"/>
        </w:rPr>
        <w:t>年度，本年度实行绩效管理的项目</w:t>
      </w:r>
      <w:r>
        <w:rPr>
          <w:rFonts w:ascii="仿宋_GB2312" w:hAnsi="宋体" w:eastAsia="仿宋_GB2312" w:cs="宋体"/>
          <w:kern w:val="0"/>
          <w:sz w:val="32"/>
          <w:szCs w:val="32"/>
        </w:rPr>
        <w:t>2</w:t>
      </w:r>
      <w:r>
        <w:rPr>
          <w:rFonts w:hint="eastAsia" w:ascii="仿宋_GB2312" w:hAnsi="宋体" w:eastAsia="仿宋_GB2312" w:cs="宋体"/>
          <w:kern w:val="0"/>
          <w:sz w:val="32"/>
          <w:szCs w:val="32"/>
        </w:rPr>
        <w:t>个，涉及预算金额</w:t>
      </w:r>
      <w:r>
        <w:rPr>
          <w:rFonts w:ascii="仿宋_GB2312" w:hAnsi="宋体" w:eastAsia="仿宋_GB2312" w:cs="宋体"/>
          <w:kern w:val="0"/>
          <w:sz w:val="32"/>
          <w:szCs w:val="32"/>
        </w:rPr>
        <w:t>225</w:t>
      </w:r>
      <w:r>
        <w:rPr>
          <w:rFonts w:hint="eastAsia" w:ascii="仿宋_GB2312" w:hAnsi="宋体" w:eastAsia="仿宋_GB2312" w:cs="宋体"/>
          <w:kern w:val="0"/>
          <w:sz w:val="32"/>
          <w:szCs w:val="32"/>
        </w:rPr>
        <w:t>万元。具体情况见下表（按项目分别填报）：</w:t>
      </w:r>
    </w:p>
    <w:p w14:paraId="3E6945AE">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pgNumType w:fmt="numberInDash" w:start="24"/>
          <w:cols w:space="720" w:num="1"/>
          <w:docGrid w:type="lines" w:linePitch="312" w:charSpace="0"/>
        </w:sectPr>
      </w:pPr>
    </w:p>
    <w:tbl>
      <w:tblPr>
        <w:tblStyle w:val="7"/>
        <w:tblW w:w="20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2164"/>
        <w:gridCol w:w="1810"/>
        <w:gridCol w:w="1628"/>
        <w:gridCol w:w="297"/>
        <w:gridCol w:w="1381"/>
        <w:gridCol w:w="2641"/>
        <w:gridCol w:w="6148"/>
      </w:tblGrid>
      <w:tr w14:paraId="01B4E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26" w:hRule="atLeast"/>
        </w:trPr>
        <w:tc>
          <w:tcPr>
            <w:tcW w:w="13973" w:type="dxa"/>
            <w:gridSpan w:val="8"/>
            <w:tcBorders>
              <w:top w:val="nil"/>
              <w:left w:val="nil"/>
              <w:bottom w:val="single" w:color="auto" w:sz="4" w:space="0"/>
              <w:right w:val="nil"/>
            </w:tcBorders>
            <w:vAlign w:val="bottom"/>
          </w:tcPr>
          <w:p w14:paraId="55056E6B">
            <w:pPr>
              <w:widowControl/>
              <w:jc w:val="center"/>
              <w:outlineLvl w:val="1"/>
              <w:rPr>
                <w:rFonts w:ascii="宋体" w:cs="宋体"/>
                <w:b/>
                <w:bCs/>
                <w:kern w:val="0"/>
                <w:sz w:val="32"/>
                <w:szCs w:val="32"/>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14:paraId="0E3F2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tcBorders>
              <w:top w:val="single" w:color="auto" w:sz="4" w:space="0"/>
              <w:left w:val="single" w:color="auto" w:sz="4" w:space="0"/>
              <w:bottom w:val="single" w:color="auto" w:sz="4" w:space="0"/>
              <w:right w:val="single" w:color="auto" w:sz="4" w:space="0"/>
            </w:tcBorders>
            <w:vAlign w:val="center"/>
          </w:tcPr>
          <w:p w14:paraId="35561C93">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31" w:type="dxa"/>
            <w:gridSpan w:val="3"/>
            <w:tcBorders>
              <w:top w:val="single" w:color="auto" w:sz="4" w:space="0"/>
              <w:left w:val="nil"/>
              <w:bottom w:val="single" w:color="auto" w:sz="4" w:space="0"/>
              <w:right w:val="single" w:color="auto" w:sz="4" w:space="0"/>
            </w:tcBorders>
            <w:vAlign w:val="center"/>
          </w:tcPr>
          <w:p w14:paraId="3BECA7C3">
            <w:pPr>
              <w:widowControl/>
              <w:jc w:val="center"/>
              <w:rPr>
                <w:rFonts w:ascii="宋体" w:cs="宋体"/>
                <w:kern w:val="0"/>
                <w:sz w:val="18"/>
                <w:szCs w:val="18"/>
              </w:rPr>
            </w:pPr>
            <w:r>
              <w:rPr>
                <w:rFonts w:hint="eastAsia" w:ascii="宋体" w:hAnsi="宋体" w:cs="宋体"/>
                <w:kern w:val="0"/>
                <w:sz w:val="18"/>
                <w:szCs w:val="18"/>
              </w:rPr>
              <w:t>新疆维吾尔自治区南山干部休养所</w:t>
            </w:r>
          </w:p>
        </w:tc>
        <w:tc>
          <w:tcPr>
            <w:tcW w:w="1925" w:type="dxa"/>
            <w:gridSpan w:val="2"/>
            <w:tcBorders>
              <w:top w:val="single" w:color="auto" w:sz="4" w:space="0"/>
              <w:left w:val="nil"/>
              <w:bottom w:val="single" w:color="auto" w:sz="4" w:space="0"/>
              <w:right w:val="single" w:color="auto" w:sz="4" w:space="0"/>
            </w:tcBorders>
            <w:vAlign w:val="center"/>
          </w:tcPr>
          <w:p w14:paraId="28BEE9B8">
            <w:pPr>
              <w:widowControl/>
              <w:jc w:val="center"/>
              <w:rPr>
                <w:rFonts w:ascii="宋体" w:cs="宋体"/>
                <w:b/>
                <w:bCs/>
                <w:kern w:val="0"/>
                <w:sz w:val="18"/>
                <w:szCs w:val="18"/>
              </w:rPr>
            </w:pPr>
            <w:r>
              <w:rPr>
                <w:rFonts w:hint="eastAsia" w:ascii="宋体" w:hAnsi="宋体" w:cs="宋体"/>
                <w:b/>
                <w:bCs/>
                <w:kern w:val="0"/>
                <w:sz w:val="18"/>
                <w:szCs w:val="18"/>
              </w:rPr>
              <w:t>项目名称</w:t>
            </w:r>
          </w:p>
        </w:tc>
        <w:tc>
          <w:tcPr>
            <w:tcW w:w="4022" w:type="dxa"/>
            <w:gridSpan w:val="2"/>
            <w:tcBorders>
              <w:top w:val="single" w:color="auto" w:sz="4" w:space="0"/>
              <w:left w:val="nil"/>
              <w:bottom w:val="single" w:color="auto" w:sz="4" w:space="0"/>
              <w:right w:val="single" w:color="auto" w:sz="4" w:space="0"/>
            </w:tcBorders>
            <w:vAlign w:val="center"/>
          </w:tcPr>
          <w:p w14:paraId="6BEB583A">
            <w:pPr>
              <w:widowControl/>
              <w:jc w:val="center"/>
              <w:rPr>
                <w:rFonts w:ascii="宋体" w:cs="宋体"/>
                <w:kern w:val="0"/>
                <w:sz w:val="18"/>
                <w:szCs w:val="18"/>
              </w:rPr>
            </w:pPr>
            <w:r>
              <w:rPr>
                <w:rFonts w:hint="eastAsia" w:ascii="宋体" w:hAnsi="宋体" w:cs="宋体"/>
                <w:kern w:val="0"/>
                <w:sz w:val="18"/>
                <w:szCs w:val="18"/>
              </w:rPr>
              <w:t>自治区退休老干部疗养</w:t>
            </w:r>
          </w:p>
        </w:tc>
      </w:tr>
      <w:tr w14:paraId="2A60E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tcBorders>
              <w:top w:val="single" w:color="auto" w:sz="4" w:space="0"/>
              <w:left w:val="single" w:color="auto" w:sz="4" w:space="0"/>
              <w:bottom w:val="single" w:color="auto" w:sz="4" w:space="0"/>
              <w:right w:val="single" w:color="auto" w:sz="4" w:space="0"/>
            </w:tcBorders>
            <w:vAlign w:val="center"/>
          </w:tcPr>
          <w:p w14:paraId="2F188EE4">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14:paraId="396D3600">
            <w:pPr>
              <w:widowControl/>
              <w:jc w:val="center"/>
              <w:rPr>
                <w:rFonts w:ascii="宋体" w:cs="宋体"/>
                <w:kern w:val="0"/>
                <w:sz w:val="18"/>
                <w:szCs w:val="18"/>
              </w:rPr>
            </w:pPr>
            <w:r>
              <w:rPr>
                <w:rFonts w:hint="eastAsia" w:ascii="宋体" w:hAnsi="宋体" w:cs="宋体"/>
                <w:kern w:val="0"/>
                <w:sz w:val="18"/>
                <w:szCs w:val="18"/>
              </w:rPr>
              <w:t>年度资金总额：</w:t>
            </w:r>
          </w:p>
        </w:tc>
        <w:tc>
          <w:tcPr>
            <w:tcW w:w="2164" w:type="dxa"/>
            <w:tcBorders>
              <w:top w:val="single" w:color="auto" w:sz="4" w:space="0"/>
              <w:left w:val="nil"/>
              <w:bottom w:val="single" w:color="auto" w:sz="4" w:space="0"/>
              <w:right w:val="single" w:color="auto" w:sz="4" w:space="0"/>
            </w:tcBorders>
            <w:vAlign w:val="center"/>
          </w:tcPr>
          <w:p w14:paraId="34890D5A">
            <w:pPr>
              <w:widowControl/>
              <w:jc w:val="center"/>
              <w:rPr>
                <w:rFonts w:ascii="宋体" w:cs="宋体"/>
                <w:kern w:val="0"/>
                <w:sz w:val="18"/>
                <w:szCs w:val="18"/>
              </w:rPr>
            </w:pPr>
            <w:r>
              <w:rPr>
                <w:rFonts w:ascii="宋体" w:hAnsi="宋体" w:cs="宋体"/>
                <w:kern w:val="0"/>
                <w:sz w:val="18"/>
                <w:szCs w:val="18"/>
              </w:rPr>
              <w:t>135</w:t>
            </w:r>
            <w:r>
              <w:rPr>
                <w:rFonts w:hint="eastAsia" w:ascii="宋体" w:hAnsi="宋体" w:cs="宋体"/>
                <w:kern w:val="0"/>
                <w:sz w:val="18"/>
                <w:szCs w:val="18"/>
              </w:rPr>
              <w:t>　</w:t>
            </w:r>
          </w:p>
        </w:tc>
        <w:tc>
          <w:tcPr>
            <w:tcW w:w="1810" w:type="dxa"/>
            <w:tcBorders>
              <w:top w:val="single" w:color="auto" w:sz="4" w:space="0"/>
              <w:left w:val="nil"/>
              <w:bottom w:val="single" w:color="auto" w:sz="4" w:space="0"/>
              <w:right w:val="single" w:color="auto" w:sz="4" w:space="0"/>
            </w:tcBorders>
            <w:vAlign w:val="center"/>
          </w:tcPr>
          <w:p w14:paraId="1AB26D4F">
            <w:pPr>
              <w:widowControl/>
              <w:jc w:val="center"/>
              <w:rPr>
                <w:rFonts w:ascii="宋体" w:cs="宋体"/>
                <w:kern w:val="0"/>
                <w:sz w:val="18"/>
                <w:szCs w:val="18"/>
              </w:rPr>
            </w:pPr>
            <w:r>
              <w:rPr>
                <w:rFonts w:hint="eastAsia" w:ascii="宋体" w:hAnsi="宋体" w:cs="宋体"/>
                <w:kern w:val="0"/>
                <w:sz w:val="18"/>
                <w:szCs w:val="18"/>
              </w:rPr>
              <w:t>其中：财政拨款</w:t>
            </w:r>
          </w:p>
        </w:tc>
        <w:tc>
          <w:tcPr>
            <w:tcW w:w="1925" w:type="dxa"/>
            <w:gridSpan w:val="2"/>
            <w:tcBorders>
              <w:top w:val="single" w:color="auto" w:sz="4" w:space="0"/>
              <w:left w:val="nil"/>
              <w:bottom w:val="single" w:color="auto" w:sz="4" w:space="0"/>
              <w:right w:val="single" w:color="auto" w:sz="4" w:space="0"/>
            </w:tcBorders>
            <w:vAlign w:val="center"/>
          </w:tcPr>
          <w:p w14:paraId="1B13B6C5">
            <w:pPr>
              <w:widowControl/>
              <w:jc w:val="center"/>
              <w:rPr>
                <w:rFonts w:ascii="宋体" w:cs="宋体"/>
                <w:kern w:val="0"/>
                <w:sz w:val="18"/>
                <w:szCs w:val="18"/>
              </w:rPr>
            </w:pPr>
            <w:r>
              <w:rPr>
                <w:rFonts w:ascii="宋体" w:hAnsi="宋体" w:cs="宋体"/>
                <w:kern w:val="0"/>
                <w:sz w:val="18"/>
                <w:szCs w:val="18"/>
              </w:rPr>
              <w:t>135</w:t>
            </w:r>
            <w:r>
              <w:rPr>
                <w:rFonts w:hint="eastAsia" w:ascii="宋体" w:hAnsi="宋体" w:cs="宋体"/>
                <w:kern w:val="0"/>
                <w:sz w:val="18"/>
                <w:szCs w:val="18"/>
              </w:rPr>
              <w:t>　</w:t>
            </w:r>
          </w:p>
        </w:tc>
        <w:tc>
          <w:tcPr>
            <w:tcW w:w="1381" w:type="dxa"/>
            <w:tcBorders>
              <w:top w:val="single" w:color="auto" w:sz="4" w:space="0"/>
              <w:left w:val="nil"/>
              <w:bottom w:val="single" w:color="auto" w:sz="4" w:space="0"/>
              <w:right w:val="single" w:color="auto" w:sz="4" w:space="0"/>
            </w:tcBorders>
            <w:vAlign w:val="center"/>
          </w:tcPr>
          <w:p w14:paraId="6038F823">
            <w:pPr>
              <w:widowControl/>
              <w:jc w:val="center"/>
              <w:rPr>
                <w:rFonts w:ascii="宋体" w:cs="宋体"/>
                <w:kern w:val="0"/>
                <w:sz w:val="18"/>
                <w:szCs w:val="18"/>
              </w:rPr>
            </w:pPr>
            <w:r>
              <w:rPr>
                <w:rFonts w:hint="eastAsia" w:ascii="宋体" w:hAnsi="宋体" w:cs="宋体"/>
                <w:kern w:val="0"/>
                <w:sz w:val="18"/>
                <w:szCs w:val="18"/>
              </w:rPr>
              <w:t>其他资金</w:t>
            </w:r>
          </w:p>
        </w:tc>
        <w:tc>
          <w:tcPr>
            <w:tcW w:w="2641" w:type="dxa"/>
            <w:tcBorders>
              <w:top w:val="single" w:color="auto" w:sz="4" w:space="0"/>
              <w:left w:val="nil"/>
              <w:bottom w:val="single" w:color="auto" w:sz="4" w:space="0"/>
              <w:right w:val="single" w:color="auto" w:sz="4" w:space="0"/>
            </w:tcBorders>
            <w:vAlign w:val="center"/>
          </w:tcPr>
          <w:p w14:paraId="1E6F6F1C">
            <w:pPr>
              <w:widowControl/>
              <w:jc w:val="center"/>
              <w:rPr>
                <w:rFonts w:ascii="宋体" w:cs="宋体"/>
                <w:kern w:val="0"/>
                <w:sz w:val="18"/>
                <w:szCs w:val="18"/>
              </w:rPr>
            </w:pPr>
            <w:r>
              <w:rPr>
                <w:rFonts w:ascii="宋体" w:cs="宋体"/>
                <w:kern w:val="0"/>
                <w:sz w:val="18"/>
                <w:szCs w:val="18"/>
              </w:rPr>
              <w:t>0</w:t>
            </w:r>
            <w:r>
              <w:rPr>
                <w:rFonts w:hint="eastAsia" w:ascii="宋体" w:hAnsi="宋体" w:cs="宋体"/>
                <w:kern w:val="0"/>
                <w:sz w:val="18"/>
                <w:szCs w:val="18"/>
              </w:rPr>
              <w:t>　</w:t>
            </w:r>
          </w:p>
        </w:tc>
      </w:tr>
      <w:tr w14:paraId="61CAA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1277" w:hRule="atLeast"/>
        </w:trPr>
        <w:tc>
          <w:tcPr>
            <w:tcW w:w="2195" w:type="dxa"/>
            <w:tcBorders>
              <w:top w:val="single" w:color="auto" w:sz="4" w:space="0"/>
              <w:left w:val="single" w:color="auto" w:sz="4" w:space="0"/>
              <w:bottom w:val="single" w:color="auto" w:sz="4" w:space="0"/>
              <w:right w:val="single" w:color="auto" w:sz="4" w:space="0"/>
            </w:tcBorders>
            <w:vAlign w:val="center"/>
          </w:tcPr>
          <w:p w14:paraId="340667BB">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78" w:type="dxa"/>
            <w:gridSpan w:val="7"/>
            <w:tcBorders>
              <w:top w:val="single" w:color="auto" w:sz="4" w:space="0"/>
              <w:left w:val="single" w:color="auto" w:sz="4" w:space="0"/>
              <w:bottom w:val="single" w:color="auto" w:sz="4" w:space="0"/>
              <w:right w:val="single" w:color="auto" w:sz="4" w:space="0"/>
            </w:tcBorders>
            <w:vAlign w:val="top"/>
          </w:tcPr>
          <w:p w14:paraId="664745EE">
            <w:pPr>
              <w:ind w:firstLine="400" w:firstLineChars="200"/>
              <w:jc w:val="left"/>
              <w:rPr>
                <w:rFonts w:ascii="宋体" w:cs="宋体"/>
                <w:sz w:val="20"/>
                <w:szCs w:val="20"/>
              </w:rPr>
            </w:pPr>
            <w:r>
              <w:rPr>
                <w:rFonts w:hint="eastAsia"/>
                <w:sz w:val="20"/>
                <w:szCs w:val="20"/>
              </w:rPr>
              <w:t>南山干休所紧紧围绕常委会党组整体工作任务部署，坚持以习近平新时代中国特色社会主义思想为指导，维护以习近平</w:t>
            </w:r>
            <w:r>
              <w:rPr>
                <w:rFonts w:hint="eastAsia"/>
                <w:sz w:val="20"/>
                <w:szCs w:val="20"/>
                <w:lang w:val="en-US" w:eastAsia="zh-CN"/>
              </w:rPr>
              <w:t>同志</w:t>
            </w:r>
            <w:r>
              <w:rPr>
                <w:rFonts w:hint="eastAsia"/>
                <w:sz w:val="20"/>
                <w:szCs w:val="20"/>
              </w:rPr>
              <w:t>为核心的党中央权威和集中统一领导，深入贯彻落实党中央的治疆方略，特别是维护社会稳定，实现长治久安总目标，充分发挥南山干休所干部休养职能，求真务实，真抓实干，努力完成各项工作任务，摒弃缺点和不足，引入工作新思路、新理念，创新干部培训和休养职能，为领导干部和高级知识分子提供修养和相关服务，提供与管理接待服务。</w:t>
            </w:r>
          </w:p>
        </w:tc>
      </w:tr>
      <w:tr w14:paraId="42E2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tcBorders>
              <w:top w:val="single" w:color="auto" w:sz="4" w:space="0"/>
              <w:left w:val="single" w:color="auto" w:sz="4" w:space="0"/>
              <w:bottom w:val="single" w:color="auto" w:sz="4" w:space="0"/>
              <w:right w:val="single" w:color="auto" w:sz="4" w:space="0"/>
            </w:tcBorders>
            <w:vAlign w:val="center"/>
          </w:tcPr>
          <w:p w14:paraId="24E8A653">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7" w:type="dxa"/>
            <w:tcBorders>
              <w:top w:val="single" w:color="auto" w:sz="4" w:space="0"/>
              <w:left w:val="single" w:color="auto" w:sz="4" w:space="0"/>
              <w:bottom w:val="single" w:color="auto" w:sz="4" w:space="0"/>
              <w:right w:val="single" w:color="auto" w:sz="4" w:space="0"/>
            </w:tcBorders>
            <w:vAlign w:val="center"/>
          </w:tcPr>
          <w:p w14:paraId="16B156D1">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3AD44915">
            <w:pPr>
              <w:widowControl/>
              <w:jc w:val="center"/>
              <w:rPr>
                <w:rFonts w:ascii="宋体" w:cs="宋体"/>
                <w:b/>
                <w:bCs/>
                <w:kern w:val="0"/>
                <w:sz w:val="18"/>
                <w:szCs w:val="18"/>
              </w:rPr>
            </w:pPr>
            <w:r>
              <w:rPr>
                <w:rFonts w:hint="eastAsia" w:ascii="宋体" w:hAnsi="宋体" w:cs="宋体"/>
                <w:b/>
                <w:bCs/>
                <w:kern w:val="0"/>
                <w:sz w:val="18"/>
                <w:szCs w:val="18"/>
              </w:rPr>
              <w:t>三级指标</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5B0F5BFC">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14:paraId="64709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restart"/>
            <w:tcBorders>
              <w:top w:val="single" w:color="auto" w:sz="4" w:space="0"/>
              <w:left w:val="single" w:color="auto" w:sz="4" w:space="0"/>
              <w:bottom w:val="single" w:color="auto" w:sz="4" w:space="0"/>
              <w:right w:val="single" w:color="auto" w:sz="4" w:space="0"/>
            </w:tcBorders>
            <w:vAlign w:val="center"/>
          </w:tcPr>
          <w:p w14:paraId="3E8AD3FB">
            <w:pPr>
              <w:widowControl/>
              <w:jc w:val="center"/>
              <w:rPr>
                <w:rFonts w:ascii="宋体" w:cs="宋体"/>
                <w:kern w:val="0"/>
                <w:sz w:val="18"/>
                <w:szCs w:val="18"/>
              </w:rPr>
            </w:pPr>
            <w:r>
              <w:rPr>
                <w:rFonts w:hint="eastAsia" w:ascii="宋体" w:hAnsi="宋体" w:cs="宋体"/>
                <w:kern w:val="0"/>
                <w:sz w:val="18"/>
                <w:szCs w:val="18"/>
              </w:rPr>
              <w:t>项目完成指标</w:t>
            </w:r>
          </w:p>
        </w:tc>
        <w:tc>
          <w:tcPr>
            <w:tcW w:w="1857" w:type="dxa"/>
            <w:tcBorders>
              <w:top w:val="single" w:color="auto" w:sz="4" w:space="0"/>
              <w:left w:val="single" w:color="auto" w:sz="4" w:space="0"/>
              <w:bottom w:val="single" w:color="auto" w:sz="4" w:space="0"/>
              <w:right w:val="single" w:color="auto" w:sz="4" w:space="0"/>
            </w:tcBorders>
            <w:vAlign w:val="center"/>
          </w:tcPr>
          <w:p w14:paraId="6C98329C">
            <w:pPr>
              <w:widowControl/>
              <w:jc w:val="center"/>
              <w:rPr>
                <w:rFonts w:ascii="宋体" w:cs="宋体"/>
                <w:kern w:val="0"/>
                <w:sz w:val="18"/>
                <w:szCs w:val="18"/>
              </w:rPr>
            </w:pPr>
            <w:r>
              <w:rPr>
                <w:rFonts w:hint="eastAsia" w:ascii="宋体" w:hAnsi="宋体" w:cs="宋体"/>
                <w:kern w:val="0"/>
                <w:sz w:val="18"/>
                <w:szCs w:val="18"/>
              </w:rPr>
              <w:t>成本指标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29D1C92F">
            <w:pPr>
              <w:widowControl/>
              <w:jc w:val="center"/>
              <w:rPr>
                <w:rFonts w:ascii="宋体" w:cs="宋体"/>
                <w:kern w:val="0"/>
                <w:sz w:val="18"/>
                <w:szCs w:val="18"/>
              </w:rPr>
            </w:pPr>
            <w:r>
              <w:rPr>
                <w:rFonts w:hint="eastAsia" w:ascii="宋体" w:hAnsi="宋体" w:cs="宋体"/>
                <w:kern w:val="0"/>
                <w:sz w:val="18"/>
                <w:szCs w:val="18"/>
              </w:rPr>
              <w:t>退休老干部人均住宿标准</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1C52B79E">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200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人　　</w:t>
            </w:r>
          </w:p>
        </w:tc>
      </w:tr>
      <w:tr w14:paraId="13141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42F03C06">
            <w:pPr>
              <w:widowControl/>
              <w:jc w:val="center"/>
              <w:rPr>
                <w:rFonts w:ascii="宋体" w:cs="宋体"/>
                <w:kern w:val="0"/>
                <w:sz w:val="18"/>
                <w:szCs w:val="18"/>
              </w:rPr>
            </w:pPr>
          </w:p>
        </w:tc>
        <w:tc>
          <w:tcPr>
            <w:tcW w:w="1857" w:type="dxa"/>
            <w:tcBorders>
              <w:top w:val="single" w:color="auto" w:sz="4" w:space="0"/>
              <w:left w:val="single" w:color="auto" w:sz="4" w:space="0"/>
              <w:bottom w:val="single" w:color="auto" w:sz="4" w:space="0"/>
              <w:right w:val="single" w:color="auto" w:sz="4" w:space="0"/>
            </w:tcBorders>
            <w:vAlign w:val="center"/>
          </w:tcPr>
          <w:p w14:paraId="6209AAA1">
            <w:pPr>
              <w:widowControl/>
              <w:jc w:val="center"/>
              <w:rPr>
                <w:rFonts w:ascii="宋体" w:cs="宋体"/>
                <w:kern w:val="0"/>
                <w:sz w:val="18"/>
                <w:szCs w:val="18"/>
              </w:rPr>
            </w:pPr>
            <w:r>
              <w:rPr>
                <w:rFonts w:hint="eastAsia" w:ascii="宋体" w:hAnsi="宋体" w:cs="宋体"/>
                <w:kern w:val="0"/>
                <w:sz w:val="18"/>
                <w:szCs w:val="18"/>
              </w:rPr>
              <w:t>时效指标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4A771214">
            <w:pPr>
              <w:widowControl/>
              <w:jc w:val="center"/>
              <w:rPr>
                <w:rFonts w:ascii="宋体" w:cs="宋体"/>
                <w:kern w:val="0"/>
                <w:sz w:val="18"/>
                <w:szCs w:val="18"/>
              </w:rPr>
            </w:pPr>
            <w:r>
              <w:rPr>
                <w:rFonts w:hint="eastAsia" w:ascii="宋体" w:hAnsi="宋体" w:cs="宋体"/>
                <w:kern w:val="0"/>
                <w:sz w:val="18"/>
                <w:szCs w:val="18"/>
              </w:rPr>
              <w:t>接待及时率</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70CD3D58">
            <w:pPr>
              <w:jc w:val="center"/>
              <w:rPr>
                <w:rFonts w:ascii="宋体" w:cs="宋体"/>
                <w:sz w:val="20"/>
                <w:szCs w:val="20"/>
              </w:rPr>
            </w:pPr>
            <w:r>
              <w:rPr>
                <w:sz w:val="20"/>
                <w:szCs w:val="20"/>
              </w:rPr>
              <w:t>95%</w:t>
            </w:r>
            <w:r>
              <w:rPr>
                <w:rFonts w:hint="eastAsia" w:ascii="宋体" w:hAnsi="宋体" w:cs="宋体"/>
                <w:kern w:val="0"/>
                <w:sz w:val="18"/>
                <w:szCs w:val="18"/>
              </w:rPr>
              <w:t>　</w:t>
            </w:r>
          </w:p>
        </w:tc>
      </w:tr>
      <w:tr w14:paraId="07A9A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2803979D">
            <w:pPr>
              <w:widowControl/>
              <w:jc w:val="center"/>
              <w:rPr>
                <w:rFonts w:ascii="宋体" w:cs="宋体"/>
                <w:kern w:val="0"/>
                <w:sz w:val="18"/>
                <w:szCs w:val="18"/>
              </w:rPr>
            </w:pPr>
          </w:p>
        </w:tc>
        <w:tc>
          <w:tcPr>
            <w:tcW w:w="1857" w:type="dxa"/>
            <w:vMerge w:val="restart"/>
            <w:tcBorders>
              <w:top w:val="single" w:color="auto" w:sz="4" w:space="0"/>
              <w:left w:val="single" w:color="auto" w:sz="4" w:space="0"/>
              <w:bottom w:val="single" w:color="auto" w:sz="4" w:space="0"/>
              <w:right w:val="single" w:color="auto" w:sz="4" w:space="0"/>
            </w:tcBorders>
            <w:vAlign w:val="center"/>
          </w:tcPr>
          <w:p w14:paraId="7C1CEEB5">
            <w:pPr>
              <w:widowControl/>
              <w:jc w:val="center"/>
              <w:rPr>
                <w:rFonts w:ascii="宋体" w:cs="宋体"/>
                <w:kern w:val="0"/>
                <w:sz w:val="18"/>
                <w:szCs w:val="18"/>
              </w:rPr>
            </w:pPr>
            <w:r>
              <w:rPr>
                <w:rFonts w:hint="eastAsia" w:ascii="宋体" w:hAnsi="宋体" w:cs="宋体"/>
                <w:kern w:val="0"/>
                <w:sz w:val="18"/>
                <w:szCs w:val="18"/>
              </w:rPr>
              <w:t>数量指标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273D761E">
            <w:pPr>
              <w:widowControl/>
              <w:jc w:val="center"/>
              <w:rPr>
                <w:rFonts w:ascii="宋体" w:cs="宋体"/>
                <w:kern w:val="0"/>
                <w:sz w:val="18"/>
                <w:szCs w:val="18"/>
              </w:rPr>
            </w:pPr>
            <w:r>
              <w:rPr>
                <w:rFonts w:hint="eastAsia" w:ascii="宋体" w:hAnsi="宋体" w:cs="宋体"/>
                <w:kern w:val="0"/>
                <w:sz w:val="18"/>
                <w:szCs w:val="18"/>
              </w:rPr>
              <w:t>接待退休老干部批次</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3BE556F3">
            <w:pPr>
              <w:widowControl/>
              <w:jc w:val="center"/>
              <w:rPr>
                <w:rFonts w:ascii="宋体" w:cs="宋体"/>
                <w:kern w:val="0"/>
                <w:sz w:val="18"/>
                <w:szCs w:val="18"/>
              </w:rPr>
            </w:pPr>
            <w:r>
              <w:rPr>
                <w:rFonts w:ascii="宋体" w:hAnsi="宋体" w:cs="宋体"/>
                <w:kern w:val="0"/>
                <w:sz w:val="18"/>
                <w:szCs w:val="18"/>
              </w:rPr>
              <w:t>15</w:t>
            </w:r>
            <w:r>
              <w:rPr>
                <w:rFonts w:hint="eastAsia" w:ascii="宋体" w:hAnsi="宋体" w:cs="宋体"/>
                <w:kern w:val="0"/>
                <w:sz w:val="18"/>
                <w:szCs w:val="18"/>
              </w:rPr>
              <w:t>批次　</w:t>
            </w:r>
          </w:p>
        </w:tc>
      </w:tr>
      <w:tr w14:paraId="0E7A8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75E10B36">
            <w:pPr>
              <w:widowControl/>
              <w:jc w:val="center"/>
              <w:rPr>
                <w:rFonts w:ascii="宋体" w:cs="宋体"/>
                <w:kern w:val="0"/>
                <w:sz w:val="18"/>
                <w:szCs w:val="18"/>
              </w:rPr>
            </w:pPr>
          </w:p>
        </w:tc>
        <w:tc>
          <w:tcPr>
            <w:tcW w:w="1857" w:type="dxa"/>
            <w:vMerge w:val="continue"/>
            <w:tcBorders>
              <w:top w:val="single" w:color="auto" w:sz="4" w:space="0"/>
              <w:left w:val="single" w:color="auto" w:sz="4" w:space="0"/>
              <w:bottom w:val="single" w:color="auto" w:sz="4" w:space="0"/>
              <w:right w:val="single" w:color="auto" w:sz="4" w:space="0"/>
            </w:tcBorders>
            <w:vAlign w:val="center"/>
          </w:tcPr>
          <w:p w14:paraId="7D6AA49C">
            <w:pPr>
              <w:widowControl/>
              <w:jc w:val="center"/>
              <w:rPr>
                <w:rFonts w:ascii="宋体" w:cs="宋体"/>
                <w:kern w:val="0"/>
                <w:sz w:val="18"/>
                <w:szCs w:val="18"/>
              </w:rPr>
            </w:pP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5C90354F">
            <w:pPr>
              <w:widowControl/>
              <w:jc w:val="center"/>
              <w:rPr>
                <w:rFonts w:ascii="宋体" w:cs="宋体"/>
                <w:kern w:val="0"/>
                <w:sz w:val="18"/>
                <w:szCs w:val="18"/>
              </w:rPr>
            </w:pPr>
            <w:r>
              <w:rPr>
                <w:rFonts w:hint="eastAsia" w:ascii="宋体" w:hAnsi="宋体" w:cs="宋体"/>
                <w:kern w:val="0"/>
                <w:sz w:val="18"/>
                <w:szCs w:val="18"/>
              </w:rPr>
              <w:t>举办“民族团结一家亲”联谊活动次数</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183DB71F">
            <w:pPr>
              <w:widowControl/>
              <w:jc w:val="center"/>
              <w:rPr>
                <w:rFonts w:ascii="宋体" w:cs="宋体"/>
                <w:kern w:val="0"/>
                <w:sz w:val="18"/>
                <w:szCs w:val="18"/>
              </w:rPr>
            </w:pPr>
            <w:r>
              <w:rPr>
                <w:rFonts w:ascii="宋体" w:hAnsi="宋体" w:cs="宋体"/>
                <w:kern w:val="0"/>
                <w:sz w:val="18"/>
                <w:szCs w:val="18"/>
              </w:rPr>
              <w:t>3</w:t>
            </w:r>
            <w:r>
              <w:rPr>
                <w:rFonts w:hint="eastAsia" w:ascii="宋体" w:hAnsi="宋体" w:cs="宋体"/>
                <w:kern w:val="0"/>
                <w:sz w:val="18"/>
                <w:szCs w:val="18"/>
              </w:rPr>
              <w:t>次　</w:t>
            </w:r>
          </w:p>
        </w:tc>
      </w:tr>
      <w:tr w14:paraId="680F1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1483C457">
            <w:pPr>
              <w:widowControl/>
              <w:jc w:val="center"/>
              <w:rPr>
                <w:rFonts w:ascii="宋体" w:cs="宋体"/>
                <w:kern w:val="0"/>
                <w:sz w:val="18"/>
                <w:szCs w:val="18"/>
              </w:rPr>
            </w:pPr>
          </w:p>
        </w:tc>
        <w:tc>
          <w:tcPr>
            <w:tcW w:w="1857" w:type="dxa"/>
            <w:vMerge w:val="continue"/>
            <w:tcBorders>
              <w:top w:val="single" w:color="auto" w:sz="4" w:space="0"/>
              <w:left w:val="single" w:color="auto" w:sz="4" w:space="0"/>
              <w:bottom w:val="single" w:color="auto" w:sz="4" w:space="0"/>
              <w:right w:val="single" w:color="auto" w:sz="4" w:space="0"/>
            </w:tcBorders>
            <w:vAlign w:val="center"/>
          </w:tcPr>
          <w:p w14:paraId="05F2118E">
            <w:pPr>
              <w:widowControl/>
              <w:jc w:val="center"/>
              <w:rPr>
                <w:rFonts w:ascii="宋体" w:cs="宋体"/>
                <w:kern w:val="0"/>
                <w:sz w:val="18"/>
                <w:szCs w:val="18"/>
              </w:rPr>
            </w:pP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4DAB6230">
            <w:pPr>
              <w:widowControl/>
              <w:jc w:val="center"/>
              <w:rPr>
                <w:rFonts w:ascii="宋体" w:cs="宋体"/>
                <w:kern w:val="0"/>
                <w:sz w:val="18"/>
                <w:szCs w:val="18"/>
              </w:rPr>
            </w:pPr>
            <w:r>
              <w:rPr>
                <w:rFonts w:hint="eastAsia" w:ascii="宋体" w:hAnsi="宋体" w:cs="宋体"/>
                <w:kern w:val="0"/>
                <w:sz w:val="18"/>
                <w:szCs w:val="18"/>
              </w:rPr>
              <w:t>“民族团结一家亲”联谊活动参与人数</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7E50393B">
            <w:pPr>
              <w:jc w:val="center"/>
              <w:rPr>
                <w:rFonts w:ascii="宋体" w:cs="宋体"/>
                <w:sz w:val="20"/>
                <w:szCs w:val="20"/>
              </w:rPr>
            </w:pPr>
            <w:r>
              <w:rPr>
                <w:sz w:val="20"/>
                <w:szCs w:val="20"/>
              </w:rPr>
              <w:t>80-100</w:t>
            </w:r>
            <w:r>
              <w:rPr>
                <w:rFonts w:hint="eastAsia"/>
                <w:sz w:val="20"/>
                <w:szCs w:val="20"/>
              </w:rPr>
              <w:t>人</w:t>
            </w:r>
          </w:p>
        </w:tc>
      </w:tr>
      <w:tr w14:paraId="7103F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67B3A3AB">
            <w:pPr>
              <w:widowControl/>
              <w:jc w:val="center"/>
              <w:rPr>
                <w:rFonts w:ascii="宋体" w:cs="宋体"/>
                <w:kern w:val="0"/>
                <w:sz w:val="18"/>
                <w:szCs w:val="18"/>
              </w:rPr>
            </w:pPr>
          </w:p>
        </w:tc>
        <w:tc>
          <w:tcPr>
            <w:tcW w:w="1857" w:type="dxa"/>
            <w:vMerge w:val="continue"/>
            <w:tcBorders>
              <w:top w:val="single" w:color="auto" w:sz="4" w:space="0"/>
              <w:left w:val="single" w:color="auto" w:sz="4" w:space="0"/>
              <w:bottom w:val="single" w:color="auto" w:sz="4" w:space="0"/>
              <w:right w:val="single" w:color="auto" w:sz="4" w:space="0"/>
            </w:tcBorders>
            <w:vAlign w:val="center"/>
          </w:tcPr>
          <w:p w14:paraId="2E810E6A">
            <w:pPr>
              <w:widowControl/>
              <w:jc w:val="center"/>
              <w:rPr>
                <w:rFonts w:ascii="宋体" w:cs="宋体"/>
                <w:kern w:val="0"/>
                <w:sz w:val="18"/>
                <w:szCs w:val="18"/>
              </w:rPr>
            </w:pP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17729A52">
            <w:pPr>
              <w:widowControl/>
              <w:jc w:val="center"/>
              <w:rPr>
                <w:rFonts w:ascii="宋体" w:cs="宋体"/>
                <w:kern w:val="0"/>
                <w:sz w:val="18"/>
                <w:szCs w:val="18"/>
              </w:rPr>
            </w:pPr>
            <w:r>
              <w:rPr>
                <w:rFonts w:hint="eastAsia" w:ascii="宋体" w:hAnsi="宋体" w:cs="宋体"/>
                <w:kern w:val="0"/>
                <w:sz w:val="18"/>
                <w:szCs w:val="18"/>
              </w:rPr>
              <w:t>老干部休养天数（天）</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1C338D19">
            <w:pPr>
              <w:jc w:val="center"/>
              <w:rPr>
                <w:sz w:val="20"/>
                <w:szCs w:val="20"/>
              </w:rPr>
            </w:pPr>
            <w:r>
              <w:rPr>
                <w:sz w:val="20"/>
                <w:szCs w:val="20"/>
              </w:rPr>
              <w:t>10</w:t>
            </w:r>
            <w:r>
              <w:rPr>
                <w:rFonts w:hint="eastAsia"/>
                <w:sz w:val="20"/>
                <w:szCs w:val="20"/>
              </w:rPr>
              <w:t>天</w:t>
            </w:r>
          </w:p>
        </w:tc>
      </w:tr>
      <w:tr w14:paraId="4ABB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4E601D07">
            <w:pPr>
              <w:widowControl/>
              <w:jc w:val="center"/>
              <w:rPr>
                <w:rFonts w:ascii="宋体" w:cs="宋体"/>
                <w:kern w:val="0"/>
                <w:sz w:val="18"/>
                <w:szCs w:val="18"/>
              </w:rPr>
            </w:pPr>
          </w:p>
        </w:tc>
        <w:tc>
          <w:tcPr>
            <w:tcW w:w="1857" w:type="dxa"/>
            <w:tcBorders>
              <w:top w:val="single" w:color="auto" w:sz="4" w:space="0"/>
              <w:left w:val="single" w:color="auto" w:sz="4" w:space="0"/>
              <w:bottom w:val="single" w:color="auto" w:sz="4" w:space="0"/>
              <w:right w:val="single" w:color="auto" w:sz="4" w:space="0"/>
            </w:tcBorders>
            <w:vAlign w:val="center"/>
          </w:tcPr>
          <w:p w14:paraId="24B15367">
            <w:pPr>
              <w:widowControl/>
              <w:jc w:val="center"/>
              <w:rPr>
                <w:rFonts w:ascii="宋体" w:cs="宋体"/>
                <w:kern w:val="0"/>
                <w:sz w:val="18"/>
                <w:szCs w:val="18"/>
              </w:rPr>
            </w:pPr>
            <w:r>
              <w:rPr>
                <w:rFonts w:hint="eastAsia" w:ascii="宋体" w:hAnsi="宋体" w:cs="宋体"/>
                <w:kern w:val="0"/>
                <w:sz w:val="18"/>
                <w:szCs w:val="18"/>
              </w:rPr>
              <w:t>质量指标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70682E28">
            <w:pPr>
              <w:widowControl/>
              <w:jc w:val="center"/>
              <w:rPr>
                <w:rFonts w:ascii="宋体" w:cs="宋体"/>
                <w:kern w:val="0"/>
                <w:sz w:val="18"/>
                <w:szCs w:val="18"/>
              </w:rPr>
            </w:pPr>
            <w:r>
              <w:rPr>
                <w:rFonts w:hint="eastAsia" w:ascii="宋体" w:hAnsi="宋体" w:cs="宋体"/>
                <w:kern w:val="0"/>
                <w:sz w:val="18"/>
                <w:szCs w:val="18"/>
              </w:rPr>
              <w:t>接待老干部疗养服务质量合格率</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7F5122F3">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90%</w:t>
            </w:r>
            <w:r>
              <w:rPr>
                <w:rFonts w:hint="eastAsia" w:ascii="宋体" w:hAnsi="宋体" w:cs="宋体"/>
                <w:kern w:val="0"/>
                <w:sz w:val="18"/>
                <w:szCs w:val="18"/>
              </w:rPr>
              <w:t>　　</w:t>
            </w:r>
          </w:p>
        </w:tc>
      </w:tr>
      <w:tr w14:paraId="51428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restart"/>
            <w:tcBorders>
              <w:top w:val="single" w:color="auto" w:sz="4" w:space="0"/>
              <w:left w:val="single" w:color="auto" w:sz="4" w:space="0"/>
              <w:bottom w:val="single" w:color="auto" w:sz="4" w:space="0"/>
              <w:right w:val="single" w:color="auto" w:sz="4" w:space="0"/>
            </w:tcBorders>
            <w:vAlign w:val="center"/>
          </w:tcPr>
          <w:p w14:paraId="52863C9E">
            <w:pPr>
              <w:widowControl/>
              <w:jc w:val="center"/>
              <w:rPr>
                <w:rFonts w:ascii="宋体" w:cs="宋体"/>
                <w:kern w:val="0"/>
                <w:sz w:val="18"/>
                <w:szCs w:val="18"/>
              </w:rPr>
            </w:pPr>
            <w:r>
              <w:rPr>
                <w:rFonts w:hint="eastAsia" w:ascii="宋体" w:cs="宋体"/>
                <w:kern w:val="0"/>
                <w:sz w:val="18"/>
                <w:szCs w:val="18"/>
              </w:rPr>
              <w:t>项目效益指标</w:t>
            </w:r>
          </w:p>
        </w:tc>
        <w:tc>
          <w:tcPr>
            <w:tcW w:w="1857" w:type="dxa"/>
            <w:tcBorders>
              <w:top w:val="single" w:color="auto" w:sz="4" w:space="0"/>
              <w:left w:val="single" w:color="auto" w:sz="4" w:space="0"/>
              <w:bottom w:val="single" w:color="auto" w:sz="4" w:space="0"/>
              <w:right w:val="single" w:color="auto" w:sz="4" w:space="0"/>
            </w:tcBorders>
            <w:vAlign w:val="center"/>
          </w:tcPr>
          <w:p w14:paraId="328F62D3">
            <w:pPr>
              <w:widowControl/>
              <w:jc w:val="center"/>
              <w:rPr>
                <w:rFonts w:ascii="宋体" w:cs="宋体"/>
                <w:kern w:val="0"/>
                <w:sz w:val="18"/>
                <w:szCs w:val="18"/>
              </w:rPr>
            </w:pPr>
            <w:r>
              <w:rPr>
                <w:rFonts w:hint="eastAsia" w:ascii="宋体" w:hAnsi="宋体" w:cs="宋体"/>
                <w:kern w:val="0"/>
                <w:sz w:val="18"/>
                <w:szCs w:val="18"/>
              </w:rPr>
              <w:t>可持续影响指标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604FCE85">
            <w:pPr>
              <w:widowControl/>
              <w:jc w:val="center"/>
              <w:rPr>
                <w:rFonts w:ascii="宋体" w:cs="宋体"/>
                <w:kern w:val="0"/>
                <w:sz w:val="18"/>
                <w:szCs w:val="18"/>
              </w:rPr>
            </w:pPr>
            <w:r>
              <w:rPr>
                <w:rFonts w:hint="eastAsia" w:ascii="宋体" w:hAnsi="宋体" w:cs="宋体"/>
                <w:kern w:val="0"/>
                <w:sz w:val="18"/>
                <w:szCs w:val="18"/>
              </w:rPr>
              <w:t>老干部休养可持续性</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3C9ED6E8">
            <w:pPr>
              <w:widowControl/>
              <w:jc w:val="center"/>
              <w:rPr>
                <w:rFonts w:ascii="宋体" w:cs="宋体"/>
                <w:kern w:val="0"/>
                <w:sz w:val="18"/>
                <w:szCs w:val="18"/>
              </w:rPr>
            </w:pPr>
            <w:r>
              <w:rPr>
                <w:rFonts w:hint="eastAsia" w:ascii="宋体" w:hAnsi="宋体" w:cs="宋体"/>
                <w:kern w:val="0"/>
                <w:sz w:val="18"/>
                <w:szCs w:val="18"/>
              </w:rPr>
              <w:t>让退休老干部通过休养，感受到温暖和关怀　</w:t>
            </w:r>
          </w:p>
        </w:tc>
      </w:tr>
      <w:tr w14:paraId="02428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vMerge w:val="continue"/>
            <w:tcBorders>
              <w:top w:val="single" w:color="auto" w:sz="4" w:space="0"/>
              <w:left w:val="single" w:color="auto" w:sz="4" w:space="0"/>
              <w:bottom w:val="single" w:color="auto" w:sz="4" w:space="0"/>
              <w:right w:val="single" w:color="auto" w:sz="4" w:space="0"/>
            </w:tcBorders>
            <w:vAlign w:val="center"/>
          </w:tcPr>
          <w:p w14:paraId="5840483D">
            <w:pPr>
              <w:widowControl/>
              <w:jc w:val="center"/>
              <w:rPr>
                <w:rFonts w:ascii="宋体" w:cs="宋体"/>
                <w:kern w:val="0"/>
                <w:sz w:val="18"/>
                <w:szCs w:val="18"/>
              </w:rPr>
            </w:pPr>
          </w:p>
        </w:tc>
        <w:tc>
          <w:tcPr>
            <w:tcW w:w="1857" w:type="dxa"/>
            <w:tcBorders>
              <w:top w:val="single" w:color="auto" w:sz="4" w:space="0"/>
              <w:left w:val="single" w:color="auto" w:sz="4" w:space="0"/>
              <w:bottom w:val="single" w:color="auto" w:sz="4" w:space="0"/>
              <w:right w:val="single" w:color="auto" w:sz="4" w:space="0"/>
            </w:tcBorders>
            <w:vAlign w:val="center"/>
          </w:tcPr>
          <w:p w14:paraId="53CE296C">
            <w:pPr>
              <w:widowControl/>
              <w:jc w:val="center"/>
              <w:rPr>
                <w:rFonts w:ascii="宋体" w:cs="宋体"/>
                <w:kern w:val="0"/>
                <w:sz w:val="18"/>
                <w:szCs w:val="18"/>
              </w:rPr>
            </w:pPr>
            <w:r>
              <w:rPr>
                <w:rFonts w:hint="eastAsia" w:ascii="宋体" w:hAnsi="宋体" w:cs="宋体"/>
                <w:kern w:val="0"/>
                <w:sz w:val="18"/>
                <w:szCs w:val="18"/>
              </w:rPr>
              <w:t>社会效益指标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4723036B">
            <w:pPr>
              <w:widowControl/>
              <w:jc w:val="center"/>
              <w:rPr>
                <w:rFonts w:ascii="宋体" w:cs="宋体"/>
                <w:kern w:val="0"/>
                <w:sz w:val="18"/>
                <w:szCs w:val="18"/>
              </w:rPr>
            </w:pPr>
            <w:r>
              <w:rPr>
                <w:rFonts w:hint="eastAsia" w:ascii="宋体" w:hAnsi="宋体" w:cs="宋体"/>
                <w:kern w:val="0"/>
                <w:sz w:val="18"/>
                <w:szCs w:val="18"/>
              </w:rPr>
              <w:t>做好老干部的休养服务工作</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010AB0FD">
            <w:pPr>
              <w:widowControl/>
              <w:jc w:val="center"/>
              <w:rPr>
                <w:rFonts w:ascii="宋体" w:cs="宋体"/>
                <w:kern w:val="0"/>
                <w:sz w:val="18"/>
                <w:szCs w:val="18"/>
              </w:rPr>
            </w:pPr>
            <w:r>
              <w:rPr>
                <w:rFonts w:hint="eastAsia" w:ascii="宋体" w:hAnsi="宋体" w:cs="宋体"/>
                <w:kern w:val="0"/>
                <w:sz w:val="18"/>
                <w:szCs w:val="18"/>
              </w:rPr>
              <w:t>丰富休养老干部的退休生活，得到疗养老干部的认可　　</w:t>
            </w:r>
          </w:p>
        </w:tc>
      </w:tr>
      <w:tr w14:paraId="54427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54" w:hRule="atLeast"/>
        </w:trPr>
        <w:tc>
          <w:tcPr>
            <w:tcW w:w="2195" w:type="dxa"/>
            <w:tcBorders>
              <w:top w:val="single" w:color="auto" w:sz="4" w:space="0"/>
              <w:left w:val="single" w:color="auto" w:sz="4" w:space="0"/>
              <w:bottom w:val="single" w:color="auto" w:sz="4" w:space="0"/>
              <w:right w:val="single" w:color="auto" w:sz="4" w:space="0"/>
            </w:tcBorders>
            <w:vAlign w:val="center"/>
          </w:tcPr>
          <w:p w14:paraId="1335271C">
            <w:pPr>
              <w:widowControl/>
              <w:jc w:val="center"/>
              <w:rPr>
                <w:rFonts w:ascii="宋体" w:cs="宋体"/>
                <w:kern w:val="0"/>
                <w:sz w:val="18"/>
                <w:szCs w:val="18"/>
              </w:rPr>
            </w:pPr>
            <w:r>
              <w:rPr>
                <w:rFonts w:hint="eastAsia" w:ascii="宋体" w:hAnsi="宋体" w:cs="宋体"/>
                <w:kern w:val="0"/>
                <w:sz w:val="18"/>
                <w:szCs w:val="18"/>
              </w:rPr>
              <w:t>满意度指标</w:t>
            </w:r>
          </w:p>
        </w:tc>
        <w:tc>
          <w:tcPr>
            <w:tcW w:w="1857" w:type="dxa"/>
            <w:tcBorders>
              <w:top w:val="single" w:color="auto" w:sz="4" w:space="0"/>
              <w:left w:val="single" w:color="auto" w:sz="4" w:space="0"/>
              <w:bottom w:val="single" w:color="auto" w:sz="4" w:space="0"/>
              <w:right w:val="single" w:color="auto" w:sz="4" w:space="0"/>
            </w:tcBorders>
            <w:vAlign w:val="center"/>
          </w:tcPr>
          <w:p w14:paraId="15908764">
            <w:pPr>
              <w:widowControl/>
              <w:jc w:val="center"/>
              <w:rPr>
                <w:rFonts w:ascii="宋体" w:cs="宋体"/>
                <w:kern w:val="0"/>
                <w:sz w:val="18"/>
                <w:szCs w:val="18"/>
              </w:rPr>
            </w:pPr>
            <w:r>
              <w:rPr>
                <w:rFonts w:hint="eastAsia" w:ascii="宋体" w:hAnsi="宋体" w:cs="宋体"/>
                <w:kern w:val="0"/>
                <w:sz w:val="18"/>
                <w:szCs w:val="18"/>
              </w:rPr>
              <w:t>满意度指标</w:t>
            </w:r>
          </w:p>
        </w:tc>
        <w:tc>
          <w:tcPr>
            <w:tcW w:w="5602" w:type="dxa"/>
            <w:gridSpan w:val="3"/>
            <w:tcBorders>
              <w:top w:val="single" w:color="auto" w:sz="4" w:space="0"/>
              <w:left w:val="single" w:color="auto" w:sz="4" w:space="0"/>
              <w:bottom w:val="single" w:color="auto" w:sz="4" w:space="0"/>
              <w:right w:val="single" w:color="auto" w:sz="4" w:space="0"/>
            </w:tcBorders>
            <w:vAlign w:val="center"/>
          </w:tcPr>
          <w:p w14:paraId="059C6F00">
            <w:pPr>
              <w:widowControl/>
              <w:jc w:val="center"/>
              <w:rPr>
                <w:rFonts w:ascii="宋体" w:cs="宋体"/>
                <w:kern w:val="0"/>
                <w:sz w:val="18"/>
                <w:szCs w:val="18"/>
              </w:rPr>
            </w:pPr>
            <w:r>
              <w:rPr>
                <w:rFonts w:hint="eastAsia" w:ascii="宋体" w:hAnsi="宋体" w:cs="宋体"/>
                <w:kern w:val="0"/>
                <w:sz w:val="18"/>
                <w:szCs w:val="18"/>
              </w:rPr>
              <w:t>疗养老干部满意度</w:t>
            </w:r>
          </w:p>
        </w:tc>
        <w:tc>
          <w:tcPr>
            <w:tcW w:w="4319" w:type="dxa"/>
            <w:gridSpan w:val="3"/>
            <w:tcBorders>
              <w:top w:val="single" w:color="auto" w:sz="4" w:space="0"/>
              <w:left w:val="single" w:color="auto" w:sz="4" w:space="0"/>
              <w:bottom w:val="single" w:color="auto" w:sz="4" w:space="0"/>
              <w:right w:val="single" w:color="auto" w:sz="4" w:space="0"/>
            </w:tcBorders>
            <w:vAlign w:val="center"/>
          </w:tcPr>
          <w:p w14:paraId="643AE672">
            <w:pPr>
              <w:jc w:val="center"/>
              <w:rPr>
                <w:rFonts w:ascii="宋体" w:cs="宋体"/>
                <w:sz w:val="20"/>
                <w:szCs w:val="20"/>
              </w:rPr>
            </w:pPr>
            <w:r>
              <w:rPr>
                <w:rFonts w:hint="eastAsia"/>
                <w:sz w:val="20"/>
                <w:szCs w:val="20"/>
              </w:rPr>
              <w:t>满意度</w:t>
            </w:r>
            <w:r>
              <w:rPr>
                <w:sz w:val="20"/>
                <w:szCs w:val="20"/>
              </w:rPr>
              <w:t>95%</w:t>
            </w:r>
          </w:p>
        </w:tc>
      </w:tr>
      <w:tr w14:paraId="2CD04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782" w:hRule="atLeast"/>
        </w:trPr>
        <w:tc>
          <w:tcPr>
            <w:tcW w:w="13973" w:type="dxa"/>
            <w:gridSpan w:val="8"/>
            <w:tcBorders>
              <w:top w:val="single" w:color="auto" w:sz="4" w:space="0"/>
              <w:bottom w:val="single" w:color="auto" w:sz="4" w:space="0"/>
            </w:tcBorders>
            <w:vAlign w:val="center"/>
          </w:tcPr>
          <w:p w14:paraId="25A84D97">
            <w:pPr>
              <w:jc w:val="center"/>
              <w:rPr>
                <w:sz w:val="20"/>
                <w:szCs w:val="20"/>
              </w:rPr>
            </w:pPr>
            <w:r>
              <w:rPr>
                <w:rFonts w:hint="eastAsia" w:ascii="仿宋_GB2312" w:hAnsi="宋体" w:eastAsia="仿宋_GB2312"/>
                <w:b/>
                <w:kern w:val="0"/>
                <w:sz w:val="32"/>
                <w:szCs w:val="32"/>
              </w:rPr>
              <w:t>项</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支</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出</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绩</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效</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目</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标</w:t>
            </w:r>
            <w:r>
              <w:rPr>
                <w:rFonts w:ascii="仿宋_GB2312" w:hAnsi="宋体" w:eastAsia="仿宋_GB2312"/>
                <w:b/>
                <w:kern w:val="0"/>
                <w:sz w:val="32"/>
                <w:szCs w:val="32"/>
              </w:rPr>
              <w:t xml:space="preserve">  </w:t>
            </w:r>
            <w:r>
              <w:rPr>
                <w:rFonts w:hint="eastAsia" w:ascii="仿宋_GB2312" w:hAnsi="宋体" w:eastAsia="仿宋_GB2312"/>
                <w:b/>
                <w:kern w:val="0"/>
                <w:sz w:val="32"/>
                <w:szCs w:val="32"/>
              </w:rPr>
              <w:t>表</w:t>
            </w:r>
          </w:p>
        </w:tc>
      </w:tr>
      <w:tr w14:paraId="3CE6F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tcBorders>
              <w:top w:val="single" w:color="auto" w:sz="4" w:space="0"/>
              <w:left w:val="single" w:color="auto" w:sz="4" w:space="0"/>
              <w:bottom w:val="single" w:color="auto" w:sz="4" w:space="0"/>
              <w:right w:val="single" w:color="auto" w:sz="4" w:space="0"/>
            </w:tcBorders>
            <w:vAlign w:val="center"/>
          </w:tcPr>
          <w:p w14:paraId="790E762B">
            <w:pPr>
              <w:widowControl/>
              <w:jc w:val="center"/>
              <w:rPr>
                <w:rFonts w:ascii="宋体" w:cs="宋体"/>
                <w:b/>
                <w:bCs/>
                <w:kern w:val="0"/>
                <w:sz w:val="18"/>
                <w:szCs w:val="18"/>
              </w:rPr>
            </w:pPr>
            <w:r>
              <w:rPr>
                <w:rFonts w:hint="eastAsia" w:ascii="宋体" w:hAnsi="宋体" w:cs="宋体"/>
                <w:b/>
                <w:bCs/>
                <w:kern w:val="0"/>
                <w:sz w:val="18"/>
                <w:szCs w:val="18"/>
              </w:rPr>
              <w:t>预算单位</w:t>
            </w:r>
          </w:p>
        </w:tc>
        <w:tc>
          <w:tcPr>
            <w:tcW w:w="5831" w:type="dxa"/>
            <w:gridSpan w:val="3"/>
            <w:tcBorders>
              <w:top w:val="single" w:color="auto" w:sz="4" w:space="0"/>
              <w:left w:val="single" w:color="auto" w:sz="4" w:space="0"/>
              <w:bottom w:val="single" w:color="auto" w:sz="4" w:space="0"/>
              <w:right w:val="single" w:color="auto" w:sz="4" w:space="0"/>
            </w:tcBorders>
            <w:vAlign w:val="center"/>
          </w:tcPr>
          <w:p w14:paraId="175D29C9">
            <w:pPr>
              <w:jc w:val="center"/>
              <w:rPr>
                <w:rFonts w:ascii="宋体" w:cs="宋体"/>
                <w:sz w:val="20"/>
                <w:szCs w:val="20"/>
              </w:rPr>
            </w:pPr>
            <w:r>
              <w:rPr>
                <w:rFonts w:hint="eastAsia"/>
                <w:sz w:val="20"/>
                <w:szCs w:val="20"/>
              </w:rPr>
              <w:t>新疆维吾尔自治区南山干部休养所</w:t>
            </w:r>
          </w:p>
        </w:tc>
        <w:tc>
          <w:tcPr>
            <w:tcW w:w="1925" w:type="dxa"/>
            <w:gridSpan w:val="2"/>
            <w:tcBorders>
              <w:top w:val="single" w:color="auto" w:sz="4" w:space="0"/>
              <w:left w:val="single" w:color="auto" w:sz="4" w:space="0"/>
              <w:bottom w:val="single" w:color="auto" w:sz="4" w:space="0"/>
              <w:right w:val="single" w:color="auto" w:sz="4" w:space="0"/>
            </w:tcBorders>
            <w:vAlign w:val="center"/>
          </w:tcPr>
          <w:p w14:paraId="5815847B">
            <w:pPr>
              <w:widowControl/>
              <w:jc w:val="center"/>
              <w:rPr>
                <w:rFonts w:ascii="宋体" w:cs="宋体"/>
                <w:kern w:val="0"/>
                <w:sz w:val="18"/>
                <w:szCs w:val="18"/>
              </w:rPr>
            </w:pPr>
            <w:r>
              <w:rPr>
                <w:rFonts w:hint="eastAsia" w:ascii="宋体" w:hAnsi="宋体" w:cs="宋体"/>
                <w:kern w:val="0"/>
                <w:sz w:val="18"/>
                <w:szCs w:val="18"/>
              </w:rPr>
              <w:t>　</w:t>
            </w:r>
            <w:r>
              <w:rPr>
                <w:rFonts w:hint="eastAsia" w:ascii="宋体" w:hAnsi="宋体" w:cs="宋体"/>
                <w:b/>
                <w:bCs/>
                <w:kern w:val="0"/>
                <w:sz w:val="18"/>
                <w:szCs w:val="18"/>
              </w:rPr>
              <w:t>项目名称</w:t>
            </w:r>
          </w:p>
        </w:tc>
        <w:tc>
          <w:tcPr>
            <w:tcW w:w="4022" w:type="dxa"/>
            <w:gridSpan w:val="2"/>
            <w:tcBorders>
              <w:top w:val="single" w:color="auto" w:sz="4" w:space="0"/>
              <w:left w:val="single" w:color="auto" w:sz="4" w:space="0"/>
              <w:bottom w:val="single" w:color="auto" w:sz="4" w:space="0"/>
              <w:right w:val="single" w:color="auto" w:sz="4" w:space="0"/>
            </w:tcBorders>
            <w:vAlign w:val="center"/>
          </w:tcPr>
          <w:p w14:paraId="618A558C">
            <w:pPr>
              <w:jc w:val="center"/>
              <w:rPr>
                <w:rFonts w:ascii="宋体" w:cs="宋体"/>
                <w:sz w:val="20"/>
                <w:szCs w:val="20"/>
              </w:rPr>
            </w:pPr>
            <w:r>
              <w:rPr>
                <w:rFonts w:hint="eastAsia"/>
                <w:sz w:val="20"/>
                <w:szCs w:val="20"/>
              </w:rPr>
              <w:t>人大干部培训</w:t>
            </w:r>
          </w:p>
        </w:tc>
      </w:tr>
      <w:tr w14:paraId="66701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tcBorders>
              <w:top w:val="single" w:color="auto" w:sz="4" w:space="0"/>
              <w:left w:val="single" w:color="auto" w:sz="4" w:space="0"/>
              <w:bottom w:val="single" w:color="auto" w:sz="4" w:space="0"/>
              <w:right w:val="single" w:color="auto" w:sz="4" w:space="0"/>
            </w:tcBorders>
            <w:vAlign w:val="center"/>
          </w:tcPr>
          <w:p w14:paraId="6754FE3A">
            <w:pPr>
              <w:widowControl/>
              <w:jc w:val="center"/>
              <w:rPr>
                <w:rFonts w:asci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14:paraId="6157DBD6">
            <w:pPr>
              <w:widowControl/>
              <w:jc w:val="center"/>
              <w:rPr>
                <w:rFonts w:ascii="宋体" w:cs="宋体"/>
                <w:kern w:val="0"/>
                <w:sz w:val="18"/>
                <w:szCs w:val="18"/>
              </w:rPr>
            </w:pPr>
            <w:r>
              <w:rPr>
                <w:rFonts w:hint="eastAsia" w:ascii="宋体" w:hAnsi="宋体" w:cs="宋体"/>
                <w:kern w:val="0"/>
                <w:sz w:val="18"/>
                <w:szCs w:val="18"/>
              </w:rPr>
              <w:t>年度资金总额：</w:t>
            </w:r>
          </w:p>
        </w:tc>
        <w:tc>
          <w:tcPr>
            <w:tcW w:w="2164" w:type="dxa"/>
            <w:tcBorders>
              <w:top w:val="single" w:color="auto" w:sz="4" w:space="0"/>
              <w:left w:val="nil"/>
              <w:bottom w:val="single" w:color="auto" w:sz="4" w:space="0"/>
              <w:right w:val="single" w:color="auto" w:sz="4" w:space="0"/>
            </w:tcBorders>
            <w:vAlign w:val="center"/>
          </w:tcPr>
          <w:p w14:paraId="5D7BA0CD">
            <w:pPr>
              <w:widowControl/>
              <w:jc w:val="center"/>
              <w:rPr>
                <w:rFonts w:ascii="宋体" w:cs="宋体"/>
                <w:kern w:val="0"/>
                <w:sz w:val="18"/>
                <w:szCs w:val="18"/>
              </w:rPr>
            </w:pPr>
            <w:r>
              <w:rPr>
                <w:rFonts w:hint="eastAsia" w:ascii="宋体" w:hAnsi="宋体" w:cs="宋体"/>
                <w:kern w:val="0"/>
                <w:sz w:val="18"/>
                <w:szCs w:val="18"/>
              </w:rPr>
              <w:t>　</w:t>
            </w:r>
            <w:r>
              <w:rPr>
                <w:rFonts w:ascii="宋体" w:hAnsi="宋体" w:cs="宋体"/>
                <w:kern w:val="0"/>
                <w:sz w:val="18"/>
                <w:szCs w:val="18"/>
              </w:rPr>
              <w:t>90</w:t>
            </w:r>
          </w:p>
        </w:tc>
        <w:tc>
          <w:tcPr>
            <w:tcW w:w="1810" w:type="dxa"/>
            <w:tcBorders>
              <w:top w:val="single" w:color="auto" w:sz="4" w:space="0"/>
              <w:left w:val="nil"/>
              <w:bottom w:val="single" w:color="auto" w:sz="4" w:space="0"/>
              <w:right w:val="single" w:color="auto" w:sz="4" w:space="0"/>
            </w:tcBorders>
            <w:vAlign w:val="center"/>
          </w:tcPr>
          <w:p w14:paraId="5D18FE9B">
            <w:pPr>
              <w:widowControl/>
              <w:jc w:val="center"/>
              <w:rPr>
                <w:rFonts w:ascii="宋体" w:cs="宋体"/>
                <w:kern w:val="0"/>
                <w:sz w:val="18"/>
                <w:szCs w:val="18"/>
              </w:rPr>
            </w:pPr>
            <w:r>
              <w:rPr>
                <w:rFonts w:hint="eastAsia" w:ascii="宋体" w:hAnsi="宋体" w:cs="宋体"/>
                <w:kern w:val="0"/>
                <w:sz w:val="18"/>
                <w:szCs w:val="18"/>
              </w:rPr>
              <w:t>其中：财政拨款</w:t>
            </w:r>
          </w:p>
        </w:tc>
        <w:tc>
          <w:tcPr>
            <w:tcW w:w="1925" w:type="dxa"/>
            <w:gridSpan w:val="2"/>
            <w:tcBorders>
              <w:top w:val="single" w:color="auto" w:sz="4" w:space="0"/>
              <w:left w:val="nil"/>
              <w:bottom w:val="single" w:color="auto" w:sz="4" w:space="0"/>
              <w:right w:val="single" w:color="auto" w:sz="4" w:space="0"/>
            </w:tcBorders>
            <w:vAlign w:val="center"/>
          </w:tcPr>
          <w:p w14:paraId="1114F837">
            <w:pPr>
              <w:widowControl/>
              <w:jc w:val="center"/>
              <w:rPr>
                <w:rFonts w:ascii="宋体" w:cs="宋体"/>
                <w:kern w:val="0"/>
                <w:sz w:val="18"/>
                <w:szCs w:val="18"/>
              </w:rPr>
            </w:pPr>
            <w:r>
              <w:rPr>
                <w:rFonts w:ascii="宋体" w:hAnsi="宋体" w:cs="宋体"/>
                <w:kern w:val="0"/>
                <w:sz w:val="18"/>
                <w:szCs w:val="18"/>
              </w:rPr>
              <w:t>90</w:t>
            </w:r>
            <w:r>
              <w:rPr>
                <w:rFonts w:hint="eastAsia" w:ascii="宋体" w:hAnsi="宋体" w:cs="宋体"/>
                <w:kern w:val="0"/>
                <w:sz w:val="18"/>
                <w:szCs w:val="18"/>
              </w:rPr>
              <w:t>　</w:t>
            </w:r>
          </w:p>
        </w:tc>
        <w:tc>
          <w:tcPr>
            <w:tcW w:w="1381" w:type="dxa"/>
            <w:tcBorders>
              <w:top w:val="single" w:color="auto" w:sz="4" w:space="0"/>
              <w:left w:val="nil"/>
              <w:bottom w:val="single" w:color="auto" w:sz="4" w:space="0"/>
              <w:right w:val="single" w:color="auto" w:sz="4" w:space="0"/>
            </w:tcBorders>
            <w:vAlign w:val="center"/>
          </w:tcPr>
          <w:p w14:paraId="060C78A7">
            <w:pPr>
              <w:widowControl/>
              <w:jc w:val="center"/>
              <w:rPr>
                <w:rFonts w:ascii="宋体" w:cs="宋体"/>
                <w:kern w:val="0"/>
                <w:sz w:val="18"/>
                <w:szCs w:val="18"/>
              </w:rPr>
            </w:pPr>
            <w:r>
              <w:rPr>
                <w:rFonts w:hint="eastAsia" w:ascii="宋体" w:hAnsi="宋体" w:cs="宋体"/>
                <w:kern w:val="0"/>
                <w:sz w:val="18"/>
                <w:szCs w:val="18"/>
              </w:rPr>
              <w:t>其他资金</w:t>
            </w:r>
          </w:p>
        </w:tc>
        <w:tc>
          <w:tcPr>
            <w:tcW w:w="2641" w:type="dxa"/>
            <w:tcBorders>
              <w:top w:val="single" w:color="auto" w:sz="4" w:space="0"/>
              <w:left w:val="nil"/>
              <w:bottom w:val="single" w:color="auto" w:sz="4" w:space="0"/>
              <w:right w:val="single" w:color="auto" w:sz="4" w:space="0"/>
            </w:tcBorders>
            <w:vAlign w:val="center"/>
          </w:tcPr>
          <w:p w14:paraId="0C85E51E">
            <w:pPr>
              <w:widowControl/>
              <w:jc w:val="center"/>
              <w:rPr>
                <w:rFonts w:ascii="宋体" w:cs="宋体"/>
                <w:kern w:val="0"/>
                <w:sz w:val="18"/>
                <w:szCs w:val="18"/>
              </w:rPr>
            </w:pPr>
            <w:r>
              <w:rPr>
                <w:rFonts w:ascii="宋体" w:cs="宋体"/>
                <w:kern w:val="0"/>
                <w:sz w:val="18"/>
                <w:szCs w:val="18"/>
              </w:rPr>
              <w:t>0</w:t>
            </w:r>
            <w:r>
              <w:rPr>
                <w:rFonts w:hint="eastAsia" w:ascii="宋体" w:hAnsi="宋体" w:cs="宋体"/>
                <w:kern w:val="0"/>
                <w:sz w:val="18"/>
                <w:szCs w:val="18"/>
              </w:rPr>
              <w:t>　</w:t>
            </w:r>
          </w:p>
        </w:tc>
      </w:tr>
      <w:tr w14:paraId="6B94E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1" w:hRule="atLeast"/>
        </w:trPr>
        <w:tc>
          <w:tcPr>
            <w:tcW w:w="2195" w:type="dxa"/>
            <w:tcBorders>
              <w:top w:val="nil"/>
              <w:left w:val="single" w:color="000000" w:sz="4" w:space="0"/>
              <w:bottom w:val="single" w:color="000000" w:sz="4" w:space="0"/>
              <w:right w:val="single" w:color="000000" w:sz="4" w:space="0"/>
            </w:tcBorders>
            <w:vAlign w:val="center"/>
          </w:tcPr>
          <w:p w14:paraId="37A3A62A">
            <w:pPr>
              <w:widowControl/>
              <w:jc w:val="center"/>
              <w:rPr>
                <w:rFonts w:ascii="宋体" w:cs="宋体"/>
                <w:b/>
                <w:bCs/>
                <w:kern w:val="0"/>
                <w:sz w:val="18"/>
                <w:szCs w:val="18"/>
              </w:rPr>
            </w:pPr>
            <w:r>
              <w:rPr>
                <w:rFonts w:hint="eastAsia" w:ascii="宋体" w:hAnsi="宋体" w:cs="宋体"/>
                <w:b/>
                <w:bCs/>
                <w:kern w:val="0"/>
                <w:sz w:val="18"/>
                <w:szCs w:val="18"/>
              </w:rPr>
              <w:t>项目总体目标</w:t>
            </w:r>
          </w:p>
        </w:tc>
        <w:tc>
          <w:tcPr>
            <w:tcW w:w="11778" w:type="dxa"/>
            <w:gridSpan w:val="7"/>
            <w:tcBorders>
              <w:top w:val="nil"/>
              <w:left w:val="nil"/>
              <w:bottom w:val="single" w:color="000000" w:sz="4" w:space="0"/>
              <w:right w:val="single" w:color="000000" w:sz="4" w:space="0"/>
            </w:tcBorders>
            <w:vAlign w:val="top"/>
          </w:tcPr>
          <w:p w14:paraId="6A8D39D5">
            <w:pPr>
              <w:widowControl/>
              <w:ind w:firstLine="180" w:firstLineChars="100"/>
              <w:jc w:val="left"/>
              <w:rPr>
                <w:rFonts w:ascii="宋体" w:cs="宋体"/>
                <w:kern w:val="0"/>
                <w:sz w:val="18"/>
                <w:szCs w:val="18"/>
              </w:rPr>
            </w:pPr>
            <w:r>
              <w:rPr>
                <w:rFonts w:hint="eastAsia" w:ascii="宋体" w:hAnsi="宋体" w:cs="宋体"/>
                <w:kern w:val="0"/>
                <w:sz w:val="18"/>
                <w:szCs w:val="18"/>
              </w:rPr>
              <w:t>　自治区人大干部培训中心的主要职责任务是负责拟定自治区人大培训工作长远规划和年度计划，并组织实施，具体承担全区人大系统干部培训工作。自治区人大培训中心坚持以</w:t>
            </w:r>
            <w:bookmarkStart w:id="0" w:name="_GoBack"/>
            <w:bookmarkEnd w:id="0"/>
            <w:r>
              <w:rPr>
                <w:rFonts w:hint="eastAsia" w:ascii="宋体" w:hAnsi="宋体" w:cs="宋体"/>
                <w:kern w:val="0"/>
                <w:sz w:val="18"/>
                <w:szCs w:val="18"/>
              </w:rPr>
              <w:t>习近平新时代中国特色社会主义思想为指导，深入学习贯彻党的十九大和十九届二中、三中全会精神，贯彻落实自治区人大安排部署。通过每年举办的人大干部培训活动，提高人大干部的履职能力和工作能力。</w:t>
            </w:r>
          </w:p>
        </w:tc>
        <w:tc>
          <w:tcPr>
            <w:tcW w:w="6148" w:type="dxa"/>
            <w:tcBorders>
              <w:top w:val="single" w:color="000000" w:sz="4" w:space="0"/>
              <w:left w:val="nil"/>
              <w:bottom w:val="single" w:color="000000" w:sz="4" w:space="0"/>
              <w:right w:val="single" w:color="000000" w:sz="4" w:space="0"/>
            </w:tcBorders>
            <w:vAlign w:val="center"/>
          </w:tcPr>
          <w:p w14:paraId="3BC6115E">
            <w:pPr>
              <w:widowControl/>
              <w:jc w:val="center"/>
              <w:rPr>
                <w:rFonts w:ascii="宋体" w:cs="宋体"/>
                <w:b/>
                <w:bCs/>
                <w:kern w:val="0"/>
                <w:sz w:val="18"/>
                <w:szCs w:val="18"/>
              </w:rPr>
            </w:pPr>
            <w:r>
              <w:rPr>
                <w:rFonts w:hint="eastAsia" w:ascii="宋体" w:hAnsi="宋体" w:cs="宋体"/>
                <w:b/>
                <w:bCs/>
                <w:kern w:val="0"/>
                <w:sz w:val="18"/>
                <w:szCs w:val="18"/>
              </w:rPr>
              <w:t>三级指标</w:t>
            </w:r>
          </w:p>
        </w:tc>
      </w:tr>
      <w:tr w14:paraId="57204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tcBorders>
              <w:top w:val="nil"/>
              <w:left w:val="single" w:color="000000" w:sz="4" w:space="0"/>
              <w:bottom w:val="single" w:color="000000" w:sz="4" w:space="0"/>
              <w:right w:val="single" w:color="000000" w:sz="4" w:space="0"/>
            </w:tcBorders>
            <w:vAlign w:val="center"/>
          </w:tcPr>
          <w:p w14:paraId="63615EB6">
            <w:pPr>
              <w:widowControl/>
              <w:jc w:val="center"/>
              <w:rPr>
                <w:rFonts w:asci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14:paraId="59E74009">
            <w:pPr>
              <w:widowControl/>
              <w:jc w:val="center"/>
              <w:rPr>
                <w:rFonts w:ascii="宋体" w:cs="宋体"/>
                <w:b/>
                <w:bCs/>
                <w:kern w:val="0"/>
                <w:sz w:val="18"/>
                <w:szCs w:val="18"/>
              </w:rPr>
            </w:pPr>
            <w:r>
              <w:rPr>
                <w:rFonts w:hint="eastAsia" w:ascii="宋体" w:hAnsi="宋体" w:cs="宋体"/>
                <w:b/>
                <w:bCs/>
                <w:kern w:val="0"/>
                <w:sz w:val="18"/>
                <w:szCs w:val="18"/>
              </w:rPr>
              <w:t>二级指标</w:t>
            </w:r>
          </w:p>
        </w:tc>
        <w:tc>
          <w:tcPr>
            <w:tcW w:w="5602" w:type="dxa"/>
            <w:gridSpan w:val="3"/>
            <w:tcBorders>
              <w:top w:val="single" w:color="000000" w:sz="4" w:space="0"/>
              <w:left w:val="nil"/>
              <w:bottom w:val="single" w:color="000000" w:sz="4" w:space="0"/>
              <w:right w:val="single" w:color="000000" w:sz="4" w:space="0"/>
            </w:tcBorders>
            <w:vAlign w:val="center"/>
          </w:tcPr>
          <w:p w14:paraId="5542BBD4">
            <w:pPr>
              <w:widowControl/>
              <w:jc w:val="center"/>
              <w:rPr>
                <w:rFonts w:ascii="宋体" w:cs="宋体"/>
                <w:kern w:val="0"/>
                <w:sz w:val="18"/>
                <w:szCs w:val="18"/>
              </w:rPr>
            </w:pPr>
            <w:r>
              <w:rPr>
                <w:rFonts w:hint="eastAsia" w:ascii="宋体" w:hAnsi="宋体" w:cs="宋体"/>
                <w:b/>
                <w:bCs/>
                <w:kern w:val="0"/>
                <w:sz w:val="18"/>
                <w:szCs w:val="18"/>
              </w:rPr>
              <w:t>三级指标</w:t>
            </w:r>
          </w:p>
        </w:tc>
        <w:tc>
          <w:tcPr>
            <w:tcW w:w="4319" w:type="dxa"/>
            <w:gridSpan w:val="3"/>
            <w:tcBorders>
              <w:top w:val="single" w:color="000000" w:sz="4" w:space="0"/>
              <w:left w:val="nil"/>
              <w:bottom w:val="single" w:color="000000" w:sz="4" w:space="0"/>
              <w:right w:val="single" w:color="000000" w:sz="4" w:space="0"/>
            </w:tcBorders>
            <w:vAlign w:val="center"/>
          </w:tcPr>
          <w:p w14:paraId="1B472F29">
            <w:pPr>
              <w:widowControl/>
              <w:jc w:val="center"/>
              <w:rPr>
                <w:rFonts w:ascii="宋体" w:cs="宋体"/>
                <w:b/>
                <w:bCs/>
                <w:kern w:val="0"/>
                <w:sz w:val="18"/>
                <w:szCs w:val="18"/>
              </w:rPr>
            </w:pPr>
            <w:r>
              <w:rPr>
                <w:rFonts w:hint="eastAsia" w:ascii="宋体" w:hAnsi="宋体" w:cs="宋体"/>
                <w:b/>
                <w:bCs/>
                <w:kern w:val="0"/>
                <w:sz w:val="18"/>
                <w:szCs w:val="18"/>
              </w:rPr>
              <w:t>指标值（包含数字及文字描述）</w:t>
            </w:r>
          </w:p>
        </w:tc>
      </w:tr>
      <w:tr w14:paraId="4B36F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restart"/>
            <w:tcBorders>
              <w:top w:val="nil"/>
              <w:left w:val="single" w:color="000000" w:sz="4" w:space="0"/>
              <w:right w:val="single" w:color="000000" w:sz="4" w:space="0"/>
            </w:tcBorders>
            <w:vAlign w:val="center"/>
          </w:tcPr>
          <w:p w14:paraId="390274F4">
            <w:pPr>
              <w:widowControl/>
              <w:jc w:val="center"/>
              <w:rPr>
                <w:rFonts w:ascii="宋体" w:cs="宋体"/>
                <w:kern w:val="0"/>
                <w:sz w:val="18"/>
                <w:szCs w:val="18"/>
              </w:rPr>
            </w:pPr>
            <w:r>
              <w:rPr>
                <w:rFonts w:hint="eastAsia" w:ascii="宋体" w:hAnsi="宋体" w:cs="宋体"/>
                <w:kern w:val="0"/>
                <w:sz w:val="18"/>
                <w:szCs w:val="18"/>
              </w:rPr>
              <w:t>项目完成指标</w:t>
            </w:r>
          </w:p>
        </w:tc>
        <w:tc>
          <w:tcPr>
            <w:tcW w:w="1857" w:type="dxa"/>
            <w:tcBorders>
              <w:top w:val="nil"/>
              <w:left w:val="single" w:color="000000" w:sz="4" w:space="0"/>
              <w:bottom w:val="single" w:color="000000" w:sz="4" w:space="0"/>
              <w:right w:val="single" w:color="000000" w:sz="4" w:space="0"/>
            </w:tcBorders>
            <w:vAlign w:val="center"/>
          </w:tcPr>
          <w:p w14:paraId="493959C0">
            <w:pPr>
              <w:widowControl/>
              <w:jc w:val="center"/>
              <w:rPr>
                <w:rFonts w:ascii="宋体" w:cs="宋体"/>
                <w:kern w:val="0"/>
                <w:sz w:val="18"/>
                <w:szCs w:val="18"/>
              </w:rPr>
            </w:pPr>
            <w:r>
              <w:rPr>
                <w:rFonts w:hint="eastAsia" w:ascii="宋体" w:hAnsi="宋体" w:cs="宋体"/>
                <w:kern w:val="0"/>
                <w:sz w:val="18"/>
                <w:szCs w:val="18"/>
              </w:rPr>
              <w:t>成本指标</w:t>
            </w:r>
          </w:p>
        </w:tc>
        <w:tc>
          <w:tcPr>
            <w:tcW w:w="5602" w:type="dxa"/>
            <w:gridSpan w:val="3"/>
            <w:tcBorders>
              <w:top w:val="single" w:color="000000" w:sz="4" w:space="0"/>
              <w:left w:val="nil"/>
              <w:bottom w:val="single" w:color="000000" w:sz="4" w:space="0"/>
              <w:right w:val="single" w:color="000000" w:sz="4" w:space="0"/>
            </w:tcBorders>
            <w:vAlign w:val="center"/>
          </w:tcPr>
          <w:p w14:paraId="33D96A73">
            <w:pPr>
              <w:widowControl/>
              <w:jc w:val="center"/>
              <w:rPr>
                <w:rFonts w:ascii="宋体" w:cs="宋体"/>
                <w:kern w:val="0"/>
                <w:sz w:val="18"/>
                <w:szCs w:val="18"/>
              </w:rPr>
            </w:pPr>
            <w:r>
              <w:rPr>
                <w:rFonts w:hint="eastAsia" w:ascii="宋体" w:hAnsi="宋体" w:cs="宋体"/>
                <w:kern w:val="0"/>
                <w:sz w:val="18"/>
                <w:szCs w:val="18"/>
              </w:rPr>
              <w:t>干部培训费用</w:t>
            </w:r>
          </w:p>
        </w:tc>
        <w:tc>
          <w:tcPr>
            <w:tcW w:w="4319" w:type="dxa"/>
            <w:gridSpan w:val="3"/>
            <w:tcBorders>
              <w:top w:val="single" w:color="000000" w:sz="4" w:space="0"/>
              <w:left w:val="nil"/>
              <w:bottom w:val="single" w:color="000000" w:sz="4" w:space="0"/>
              <w:right w:val="single" w:color="000000" w:sz="4" w:space="0"/>
            </w:tcBorders>
            <w:vAlign w:val="center"/>
          </w:tcPr>
          <w:p w14:paraId="5EF5B96C">
            <w:pPr>
              <w:widowControl/>
              <w:jc w:val="center"/>
              <w:rPr>
                <w:rFonts w:ascii="宋体" w:cs="宋体"/>
                <w:kern w:val="0"/>
                <w:sz w:val="18"/>
                <w:szCs w:val="18"/>
              </w:rPr>
            </w:pPr>
            <w:r>
              <w:rPr>
                <w:rFonts w:ascii="宋体" w:hAnsi="宋体" w:cs="宋体"/>
                <w:kern w:val="0"/>
                <w:sz w:val="18"/>
                <w:szCs w:val="18"/>
              </w:rPr>
              <w:t>90</w:t>
            </w:r>
            <w:r>
              <w:rPr>
                <w:rFonts w:hint="eastAsia" w:ascii="宋体" w:hAnsi="宋体" w:cs="宋体"/>
                <w:kern w:val="0"/>
                <w:sz w:val="18"/>
                <w:szCs w:val="18"/>
              </w:rPr>
              <w:t>万元</w:t>
            </w:r>
          </w:p>
        </w:tc>
      </w:tr>
      <w:tr w14:paraId="17D24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right w:val="single" w:color="000000" w:sz="4" w:space="0"/>
            </w:tcBorders>
            <w:vAlign w:val="center"/>
          </w:tcPr>
          <w:p w14:paraId="18416D64">
            <w:pPr>
              <w:widowControl/>
              <w:jc w:val="center"/>
              <w:rPr>
                <w:rFonts w:ascii="宋体" w:cs="宋体"/>
                <w:kern w:val="0"/>
                <w:sz w:val="18"/>
                <w:szCs w:val="18"/>
              </w:rPr>
            </w:pPr>
          </w:p>
        </w:tc>
        <w:tc>
          <w:tcPr>
            <w:tcW w:w="1857" w:type="dxa"/>
            <w:tcBorders>
              <w:top w:val="nil"/>
              <w:left w:val="single" w:color="000000" w:sz="4" w:space="0"/>
              <w:right w:val="single" w:color="000000" w:sz="4" w:space="0"/>
            </w:tcBorders>
            <w:vAlign w:val="center"/>
          </w:tcPr>
          <w:p w14:paraId="5F263EE1">
            <w:pPr>
              <w:widowControl/>
              <w:jc w:val="center"/>
              <w:rPr>
                <w:rFonts w:ascii="宋体" w:cs="宋体"/>
                <w:kern w:val="0"/>
                <w:sz w:val="18"/>
                <w:szCs w:val="18"/>
              </w:rPr>
            </w:pPr>
            <w:r>
              <w:rPr>
                <w:rFonts w:hint="eastAsia" w:ascii="宋体" w:hAnsi="宋体" w:cs="宋体"/>
                <w:kern w:val="0"/>
                <w:sz w:val="18"/>
                <w:szCs w:val="18"/>
              </w:rPr>
              <w:t>时效指标</w:t>
            </w:r>
          </w:p>
        </w:tc>
        <w:tc>
          <w:tcPr>
            <w:tcW w:w="5602" w:type="dxa"/>
            <w:gridSpan w:val="3"/>
            <w:tcBorders>
              <w:top w:val="single" w:color="000000" w:sz="4" w:space="0"/>
              <w:left w:val="nil"/>
              <w:bottom w:val="single" w:color="000000" w:sz="4" w:space="0"/>
              <w:right w:val="single" w:color="000000" w:sz="4" w:space="0"/>
            </w:tcBorders>
            <w:vAlign w:val="center"/>
          </w:tcPr>
          <w:p w14:paraId="29BB599D">
            <w:pPr>
              <w:widowControl/>
              <w:jc w:val="center"/>
              <w:rPr>
                <w:rFonts w:ascii="宋体" w:cs="宋体"/>
                <w:kern w:val="0"/>
                <w:sz w:val="18"/>
                <w:szCs w:val="18"/>
              </w:rPr>
            </w:pPr>
            <w:r>
              <w:rPr>
                <w:rFonts w:hint="eastAsia" w:ascii="宋体" w:hAnsi="宋体" w:cs="宋体"/>
                <w:kern w:val="0"/>
                <w:sz w:val="18"/>
                <w:szCs w:val="18"/>
              </w:rPr>
              <w:t>培训计划按期完成率</w:t>
            </w:r>
          </w:p>
        </w:tc>
        <w:tc>
          <w:tcPr>
            <w:tcW w:w="4319" w:type="dxa"/>
            <w:gridSpan w:val="3"/>
            <w:tcBorders>
              <w:top w:val="single" w:color="000000" w:sz="4" w:space="0"/>
              <w:left w:val="nil"/>
              <w:right w:val="single" w:color="000000" w:sz="4" w:space="0"/>
            </w:tcBorders>
            <w:vAlign w:val="center"/>
          </w:tcPr>
          <w:p w14:paraId="4A9C7759">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r>
      <w:tr w14:paraId="104D3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right w:val="single" w:color="000000" w:sz="4" w:space="0"/>
            </w:tcBorders>
            <w:vAlign w:val="center"/>
          </w:tcPr>
          <w:p w14:paraId="7F54F83E">
            <w:pPr>
              <w:widowControl/>
              <w:jc w:val="center"/>
              <w:rPr>
                <w:rFonts w:ascii="宋体" w:cs="宋体"/>
                <w:kern w:val="0"/>
                <w:sz w:val="18"/>
                <w:szCs w:val="18"/>
              </w:rPr>
            </w:pPr>
          </w:p>
        </w:tc>
        <w:tc>
          <w:tcPr>
            <w:tcW w:w="1857" w:type="dxa"/>
            <w:vMerge w:val="restart"/>
            <w:tcBorders>
              <w:top w:val="nil"/>
              <w:left w:val="single" w:color="000000" w:sz="4" w:space="0"/>
              <w:right w:val="single" w:color="000000" w:sz="4" w:space="0"/>
            </w:tcBorders>
            <w:vAlign w:val="center"/>
          </w:tcPr>
          <w:p w14:paraId="1E45F3BE">
            <w:pPr>
              <w:widowControl/>
              <w:jc w:val="center"/>
              <w:rPr>
                <w:rFonts w:ascii="宋体" w:cs="宋体"/>
                <w:kern w:val="0"/>
                <w:sz w:val="18"/>
                <w:szCs w:val="18"/>
              </w:rPr>
            </w:pPr>
            <w:r>
              <w:rPr>
                <w:rFonts w:hint="eastAsia" w:ascii="宋体" w:hAnsi="宋体" w:cs="宋体"/>
                <w:kern w:val="0"/>
                <w:sz w:val="18"/>
                <w:szCs w:val="18"/>
              </w:rPr>
              <w:t>数量指标</w:t>
            </w:r>
          </w:p>
        </w:tc>
        <w:tc>
          <w:tcPr>
            <w:tcW w:w="5602" w:type="dxa"/>
            <w:gridSpan w:val="3"/>
            <w:tcBorders>
              <w:top w:val="single" w:color="000000" w:sz="4" w:space="0"/>
              <w:left w:val="nil"/>
              <w:bottom w:val="single" w:color="000000" w:sz="4" w:space="0"/>
              <w:right w:val="single" w:color="000000" w:sz="4" w:space="0"/>
            </w:tcBorders>
            <w:vAlign w:val="center"/>
          </w:tcPr>
          <w:p w14:paraId="7858292C">
            <w:pPr>
              <w:widowControl/>
              <w:jc w:val="center"/>
              <w:rPr>
                <w:rFonts w:ascii="宋体" w:cs="宋体"/>
                <w:kern w:val="0"/>
                <w:sz w:val="18"/>
                <w:szCs w:val="18"/>
              </w:rPr>
            </w:pPr>
            <w:r>
              <w:rPr>
                <w:rFonts w:hint="eastAsia" w:ascii="宋体" w:hAnsi="宋体" w:cs="宋体"/>
                <w:kern w:val="0"/>
                <w:sz w:val="18"/>
                <w:szCs w:val="18"/>
              </w:rPr>
              <w:t>举办培训班次数</w:t>
            </w:r>
          </w:p>
        </w:tc>
        <w:tc>
          <w:tcPr>
            <w:tcW w:w="4319" w:type="dxa"/>
            <w:gridSpan w:val="3"/>
            <w:tcBorders>
              <w:top w:val="single" w:color="000000" w:sz="4" w:space="0"/>
              <w:left w:val="nil"/>
              <w:bottom w:val="single" w:color="000000" w:sz="4" w:space="0"/>
              <w:right w:val="single" w:color="000000" w:sz="4" w:space="0"/>
            </w:tcBorders>
            <w:vAlign w:val="center"/>
          </w:tcPr>
          <w:p w14:paraId="65E15C5A">
            <w:pPr>
              <w:widowControl/>
              <w:jc w:val="center"/>
              <w:rPr>
                <w:rFonts w:ascii="宋体" w:cs="宋体"/>
                <w:kern w:val="0"/>
                <w:sz w:val="18"/>
                <w:szCs w:val="18"/>
              </w:rPr>
            </w:pPr>
            <w:r>
              <w:rPr>
                <w:rFonts w:ascii="宋体" w:hAnsi="宋体" w:cs="宋体"/>
                <w:kern w:val="0"/>
                <w:sz w:val="18"/>
                <w:szCs w:val="18"/>
              </w:rPr>
              <w:t>5</w:t>
            </w:r>
            <w:r>
              <w:rPr>
                <w:rFonts w:hint="eastAsia" w:ascii="宋体" w:hAnsi="宋体" w:cs="宋体"/>
                <w:kern w:val="0"/>
                <w:sz w:val="18"/>
                <w:szCs w:val="18"/>
              </w:rPr>
              <w:t>次</w:t>
            </w:r>
          </w:p>
        </w:tc>
      </w:tr>
      <w:tr w14:paraId="348C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right w:val="single" w:color="000000" w:sz="4" w:space="0"/>
            </w:tcBorders>
            <w:vAlign w:val="center"/>
          </w:tcPr>
          <w:p w14:paraId="5C9D518D">
            <w:pPr>
              <w:widowControl/>
              <w:jc w:val="center"/>
              <w:rPr>
                <w:rFonts w:ascii="宋体" w:cs="宋体"/>
                <w:kern w:val="0"/>
                <w:sz w:val="18"/>
                <w:szCs w:val="18"/>
              </w:rPr>
            </w:pPr>
          </w:p>
        </w:tc>
        <w:tc>
          <w:tcPr>
            <w:tcW w:w="1857" w:type="dxa"/>
            <w:vMerge w:val="continue"/>
            <w:tcBorders>
              <w:left w:val="single" w:color="000000" w:sz="4" w:space="0"/>
              <w:right w:val="single" w:color="000000" w:sz="4" w:space="0"/>
            </w:tcBorders>
            <w:vAlign w:val="center"/>
          </w:tcPr>
          <w:p w14:paraId="64EDF336">
            <w:pPr>
              <w:widowControl/>
              <w:jc w:val="center"/>
              <w:rPr>
                <w:rFonts w:ascii="宋体" w:cs="宋体"/>
                <w:kern w:val="0"/>
                <w:sz w:val="18"/>
                <w:szCs w:val="18"/>
              </w:rPr>
            </w:pPr>
          </w:p>
        </w:tc>
        <w:tc>
          <w:tcPr>
            <w:tcW w:w="5602" w:type="dxa"/>
            <w:gridSpan w:val="3"/>
            <w:tcBorders>
              <w:top w:val="single" w:color="000000" w:sz="4" w:space="0"/>
              <w:left w:val="nil"/>
              <w:bottom w:val="single" w:color="000000" w:sz="4" w:space="0"/>
              <w:right w:val="single" w:color="000000" w:sz="4" w:space="0"/>
            </w:tcBorders>
            <w:vAlign w:val="center"/>
          </w:tcPr>
          <w:p w14:paraId="7BC8CA13">
            <w:pPr>
              <w:widowControl/>
              <w:jc w:val="center"/>
              <w:rPr>
                <w:rFonts w:ascii="宋体" w:cs="宋体"/>
                <w:kern w:val="0"/>
                <w:sz w:val="18"/>
                <w:szCs w:val="18"/>
              </w:rPr>
            </w:pPr>
            <w:r>
              <w:rPr>
                <w:rFonts w:hint="eastAsia" w:ascii="宋体" w:hAnsi="宋体" w:cs="宋体"/>
                <w:kern w:val="0"/>
                <w:sz w:val="18"/>
                <w:szCs w:val="18"/>
              </w:rPr>
              <w:t>每期培训班参加人数</w:t>
            </w:r>
          </w:p>
        </w:tc>
        <w:tc>
          <w:tcPr>
            <w:tcW w:w="4319" w:type="dxa"/>
            <w:gridSpan w:val="3"/>
            <w:tcBorders>
              <w:top w:val="single" w:color="000000" w:sz="4" w:space="0"/>
              <w:left w:val="nil"/>
              <w:bottom w:val="single" w:color="000000" w:sz="4" w:space="0"/>
              <w:right w:val="single" w:color="000000" w:sz="4" w:space="0"/>
            </w:tcBorders>
            <w:vAlign w:val="center"/>
          </w:tcPr>
          <w:p w14:paraId="0C1CDDAF">
            <w:pPr>
              <w:widowControl/>
              <w:jc w:val="center"/>
              <w:rPr>
                <w:rFonts w:ascii="宋体" w:cs="宋体"/>
                <w:kern w:val="0"/>
                <w:sz w:val="18"/>
                <w:szCs w:val="18"/>
              </w:rPr>
            </w:pPr>
            <w:r>
              <w:rPr>
                <w:rFonts w:ascii="宋体" w:hAnsi="宋体" w:cs="宋体"/>
                <w:kern w:val="0"/>
                <w:sz w:val="18"/>
                <w:szCs w:val="18"/>
              </w:rPr>
              <w:t>80-100</w:t>
            </w:r>
            <w:r>
              <w:rPr>
                <w:rFonts w:hint="eastAsia" w:ascii="宋体" w:hAnsi="宋体" w:cs="宋体"/>
                <w:kern w:val="0"/>
                <w:sz w:val="18"/>
                <w:szCs w:val="18"/>
              </w:rPr>
              <w:t>人</w:t>
            </w:r>
          </w:p>
        </w:tc>
      </w:tr>
      <w:tr w14:paraId="1ECF8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right w:val="single" w:color="000000" w:sz="4" w:space="0"/>
            </w:tcBorders>
            <w:vAlign w:val="center"/>
          </w:tcPr>
          <w:p w14:paraId="6CC6FE73">
            <w:pPr>
              <w:widowControl/>
              <w:jc w:val="center"/>
              <w:rPr>
                <w:rFonts w:asci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14:paraId="5F033A91">
            <w:pPr>
              <w:widowControl/>
              <w:jc w:val="center"/>
              <w:rPr>
                <w:rFonts w:ascii="宋体" w:cs="宋体"/>
                <w:kern w:val="0"/>
                <w:sz w:val="18"/>
                <w:szCs w:val="18"/>
              </w:rPr>
            </w:pPr>
          </w:p>
        </w:tc>
        <w:tc>
          <w:tcPr>
            <w:tcW w:w="5602" w:type="dxa"/>
            <w:gridSpan w:val="3"/>
            <w:tcBorders>
              <w:top w:val="single" w:color="000000" w:sz="4" w:space="0"/>
              <w:left w:val="nil"/>
              <w:bottom w:val="single" w:color="000000" w:sz="4" w:space="0"/>
              <w:right w:val="single" w:color="000000" w:sz="4" w:space="0"/>
            </w:tcBorders>
            <w:vAlign w:val="center"/>
          </w:tcPr>
          <w:p w14:paraId="039A73EE">
            <w:pPr>
              <w:widowControl/>
              <w:jc w:val="center"/>
              <w:rPr>
                <w:rFonts w:ascii="宋体" w:cs="宋体"/>
                <w:kern w:val="0"/>
                <w:sz w:val="18"/>
                <w:szCs w:val="18"/>
              </w:rPr>
            </w:pPr>
            <w:r>
              <w:rPr>
                <w:rFonts w:hint="eastAsia" w:ascii="宋体" w:hAnsi="宋体" w:cs="宋体"/>
                <w:kern w:val="0"/>
                <w:sz w:val="18"/>
                <w:szCs w:val="18"/>
              </w:rPr>
              <w:t>培训天数</w:t>
            </w:r>
          </w:p>
        </w:tc>
        <w:tc>
          <w:tcPr>
            <w:tcW w:w="4319" w:type="dxa"/>
            <w:gridSpan w:val="3"/>
            <w:tcBorders>
              <w:top w:val="single" w:color="000000" w:sz="4" w:space="0"/>
              <w:left w:val="nil"/>
              <w:bottom w:val="single" w:color="000000" w:sz="4" w:space="0"/>
              <w:right w:val="single" w:color="000000" w:sz="4" w:space="0"/>
            </w:tcBorders>
            <w:vAlign w:val="center"/>
          </w:tcPr>
          <w:p w14:paraId="6DDE9299">
            <w:pPr>
              <w:widowControl/>
              <w:jc w:val="center"/>
              <w:rPr>
                <w:rFonts w:ascii="宋体" w:cs="宋体"/>
                <w:kern w:val="0"/>
                <w:sz w:val="18"/>
                <w:szCs w:val="18"/>
              </w:rPr>
            </w:pPr>
            <w:r>
              <w:rPr>
                <w:rFonts w:ascii="宋体" w:hAnsi="宋体" w:cs="宋体"/>
                <w:kern w:val="0"/>
                <w:sz w:val="18"/>
                <w:szCs w:val="18"/>
              </w:rPr>
              <w:t>3-5</w:t>
            </w:r>
            <w:r>
              <w:rPr>
                <w:rFonts w:hint="eastAsia" w:ascii="宋体" w:hAnsi="宋体" w:cs="宋体"/>
                <w:kern w:val="0"/>
                <w:sz w:val="18"/>
                <w:szCs w:val="18"/>
              </w:rPr>
              <w:t>天</w:t>
            </w:r>
          </w:p>
        </w:tc>
      </w:tr>
      <w:tr w14:paraId="280B3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right w:val="single" w:color="000000" w:sz="4" w:space="0"/>
            </w:tcBorders>
            <w:vAlign w:val="center"/>
          </w:tcPr>
          <w:p w14:paraId="6BF3F633">
            <w:pPr>
              <w:widowControl/>
              <w:jc w:val="center"/>
              <w:rPr>
                <w:rFonts w:ascii="宋体" w:cs="宋体"/>
                <w:kern w:val="0"/>
                <w:sz w:val="18"/>
                <w:szCs w:val="18"/>
              </w:rPr>
            </w:pPr>
          </w:p>
        </w:tc>
        <w:tc>
          <w:tcPr>
            <w:tcW w:w="1857" w:type="dxa"/>
            <w:vMerge w:val="restart"/>
            <w:tcBorders>
              <w:top w:val="nil"/>
              <w:left w:val="single" w:color="000000" w:sz="4" w:space="0"/>
              <w:right w:val="single" w:color="000000" w:sz="4" w:space="0"/>
            </w:tcBorders>
            <w:vAlign w:val="center"/>
          </w:tcPr>
          <w:p w14:paraId="47727DC7">
            <w:pPr>
              <w:widowControl/>
              <w:jc w:val="center"/>
              <w:rPr>
                <w:rFonts w:ascii="宋体" w:cs="宋体"/>
                <w:kern w:val="0"/>
                <w:sz w:val="18"/>
                <w:szCs w:val="18"/>
              </w:rPr>
            </w:pPr>
            <w:r>
              <w:rPr>
                <w:rFonts w:hint="eastAsia" w:ascii="宋体" w:hAnsi="宋体" w:cs="宋体"/>
                <w:kern w:val="0"/>
                <w:sz w:val="18"/>
                <w:szCs w:val="18"/>
              </w:rPr>
              <w:t>质量指标</w:t>
            </w:r>
          </w:p>
        </w:tc>
        <w:tc>
          <w:tcPr>
            <w:tcW w:w="5602" w:type="dxa"/>
            <w:gridSpan w:val="3"/>
            <w:tcBorders>
              <w:top w:val="single" w:color="000000" w:sz="4" w:space="0"/>
              <w:left w:val="nil"/>
              <w:right w:val="single" w:color="000000" w:sz="4" w:space="0"/>
            </w:tcBorders>
            <w:vAlign w:val="center"/>
          </w:tcPr>
          <w:p w14:paraId="0D582DFB">
            <w:pPr>
              <w:widowControl/>
              <w:jc w:val="center"/>
              <w:rPr>
                <w:rFonts w:ascii="宋体" w:cs="宋体"/>
                <w:kern w:val="0"/>
                <w:sz w:val="18"/>
                <w:szCs w:val="18"/>
              </w:rPr>
            </w:pPr>
            <w:r>
              <w:rPr>
                <w:rFonts w:hint="eastAsia" w:ascii="宋体" w:hAnsi="宋体" w:cs="宋体"/>
                <w:kern w:val="0"/>
                <w:sz w:val="18"/>
                <w:szCs w:val="18"/>
              </w:rPr>
              <w:t>培训出勤率</w:t>
            </w:r>
          </w:p>
        </w:tc>
        <w:tc>
          <w:tcPr>
            <w:tcW w:w="4319" w:type="dxa"/>
            <w:gridSpan w:val="3"/>
            <w:tcBorders>
              <w:top w:val="single" w:color="000000" w:sz="4" w:space="0"/>
              <w:left w:val="nil"/>
              <w:right w:val="single" w:color="000000" w:sz="4" w:space="0"/>
            </w:tcBorders>
            <w:vAlign w:val="center"/>
          </w:tcPr>
          <w:p w14:paraId="18DD87FD">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r>
      <w:tr w14:paraId="1A628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bottom w:val="single" w:color="000000" w:sz="4" w:space="0"/>
              <w:right w:val="single" w:color="000000" w:sz="4" w:space="0"/>
            </w:tcBorders>
            <w:vAlign w:val="center"/>
          </w:tcPr>
          <w:p w14:paraId="5CCBB52D">
            <w:pPr>
              <w:widowControl/>
              <w:jc w:val="center"/>
              <w:rPr>
                <w:rFonts w:ascii="宋体" w:cs="宋体"/>
                <w:kern w:val="0"/>
                <w:sz w:val="18"/>
                <w:szCs w:val="18"/>
              </w:rPr>
            </w:pPr>
          </w:p>
        </w:tc>
        <w:tc>
          <w:tcPr>
            <w:tcW w:w="1857" w:type="dxa"/>
            <w:vMerge w:val="continue"/>
            <w:tcBorders>
              <w:left w:val="single" w:color="000000" w:sz="4" w:space="0"/>
              <w:bottom w:val="single" w:color="000000" w:sz="4" w:space="0"/>
              <w:right w:val="single" w:color="000000" w:sz="4" w:space="0"/>
            </w:tcBorders>
            <w:vAlign w:val="center"/>
          </w:tcPr>
          <w:p w14:paraId="1E341FBB">
            <w:pPr>
              <w:widowControl/>
              <w:jc w:val="center"/>
              <w:rPr>
                <w:rFonts w:ascii="宋体" w:cs="宋体"/>
                <w:kern w:val="0"/>
                <w:sz w:val="18"/>
                <w:szCs w:val="18"/>
              </w:rPr>
            </w:pPr>
          </w:p>
        </w:tc>
        <w:tc>
          <w:tcPr>
            <w:tcW w:w="5602" w:type="dxa"/>
            <w:gridSpan w:val="3"/>
            <w:tcBorders>
              <w:left w:val="nil"/>
              <w:bottom w:val="single" w:color="000000" w:sz="4" w:space="0"/>
              <w:right w:val="single" w:color="000000" w:sz="4" w:space="0"/>
            </w:tcBorders>
            <w:vAlign w:val="center"/>
          </w:tcPr>
          <w:p w14:paraId="55CBB5D5">
            <w:pPr>
              <w:widowControl/>
              <w:jc w:val="center"/>
              <w:rPr>
                <w:rFonts w:ascii="宋体" w:cs="宋体"/>
                <w:kern w:val="0"/>
                <w:sz w:val="18"/>
                <w:szCs w:val="18"/>
              </w:rPr>
            </w:pPr>
            <w:r>
              <w:rPr>
                <w:rFonts w:hint="eastAsia" w:ascii="宋体" w:hAnsi="宋体" w:cs="宋体"/>
                <w:kern w:val="0"/>
                <w:sz w:val="18"/>
                <w:szCs w:val="18"/>
              </w:rPr>
              <w:t>培训干部合格率</w:t>
            </w:r>
          </w:p>
        </w:tc>
        <w:tc>
          <w:tcPr>
            <w:tcW w:w="4319" w:type="dxa"/>
            <w:gridSpan w:val="3"/>
            <w:tcBorders>
              <w:left w:val="nil"/>
              <w:bottom w:val="single" w:color="000000" w:sz="4" w:space="0"/>
              <w:right w:val="single" w:color="000000" w:sz="4" w:space="0"/>
            </w:tcBorders>
            <w:vAlign w:val="center"/>
          </w:tcPr>
          <w:p w14:paraId="2B461D32">
            <w:pPr>
              <w:widowControl/>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r>
      <w:tr w14:paraId="7CEE1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restart"/>
            <w:tcBorders>
              <w:top w:val="nil"/>
              <w:left w:val="single" w:color="000000" w:sz="4" w:space="0"/>
              <w:right w:val="single" w:color="000000" w:sz="4" w:space="0"/>
            </w:tcBorders>
            <w:vAlign w:val="center"/>
          </w:tcPr>
          <w:p w14:paraId="06D632CD">
            <w:pPr>
              <w:widowControl/>
              <w:jc w:val="center"/>
              <w:rPr>
                <w:rFonts w:ascii="宋体" w:cs="宋体"/>
                <w:kern w:val="0"/>
                <w:sz w:val="18"/>
                <w:szCs w:val="18"/>
              </w:rPr>
            </w:pPr>
            <w:r>
              <w:rPr>
                <w:rFonts w:hint="eastAsia" w:ascii="宋体" w:cs="宋体"/>
                <w:kern w:val="0"/>
                <w:sz w:val="18"/>
                <w:szCs w:val="18"/>
              </w:rPr>
              <w:t>项目效益指标</w:t>
            </w:r>
          </w:p>
        </w:tc>
        <w:tc>
          <w:tcPr>
            <w:tcW w:w="1857" w:type="dxa"/>
            <w:tcBorders>
              <w:top w:val="nil"/>
              <w:left w:val="single" w:color="000000" w:sz="4" w:space="0"/>
              <w:bottom w:val="single" w:color="000000" w:sz="4" w:space="0"/>
              <w:right w:val="single" w:color="000000" w:sz="4" w:space="0"/>
            </w:tcBorders>
            <w:vAlign w:val="center"/>
          </w:tcPr>
          <w:p w14:paraId="08AB99E1">
            <w:pPr>
              <w:widowControl/>
              <w:jc w:val="center"/>
              <w:rPr>
                <w:rFonts w:ascii="宋体" w:cs="宋体"/>
                <w:kern w:val="0"/>
                <w:sz w:val="18"/>
                <w:szCs w:val="18"/>
              </w:rPr>
            </w:pPr>
            <w:r>
              <w:rPr>
                <w:rFonts w:hint="eastAsia" w:ascii="宋体" w:hAnsi="宋体" w:cs="宋体"/>
                <w:kern w:val="0"/>
                <w:sz w:val="18"/>
                <w:szCs w:val="18"/>
              </w:rPr>
              <w:t>可持续影响指标</w:t>
            </w:r>
          </w:p>
        </w:tc>
        <w:tc>
          <w:tcPr>
            <w:tcW w:w="5602" w:type="dxa"/>
            <w:gridSpan w:val="3"/>
            <w:tcBorders>
              <w:top w:val="single" w:color="000000" w:sz="4" w:space="0"/>
              <w:left w:val="nil"/>
              <w:bottom w:val="single" w:color="000000" w:sz="4" w:space="0"/>
              <w:right w:val="single" w:color="000000" w:sz="4" w:space="0"/>
            </w:tcBorders>
            <w:vAlign w:val="center"/>
          </w:tcPr>
          <w:p w14:paraId="3D3CF2BF">
            <w:pPr>
              <w:widowControl/>
              <w:jc w:val="center"/>
              <w:rPr>
                <w:rFonts w:ascii="宋体" w:cs="宋体"/>
                <w:kern w:val="0"/>
                <w:sz w:val="18"/>
                <w:szCs w:val="18"/>
              </w:rPr>
            </w:pPr>
            <w:r>
              <w:rPr>
                <w:rFonts w:hint="eastAsia" w:ascii="宋体" w:hAnsi="宋体" w:cs="宋体"/>
                <w:kern w:val="0"/>
                <w:sz w:val="18"/>
                <w:szCs w:val="18"/>
              </w:rPr>
              <w:t>干部培训工作的可持续性</w:t>
            </w:r>
          </w:p>
        </w:tc>
        <w:tc>
          <w:tcPr>
            <w:tcW w:w="4319" w:type="dxa"/>
            <w:gridSpan w:val="3"/>
            <w:tcBorders>
              <w:top w:val="single" w:color="000000" w:sz="4" w:space="0"/>
              <w:left w:val="nil"/>
              <w:bottom w:val="single" w:color="000000" w:sz="4" w:space="0"/>
              <w:right w:val="single" w:color="000000" w:sz="4" w:space="0"/>
            </w:tcBorders>
            <w:vAlign w:val="center"/>
          </w:tcPr>
          <w:p w14:paraId="533119D8">
            <w:pPr>
              <w:widowControl/>
              <w:jc w:val="center"/>
              <w:rPr>
                <w:rFonts w:ascii="宋体" w:cs="宋体"/>
                <w:kern w:val="0"/>
                <w:sz w:val="18"/>
                <w:szCs w:val="18"/>
              </w:rPr>
            </w:pPr>
            <w:r>
              <w:rPr>
                <w:rFonts w:hint="eastAsia" w:ascii="宋体" w:hAnsi="宋体" w:cs="宋体"/>
                <w:kern w:val="0"/>
                <w:sz w:val="18"/>
                <w:szCs w:val="18"/>
              </w:rPr>
              <w:t>持续扩大</w:t>
            </w:r>
          </w:p>
        </w:tc>
      </w:tr>
      <w:tr w14:paraId="0471F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vMerge w:val="continue"/>
            <w:tcBorders>
              <w:left w:val="single" w:color="000000" w:sz="4" w:space="0"/>
              <w:bottom w:val="single" w:color="000000" w:sz="4" w:space="0"/>
              <w:right w:val="single" w:color="000000" w:sz="4" w:space="0"/>
            </w:tcBorders>
            <w:vAlign w:val="center"/>
          </w:tcPr>
          <w:p w14:paraId="5E06CF9A">
            <w:pPr>
              <w:widowControl/>
              <w:jc w:val="center"/>
              <w:rPr>
                <w:rFonts w:asci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14:paraId="0B149B43">
            <w:pPr>
              <w:widowControl/>
              <w:jc w:val="center"/>
              <w:rPr>
                <w:rFonts w:ascii="宋体" w:cs="宋体"/>
                <w:kern w:val="0"/>
                <w:sz w:val="18"/>
                <w:szCs w:val="18"/>
              </w:rPr>
            </w:pPr>
            <w:r>
              <w:rPr>
                <w:rFonts w:hint="eastAsia" w:ascii="宋体" w:hAnsi="宋体" w:cs="宋体"/>
                <w:kern w:val="0"/>
                <w:sz w:val="18"/>
                <w:szCs w:val="18"/>
              </w:rPr>
              <w:t>社会效益指标</w:t>
            </w:r>
          </w:p>
        </w:tc>
        <w:tc>
          <w:tcPr>
            <w:tcW w:w="5602" w:type="dxa"/>
            <w:gridSpan w:val="3"/>
            <w:tcBorders>
              <w:top w:val="single" w:color="000000" w:sz="4" w:space="0"/>
              <w:left w:val="nil"/>
              <w:bottom w:val="single" w:color="000000" w:sz="4" w:space="0"/>
              <w:right w:val="single" w:color="000000" w:sz="4" w:space="0"/>
            </w:tcBorders>
            <w:vAlign w:val="center"/>
          </w:tcPr>
          <w:p w14:paraId="2964642D">
            <w:pPr>
              <w:widowControl/>
              <w:jc w:val="center"/>
              <w:rPr>
                <w:rFonts w:ascii="宋体" w:cs="宋体"/>
                <w:kern w:val="0"/>
                <w:sz w:val="18"/>
                <w:szCs w:val="18"/>
              </w:rPr>
            </w:pPr>
            <w:r>
              <w:rPr>
                <w:rFonts w:hint="eastAsia" w:ascii="宋体" w:hAnsi="宋体" w:cs="宋体"/>
                <w:kern w:val="0"/>
                <w:sz w:val="18"/>
                <w:szCs w:val="18"/>
              </w:rPr>
              <w:t>提高干部的理论水平</w:t>
            </w:r>
          </w:p>
        </w:tc>
        <w:tc>
          <w:tcPr>
            <w:tcW w:w="4319" w:type="dxa"/>
            <w:gridSpan w:val="3"/>
            <w:tcBorders>
              <w:top w:val="single" w:color="000000" w:sz="4" w:space="0"/>
              <w:left w:val="nil"/>
              <w:bottom w:val="single" w:color="000000" w:sz="4" w:space="0"/>
              <w:right w:val="single" w:color="000000" w:sz="4" w:space="0"/>
            </w:tcBorders>
            <w:vAlign w:val="center"/>
          </w:tcPr>
          <w:p w14:paraId="2AA77785">
            <w:pPr>
              <w:widowControl/>
              <w:jc w:val="center"/>
              <w:rPr>
                <w:rFonts w:ascii="宋体" w:cs="宋体"/>
                <w:kern w:val="0"/>
                <w:sz w:val="18"/>
                <w:szCs w:val="18"/>
              </w:rPr>
            </w:pPr>
            <w:r>
              <w:rPr>
                <w:rFonts w:hint="eastAsia" w:ascii="宋体" w:hAnsi="宋体" w:cs="宋体"/>
                <w:kern w:val="0"/>
                <w:sz w:val="18"/>
                <w:szCs w:val="18"/>
              </w:rPr>
              <w:t>进一步提升</w:t>
            </w:r>
          </w:p>
        </w:tc>
      </w:tr>
      <w:tr w14:paraId="5F5FE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48" w:type="dxa"/>
          <w:trHeight w:val="482" w:hRule="atLeast"/>
        </w:trPr>
        <w:tc>
          <w:tcPr>
            <w:tcW w:w="2195" w:type="dxa"/>
            <w:tcBorders>
              <w:top w:val="nil"/>
              <w:left w:val="single" w:color="000000" w:sz="4" w:space="0"/>
              <w:bottom w:val="single" w:color="000000" w:sz="4" w:space="0"/>
              <w:right w:val="single" w:color="000000" w:sz="4" w:space="0"/>
            </w:tcBorders>
            <w:vAlign w:val="center"/>
          </w:tcPr>
          <w:p w14:paraId="5FEE4E28">
            <w:pPr>
              <w:widowControl/>
              <w:jc w:val="center"/>
              <w:rPr>
                <w:rFonts w:asci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14:paraId="2BBEB135">
            <w:pPr>
              <w:widowControl/>
              <w:jc w:val="center"/>
              <w:rPr>
                <w:rFonts w:ascii="宋体" w:cs="宋体"/>
                <w:kern w:val="0"/>
                <w:sz w:val="18"/>
                <w:szCs w:val="18"/>
              </w:rPr>
            </w:pPr>
            <w:r>
              <w:rPr>
                <w:rFonts w:hint="eastAsia" w:ascii="宋体" w:hAnsi="宋体" w:cs="宋体"/>
                <w:kern w:val="0"/>
                <w:sz w:val="18"/>
                <w:szCs w:val="18"/>
              </w:rPr>
              <w:t>满意度指标</w:t>
            </w:r>
          </w:p>
        </w:tc>
        <w:tc>
          <w:tcPr>
            <w:tcW w:w="5602" w:type="dxa"/>
            <w:gridSpan w:val="3"/>
            <w:tcBorders>
              <w:top w:val="single" w:color="000000" w:sz="4" w:space="0"/>
              <w:left w:val="nil"/>
              <w:bottom w:val="single" w:color="000000" w:sz="4" w:space="0"/>
              <w:right w:val="single" w:color="000000" w:sz="4" w:space="0"/>
            </w:tcBorders>
            <w:vAlign w:val="center"/>
          </w:tcPr>
          <w:p w14:paraId="06C9877A">
            <w:pPr>
              <w:widowControl/>
              <w:jc w:val="center"/>
              <w:rPr>
                <w:rFonts w:ascii="宋体" w:cs="宋体"/>
                <w:kern w:val="0"/>
                <w:sz w:val="18"/>
                <w:szCs w:val="18"/>
              </w:rPr>
            </w:pPr>
            <w:r>
              <w:rPr>
                <w:rFonts w:hint="eastAsia" w:ascii="宋体" w:hAnsi="宋体" w:cs="宋体"/>
                <w:kern w:val="0"/>
                <w:sz w:val="18"/>
                <w:szCs w:val="18"/>
              </w:rPr>
              <w:t>受训学员满意度</w:t>
            </w:r>
          </w:p>
        </w:tc>
        <w:tc>
          <w:tcPr>
            <w:tcW w:w="4319" w:type="dxa"/>
            <w:gridSpan w:val="3"/>
            <w:tcBorders>
              <w:top w:val="single" w:color="000000" w:sz="4" w:space="0"/>
              <w:left w:val="nil"/>
              <w:bottom w:val="single" w:color="000000" w:sz="4" w:space="0"/>
              <w:right w:val="single" w:color="000000" w:sz="4" w:space="0"/>
            </w:tcBorders>
            <w:vAlign w:val="center"/>
          </w:tcPr>
          <w:p w14:paraId="2B83A3DB">
            <w:pPr>
              <w:widowControl/>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95%</w:t>
            </w:r>
          </w:p>
        </w:tc>
      </w:tr>
    </w:tbl>
    <w:p w14:paraId="6286EEBA">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720" w:num="1"/>
          <w:docGrid w:type="lines" w:linePitch="312" w:charSpace="0"/>
        </w:sectPr>
      </w:pPr>
    </w:p>
    <w:p w14:paraId="4337E055">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2F1301D0">
      <w:pPr>
        <w:widowControl/>
        <w:spacing w:line="520" w:lineRule="exact"/>
        <w:ind w:firstLine="800" w:firstLineChars="2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无。</w:t>
      </w:r>
    </w:p>
    <w:p w14:paraId="60E2AA35">
      <w:pPr>
        <w:widowControl/>
        <w:spacing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名词解释</w:t>
      </w:r>
    </w:p>
    <w:p w14:paraId="4F951ECC">
      <w:pPr>
        <w:widowControl/>
        <w:spacing w:beforeLines="50" w:line="520" w:lineRule="exact"/>
        <w:jc w:val="center"/>
        <w:outlineLvl w:val="1"/>
        <w:rPr>
          <w:rFonts w:ascii="黑体" w:hAnsi="黑体" w:eastAsia="黑体"/>
          <w:kern w:val="0"/>
          <w:sz w:val="32"/>
          <w:szCs w:val="32"/>
        </w:rPr>
      </w:pPr>
    </w:p>
    <w:p w14:paraId="17D302C0">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08397982">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319D708F">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14:paraId="3F41E547">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14:paraId="28FE8DEC">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14:paraId="327AD9B3">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0175F604">
      <w:pPr>
        <w:widowControl/>
        <w:spacing w:line="520" w:lineRule="exact"/>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p>
    <w:p w14:paraId="24B4D52D">
      <w:pPr>
        <w:widowControl/>
        <w:spacing w:line="520" w:lineRule="exact"/>
        <w:jc w:val="left"/>
        <w:rPr>
          <w:rFonts w:ascii="仿宋_GB2312" w:hAnsi="宋体" w:eastAsia="仿宋_GB2312" w:cs="宋体"/>
          <w:kern w:val="0"/>
          <w:sz w:val="32"/>
          <w:szCs w:val="32"/>
        </w:rPr>
      </w:pPr>
    </w:p>
    <w:p w14:paraId="19388F30">
      <w:pPr>
        <w:widowControl/>
        <w:spacing w:line="520" w:lineRule="exact"/>
        <w:ind w:left="31680" w:hanging="5280" w:hangingChars="1650"/>
        <w:jc w:val="left"/>
        <w:rPr>
          <w:rFonts w:ascii="仿宋_GB2312" w:hAnsi="宋体" w:eastAsia="仿宋_GB2312" w:cs="宋体"/>
          <w:kern w:val="0"/>
          <w:sz w:val="32"/>
          <w:szCs w:val="32"/>
        </w:rPr>
      </w:pPr>
      <w:r>
        <w:rPr>
          <w:rFonts w:ascii="仿宋_GB2312" w:hAnsi="宋体" w:eastAsia="仿宋_GB2312" w:cs="宋体"/>
          <w:kern w:val="0"/>
          <w:sz w:val="32"/>
          <w:szCs w:val="32"/>
        </w:rPr>
        <w:t xml:space="preserve">                              </w:t>
      </w:r>
      <w:r>
        <w:rPr>
          <w:rFonts w:hint="eastAsia" w:ascii="仿宋_GB2312" w:hAnsi="宋体" w:eastAsia="仿宋_GB2312" w:cs="宋体"/>
          <w:kern w:val="0"/>
          <w:sz w:val="32"/>
          <w:szCs w:val="32"/>
        </w:rPr>
        <w:t>自治区南山干部休养所</w:t>
      </w:r>
      <w:r>
        <w:rPr>
          <w:rFonts w:ascii="仿宋_GB2312" w:hAnsi="宋体" w:eastAsia="仿宋_GB2312" w:cs="宋体"/>
          <w:kern w:val="0"/>
          <w:sz w:val="32"/>
          <w:szCs w:val="32"/>
        </w:rPr>
        <w:t xml:space="preserve">                                2020</w:t>
      </w:r>
      <w:r>
        <w:rPr>
          <w:rFonts w:hint="eastAsia" w:ascii="仿宋_GB2312" w:hAnsi="宋体" w:eastAsia="仿宋_GB2312" w:cs="宋体"/>
          <w:kern w:val="0"/>
          <w:sz w:val="32"/>
          <w:szCs w:val="32"/>
        </w:rPr>
        <w:t>年</w:t>
      </w:r>
      <w:r>
        <w:rPr>
          <w:rFonts w:ascii="仿宋_GB2312" w:hAnsi="宋体" w:eastAsia="仿宋_GB2312" w:cs="宋体"/>
          <w:kern w:val="0"/>
          <w:sz w:val="32"/>
          <w:szCs w:val="32"/>
        </w:rPr>
        <w:t>1</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15</w:t>
      </w:r>
      <w:r>
        <w:rPr>
          <w:rFonts w:hint="eastAsia" w:ascii="仿宋_GB2312" w:hAnsi="宋体" w:eastAsia="仿宋_GB2312" w:cs="宋体"/>
          <w:kern w:val="0"/>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auto"/>
    <w:pitch w:val="default"/>
    <w:sig w:usb0="00000000" w:usb1="00000000" w:usb2="00000008" w:usb3="00000000" w:csb0="0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84182">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3C6E6">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32 -</w:t>
    </w:r>
    <w:r>
      <w:rPr>
        <w:rFonts w:ascii="宋体" w:hAnsi="宋体" w:eastAsia="宋体"/>
        <w:sz w:val="28"/>
        <w:szCs w:val="28"/>
      </w:rPr>
      <w:fldChar w:fldCharType="end"/>
    </w:r>
  </w:p>
  <w:p w14:paraId="3DABFFE9">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D48A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CFC9C">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84315">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D4E27">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hMjM3NTFiOWJmNDE2NGJkNzU3YmRiMWY4YThjZDIifQ=="/>
  </w:docVars>
  <w:rsids>
    <w:rsidRoot w:val="00805B53"/>
    <w:rsid w:val="00004A6F"/>
    <w:rsid w:val="0001362A"/>
    <w:rsid w:val="000B2AA5"/>
    <w:rsid w:val="000D0125"/>
    <w:rsid w:val="00157FD1"/>
    <w:rsid w:val="00173C9E"/>
    <w:rsid w:val="001763AC"/>
    <w:rsid w:val="00190584"/>
    <w:rsid w:val="00190F98"/>
    <w:rsid w:val="001A141B"/>
    <w:rsid w:val="001E29CB"/>
    <w:rsid w:val="0023522E"/>
    <w:rsid w:val="00253A9A"/>
    <w:rsid w:val="002C1114"/>
    <w:rsid w:val="002C2E1A"/>
    <w:rsid w:val="002D0046"/>
    <w:rsid w:val="002D7E11"/>
    <w:rsid w:val="002F0C83"/>
    <w:rsid w:val="002F77BB"/>
    <w:rsid w:val="00305D05"/>
    <w:rsid w:val="00370E86"/>
    <w:rsid w:val="0038655B"/>
    <w:rsid w:val="0039624A"/>
    <w:rsid w:val="004003C7"/>
    <w:rsid w:val="00404195"/>
    <w:rsid w:val="00407C14"/>
    <w:rsid w:val="004B2D73"/>
    <w:rsid w:val="00520E5F"/>
    <w:rsid w:val="005C32F2"/>
    <w:rsid w:val="00643145"/>
    <w:rsid w:val="006A1566"/>
    <w:rsid w:val="006B163F"/>
    <w:rsid w:val="007053AF"/>
    <w:rsid w:val="00745D32"/>
    <w:rsid w:val="00752DF7"/>
    <w:rsid w:val="00766A71"/>
    <w:rsid w:val="00772EEB"/>
    <w:rsid w:val="007C5618"/>
    <w:rsid w:val="00805B53"/>
    <w:rsid w:val="00825D60"/>
    <w:rsid w:val="00847BBB"/>
    <w:rsid w:val="00954885"/>
    <w:rsid w:val="009A4CB8"/>
    <w:rsid w:val="009C21AE"/>
    <w:rsid w:val="00A07F1D"/>
    <w:rsid w:val="00A3796A"/>
    <w:rsid w:val="00A9257F"/>
    <w:rsid w:val="00B16C6D"/>
    <w:rsid w:val="00B446D0"/>
    <w:rsid w:val="00B7135F"/>
    <w:rsid w:val="00B91378"/>
    <w:rsid w:val="00BC26B3"/>
    <w:rsid w:val="00C1106B"/>
    <w:rsid w:val="00C563A3"/>
    <w:rsid w:val="00CB0120"/>
    <w:rsid w:val="00CB67B7"/>
    <w:rsid w:val="00CC33CB"/>
    <w:rsid w:val="00D21240"/>
    <w:rsid w:val="00D824DC"/>
    <w:rsid w:val="00D91C54"/>
    <w:rsid w:val="00D92FD6"/>
    <w:rsid w:val="00DA6C62"/>
    <w:rsid w:val="00DC2441"/>
    <w:rsid w:val="00EA73A9"/>
    <w:rsid w:val="00ED1413"/>
    <w:rsid w:val="00EF3DC1"/>
    <w:rsid w:val="00F457EC"/>
    <w:rsid w:val="00F67587"/>
    <w:rsid w:val="00F936DF"/>
    <w:rsid w:val="00F95CEE"/>
    <w:rsid w:val="00F9754B"/>
    <w:rsid w:val="00FC54E0"/>
    <w:rsid w:val="1EAD68EB"/>
    <w:rsid w:val="29B4657B"/>
    <w:rsid w:val="341A7AD6"/>
    <w:rsid w:val="412C1DAD"/>
    <w:rsid w:val="43E97992"/>
    <w:rsid w:val="497D414C"/>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99"/>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alloon Text"/>
    <w:basedOn w:val="1"/>
    <w:link w:val="18"/>
    <w:semiHidden/>
    <w:qFormat/>
    <w:uiPriority w:val="99"/>
    <w:rPr>
      <w:sz w:val="18"/>
      <w:szCs w:val="18"/>
    </w:rPr>
  </w:style>
  <w:style w:type="paragraph" w:styleId="3">
    <w:name w:val="footer"/>
    <w:basedOn w:val="1"/>
    <w:link w:val="17"/>
    <w:qFormat/>
    <w:uiPriority w:val="99"/>
    <w:pPr>
      <w:tabs>
        <w:tab w:val="center" w:pos="4153"/>
        <w:tab w:val="right" w:pos="8306"/>
      </w:tabs>
      <w:snapToGrid w:val="0"/>
      <w:jc w:val="left"/>
    </w:pPr>
    <w:rPr>
      <w:rFonts w:eastAsia="黑体"/>
      <w:kern w:val="0"/>
      <w:sz w:val="18"/>
      <w:szCs w:val="18"/>
    </w:rPr>
  </w:style>
  <w:style w:type="paragraph" w:styleId="4">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20"/>
    <w:qFormat/>
    <w:uiPriority w:val="99"/>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99"/>
    <w:rPr>
      <w:rFonts w:cs="Times New Roman"/>
      <w:b/>
    </w:rPr>
  </w:style>
  <w:style w:type="character" w:styleId="11">
    <w:name w:val="page number"/>
    <w:basedOn w:val="9"/>
    <w:qFormat/>
    <w:uiPriority w:val="99"/>
    <w:rPr>
      <w:rFonts w:cs="Times New Roman"/>
    </w:rPr>
  </w:style>
  <w:style w:type="paragraph" w:customStyle="1" w:styleId="12">
    <w:name w:val="f1"/>
    <w:basedOn w:val="1"/>
    <w:qFormat/>
    <w:uiPriority w:val="99"/>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List Paragraph"/>
    <w:basedOn w:val="1"/>
    <w:qFormat/>
    <w:uiPriority w:val="99"/>
    <w:pPr>
      <w:ind w:firstLine="420" w:firstLineChars="200"/>
    </w:pPr>
    <w:rPr>
      <w:rFonts w:ascii="Calibri" w:hAnsi="Calibri"/>
      <w:szCs w:val="22"/>
    </w:rPr>
  </w:style>
  <w:style w:type="paragraph" w:customStyle="1" w:styleId="14">
    <w:name w:val="普通(网站)1"/>
    <w:basedOn w:val="1"/>
    <w:qFormat/>
    <w:uiPriority w:val="99"/>
    <w:rPr>
      <w:rFonts w:ascii="Calibri" w:hAnsi="Calibri" w:cs="黑体"/>
      <w:sz w:val="24"/>
    </w:rPr>
  </w:style>
  <w:style w:type="paragraph" w:customStyle="1" w:styleId="15">
    <w:name w:val="普通(网站)2"/>
    <w:basedOn w:val="1"/>
    <w:qFormat/>
    <w:uiPriority w:val="99"/>
    <w:rPr>
      <w:rFonts w:ascii="Calibri" w:hAnsi="Calibri" w:cs="黑体"/>
      <w:sz w:val="24"/>
    </w:rPr>
  </w:style>
  <w:style w:type="paragraph" w:customStyle="1" w:styleId="16">
    <w:name w:val="普通(网站)3"/>
    <w:basedOn w:val="1"/>
    <w:qFormat/>
    <w:uiPriority w:val="99"/>
    <w:rPr>
      <w:rFonts w:ascii="Calibri" w:hAnsi="Calibri" w:cs="黑体"/>
      <w:sz w:val="24"/>
    </w:rPr>
  </w:style>
  <w:style w:type="character" w:customStyle="1" w:styleId="17">
    <w:name w:val="Footer Char"/>
    <w:basedOn w:val="9"/>
    <w:link w:val="3"/>
    <w:qFormat/>
    <w:locked/>
    <w:uiPriority w:val="99"/>
    <w:rPr>
      <w:rFonts w:ascii="Times New Roman" w:hAnsi="Times New Roman" w:eastAsia="黑体" w:cs="Times New Roman"/>
      <w:snapToGrid w:val="0"/>
      <w:kern w:val="0"/>
      <w:sz w:val="18"/>
      <w:szCs w:val="18"/>
    </w:rPr>
  </w:style>
  <w:style w:type="character" w:customStyle="1" w:styleId="18">
    <w:name w:val="Balloon Text Char"/>
    <w:basedOn w:val="9"/>
    <w:link w:val="2"/>
    <w:semiHidden/>
    <w:qFormat/>
    <w:locked/>
    <w:uiPriority w:val="99"/>
    <w:rPr>
      <w:rFonts w:ascii="Times New Roman" w:hAnsi="Times New Roman" w:eastAsia="宋体" w:cs="Times New Roman"/>
      <w:sz w:val="18"/>
      <w:szCs w:val="18"/>
    </w:rPr>
  </w:style>
  <w:style w:type="character" w:customStyle="1" w:styleId="19">
    <w:name w:val="Header Char"/>
    <w:basedOn w:val="9"/>
    <w:link w:val="4"/>
    <w:qFormat/>
    <w:locked/>
    <w:uiPriority w:val="99"/>
    <w:rPr>
      <w:rFonts w:ascii="Times New Roman" w:hAnsi="Times New Roman" w:eastAsia="宋体" w:cs="Times New Roman"/>
      <w:sz w:val="18"/>
      <w:szCs w:val="18"/>
    </w:rPr>
  </w:style>
  <w:style w:type="character" w:customStyle="1" w:styleId="20">
    <w:name w:val="Body Text Indent 3 Char"/>
    <w:basedOn w:val="9"/>
    <w:link w:val="5"/>
    <w:qFormat/>
    <w:locked/>
    <w:uiPriority w:val="99"/>
    <w:rPr>
      <w:rFonts w:ascii="Times New Roman" w:hAnsi="Times New Roman" w:eastAsia="仿宋_GB2312"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21</Pages>
  <Words>6605</Words>
  <Characters>7765</Characters>
  <Lines>0</Lines>
  <Paragraphs>0</Paragraphs>
  <TotalTime>1</TotalTime>
  <ScaleCrop>false</ScaleCrop>
  <LinksUpToDate>false</LinksUpToDate>
  <CharactersWithSpaces>9021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2020-01-09T10:36:00Z</dcterms:created>
  <dc:creator>Windows 用户</dc:creator>
  <cp:lastModifiedBy>00..00</cp:lastModifiedBy>
  <cp:lastPrinted>2020-01-14T10:57:00Z</cp:lastPrinted>
  <dcterms:modified xsi:type="dcterms:W3CDTF">2024-08-19T10:37:01Z</dcterms:modified>
  <dc:title>附件：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SaveFontToCloudKey">
    <vt:lpwstr>340218121_btnclosed</vt:lpwstr>
  </property>
  <property fmtid="{D5CDD505-2E9C-101B-9397-08002B2CF9AE}" pid="4" name="ICV">
    <vt:lpwstr>B5438DDF3A5248CCA1FCC2D035A0FBC5</vt:lpwstr>
  </property>
</Properties>
</file>