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B75" w:rsidRDefault="003E1B75">
      <w:pPr>
        <w:pStyle w:val="a3"/>
        <w:rPr>
          <w:rFonts w:ascii="Times New Roman"/>
          <w:sz w:val="20"/>
        </w:rPr>
      </w:pPr>
    </w:p>
    <w:p w:rsidR="003E1B75" w:rsidRDefault="003E1B75">
      <w:pPr>
        <w:pStyle w:val="a3"/>
        <w:rPr>
          <w:rFonts w:ascii="Times New Roman"/>
          <w:sz w:val="20"/>
        </w:rPr>
      </w:pPr>
    </w:p>
    <w:p w:rsidR="003E1B75" w:rsidRDefault="003E1B75">
      <w:pPr>
        <w:pStyle w:val="a3"/>
        <w:rPr>
          <w:rFonts w:ascii="Times New Roman"/>
          <w:sz w:val="20"/>
        </w:rPr>
      </w:pPr>
    </w:p>
    <w:p w:rsidR="003E1B75" w:rsidRDefault="003E1B75">
      <w:pPr>
        <w:pStyle w:val="a3"/>
        <w:rPr>
          <w:rFonts w:ascii="Times New Roman"/>
          <w:sz w:val="20"/>
        </w:rPr>
      </w:pPr>
    </w:p>
    <w:p w:rsidR="003E1B75" w:rsidRDefault="003E1B75">
      <w:pPr>
        <w:pStyle w:val="a3"/>
        <w:rPr>
          <w:rFonts w:ascii="Times New Roman"/>
          <w:sz w:val="20"/>
        </w:rPr>
      </w:pPr>
    </w:p>
    <w:p w:rsidR="003E1B75" w:rsidRDefault="003E1B75">
      <w:pPr>
        <w:pStyle w:val="a3"/>
        <w:rPr>
          <w:rFonts w:ascii="Times New Roman"/>
          <w:sz w:val="20"/>
        </w:rPr>
      </w:pPr>
    </w:p>
    <w:p w:rsidR="003E1B75" w:rsidRDefault="003E1B75">
      <w:pPr>
        <w:pStyle w:val="a3"/>
        <w:rPr>
          <w:rFonts w:ascii="Times New Roman"/>
          <w:sz w:val="20"/>
        </w:rPr>
      </w:pPr>
    </w:p>
    <w:p w:rsidR="003E1B75" w:rsidRDefault="003E1B75">
      <w:pPr>
        <w:pStyle w:val="a3"/>
        <w:rPr>
          <w:rFonts w:ascii="Times New Roman"/>
          <w:sz w:val="20"/>
        </w:rPr>
      </w:pPr>
    </w:p>
    <w:p w:rsidR="003E1B75" w:rsidRDefault="003E1B75">
      <w:pPr>
        <w:pStyle w:val="a3"/>
        <w:spacing w:before="3"/>
        <w:rPr>
          <w:rFonts w:ascii="Times New Roman"/>
          <w:sz w:val="16"/>
        </w:rPr>
      </w:pPr>
    </w:p>
    <w:p w:rsidR="003E1B75" w:rsidRDefault="00C80685">
      <w:pPr>
        <w:spacing w:before="38" w:line="266" w:lineRule="auto"/>
        <w:ind w:left="533" w:right="752"/>
        <w:jc w:val="center"/>
        <w:rPr>
          <w:rFonts w:ascii="方正小标宋简体" w:eastAsia="方正小标宋简体"/>
          <w:sz w:val="44"/>
        </w:rPr>
      </w:pPr>
      <w:r>
        <w:rPr>
          <w:rFonts w:ascii="方正小标宋简体" w:eastAsia="方正小标宋简体" w:hint="eastAsia"/>
          <w:sz w:val="44"/>
        </w:rPr>
        <w:t>中共新疆维吾尔自治区直属机关工作委员会党员干部现代远程教育管理中心</w:t>
      </w:r>
    </w:p>
    <w:p w:rsidR="003E1B75" w:rsidRDefault="003E1B75">
      <w:pPr>
        <w:pStyle w:val="a3"/>
        <w:spacing w:before="6"/>
        <w:rPr>
          <w:rFonts w:ascii="方正小标宋简体" w:eastAsia="方正小标宋简体"/>
          <w:sz w:val="48"/>
        </w:rPr>
      </w:pPr>
    </w:p>
    <w:p w:rsidR="003E1B75" w:rsidRDefault="00C80685">
      <w:pPr>
        <w:ind w:left="533" w:right="752"/>
        <w:jc w:val="center"/>
        <w:rPr>
          <w:rFonts w:ascii="方正小标宋简体" w:eastAsia="方正小标宋简体"/>
          <w:sz w:val="44"/>
        </w:rPr>
      </w:pPr>
      <w:r>
        <w:rPr>
          <w:rFonts w:ascii="方正小标宋简体" w:eastAsia="方正小标宋简体" w:hint="eastAsia"/>
          <w:sz w:val="44"/>
        </w:rPr>
        <w:t xml:space="preserve">2021 </w:t>
      </w:r>
      <w:proofErr w:type="gramStart"/>
      <w:r>
        <w:rPr>
          <w:rFonts w:ascii="方正小标宋简体" w:eastAsia="方正小标宋简体" w:hint="eastAsia"/>
          <w:sz w:val="44"/>
        </w:rPr>
        <w:t>年单位</w:t>
      </w:r>
      <w:proofErr w:type="gramEnd"/>
      <w:r>
        <w:rPr>
          <w:rFonts w:ascii="方正小标宋简体" w:eastAsia="方正小标宋简体" w:hint="eastAsia"/>
          <w:sz w:val="44"/>
        </w:rPr>
        <w:t>预算公开</w:t>
      </w:r>
    </w:p>
    <w:p w:rsidR="003E1B75" w:rsidRDefault="003E1B75">
      <w:pPr>
        <w:jc w:val="center"/>
        <w:rPr>
          <w:rFonts w:ascii="黑体" w:eastAsia="黑体"/>
          <w:sz w:val="44"/>
        </w:rPr>
        <w:sectPr w:rsidR="003E1B75">
          <w:footerReference w:type="default" r:id="rId8"/>
          <w:type w:val="continuous"/>
          <w:pgSz w:w="11910" w:h="16840"/>
          <w:pgMar w:top="1580" w:right="580" w:bottom="1380" w:left="800" w:header="720" w:footer="1195" w:gutter="0"/>
          <w:pgNumType w:start="1"/>
          <w:cols w:space="720"/>
        </w:sectPr>
      </w:pPr>
    </w:p>
    <w:p w:rsidR="003E1B75" w:rsidRDefault="00C80685">
      <w:pPr>
        <w:spacing w:line="560" w:lineRule="exact"/>
        <w:ind w:firstLineChars="200" w:firstLine="720"/>
        <w:jc w:val="center"/>
        <w:rPr>
          <w:rFonts w:ascii="黑体" w:eastAsia="黑体"/>
          <w:sz w:val="36"/>
        </w:rPr>
      </w:pPr>
      <w:r>
        <w:rPr>
          <w:rFonts w:ascii="黑体" w:eastAsia="黑体" w:hint="eastAsia"/>
          <w:sz w:val="36"/>
        </w:rPr>
        <w:lastRenderedPageBreak/>
        <w:t>目</w:t>
      </w:r>
      <w:r>
        <w:rPr>
          <w:rFonts w:ascii="黑体" w:eastAsia="黑体" w:hint="eastAsia"/>
          <w:sz w:val="36"/>
        </w:rPr>
        <w:t xml:space="preserve"> </w:t>
      </w:r>
      <w:r>
        <w:rPr>
          <w:rFonts w:ascii="黑体" w:eastAsia="黑体" w:hint="eastAsia"/>
          <w:sz w:val="36"/>
        </w:rPr>
        <w:t>录</w:t>
      </w:r>
    </w:p>
    <w:p w:rsidR="003E1B75" w:rsidRDefault="003E1B75">
      <w:pPr>
        <w:pStyle w:val="a3"/>
        <w:spacing w:line="560" w:lineRule="exact"/>
        <w:ind w:firstLineChars="200" w:firstLine="720"/>
        <w:jc w:val="both"/>
        <w:rPr>
          <w:rFonts w:ascii="黑体"/>
          <w:sz w:val="36"/>
        </w:rPr>
      </w:pPr>
    </w:p>
    <w:p w:rsidR="003E1B75" w:rsidRDefault="00C80685">
      <w:pPr>
        <w:pStyle w:val="2"/>
        <w:tabs>
          <w:tab w:val="left" w:pos="2293"/>
        </w:tabs>
        <w:spacing w:line="560" w:lineRule="exact"/>
        <w:ind w:left="0" w:firstLineChars="200" w:firstLine="560"/>
        <w:jc w:val="both"/>
        <w:rPr>
          <w:rFonts w:ascii="黑体" w:eastAsia="黑体" w:hAnsi="黑体"/>
          <w:b w:val="0"/>
        </w:rPr>
      </w:pPr>
      <w:r>
        <w:rPr>
          <w:rFonts w:ascii="黑体" w:eastAsia="黑体" w:hAnsi="黑体"/>
          <w:b w:val="0"/>
        </w:rPr>
        <w:t>第一部分</w:t>
      </w:r>
      <w:r>
        <w:rPr>
          <w:rFonts w:ascii="黑体" w:eastAsia="黑体" w:hAnsi="黑体"/>
          <w:b w:val="0"/>
        </w:rPr>
        <w:tab/>
      </w:r>
      <w:r>
        <w:rPr>
          <w:rFonts w:ascii="黑体" w:eastAsia="黑体" w:hAnsi="黑体"/>
          <w:b w:val="0"/>
        </w:rPr>
        <w:t>中共新疆维吾尔自治区直属机关工作委员会党员干部现代远</w:t>
      </w:r>
      <w:r>
        <w:rPr>
          <w:rFonts w:ascii="黑体" w:eastAsia="黑体" w:hAnsi="黑体"/>
          <w:b w:val="0"/>
          <w:spacing w:val="-18"/>
        </w:rPr>
        <w:t>程</w:t>
      </w:r>
      <w:r>
        <w:rPr>
          <w:rFonts w:ascii="黑体" w:eastAsia="黑体" w:hAnsi="黑体"/>
          <w:b w:val="0"/>
        </w:rPr>
        <w:t>教育管理中心单位概况</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一、</w:t>
      </w:r>
      <w:r>
        <w:rPr>
          <w:rFonts w:ascii="仿宋_GB2312" w:eastAsia="仿宋_GB2312" w:hint="eastAsia"/>
        </w:rPr>
        <w:t xml:space="preserve"> </w:t>
      </w:r>
      <w:r>
        <w:rPr>
          <w:rFonts w:ascii="仿宋_GB2312" w:eastAsia="仿宋_GB2312" w:hint="eastAsia"/>
        </w:rPr>
        <w:t>主要职能</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二、</w:t>
      </w:r>
      <w:r>
        <w:rPr>
          <w:rFonts w:ascii="仿宋_GB2312" w:eastAsia="仿宋_GB2312" w:hint="eastAsia"/>
        </w:rPr>
        <w:t xml:space="preserve"> </w:t>
      </w:r>
      <w:r>
        <w:rPr>
          <w:rFonts w:ascii="仿宋_GB2312" w:eastAsia="仿宋_GB2312" w:hint="eastAsia"/>
        </w:rPr>
        <w:t>机构设置及人员情况</w:t>
      </w:r>
    </w:p>
    <w:p w:rsidR="003E1B75" w:rsidRDefault="00C80685">
      <w:pPr>
        <w:pStyle w:val="2"/>
        <w:tabs>
          <w:tab w:val="left" w:pos="2293"/>
        </w:tabs>
        <w:spacing w:line="560" w:lineRule="exact"/>
        <w:ind w:left="0" w:firstLineChars="200" w:firstLine="560"/>
        <w:jc w:val="both"/>
        <w:rPr>
          <w:rFonts w:ascii="黑体" w:eastAsia="黑体" w:hAnsi="黑体"/>
          <w:b w:val="0"/>
        </w:rPr>
      </w:pPr>
      <w:r>
        <w:rPr>
          <w:rFonts w:ascii="黑体" w:eastAsia="黑体" w:hAnsi="黑体"/>
          <w:b w:val="0"/>
        </w:rPr>
        <w:t>第二部分</w:t>
      </w:r>
      <w:r>
        <w:rPr>
          <w:rFonts w:ascii="黑体" w:eastAsia="黑体" w:hAnsi="黑体"/>
          <w:b w:val="0"/>
        </w:rPr>
        <w:t xml:space="preserve"> 2021 </w:t>
      </w:r>
      <w:proofErr w:type="gramStart"/>
      <w:r>
        <w:rPr>
          <w:rFonts w:ascii="黑体" w:eastAsia="黑体" w:hAnsi="黑体"/>
          <w:b w:val="0"/>
        </w:rPr>
        <w:t>年单位</w:t>
      </w:r>
      <w:proofErr w:type="gramEnd"/>
      <w:r>
        <w:rPr>
          <w:rFonts w:ascii="黑体" w:eastAsia="黑体" w:hAnsi="黑体"/>
          <w:b w:val="0"/>
        </w:rPr>
        <w:t>预算公开表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一、</w:t>
      </w:r>
      <w:r>
        <w:rPr>
          <w:rFonts w:ascii="仿宋_GB2312" w:eastAsia="仿宋_GB2312" w:hint="eastAsia"/>
        </w:rPr>
        <w:t xml:space="preserve"> </w:t>
      </w:r>
      <w:r>
        <w:rPr>
          <w:rFonts w:ascii="仿宋_GB2312" w:eastAsia="仿宋_GB2312" w:hint="eastAsia"/>
        </w:rPr>
        <w:t>单位收支总体情况表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二、</w:t>
      </w:r>
      <w:r>
        <w:rPr>
          <w:rFonts w:ascii="仿宋_GB2312" w:eastAsia="仿宋_GB2312" w:hint="eastAsia"/>
        </w:rPr>
        <w:t xml:space="preserve"> </w:t>
      </w:r>
      <w:r>
        <w:rPr>
          <w:rFonts w:ascii="仿宋_GB2312" w:eastAsia="仿宋_GB2312" w:hint="eastAsia"/>
        </w:rPr>
        <w:t>单位收入总体情况表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三、</w:t>
      </w:r>
      <w:r>
        <w:rPr>
          <w:rFonts w:ascii="仿宋_GB2312" w:eastAsia="仿宋_GB2312" w:hint="eastAsia"/>
        </w:rPr>
        <w:t xml:space="preserve"> </w:t>
      </w:r>
      <w:r>
        <w:rPr>
          <w:rFonts w:ascii="仿宋_GB2312" w:eastAsia="仿宋_GB2312" w:hint="eastAsia"/>
        </w:rPr>
        <w:t>单位支出总体情况表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四、</w:t>
      </w:r>
      <w:r>
        <w:rPr>
          <w:rFonts w:ascii="仿宋_GB2312" w:eastAsia="仿宋_GB2312" w:hint="eastAsia"/>
        </w:rPr>
        <w:t xml:space="preserve"> </w:t>
      </w:r>
      <w:r>
        <w:rPr>
          <w:rFonts w:ascii="仿宋_GB2312" w:eastAsia="仿宋_GB2312" w:hint="eastAsia"/>
        </w:rPr>
        <w:t>财政拨款收支总体情况表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五、</w:t>
      </w:r>
      <w:r>
        <w:rPr>
          <w:rFonts w:ascii="仿宋_GB2312" w:eastAsia="仿宋_GB2312" w:hint="eastAsia"/>
        </w:rPr>
        <w:t xml:space="preserve"> </w:t>
      </w:r>
      <w:r>
        <w:rPr>
          <w:rFonts w:ascii="仿宋_GB2312" w:eastAsia="仿宋_GB2312" w:hint="eastAsia"/>
        </w:rPr>
        <w:t>一般公共预算支出情况表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六、</w:t>
      </w:r>
      <w:r>
        <w:rPr>
          <w:rFonts w:ascii="仿宋_GB2312" w:eastAsia="仿宋_GB2312" w:hint="eastAsia"/>
        </w:rPr>
        <w:t xml:space="preserve"> </w:t>
      </w:r>
      <w:r>
        <w:rPr>
          <w:rFonts w:ascii="仿宋_GB2312" w:eastAsia="仿宋_GB2312" w:hint="eastAsia"/>
        </w:rPr>
        <w:t>一般公共预算基本支出情况表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七、</w:t>
      </w:r>
      <w:r>
        <w:rPr>
          <w:rFonts w:ascii="仿宋_GB2312" w:eastAsia="仿宋_GB2312" w:hint="eastAsia"/>
        </w:rPr>
        <w:t xml:space="preserve"> </w:t>
      </w:r>
      <w:r>
        <w:rPr>
          <w:rFonts w:ascii="仿宋_GB2312" w:eastAsia="仿宋_GB2312" w:hint="eastAsia"/>
        </w:rPr>
        <w:t>一般公共预算项目支出情况表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八、</w:t>
      </w:r>
      <w:r>
        <w:rPr>
          <w:rFonts w:ascii="仿宋_GB2312" w:eastAsia="仿宋_GB2312" w:hint="eastAsia"/>
        </w:rPr>
        <w:t xml:space="preserve"> </w:t>
      </w:r>
      <w:r>
        <w:rPr>
          <w:rFonts w:ascii="仿宋_GB2312" w:eastAsia="仿宋_GB2312" w:hint="eastAsia"/>
        </w:rPr>
        <w:t>一般公共预算“三公”</w:t>
      </w:r>
      <w:r>
        <w:rPr>
          <w:rFonts w:ascii="仿宋_GB2312" w:eastAsia="仿宋_GB2312" w:hint="eastAsia"/>
        </w:rPr>
        <w:t xml:space="preserve"> </w:t>
      </w:r>
      <w:r>
        <w:rPr>
          <w:rFonts w:ascii="仿宋_GB2312" w:eastAsia="仿宋_GB2312" w:hint="eastAsia"/>
        </w:rPr>
        <w:t>经费支出情况表</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九、</w:t>
      </w:r>
      <w:r>
        <w:rPr>
          <w:rFonts w:ascii="仿宋_GB2312" w:eastAsia="仿宋_GB2312" w:hint="eastAsia"/>
        </w:rPr>
        <w:t xml:space="preserve"> </w:t>
      </w:r>
      <w:r>
        <w:rPr>
          <w:rFonts w:ascii="仿宋_GB2312" w:eastAsia="仿宋_GB2312" w:hint="eastAsia"/>
        </w:rPr>
        <w:t>政府性基金预算支出情况表</w:t>
      </w:r>
    </w:p>
    <w:p w:rsidR="003E1B75" w:rsidRDefault="00C80685">
      <w:pPr>
        <w:pStyle w:val="2"/>
        <w:tabs>
          <w:tab w:val="left" w:pos="2293"/>
        </w:tabs>
        <w:spacing w:line="560" w:lineRule="exact"/>
        <w:ind w:left="0" w:firstLineChars="200" w:firstLine="560"/>
        <w:jc w:val="both"/>
        <w:rPr>
          <w:rFonts w:ascii="黑体" w:eastAsia="黑体" w:hAnsi="黑体"/>
          <w:b w:val="0"/>
        </w:rPr>
      </w:pPr>
      <w:r>
        <w:rPr>
          <w:rFonts w:ascii="黑体" w:eastAsia="黑体" w:hAnsi="黑体"/>
          <w:b w:val="0"/>
        </w:rPr>
        <w:t>第三部分</w:t>
      </w:r>
      <w:r>
        <w:rPr>
          <w:rFonts w:ascii="黑体" w:eastAsia="黑体" w:hAnsi="黑体"/>
          <w:b w:val="0"/>
        </w:rPr>
        <w:t xml:space="preserve"> 2021 </w:t>
      </w:r>
      <w:proofErr w:type="gramStart"/>
      <w:r>
        <w:rPr>
          <w:rFonts w:ascii="黑体" w:eastAsia="黑体" w:hAnsi="黑体"/>
          <w:b w:val="0"/>
        </w:rPr>
        <w:t>年单位</w:t>
      </w:r>
      <w:proofErr w:type="gramEnd"/>
      <w:r>
        <w:rPr>
          <w:rFonts w:ascii="黑体" w:eastAsia="黑体" w:hAnsi="黑体"/>
          <w:b w:val="0"/>
        </w:rPr>
        <w:t>预算情况说明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一、</w:t>
      </w:r>
      <w:r>
        <w:rPr>
          <w:rFonts w:ascii="仿宋_GB2312" w:eastAsia="仿宋_GB2312" w:hint="eastAsia"/>
        </w:rPr>
        <w:t xml:space="preserve"> </w:t>
      </w:r>
      <w:r>
        <w:rPr>
          <w:rFonts w:ascii="仿宋_GB2312" w:eastAsia="仿宋_GB2312" w:hint="eastAsia"/>
        </w:rPr>
        <w:t>关于中共新疆维吾尔自治区直属机关工作委员会党员干部现代远程教育管理中心</w:t>
      </w:r>
      <w:r>
        <w:rPr>
          <w:rFonts w:ascii="仿宋_GB2312" w:eastAsia="仿宋_GB2312" w:hint="eastAsia"/>
        </w:rPr>
        <w:t xml:space="preserve"> 2021 </w:t>
      </w:r>
      <w:r>
        <w:rPr>
          <w:rFonts w:ascii="仿宋_GB2312" w:eastAsia="仿宋_GB2312" w:hint="eastAsia"/>
        </w:rPr>
        <w:t>年收支预算情况的总体说明</w:t>
      </w:r>
    </w:p>
    <w:p w:rsidR="003E1B75" w:rsidRDefault="00C80685">
      <w:pPr>
        <w:pStyle w:val="a3"/>
        <w:spacing w:line="560" w:lineRule="exact"/>
        <w:ind w:firstLineChars="200" w:firstLine="558"/>
        <w:jc w:val="both"/>
        <w:rPr>
          <w:rFonts w:ascii="仿宋_GB2312" w:eastAsia="仿宋_GB2312"/>
        </w:rPr>
      </w:pPr>
      <w:r>
        <w:rPr>
          <w:rFonts w:ascii="仿宋_GB2312" w:eastAsia="仿宋_GB2312" w:hint="eastAsia"/>
          <w:spacing w:val="-1"/>
        </w:rPr>
        <w:t>二、</w:t>
      </w:r>
      <w:r>
        <w:rPr>
          <w:rFonts w:ascii="仿宋_GB2312" w:eastAsia="仿宋_GB2312" w:hint="eastAsia"/>
          <w:spacing w:val="-1"/>
        </w:rPr>
        <w:t xml:space="preserve"> </w:t>
      </w:r>
      <w:r>
        <w:rPr>
          <w:rFonts w:ascii="仿宋_GB2312" w:eastAsia="仿宋_GB2312" w:hint="eastAsia"/>
          <w:spacing w:val="-1"/>
        </w:rPr>
        <w:t>关于中共新疆维吾尔自治区直属机关工作委员会党员干部现代远程</w:t>
      </w:r>
      <w:r>
        <w:rPr>
          <w:rFonts w:ascii="仿宋_GB2312" w:eastAsia="仿宋_GB2312" w:hint="eastAsia"/>
          <w:spacing w:val="-10"/>
        </w:rPr>
        <w:t>教育管理中心</w:t>
      </w:r>
      <w:r>
        <w:rPr>
          <w:rFonts w:ascii="仿宋_GB2312" w:eastAsia="仿宋_GB2312" w:hint="eastAsia"/>
          <w:spacing w:val="-10"/>
        </w:rPr>
        <w:t xml:space="preserve"> </w:t>
      </w:r>
      <w:r>
        <w:rPr>
          <w:rFonts w:ascii="仿宋_GB2312" w:eastAsia="仿宋_GB2312" w:hint="eastAsia"/>
        </w:rPr>
        <w:t>2021</w:t>
      </w:r>
      <w:r>
        <w:rPr>
          <w:rFonts w:ascii="仿宋_GB2312" w:eastAsia="仿宋_GB2312" w:hint="eastAsia"/>
          <w:spacing w:val="-9"/>
        </w:rPr>
        <w:t xml:space="preserve"> </w:t>
      </w:r>
      <w:r>
        <w:rPr>
          <w:rFonts w:ascii="仿宋_GB2312" w:eastAsia="仿宋_GB2312" w:hint="eastAsia"/>
          <w:spacing w:val="-9"/>
        </w:rPr>
        <w:t>年收入预算情况说明</w:t>
      </w:r>
    </w:p>
    <w:p w:rsidR="003E1B75" w:rsidRDefault="00C80685">
      <w:pPr>
        <w:pStyle w:val="a3"/>
        <w:spacing w:line="560" w:lineRule="exact"/>
        <w:ind w:firstLineChars="200" w:firstLine="558"/>
        <w:jc w:val="both"/>
        <w:rPr>
          <w:rFonts w:ascii="仿宋_GB2312" w:eastAsia="仿宋_GB2312"/>
        </w:rPr>
      </w:pPr>
      <w:r>
        <w:rPr>
          <w:rFonts w:ascii="仿宋_GB2312" w:eastAsia="仿宋_GB2312" w:hint="eastAsia"/>
          <w:spacing w:val="-1"/>
        </w:rPr>
        <w:t>三、</w:t>
      </w:r>
      <w:r>
        <w:rPr>
          <w:rFonts w:ascii="仿宋_GB2312" w:eastAsia="仿宋_GB2312" w:hint="eastAsia"/>
          <w:spacing w:val="-1"/>
        </w:rPr>
        <w:t xml:space="preserve"> </w:t>
      </w:r>
      <w:r>
        <w:rPr>
          <w:rFonts w:ascii="仿宋_GB2312" w:eastAsia="仿宋_GB2312" w:hint="eastAsia"/>
          <w:spacing w:val="-1"/>
        </w:rPr>
        <w:t>关于中共新疆维吾尔自治区直属机关工作委员会党员干部现代远程</w:t>
      </w:r>
      <w:r>
        <w:rPr>
          <w:rFonts w:ascii="仿宋_GB2312" w:eastAsia="仿宋_GB2312" w:hint="eastAsia"/>
          <w:spacing w:val="-10"/>
        </w:rPr>
        <w:t>教育管理中心</w:t>
      </w:r>
      <w:r>
        <w:rPr>
          <w:rFonts w:ascii="仿宋_GB2312" w:eastAsia="仿宋_GB2312" w:hint="eastAsia"/>
          <w:spacing w:val="-10"/>
        </w:rPr>
        <w:t xml:space="preserve"> </w:t>
      </w:r>
      <w:r>
        <w:rPr>
          <w:rFonts w:ascii="仿宋_GB2312" w:eastAsia="仿宋_GB2312" w:hint="eastAsia"/>
        </w:rPr>
        <w:t>2021</w:t>
      </w:r>
      <w:r>
        <w:rPr>
          <w:rFonts w:ascii="仿宋_GB2312" w:eastAsia="仿宋_GB2312" w:hint="eastAsia"/>
          <w:spacing w:val="-9"/>
        </w:rPr>
        <w:t xml:space="preserve"> </w:t>
      </w:r>
      <w:r>
        <w:rPr>
          <w:rFonts w:ascii="仿宋_GB2312" w:eastAsia="仿宋_GB2312" w:hint="eastAsia"/>
          <w:spacing w:val="-9"/>
        </w:rPr>
        <w:t>年支出预算情况说明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lastRenderedPageBreak/>
        <w:t>四、</w:t>
      </w:r>
      <w:r>
        <w:rPr>
          <w:rFonts w:ascii="仿宋_GB2312" w:eastAsia="仿宋_GB2312" w:hint="eastAsia"/>
        </w:rPr>
        <w:t xml:space="preserve"> </w:t>
      </w:r>
      <w:r>
        <w:rPr>
          <w:rFonts w:ascii="仿宋_GB2312" w:eastAsia="仿宋_GB2312" w:hint="eastAsia"/>
        </w:rPr>
        <w:t>关于中共新疆维吾尔自治区直属机关工作委员会党员干部现代远程教育管理中心</w:t>
      </w:r>
      <w:r>
        <w:rPr>
          <w:rFonts w:ascii="仿宋_GB2312" w:eastAsia="仿宋_GB2312" w:hint="eastAsia"/>
        </w:rPr>
        <w:t xml:space="preserve"> 2021 </w:t>
      </w:r>
      <w:r>
        <w:rPr>
          <w:rFonts w:ascii="仿宋_GB2312" w:eastAsia="仿宋_GB2312" w:hint="eastAsia"/>
        </w:rPr>
        <w:t>年财政拨款收支预算情况的总体说明</w:t>
      </w:r>
    </w:p>
    <w:p w:rsidR="003E1B75" w:rsidRDefault="00C80685">
      <w:pPr>
        <w:pStyle w:val="a3"/>
        <w:spacing w:line="560" w:lineRule="exact"/>
        <w:ind w:firstLineChars="200" w:firstLine="558"/>
        <w:jc w:val="both"/>
        <w:rPr>
          <w:rFonts w:ascii="仿宋_GB2312" w:eastAsia="仿宋_GB2312"/>
        </w:rPr>
      </w:pPr>
      <w:r>
        <w:rPr>
          <w:rFonts w:ascii="仿宋_GB2312" w:eastAsia="仿宋_GB2312" w:hint="eastAsia"/>
          <w:spacing w:val="-1"/>
        </w:rPr>
        <w:t>五、</w:t>
      </w:r>
      <w:r>
        <w:rPr>
          <w:rFonts w:ascii="仿宋_GB2312" w:eastAsia="仿宋_GB2312" w:hint="eastAsia"/>
          <w:spacing w:val="-1"/>
        </w:rPr>
        <w:t xml:space="preserve"> </w:t>
      </w:r>
      <w:r>
        <w:rPr>
          <w:rFonts w:ascii="仿宋_GB2312" w:eastAsia="仿宋_GB2312" w:hint="eastAsia"/>
          <w:spacing w:val="-1"/>
        </w:rPr>
        <w:t>关于中共新疆维吾尔自治区直属机关工作委员会党员干部现代远程</w:t>
      </w:r>
      <w:r>
        <w:rPr>
          <w:rFonts w:ascii="仿宋_GB2312" w:eastAsia="仿宋_GB2312" w:hint="eastAsia"/>
          <w:spacing w:val="-10"/>
        </w:rPr>
        <w:t>教育管理中心</w:t>
      </w:r>
      <w:r>
        <w:rPr>
          <w:rFonts w:ascii="仿宋_GB2312" w:eastAsia="仿宋_GB2312" w:hint="eastAsia"/>
          <w:spacing w:val="-10"/>
        </w:rPr>
        <w:t xml:space="preserve"> </w:t>
      </w:r>
      <w:r>
        <w:rPr>
          <w:rFonts w:ascii="仿宋_GB2312" w:eastAsia="仿宋_GB2312" w:hint="eastAsia"/>
        </w:rPr>
        <w:t>2021</w:t>
      </w:r>
      <w:r>
        <w:rPr>
          <w:rFonts w:ascii="仿宋_GB2312" w:eastAsia="仿宋_GB2312" w:hint="eastAsia"/>
          <w:spacing w:val="-9"/>
        </w:rPr>
        <w:t xml:space="preserve"> </w:t>
      </w:r>
      <w:proofErr w:type="gramStart"/>
      <w:r>
        <w:rPr>
          <w:rFonts w:ascii="仿宋_GB2312" w:eastAsia="仿宋_GB2312" w:hint="eastAsia"/>
          <w:spacing w:val="-9"/>
        </w:rPr>
        <w:t>年一般</w:t>
      </w:r>
      <w:proofErr w:type="gramEnd"/>
      <w:r>
        <w:rPr>
          <w:rFonts w:ascii="仿宋_GB2312" w:eastAsia="仿宋_GB2312" w:hint="eastAsia"/>
          <w:spacing w:val="-9"/>
        </w:rPr>
        <w:t>公共预算当年拨款情况说明</w:t>
      </w:r>
    </w:p>
    <w:p w:rsidR="003E1B75" w:rsidRDefault="00C80685">
      <w:pPr>
        <w:pStyle w:val="a3"/>
        <w:spacing w:line="560" w:lineRule="exact"/>
        <w:ind w:firstLineChars="200" w:firstLine="558"/>
        <w:jc w:val="both"/>
        <w:rPr>
          <w:rFonts w:ascii="仿宋_GB2312" w:eastAsia="仿宋_GB2312"/>
        </w:rPr>
      </w:pPr>
      <w:r>
        <w:rPr>
          <w:rFonts w:ascii="仿宋_GB2312" w:eastAsia="仿宋_GB2312" w:hint="eastAsia"/>
          <w:spacing w:val="-1"/>
        </w:rPr>
        <w:t>六、</w:t>
      </w:r>
      <w:r>
        <w:rPr>
          <w:rFonts w:ascii="仿宋_GB2312" w:eastAsia="仿宋_GB2312" w:hint="eastAsia"/>
          <w:spacing w:val="-1"/>
        </w:rPr>
        <w:t xml:space="preserve"> </w:t>
      </w:r>
      <w:r>
        <w:rPr>
          <w:rFonts w:ascii="仿宋_GB2312" w:eastAsia="仿宋_GB2312" w:hint="eastAsia"/>
          <w:spacing w:val="-1"/>
        </w:rPr>
        <w:t>关于中共新疆维吾尔自治区直属机关工作委员会党员干部现代远程</w:t>
      </w:r>
      <w:r>
        <w:rPr>
          <w:rFonts w:ascii="仿宋_GB2312" w:eastAsia="仿宋_GB2312" w:hint="eastAsia"/>
          <w:spacing w:val="-10"/>
        </w:rPr>
        <w:t>教育管理中心</w:t>
      </w:r>
      <w:r>
        <w:rPr>
          <w:rFonts w:ascii="仿宋_GB2312" w:eastAsia="仿宋_GB2312" w:hint="eastAsia"/>
          <w:spacing w:val="-10"/>
        </w:rPr>
        <w:t xml:space="preserve"> </w:t>
      </w:r>
      <w:r>
        <w:rPr>
          <w:rFonts w:ascii="仿宋_GB2312" w:eastAsia="仿宋_GB2312" w:hint="eastAsia"/>
        </w:rPr>
        <w:t>2021</w:t>
      </w:r>
      <w:r>
        <w:rPr>
          <w:rFonts w:ascii="仿宋_GB2312" w:eastAsia="仿宋_GB2312" w:hint="eastAsia"/>
          <w:spacing w:val="-9"/>
        </w:rPr>
        <w:t xml:space="preserve"> </w:t>
      </w:r>
      <w:proofErr w:type="gramStart"/>
      <w:r>
        <w:rPr>
          <w:rFonts w:ascii="仿宋_GB2312" w:eastAsia="仿宋_GB2312" w:hint="eastAsia"/>
          <w:spacing w:val="-9"/>
        </w:rPr>
        <w:t>年一般</w:t>
      </w:r>
      <w:proofErr w:type="gramEnd"/>
      <w:r>
        <w:rPr>
          <w:rFonts w:ascii="仿宋_GB2312" w:eastAsia="仿宋_GB2312" w:hint="eastAsia"/>
          <w:spacing w:val="-9"/>
        </w:rPr>
        <w:t>公共预算基本支出情况说明</w:t>
      </w:r>
    </w:p>
    <w:p w:rsidR="003E1B75" w:rsidRDefault="00C80685">
      <w:pPr>
        <w:pStyle w:val="a3"/>
        <w:spacing w:line="560" w:lineRule="exact"/>
        <w:ind w:firstLineChars="200" w:firstLine="558"/>
        <w:jc w:val="both"/>
        <w:rPr>
          <w:rFonts w:ascii="仿宋_GB2312" w:eastAsia="仿宋_GB2312"/>
        </w:rPr>
      </w:pPr>
      <w:r>
        <w:rPr>
          <w:rFonts w:ascii="仿宋_GB2312" w:eastAsia="仿宋_GB2312" w:hint="eastAsia"/>
          <w:spacing w:val="-1"/>
        </w:rPr>
        <w:t>七、</w:t>
      </w:r>
      <w:r>
        <w:rPr>
          <w:rFonts w:ascii="仿宋_GB2312" w:eastAsia="仿宋_GB2312" w:hint="eastAsia"/>
          <w:spacing w:val="-1"/>
        </w:rPr>
        <w:t xml:space="preserve"> </w:t>
      </w:r>
      <w:r>
        <w:rPr>
          <w:rFonts w:ascii="仿宋_GB2312" w:eastAsia="仿宋_GB2312" w:hint="eastAsia"/>
          <w:spacing w:val="-1"/>
        </w:rPr>
        <w:t>关于中共新疆维吾尔自治区直属机关工作委员会党员干部现代远程</w:t>
      </w:r>
      <w:r>
        <w:rPr>
          <w:rFonts w:ascii="仿宋_GB2312" w:eastAsia="仿宋_GB2312" w:hint="eastAsia"/>
          <w:spacing w:val="-10"/>
        </w:rPr>
        <w:t>教育管理中心</w:t>
      </w:r>
      <w:r>
        <w:rPr>
          <w:rFonts w:ascii="仿宋_GB2312" w:eastAsia="仿宋_GB2312" w:hint="eastAsia"/>
          <w:spacing w:val="-10"/>
        </w:rPr>
        <w:t xml:space="preserve"> </w:t>
      </w:r>
      <w:r>
        <w:rPr>
          <w:rFonts w:ascii="仿宋_GB2312" w:eastAsia="仿宋_GB2312" w:hint="eastAsia"/>
        </w:rPr>
        <w:t>2021</w:t>
      </w:r>
      <w:r>
        <w:rPr>
          <w:rFonts w:ascii="仿宋_GB2312" w:eastAsia="仿宋_GB2312" w:hint="eastAsia"/>
          <w:spacing w:val="-9"/>
        </w:rPr>
        <w:t xml:space="preserve"> </w:t>
      </w:r>
      <w:proofErr w:type="gramStart"/>
      <w:r>
        <w:rPr>
          <w:rFonts w:ascii="仿宋_GB2312" w:eastAsia="仿宋_GB2312" w:hint="eastAsia"/>
          <w:spacing w:val="-9"/>
        </w:rPr>
        <w:t>年一般</w:t>
      </w:r>
      <w:proofErr w:type="gramEnd"/>
      <w:r>
        <w:rPr>
          <w:rFonts w:ascii="仿宋_GB2312" w:eastAsia="仿宋_GB2312" w:hint="eastAsia"/>
          <w:spacing w:val="-9"/>
        </w:rPr>
        <w:t>公共预算项目支出情况说明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八、</w:t>
      </w:r>
      <w:r>
        <w:rPr>
          <w:rFonts w:ascii="仿宋_GB2312" w:eastAsia="仿宋_GB2312" w:hint="eastAsia"/>
        </w:rPr>
        <w:t xml:space="preserve"> </w:t>
      </w:r>
      <w:r>
        <w:rPr>
          <w:rFonts w:ascii="仿宋_GB2312" w:eastAsia="仿宋_GB2312" w:hint="eastAsia"/>
        </w:rPr>
        <w:t>关于中共新疆维吾尔自治区直属机关工作委员会党员干部现代远程教育管理中心</w:t>
      </w:r>
      <w:r>
        <w:rPr>
          <w:rFonts w:ascii="仿宋_GB2312" w:eastAsia="仿宋_GB2312" w:hint="eastAsia"/>
        </w:rPr>
        <w:t xml:space="preserve"> 2021 </w:t>
      </w:r>
      <w:proofErr w:type="gramStart"/>
      <w:r>
        <w:rPr>
          <w:rFonts w:ascii="仿宋_GB2312" w:eastAsia="仿宋_GB2312" w:hint="eastAsia"/>
        </w:rPr>
        <w:t>年一般</w:t>
      </w:r>
      <w:proofErr w:type="gramEnd"/>
      <w:r>
        <w:rPr>
          <w:rFonts w:ascii="仿宋_GB2312" w:eastAsia="仿宋_GB2312" w:hint="eastAsia"/>
        </w:rPr>
        <w:t>公共预算“三公”</w:t>
      </w:r>
      <w:r>
        <w:rPr>
          <w:rFonts w:ascii="仿宋_GB2312" w:eastAsia="仿宋_GB2312" w:hint="eastAsia"/>
        </w:rPr>
        <w:t xml:space="preserve"> </w:t>
      </w:r>
      <w:r>
        <w:rPr>
          <w:rFonts w:ascii="仿宋_GB2312" w:eastAsia="仿宋_GB2312" w:hint="eastAsia"/>
        </w:rPr>
        <w:t>经费预算情况说明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九、</w:t>
      </w:r>
      <w:r>
        <w:rPr>
          <w:rFonts w:ascii="仿宋_GB2312" w:eastAsia="仿宋_GB2312" w:hint="eastAsia"/>
        </w:rPr>
        <w:t xml:space="preserve"> </w:t>
      </w:r>
      <w:r>
        <w:rPr>
          <w:rFonts w:ascii="仿宋_GB2312" w:eastAsia="仿宋_GB2312" w:hint="eastAsia"/>
        </w:rPr>
        <w:t>关于中共新疆维吾尔自治区直属机关工作委员会党员干部现代远程教育管理中心</w:t>
      </w:r>
      <w:r>
        <w:rPr>
          <w:rFonts w:ascii="仿宋_GB2312" w:eastAsia="仿宋_GB2312" w:hint="eastAsia"/>
        </w:rPr>
        <w:t xml:space="preserve"> 2021 </w:t>
      </w:r>
      <w:r>
        <w:rPr>
          <w:rFonts w:ascii="仿宋_GB2312" w:eastAsia="仿宋_GB2312" w:hint="eastAsia"/>
        </w:rPr>
        <w:t>年政府性基金预算拨款情况说明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十、</w:t>
      </w:r>
      <w:r>
        <w:rPr>
          <w:rFonts w:ascii="仿宋_GB2312" w:eastAsia="仿宋_GB2312" w:hint="eastAsia"/>
        </w:rPr>
        <w:t xml:space="preserve"> </w:t>
      </w:r>
      <w:r>
        <w:rPr>
          <w:rFonts w:ascii="仿宋_GB2312" w:eastAsia="仿宋_GB2312" w:hint="eastAsia"/>
        </w:rPr>
        <w:t>其他重要事项的情况说明</w:t>
      </w:r>
    </w:p>
    <w:p w:rsidR="003E1B75" w:rsidRDefault="00C80685">
      <w:pPr>
        <w:pStyle w:val="2"/>
        <w:tabs>
          <w:tab w:val="left" w:pos="2293"/>
        </w:tabs>
        <w:spacing w:line="560" w:lineRule="exact"/>
        <w:ind w:left="0" w:firstLineChars="200" w:firstLine="560"/>
        <w:jc w:val="both"/>
        <w:rPr>
          <w:rFonts w:ascii="黑体" w:eastAsia="黑体" w:hAnsi="黑体"/>
          <w:b w:val="0"/>
        </w:rPr>
      </w:pPr>
      <w:r>
        <w:rPr>
          <w:rFonts w:ascii="黑体" w:eastAsia="黑体" w:hAnsi="黑体"/>
          <w:b w:val="0"/>
        </w:rPr>
        <w:t>第四部分</w:t>
      </w:r>
      <w:r>
        <w:rPr>
          <w:rFonts w:ascii="黑体" w:eastAsia="黑体" w:hAnsi="黑体"/>
          <w:b w:val="0"/>
        </w:rPr>
        <w:t xml:space="preserve"> </w:t>
      </w:r>
      <w:r>
        <w:rPr>
          <w:rFonts w:ascii="黑体" w:eastAsia="黑体" w:hAnsi="黑体"/>
          <w:b w:val="0"/>
        </w:rPr>
        <w:t>名词解释</w:t>
      </w:r>
    </w:p>
    <w:p w:rsidR="003E1B75" w:rsidRDefault="003E1B75">
      <w:pPr>
        <w:spacing w:line="560" w:lineRule="exact"/>
        <w:ind w:firstLineChars="200" w:firstLine="440"/>
        <w:jc w:val="both"/>
        <w:sectPr w:rsidR="003E1B75">
          <w:pgSz w:w="11910" w:h="16840"/>
          <w:pgMar w:top="2098" w:right="1531" w:bottom="1644" w:left="1531" w:header="0" w:footer="1195" w:gutter="0"/>
          <w:cols w:space="720"/>
          <w:docGrid w:linePitch="299"/>
        </w:sectPr>
      </w:pPr>
    </w:p>
    <w:p w:rsidR="003E1B75" w:rsidRDefault="00C80685">
      <w:pPr>
        <w:pStyle w:val="2"/>
        <w:tabs>
          <w:tab w:val="left" w:pos="2293"/>
        </w:tabs>
        <w:spacing w:line="560" w:lineRule="exact"/>
        <w:ind w:left="0" w:firstLineChars="200" w:firstLine="560"/>
        <w:jc w:val="both"/>
        <w:rPr>
          <w:rFonts w:ascii="黑体" w:eastAsia="黑体" w:hAnsi="黑体"/>
          <w:b w:val="0"/>
        </w:rPr>
      </w:pPr>
      <w:r>
        <w:rPr>
          <w:rFonts w:ascii="黑体" w:eastAsia="黑体" w:hAnsi="黑体" w:hint="eastAsia"/>
          <w:b w:val="0"/>
        </w:rPr>
        <w:lastRenderedPageBreak/>
        <w:t>第一部分</w:t>
      </w:r>
      <w:r>
        <w:rPr>
          <w:rFonts w:ascii="黑体" w:eastAsia="黑体" w:hAnsi="黑体" w:hint="eastAsia"/>
          <w:b w:val="0"/>
        </w:rPr>
        <w:tab/>
      </w:r>
      <w:r>
        <w:rPr>
          <w:rFonts w:ascii="黑体" w:eastAsia="黑体" w:hAnsi="黑体" w:hint="eastAsia"/>
          <w:b w:val="0"/>
        </w:rPr>
        <w:t>中共新疆维吾尔自治区直属机关工作委员会党员</w:t>
      </w:r>
      <w:r>
        <w:rPr>
          <w:rFonts w:ascii="黑体" w:eastAsia="黑体" w:hAnsi="黑体" w:hint="eastAsia"/>
          <w:b w:val="0"/>
        </w:rPr>
        <w:t>干部现代远程教育管理中心单位概况</w:t>
      </w:r>
    </w:p>
    <w:p w:rsidR="003E1B75" w:rsidRDefault="00C80685">
      <w:pPr>
        <w:spacing w:line="560" w:lineRule="exact"/>
        <w:ind w:firstLineChars="200" w:firstLine="560"/>
        <w:jc w:val="both"/>
        <w:rPr>
          <w:rFonts w:ascii="黑体" w:eastAsia="黑体" w:hAnsi="黑体"/>
          <w:sz w:val="28"/>
        </w:rPr>
      </w:pPr>
      <w:r>
        <w:rPr>
          <w:rFonts w:ascii="黑体" w:eastAsia="黑体" w:hAnsi="黑体" w:hint="eastAsia"/>
          <w:sz w:val="28"/>
        </w:rPr>
        <w:t>一、</w:t>
      </w:r>
      <w:r>
        <w:rPr>
          <w:rFonts w:ascii="黑体" w:eastAsia="黑体" w:hAnsi="黑体" w:hint="eastAsia"/>
          <w:sz w:val="28"/>
        </w:rPr>
        <w:t xml:space="preserve"> </w:t>
      </w:r>
      <w:r>
        <w:rPr>
          <w:rFonts w:ascii="黑体" w:eastAsia="黑体" w:hAnsi="黑体" w:hint="eastAsia"/>
          <w:sz w:val="28"/>
        </w:rPr>
        <w:t>主要职能</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自治区党委直属机关工委远程中心负责区直机关党员干部远程教育的建设和管理工作。</w:t>
      </w:r>
    </w:p>
    <w:p w:rsidR="003E1B75" w:rsidRDefault="00C80685">
      <w:pPr>
        <w:pStyle w:val="a3"/>
        <w:spacing w:line="560" w:lineRule="exact"/>
        <w:ind w:firstLineChars="200" w:firstLine="558"/>
        <w:jc w:val="both"/>
        <w:rPr>
          <w:rFonts w:ascii="仿宋_GB2312" w:eastAsia="仿宋_GB2312"/>
          <w:spacing w:val="-12"/>
        </w:rPr>
      </w:pPr>
      <w:r>
        <w:rPr>
          <w:rFonts w:ascii="仿宋_GB2312" w:eastAsia="仿宋_GB2312" w:hint="eastAsia"/>
          <w:spacing w:val="-1"/>
        </w:rPr>
        <w:t>自治区党委直属机关工委远程中心负责区直机关党员干部远程教育的建设和管理工作；负责区直机关利用远程教育平台开展党员教育、培训工作；负责区直机关工委党建信息化平台的建设和管理工作；负责新疆机关党建网、</w:t>
      </w:r>
      <w:proofErr w:type="gramStart"/>
      <w:r>
        <w:rPr>
          <w:rFonts w:ascii="仿宋_GB2312" w:eastAsia="仿宋_GB2312" w:hint="eastAsia"/>
          <w:spacing w:val="-1"/>
        </w:rPr>
        <w:t>微信</w:t>
      </w:r>
      <w:r>
        <w:rPr>
          <w:rFonts w:ascii="仿宋_GB2312" w:eastAsia="仿宋_GB2312" w:hint="eastAsia"/>
          <w:spacing w:val="-12"/>
        </w:rPr>
        <w:t>公众</w:t>
      </w:r>
      <w:proofErr w:type="gramEnd"/>
      <w:r>
        <w:rPr>
          <w:rFonts w:ascii="仿宋_GB2312" w:eastAsia="仿宋_GB2312" w:hint="eastAsia"/>
          <w:spacing w:val="-12"/>
        </w:rPr>
        <w:t>平台建设和管理以及昆仑网（新疆党建网）“机关党建”栏目信息维护工作。</w:t>
      </w:r>
    </w:p>
    <w:p w:rsidR="003E1B75" w:rsidRDefault="00C80685">
      <w:pPr>
        <w:spacing w:line="560" w:lineRule="exact"/>
        <w:ind w:firstLineChars="200" w:firstLine="560"/>
        <w:jc w:val="both"/>
        <w:rPr>
          <w:rFonts w:ascii="黑体" w:eastAsia="黑体" w:hAnsi="黑体"/>
          <w:sz w:val="28"/>
        </w:rPr>
      </w:pPr>
      <w:r>
        <w:rPr>
          <w:rFonts w:ascii="黑体" w:eastAsia="黑体" w:hAnsi="黑体"/>
          <w:sz w:val="28"/>
        </w:rPr>
        <w:t>二、</w:t>
      </w:r>
      <w:r>
        <w:rPr>
          <w:rFonts w:ascii="黑体" w:eastAsia="黑体" w:hAnsi="黑体"/>
          <w:sz w:val="28"/>
        </w:rPr>
        <w:t xml:space="preserve"> </w:t>
      </w:r>
      <w:r>
        <w:rPr>
          <w:rFonts w:ascii="黑体" w:eastAsia="黑体" w:hAnsi="黑体"/>
          <w:sz w:val="28"/>
        </w:rPr>
        <w:t>机构设置及人员情况</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单位无下属预算单位，</w:t>
      </w:r>
      <w:r>
        <w:rPr>
          <w:rFonts w:ascii="仿宋_GB2312" w:eastAsia="仿宋_GB2312" w:hint="eastAsia"/>
        </w:rPr>
        <w:t>下设</w:t>
      </w:r>
      <w:r>
        <w:rPr>
          <w:rFonts w:ascii="仿宋_GB2312" w:eastAsia="仿宋_GB2312" w:hint="eastAsia"/>
        </w:rPr>
        <w:t xml:space="preserve"> 0 </w:t>
      </w:r>
      <w:proofErr w:type="gramStart"/>
      <w:r>
        <w:rPr>
          <w:rFonts w:ascii="仿宋_GB2312" w:eastAsia="仿宋_GB2312" w:hint="eastAsia"/>
        </w:rPr>
        <w:t>个</w:t>
      </w:r>
      <w:proofErr w:type="gramEnd"/>
      <w:r>
        <w:rPr>
          <w:rFonts w:ascii="仿宋_GB2312" w:eastAsia="仿宋_GB2312" w:hint="eastAsia"/>
        </w:rPr>
        <w:t>处室，分别是：无。</w:t>
      </w:r>
    </w:p>
    <w:p w:rsidR="003E1B75" w:rsidRDefault="00C80685">
      <w:pPr>
        <w:pStyle w:val="a3"/>
        <w:spacing w:line="560" w:lineRule="exact"/>
        <w:ind w:firstLineChars="200" w:firstLine="536"/>
        <w:jc w:val="both"/>
        <w:rPr>
          <w:rFonts w:ascii="仿宋_GB2312" w:eastAsia="仿宋_GB2312"/>
        </w:rPr>
      </w:pPr>
      <w:r>
        <w:rPr>
          <w:rFonts w:ascii="仿宋_GB2312" w:eastAsia="仿宋_GB2312" w:hint="eastAsia"/>
          <w:spacing w:val="-12"/>
        </w:rPr>
        <w:t>单位编制数</w:t>
      </w:r>
      <w:r>
        <w:rPr>
          <w:rFonts w:ascii="仿宋_GB2312" w:eastAsia="仿宋_GB2312" w:hint="eastAsia"/>
          <w:spacing w:val="-12"/>
        </w:rPr>
        <w:t xml:space="preserve"> </w:t>
      </w:r>
      <w:r>
        <w:rPr>
          <w:rFonts w:ascii="仿宋_GB2312" w:eastAsia="仿宋_GB2312" w:hint="eastAsia"/>
        </w:rPr>
        <w:t>7</w:t>
      </w:r>
      <w:r>
        <w:rPr>
          <w:rFonts w:ascii="仿宋_GB2312" w:eastAsia="仿宋_GB2312" w:hint="eastAsia"/>
        </w:rPr>
        <w:t>，</w:t>
      </w:r>
      <w:r>
        <w:rPr>
          <w:rFonts w:ascii="仿宋_GB2312" w:eastAsia="仿宋_GB2312" w:hint="eastAsia"/>
          <w:spacing w:val="-14"/>
        </w:rPr>
        <w:t>实有人数</w:t>
      </w:r>
      <w:r>
        <w:rPr>
          <w:rFonts w:ascii="仿宋_GB2312" w:eastAsia="仿宋_GB2312" w:hint="eastAsia"/>
          <w:spacing w:val="-14"/>
        </w:rPr>
        <w:t xml:space="preserve"> </w:t>
      </w:r>
      <w:r>
        <w:rPr>
          <w:rFonts w:ascii="仿宋_GB2312" w:eastAsia="仿宋_GB2312" w:hint="eastAsia"/>
        </w:rPr>
        <w:t>5</w:t>
      </w:r>
      <w:r>
        <w:rPr>
          <w:rFonts w:ascii="仿宋_GB2312" w:eastAsia="仿宋_GB2312" w:hint="eastAsia"/>
          <w:spacing w:val="-18"/>
        </w:rPr>
        <w:t xml:space="preserve"> </w:t>
      </w:r>
      <w:r>
        <w:rPr>
          <w:rFonts w:ascii="仿宋_GB2312" w:eastAsia="仿宋_GB2312" w:hint="eastAsia"/>
          <w:spacing w:val="-18"/>
        </w:rPr>
        <w:t>人，其中：在职</w:t>
      </w:r>
      <w:r>
        <w:rPr>
          <w:rFonts w:ascii="仿宋_GB2312" w:eastAsia="仿宋_GB2312" w:hint="eastAsia"/>
          <w:spacing w:val="-18"/>
        </w:rPr>
        <w:t xml:space="preserve"> </w:t>
      </w:r>
      <w:r>
        <w:rPr>
          <w:rFonts w:ascii="仿宋_GB2312" w:eastAsia="仿宋_GB2312" w:hint="eastAsia"/>
        </w:rPr>
        <w:t>5</w:t>
      </w:r>
      <w:r>
        <w:rPr>
          <w:rFonts w:ascii="仿宋_GB2312" w:eastAsia="仿宋_GB2312" w:hint="eastAsia"/>
          <w:spacing w:val="-16"/>
        </w:rPr>
        <w:t xml:space="preserve"> </w:t>
      </w:r>
      <w:r>
        <w:rPr>
          <w:rFonts w:ascii="仿宋_GB2312" w:eastAsia="仿宋_GB2312" w:hint="eastAsia"/>
          <w:spacing w:val="-16"/>
        </w:rPr>
        <w:t>人，无变化；退休</w:t>
      </w:r>
      <w:r>
        <w:rPr>
          <w:rFonts w:ascii="仿宋_GB2312" w:eastAsia="仿宋_GB2312" w:hint="eastAsia"/>
          <w:spacing w:val="-16"/>
        </w:rPr>
        <w:t xml:space="preserve"> </w:t>
      </w:r>
      <w:r>
        <w:rPr>
          <w:rFonts w:ascii="仿宋_GB2312" w:eastAsia="仿宋_GB2312" w:hint="eastAsia"/>
        </w:rPr>
        <w:t>0</w:t>
      </w:r>
      <w:r>
        <w:rPr>
          <w:rFonts w:ascii="仿宋_GB2312" w:eastAsia="仿宋_GB2312" w:hint="eastAsia"/>
          <w:spacing w:val="-23"/>
        </w:rPr>
        <w:t xml:space="preserve"> </w:t>
      </w:r>
      <w:r>
        <w:rPr>
          <w:rFonts w:ascii="仿宋_GB2312" w:eastAsia="仿宋_GB2312" w:hint="eastAsia"/>
          <w:spacing w:val="-23"/>
        </w:rPr>
        <w:t>人，无</w:t>
      </w:r>
      <w:r>
        <w:rPr>
          <w:rFonts w:ascii="仿宋_GB2312" w:eastAsia="仿宋_GB2312" w:hint="eastAsia"/>
          <w:spacing w:val="-12"/>
        </w:rPr>
        <w:t>变化；离休</w:t>
      </w:r>
      <w:r>
        <w:rPr>
          <w:rFonts w:ascii="仿宋_GB2312" w:eastAsia="仿宋_GB2312" w:hint="eastAsia"/>
          <w:spacing w:val="-12"/>
        </w:rPr>
        <w:t xml:space="preserve"> </w:t>
      </w:r>
      <w:r>
        <w:rPr>
          <w:rFonts w:ascii="仿宋_GB2312" w:eastAsia="仿宋_GB2312" w:hint="eastAsia"/>
        </w:rPr>
        <w:t>0</w:t>
      </w:r>
      <w:r>
        <w:rPr>
          <w:rFonts w:ascii="仿宋_GB2312" w:eastAsia="仿宋_GB2312" w:hint="eastAsia"/>
          <w:spacing w:val="-12"/>
        </w:rPr>
        <w:t xml:space="preserve"> </w:t>
      </w:r>
      <w:r>
        <w:rPr>
          <w:rFonts w:ascii="仿宋_GB2312" w:eastAsia="仿宋_GB2312" w:hint="eastAsia"/>
          <w:spacing w:val="-12"/>
        </w:rPr>
        <w:t>人，无变化。</w:t>
      </w:r>
    </w:p>
    <w:p w:rsidR="003E1B75" w:rsidRDefault="003E1B75">
      <w:pPr>
        <w:spacing w:line="560" w:lineRule="exact"/>
        <w:ind w:firstLineChars="200" w:firstLine="440"/>
        <w:jc w:val="both"/>
        <w:sectPr w:rsidR="003E1B75">
          <w:pgSz w:w="11910" w:h="16840"/>
          <w:pgMar w:top="2098" w:right="1531" w:bottom="1644" w:left="1531" w:header="0" w:footer="1195" w:gutter="0"/>
          <w:cols w:space="720"/>
          <w:docGrid w:linePitch="299"/>
        </w:sectPr>
      </w:pPr>
    </w:p>
    <w:p w:rsidR="003E1B75" w:rsidRDefault="00C80685">
      <w:pPr>
        <w:pStyle w:val="1"/>
        <w:rPr>
          <w:rFonts w:ascii="黑体" w:eastAsia="黑体" w:hAnsi="黑体"/>
        </w:rPr>
      </w:pPr>
      <w:r>
        <w:rPr>
          <w:rFonts w:ascii="黑体" w:eastAsia="黑体" w:hAnsi="黑体"/>
        </w:rPr>
        <w:lastRenderedPageBreak/>
        <w:t>第二部分</w:t>
      </w:r>
      <w:r>
        <w:rPr>
          <w:rFonts w:ascii="黑体" w:eastAsia="黑体" w:hAnsi="黑体"/>
        </w:rPr>
        <w:t xml:space="preserve"> 2021 </w:t>
      </w:r>
      <w:proofErr w:type="gramStart"/>
      <w:r>
        <w:rPr>
          <w:rFonts w:ascii="黑体" w:eastAsia="黑体" w:hAnsi="黑体"/>
        </w:rPr>
        <w:t>年单位</w:t>
      </w:r>
      <w:proofErr w:type="gramEnd"/>
      <w:r>
        <w:rPr>
          <w:rFonts w:ascii="黑体" w:eastAsia="黑体" w:hAnsi="黑体"/>
        </w:rPr>
        <w:t>预算公开表</w:t>
      </w:r>
    </w:p>
    <w:p w:rsidR="003E1B75" w:rsidRDefault="003E1B75">
      <w:pPr>
        <w:pStyle w:val="a3"/>
        <w:spacing w:before="10"/>
        <w:rPr>
          <w:rFonts w:ascii="黑体" w:eastAsia="黑体" w:hAnsi="黑体"/>
          <w:b/>
          <w:sz w:val="11"/>
        </w:rPr>
      </w:pPr>
    </w:p>
    <w:p w:rsidR="003E1B75" w:rsidRDefault="00C80685">
      <w:pPr>
        <w:spacing w:before="74"/>
        <w:ind w:left="334"/>
        <w:rPr>
          <w:sz w:val="18"/>
        </w:rPr>
      </w:pPr>
      <w:r>
        <w:rPr>
          <w:sz w:val="18"/>
        </w:rPr>
        <w:t>表一</w:t>
      </w:r>
    </w:p>
    <w:p w:rsidR="003E1B75" w:rsidRDefault="003E1B75">
      <w:pPr>
        <w:pStyle w:val="a3"/>
        <w:spacing w:before="8"/>
        <w:rPr>
          <w:sz w:val="13"/>
        </w:rPr>
      </w:pPr>
    </w:p>
    <w:p w:rsidR="003E1B75" w:rsidRDefault="00C80685">
      <w:pPr>
        <w:pStyle w:val="2"/>
        <w:ind w:left="533" w:right="752"/>
        <w:jc w:val="center"/>
        <w:rPr>
          <w:rFonts w:ascii="黑体" w:eastAsia="黑体" w:hAnsi="黑体"/>
        </w:rPr>
      </w:pPr>
      <w:r>
        <w:rPr>
          <w:rFonts w:ascii="黑体" w:eastAsia="黑体" w:hAnsi="黑体"/>
        </w:rPr>
        <w:t>单位收支总体情况表</w:t>
      </w:r>
    </w:p>
    <w:p w:rsidR="003E1B75" w:rsidRDefault="003E1B75">
      <w:pPr>
        <w:pStyle w:val="a3"/>
        <w:spacing w:before="6"/>
        <w:rPr>
          <w:rFonts w:ascii="明黑等宽"/>
          <w:b/>
          <w:sz w:val="13"/>
        </w:rPr>
      </w:pPr>
    </w:p>
    <w:p w:rsidR="003E1B75" w:rsidRDefault="00C80685">
      <w:pPr>
        <w:tabs>
          <w:tab w:val="left" w:pos="9035"/>
        </w:tabs>
        <w:ind w:left="370"/>
        <w:rPr>
          <w:sz w:val="18"/>
        </w:rPr>
      </w:pPr>
      <w:r>
        <w:rPr>
          <w:sz w:val="18"/>
        </w:rPr>
        <w:t>编制单位：中共新疆维吾尔自治区直属机关工作委员会党员干部现代远程教育管理中心</w:t>
      </w:r>
      <w:r>
        <w:rPr>
          <w:sz w:val="18"/>
        </w:rPr>
        <w:tab/>
      </w:r>
      <w:r>
        <w:rPr>
          <w:sz w:val="18"/>
        </w:rPr>
        <w:t>单位：万元</w:t>
      </w:r>
    </w:p>
    <w:p w:rsidR="003E1B75" w:rsidRDefault="003E1B75">
      <w:pPr>
        <w:pStyle w:val="a3"/>
        <w:spacing w:before="3"/>
        <w:rPr>
          <w:sz w:val="5"/>
        </w:rPr>
      </w:pPr>
    </w:p>
    <w:tbl>
      <w:tblPr>
        <w:tblStyle w:val="TableNormal"/>
        <w:tblW w:w="9782" w:type="dxa"/>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1701"/>
        <w:gridCol w:w="3545"/>
        <w:gridCol w:w="1701"/>
      </w:tblGrid>
      <w:tr w:rsidR="003E1B75">
        <w:trPr>
          <w:trHeight w:val="340"/>
        </w:trPr>
        <w:tc>
          <w:tcPr>
            <w:tcW w:w="2835" w:type="dxa"/>
            <w:tcBorders>
              <w:right w:val="dashed" w:sz="4" w:space="0" w:color="000000"/>
            </w:tcBorders>
          </w:tcPr>
          <w:p w:rsidR="003E1B75" w:rsidRDefault="00C80685">
            <w:pPr>
              <w:pStyle w:val="TableParagraph"/>
              <w:spacing w:before="42"/>
              <w:ind w:left="1037" w:right="1028"/>
              <w:jc w:val="center"/>
              <w:rPr>
                <w:rFonts w:ascii="明黑等宽" w:eastAsia="明黑等宽"/>
                <w:b/>
                <w:sz w:val="18"/>
              </w:rPr>
            </w:pPr>
            <w:r>
              <w:rPr>
                <w:rFonts w:ascii="明黑等宽" w:eastAsia="明黑等宽" w:hint="eastAsia"/>
                <w:b/>
                <w:sz w:val="18"/>
              </w:rPr>
              <w:t>收入项目</w:t>
            </w:r>
          </w:p>
        </w:tc>
        <w:tc>
          <w:tcPr>
            <w:tcW w:w="1701" w:type="dxa"/>
            <w:tcBorders>
              <w:left w:val="dashed" w:sz="4" w:space="0" w:color="000000"/>
              <w:right w:val="dashed" w:sz="4" w:space="0" w:color="000000"/>
            </w:tcBorders>
          </w:tcPr>
          <w:p w:rsidR="003E1B75" w:rsidRDefault="00C80685">
            <w:pPr>
              <w:pStyle w:val="TableParagraph"/>
              <w:spacing w:before="42"/>
              <w:ind w:left="490"/>
              <w:rPr>
                <w:rFonts w:ascii="明黑等宽" w:eastAsia="明黑等宽"/>
                <w:b/>
                <w:sz w:val="18"/>
              </w:rPr>
            </w:pPr>
            <w:r>
              <w:rPr>
                <w:rFonts w:ascii="明黑等宽" w:eastAsia="明黑等宽" w:hint="eastAsia"/>
                <w:b/>
                <w:sz w:val="18"/>
              </w:rPr>
              <w:t>年度预算</w:t>
            </w:r>
          </w:p>
        </w:tc>
        <w:tc>
          <w:tcPr>
            <w:tcW w:w="3545" w:type="dxa"/>
            <w:tcBorders>
              <w:left w:val="dashed" w:sz="4" w:space="0" w:color="000000"/>
              <w:right w:val="dashed" w:sz="4" w:space="0" w:color="000000"/>
            </w:tcBorders>
          </w:tcPr>
          <w:p w:rsidR="003E1B75" w:rsidRDefault="00C80685">
            <w:pPr>
              <w:pStyle w:val="TableParagraph"/>
              <w:spacing w:before="42"/>
              <w:ind w:left="1212" w:right="1202"/>
              <w:jc w:val="center"/>
              <w:rPr>
                <w:rFonts w:ascii="明黑等宽" w:eastAsia="明黑等宽"/>
                <w:b/>
                <w:sz w:val="18"/>
              </w:rPr>
            </w:pPr>
            <w:r>
              <w:rPr>
                <w:rFonts w:ascii="明黑等宽" w:eastAsia="明黑等宽" w:hint="eastAsia"/>
                <w:b/>
                <w:sz w:val="18"/>
              </w:rPr>
              <w:t>支出功能科目</w:t>
            </w:r>
          </w:p>
        </w:tc>
        <w:tc>
          <w:tcPr>
            <w:tcW w:w="1701" w:type="dxa"/>
            <w:tcBorders>
              <w:left w:val="dashed" w:sz="4" w:space="0" w:color="000000"/>
            </w:tcBorders>
          </w:tcPr>
          <w:p w:rsidR="003E1B75" w:rsidRDefault="00C80685">
            <w:pPr>
              <w:pStyle w:val="TableParagraph"/>
              <w:spacing w:before="42"/>
              <w:ind w:left="490"/>
              <w:rPr>
                <w:rFonts w:ascii="明黑等宽" w:eastAsia="明黑等宽"/>
                <w:b/>
                <w:sz w:val="18"/>
              </w:rPr>
            </w:pPr>
            <w:r>
              <w:rPr>
                <w:rFonts w:ascii="明黑等宽" w:eastAsia="明黑等宽" w:hint="eastAsia"/>
                <w:b/>
                <w:sz w:val="18"/>
              </w:rPr>
              <w:t>年度预算</w:t>
            </w:r>
          </w:p>
        </w:tc>
      </w:tr>
      <w:tr w:rsidR="003E1B75">
        <w:trPr>
          <w:trHeight w:val="340"/>
        </w:trPr>
        <w:tc>
          <w:tcPr>
            <w:tcW w:w="2835" w:type="dxa"/>
            <w:tcBorders>
              <w:right w:val="dashed" w:sz="4" w:space="0" w:color="000000"/>
            </w:tcBorders>
          </w:tcPr>
          <w:p w:rsidR="003E1B75" w:rsidRDefault="00C80685">
            <w:pPr>
              <w:pStyle w:val="TableParagraph"/>
              <w:spacing w:before="56"/>
              <w:ind w:left="108"/>
              <w:rPr>
                <w:sz w:val="18"/>
              </w:rPr>
            </w:pPr>
            <w:r>
              <w:rPr>
                <w:sz w:val="18"/>
              </w:rPr>
              <w:t>财政拨款（补助）</w:t>
            </w:r>
          </w:p>
        </w:tc>
        <w:tc>
          <w:tcPr>
            <w:tcW w:w="1701" w:type="dxa"/>
            <w:tcBorders>
              <w:left w:val="dashed" w:sz="4" w:space="0" w:color="000000"/>
              <w:right w:val="dashed" w:sz="4" w:space="0" w:color="000000"/>
            </w:tcBorders>
          </w:tcPr>
          <w:p w:rsidR="003E1B75" w:rsidRDefault="00C80685">
            <w:pPr>
              <w:pStyle w:val="TableParagraph"/>
              <w:spacing w:before="67"/>
              <w:ind w:right="97"/>
              <w:jc w:val="right"/>
              <w:rPr>
                <w:sz w:val="18"/>
              </w:rPr>
            </w:pPr>
            <w:r>
              <w:rPr>
                <w:sz w:val="18"/>
              </w:rPr>
              <w:t>184.86</w:t>
            </w: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201 </w:t>
            </w:r>
            <w:r>
              <w:rPr>
                <w:sz w:val="18"/>
              </w:rPr>
              <w:t>一般公共服务支出</w:t>
            </w:r>
          </w:p>
        </w:tc>
        <w:tc>
          <w:tcPr>
            <w:tcW w:w="1701" w:type="dxa"/>
            <w:tcBorders>
              <w:left w:val="dashed" w:sz="4" w:space="0" w:color="000000"/>
            </w:tcBorders>
          </w:tcPr>
          <w:p w:rsidR="003E1B75" w:rsidRDefault="00C80685">
            <w:pPr>
              <w:pStyle w:val="TableParagraph"/>
              <w:spacing w:before="67"/>
              <w:ind w:right="96"/>
              <w:jc w:val="right"/>
              <w:rPr>
                <w:sz w:val="18"/>
              </w:rPr>
            </w:pPr>
            <w:r>
              <w:rPr>
                <w:sz w:val="18"/>
              </w:rPr>
              <w:t>169.14</w:t>
            </w:r>
          </w:p>
        </w:tc>
      </w:tr>
      <w:tr w:rsidR="003E1B75">
        <w:trPr>
          <w:trHeight w:val="340"/>
        </w:trPr>
        <w:tc>
          <w:tcPr>
            <w:tcW w:w="2835" w:type="dxa"/>
            <w:tcBorders>
              <w:right w:val="dashed" w:sz="4" w:space="0" w:color="000000"/>
            </w:tcBorders>
          </w:tcPr>
          <w:p w:rsidR="003E1B75" w:rsidRDefault="00C80685">
            <w:pPr>
              <w:pStyle w:val="TableParagraph"/>
              <w:spacing w:before="56"/>
              <w:ind w:left="467"/>
              <w:rPr>
                <w:sz w:val="18"/>
              </w:rPr>
            </w:pPr>
            <w:r>
              <w:rPr>
                <w:sz w:val="18"/>
              </w:rPr>
              <w:t>一般公共预算</w:t>
            </w:r>
          </w:p>
        </w:tc>
        <w:tc>
          <w:tcPr>
            <w:tcW w:w="1701" w:type="dxa"/>
            <w:tcBorders>
              <w:left w:val="dashed" w:sz="4" w:space="0" w:color="000000"/>
              <w:right w:val="dashed" w:sz="4" w:space="0" w:color="000000"/>
            </w:tcBorders>
          </w:tcPr>
          <w:p w:rsidR="003E1B75" w:rsidRDefault="00C80685">
            <w:pPr>
              <w:pStyle w:val="TableParagraph"/>
              <w:spacing w:before="67"/>
              <w:ind w:right="97"/>
              <w:jc w:val="right"/>
              <w:rPr>
                <w:sz w:val="18"/>
              </w:rPr>
            </w:pPr>
            <w:r>
              <w:rPr>
                <w:sz w:val="18"/>
              </w:rPr>
              <w:t>184.86</w:t>
            </w: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202 </w:t>
            </w:r>
            <w:r>
              <w:rPr>
                <w:sz w:val="18"/>
              </w:rPr>
              <w:t>外交支出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C80685">
            <w:pPr>
              <w:pStyle w:val="TableParagraph"/>
              <w:spacing w:before="56"/>
              <w:ind w:left="467"/>
              <w:rPr>
                <w:sz w:val="18"/>
              </w:rPr>
            </w:pPr>
            <w:r>
              <w:rPr>
                <w:sz w:val="18"/>
              </w:rPr>
              <w:t>政府性基金预算</w:t>
            </w: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203 </w:t>
            </w:r>
            <w:r>
              <w:rPr>
                <w:sz w:val="18"/>
              </w:rPr>
              <w:t>国防支出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C80685">
            <w:pPr>
              <w:pStyle w:val="TableParagraph"/>
              <w:spacing w:before="56"/>
              <w:ind w:right="916"/>
              <w:jc w:val="right"/>
              <w:rPr>
                <w:sz w:val="18"/>
              </w:rPr>
            </w:pPr>
            <w:r>
              <w:rPr>
                <w:sz w:val="18"/>
              </w:rPr>
              <w:t>国有资本经营预算</w:t>
            </w: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204 </w:t>
            </w:r>
            <w:r>
              <w:rPr>
                <w:sz w:val="18"/>
              </w:rPr>
              <w:t>公共安全支出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C80685">
            <w:pPr>
              <w:pStyle w:val="TableParagraph"/>
              <w:spacing w:before="56"/>
              <w:ind w:left="108"/>
              <w:rPr>
                <w:sz w:val="18"/>
              </w:rPr>
            </w:pPr>
            <w:r>
              <w:rPr>
                <w:sz w:val="18"/>
              </w:rPr>
              <w:t>财政专户（教育收费）</w:t>
            </w: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205 </w:t>
            </w:r>
            <w:r>
              <w:rPr>
                <w:sz w:val="18"/>
              </w:rPr>
              <w:t>教育支出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C80685">
            <w:pPr>
              <w:pStyle w:val="TableParagraph"/>
              <w:spacing w:before="56"/>
              <w:ind w:left="108"/>
              <w:rPr>
                <w:sz w:val="18"/>
              </w:rPr>
            </w:pPr>
            <w:r>
              <w:rPr>
                <w:sz w:val="18"/>
              </w:rPr>
              <w:t>事业收入</w:t>
            </w: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206 </w:t>
            </w:r>
            <w:r>
              <w:rPr>
                <w:sz w:val="18"/>
              </w:rPr>
              <w:t>科学技术支出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C80685">
            <w:pPr>
              <w:pStyle w:val="TableParagraph"/>
              <w:spacing w:before="56"/>
              <w:ind w:left="108"/>
              <w:rPr>
                <w:sz w:val="18"/>
              </w:rPr>
            </w:pPr>
            <w:r>
              <w:rPr>
                <w:sz w:val="18"/>
              </w:rPr>
              <w:t>事业单位经营收入</w:t>
            </w: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207 </w:t>
            </w:r>
            <w:r>
              <w:rPr>
                <w:sz w:val="18"/>
              </w:rPr>
              <w:t>文化旅游体育与传媒支出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C80685">
            <w:pPr>
              <w:pStyle w:val="TableParagraph"/>
              <w:spacing w:before="56"/>
              <w:ind w:left="108"/>
              <w:rPr>
                <w:sz w:val="18"/>
              </w:rPr>
            </w:pPr>
            <w:r>
              <w:rPr>
                <w:sz w:val="18"/>
              </w:rPr>
              <w:t>单位其他资金收入</w:t>
            </w: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208 </w:t>
            </w:r>
            <w:r>
              <w:rPr>
                <w:sz w:val="18"/>
              </w:rPr>
              <w:t>社会保障和就业支出</w:t>
            </w:r>
          </w:p>
        </w:tc>
        <w:tc>
          <w:tcPr>
            <w:tcW w:w="1701" w:type="dxa"/>
            <w:tcBorders>
              <w:left w:val="dashed" w:sz="4" w:space="0" w:color="000000"/>
            </w:tcBorders>
          </w:tcPr>
          <w:p w:rsidR="003E1B75" w:rsidRDefault="00C80685">
            <w:pPr>
              <w:pStyle w:val="TableParagraph"/>
              <w:spacing w:before="81"/>
              <w:ind w:right="96"/>
              <w:jc w:val="right"/>
              <w:rPr>
                <w:sz w:val="18"/>
              </w:rPr>
            </w:pPr>
            <w:r>
              <w:rPr>
                <w:sz w:val="18"/>
              </w:rPr>
              <w:t>5.69</w:t>
            </w: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209 </w:t>
            </w:r>
            <w:r>
              <w:rPr>
                <w:sz w:val="18"/>
              </w:rPr>
              <w:t>社会保险基金支出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210 </w:t>
            </w:r>
            <w:r>
              <w:rPr>
                <w:sz w:val="18"/>
              </w:rPr>
              <w:t>卫生健康支出</w:t>
            </w:r>
          </w:p>
        </w:tc>
        <w:tc>
          <w:tcPr>
            <w:tcW w:w="1701" w:type="dxa"/>
            <w:tcBorders>
              <w:left w:val="dashed" w:sz="4" w:space="0" w:color="000000"/>
            </w:tcBorders>
          </w:tcPr>
          <w:p w:rsidR="003E1B75" w:rsidRDefault="00C80685">
            <w:pPr>
              <w:pStyle w:val="TableParagraph"/>
              <w:spacing w:before="81"/>
              <w:ind w:right="96"/>
              <w:jc w:val="right"/>
              <w:rPr>
                <w:sz w:val="18"/>
              </w:rPr>
            </w:pPr>
            <w:r>
              <w:rPr>
                <w:sz w:val="18"/>
              </w:rPr>
              <w:t>5.76</w:t>
            </w: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211 </w:t>
            </w:r>
            <w:r>
              <w:rPr>
                <w:sz w:val="18"/>
              </w:rPr>
              <w:t>节能环保支出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212 </w:t>
            </w:r>
            <w:r>
              <w:rPr>
                <w:sz w:val="18"/>
              </w:rPr>
              <w:t>城乡社区支出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213 </w:t>
            </w:r>
            <w:r>
              <w:rPr>
                <w:sz w:val="18"/>
              </w:rPr>
              <w:t>农林水支出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214 </w:t>
            </w:r>
            <w:r>
              <w:rPr>
                <w:sz w:val="18"/>
              </w:rPr>
              <w:t>交通运输支出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215 </w:t>
            </w:r>
            <w:r>
              <w:rPr>
                <w:sz w:val="18"/>
              </w:rPr>
              <w:t>资源勘探信息等支出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216 </w:t>
            </w:r>
            <w:r>
              <w:rPr>
                <w:sz w:val="18"/>
              </w:rPr>
              <w:t>商业服务业等支出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217 </w:t>
            </w:r>
            <w:r>
              <w:rPr>
                <w:sz w:val="18"/>
              </w:rPr>
              <w:t>金融支出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219 </w:t>
            </w:r>
            <w:r>
              <w:rPr>
                <w:sz w:val="18"/>
              </w:rPr>
              <w:t>援助其他地区支出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220 </w:t>
            </w:r>
            <w:r>
              <w:rPr>
                <w:sz w:val="18"/>
              </w:rPr>
              <w:t>自然资源海洋气象等支出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221 </w:t>
            </w:r>
            <w:r>
              <w:rPr>
                <w:sz w:val="18"/>
              </w:rPr>
              <w:t>住房保障支出</w:t>
            </w:r>
          </w:p>
        </w:tc>
        <w:tc>
          <w:tcPr>
            <w:tcW w:w="1701" w:type="dxa"/>
            <w:tcBorders>
              <w:left w:val="dashed" w:sz="4" w:space="0" w:color="000000"/>
            </w:tcBorders>
          </w:tcPr>
          <w:p w:rsidR="003E1B75" w:rsidRDefault="00C80685">
            <w:pPr>
              <w:pStyle w:val="TableParagraph"/>
              <w:spacing w:before="81"/>
              <w:ind w:right="96"/>
              <w:jc w:val="right"/>
              <w:rPr>
                <w:sz w:val="18"/>
              </w:rPr>
            </w:pPr>
            <w:r>
              <w:rPr>
                <w:sz w:val="18"/>
              </w:rPr>
              <w:t>4.27</w:t>
            </w: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222 </w:t>
            </w:r>
            <w:r>
              <w:rPr>
                <w:sz w:val="18"/>
              </w:rPr>
              <w:t>粮油物资储备支出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223 </w:t>
            </w:r>
            <w:r>
              <w:rPr>
                <w:sz w:val="18"/>
              </w:rPr>
              <w:t>国有资本经营预算支出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224 </w:t>
            </w:r>
            <w:r>
              <w:rPr>
                <w:sz w:val="18"/>
              </w:rPr>
              <w:t>灾害防治及应急管理支出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227 </w:t>
            </w:r>
            <w:r>
              <w:rPr>
                <w:sz w:val="18"/>
              </w:rPr>
              <w:t>预备费</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229 </w:t>
            </w:r>
            <w:r>
              <w:rPr>
                <w:sz w:val="18"/>
              </w:rPr>
              <w:t>其他支出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230 </w:t>
            </w:r>
            <w:r>
              <w:rPr>
                <w:sz w:val="18"/>
              </w:rPr>
              <w:t>转移性支出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231 </w:t>
            </w:r>
            <w:r>
              <w:rPr>
                <w:sz w:val="18"/>
              </w:rPr>
              <w:t>债务还本支出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232 </w:t>
            </w:r>
            <w:r>
              <w:rPr>
                <w:sz w:val="18"/>
              </w:rPr>
              <w:t>债务付息支出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56"/>
              <w:ind w:left="108"/>
              <w:rPr>
                <w:sz w:val="18"/>
              </w:rPr>
            </w:pPr>
            <w:r>
              <w:rPr>
                <w:sz w:val="18"/>
              </w:rPr>
              <w:t xml:space="preserve">233 </w:t>
            </w:r>
            <w:r>
              <w:rPr>
                <w:sz w:val="18"/>
              </w:rPr>
              <w:t>债务发行费支出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234 </w:t>
            </w:r>
            <w:r>
              <w:rPr>
                <w:sz w:val="18"/>
              </w:rPr>
              <w:t>抗</w:t>
            </w:r>
            <w:proofErr w:type="gramStart"/>
            <w:r>
              <w:rPr>
                <w:sz w:val="18"/>
              </w:rPr>
              <w:t>疫</w:t>
            </w:r>
            <w:proofErr w:type="gramEnd"/>
            <w:r>
              <w:rPr>
                <w:sz w:val="18"/>
              </w:rPr>
              <w:t>特别国债还本支出</w:t>
            </w: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20"/>
        </w:trPr>
        <w:tc>
          <w:tcPr>
            <w:tcW w:w="2835" w:type="dxa"/>
            <w:tcBorders>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right w:val="dashed" w:sz="4" w:space="0" w:color="000000"/>
            </w:tcBorders>
          </w:tcPr>
          <w:p w:rsidR="003E1B75" w:rsidRDefault="003E1B75">
            <w:pPr>
              <w:pStyle w:val="TableParagraph"/>
              <w:rPr>
                <w:rFonts w:ascii="Times New Roman"/>
                <w:sz w:val="18"/>
              </w:rPr>
            </w:pPr>
          </w:p>
        </w:tc>
        <w:tc>
          <w:tcPr>
            <w:tcW w:w="3545" w:type="dxa"/>
            <w:tcBorders>
              <w:left w:val="dashed" w:sz="4" w:space="0" w:color="000000"/>
              <w:right w:val="dashed" w:sz="4" w:space="0" w:color="000000"/>
            </w:tcBorders>
          </w:tcPr>
          <w:p w:rsidR="003E1B75" w:rsidRDefault="003E1B75">
            <w:pPr>
              <w:pStyle w:val="TableParagraph"/>
              <w:rPr>
                <w:rFonts w:ascii="Times New Roman"/>
                <w:sz w:val="18"/>
              </w:rPr>
            </w:pPr>
          </w:p>
        </w:tc>
        <w:tc>
          <w:tcPr>
            <w:tcW w:w="1701" w:type="dxa"/>
            <w:tcBorders>
              <w:left w:val="dashed" w:sz="4" w:space="0" w:color="000000"/>
            </w:tcBorders>
          </w:tcPr>
          <w:p w:rsidR="003E1B75" w:rsidRDefault="003E1B75">
            <w:pPr>
              <w:pStyle w:val="TableParagraph"/>
              <w:rPr>
                <w:rFonts w:ascii="Times New Roman"/>
                <w:sz w:val="18"/>
              </w:rPr>
            </w:pPr>
          </w:p>
        </w:tc>
      </w:tr>
      <w:tr w:rsidR="003E1B75">
        <w:trPr>
          <w:trHeight w:val="340"/>
        </w:trPr>
        <w:tc>
          <w:tcPr>
            <w:tcW w:w="2835" w:type="dxa"/>
            <w:tcBorders>
              <w:right w:val="dashed" w:sz="4" w:space="0" w:color="000000"/>
            </w:tcBorders>
          </w:tcPr>
          <w:p w:rsidR="003E1B75" w:rsidRDefault="00C80685">
            <w:pPr>
              <w:pStyle w:val="TableParagraph"/>
              <w:spacing w:before="42"/>
              <w:ind w:right="910"/>
              <w:jc w:val="right"/>
              <w:rPr>
                <w:sz w:val="18"/>
              </w:rPr>
            </w:pPr>
            <w:r>
              <w:rPr>
                <w:sz w:val="18"/>
              </w:rPr>
              <w:t>收</w:t>
            </w:r>
            <w:r>
              <w:rPr>
                <w:sz w:val="18"/>
              </w:rPr>
              <w:t xml:space="preserve"> </w:t>
            </w:r>
            <w:r>
              <w:rPr>
                <w:sz w:val="18"/>
              </w:rPr>
              <w:t>入</w:t>
            </w:r>
            <w:r>
              <w:rPr>
                <w:sz w:val="18"/>
              </w:rPr>
              <w:t xml:space="preserve"> </w:t>
            </w:r>
            <w:r>
              <w:rPr>
                <w:sz w:val="18"/>
              </w:rPr>
              <w:t>总</w:t>
            </w:r>
            <w:r>
              <w:rPr>
                <w:sz w:val="18"/>
              </w:rPr>
              <w:t xml:space="preserve"> </w:t>
            </w:r>
            <w:r>
              <w:rPr>
                <w:sz w:val="18"/>
              </w:rPr>
              <w:t>计</w:t>
            </w:r>
          </w:p>
        </w:tc>
        <w:tc>
          <w:tcPr>
            <w:tcW w:w="1701" w:type="dxa"/>
            <w:tcBorders>
              <w:left w:val="dashed" w:sz="4" w:space="0" w:color="000000"/>
              <w:right w:val="dashed" w:sz="4" w:space="0" w:color="000000"/>
            </w:tcBorders>
          </w:tcPr>
          <w:p w:rsidR="003E1B75" w:rsidRDefault="00C80685">
            <w:pPr>
              <w:pStyle w:val="TableParagraph"/>
              <w:spacing w:before="67"/>
              <w:ind w:right="97"/>
              <w:jc w:val="right"/>
              <w:rPr>
                <w:sz w:val="18"/>
              </w:rPr>
            </w:pPr>
            <w:r>
              <w:rPr>
                <w:sz w:val="18"/>
              </w:rPr>
              <w:t>184.86</w:t>
            </w:r>
          </w:p>
        </w:tc>
        <w:tc>
          <w:tcPr>
            <w:tcW w:w="3545" w:type="dxa"/>
            <w:tcBorders>
              <w:left w:val="dashed" w:sz="4" w:space="0" w:color="000000"/>
              <w:right w:val="dashed" w:sz="4" w:space="0" w:color="000000"/>
            </w:tcBorders>
          </w:tcPr>
          <w:p w:rsidR="003E1B75" w:rsidRDefault="00C80685">
            <w:pPr>
              <w:pStyle w:val="TableParagraph"/>
              <w:spacing w:before="42"/>
              <w:ind w:left="1212" w:right="1202"/>
              <w:jc w:val="center"/>
              <w:rPr>
                <w:sz w:val="18"/>
              </w:rPr>
            </w:pPr>
            <w:r>
              <w:rPr>
                <w:sz w:val="18"/>
              </w:rPr>
              <w:t>支</w:t>
            </w:r>
            <w:r>
              <w:rPr>
                <w:sz w:val="18"/>
              </w:rPr>
              <w:t xml:space="preserve"> </w:t>
            </w:r>
            <w:r>
              <w:rPr>
                <w:sz w:val="18"/>
              </w:rPr>
              <w:t>出</w:t>
            </w:r>
            <w:r>
              <w:rPr>
                <w:sz w:val="18"/>
              </w:rPr>
              <w:t xml:space="preserve"> </w:t>
            </w:r>
            <w:r>
              <w:rPr>
                <w:sz w:val="18"/>
              </w:rPr>
              <w:t>总</w:t>
            </w:r>
            <w:r>
              <w:rPr>
                <w:sz w:val="18"/>
              </w:rPr>
              <w:t xml:space="preserve"> </w:t>
            </w:r>
            <w:r>
              <w:rPr>
                <w:sz w:val="18"/>
              </w:rPr>
              <w:t>计</w:t>
            </w:r>
          </w:p>
        </w:tc>
        <w:tc>
          <w:tcPr>
            <w:tcW w:w="1701" w:type="dxa"/>
            <w:tcBorders>
              <w:left w:val="dashed" w:sz="4" w:space="0" w:color="000000"/>
            </w:tcBorders>
          </w:tcPr>
          <w:p w:rsidR="003E1B75" w:rsidRDefault="00C80685">
            <w:pPr>
              <w:pStyle w:val="TableParagraph"/>
              <w:spacing w:before="67"/>
              <w:ind w:right="96"/>
              <w:jc w:val="right"/>
              <w:rPr>
                <w:sz w:val="18"/>
              </w:rPr>
            </w:pPr>
            <w:r>
              <w:rPr>
                <w:sz w:val="18"/>
              </w:rPr>
              <w:t>184.86</w:t>
            </w:r>
          </w:p>
        </w:tc>
      </w:tr>
    </w:tbl>
    <w:p w:rsidR="003E1B75" w:rsidRDefault="00C80685">
      <w:pPr>
        <w:spacing w:before="23"/>
        <w:ind w:left="334"/>
        <w:rPr>
          <w:rFonts w:ascii="黑体" w:eastAsia="黑体" w:hAnsi="黑体"/>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pgSz w:w="11910" w:h="16840"/>
          <w:pgMar w:top="1380" w:right="580" w:bottom="1380" w:left="800" w:header="0" w:footer="1195" w:gutter="0"/>
          <w:cols w:space="720"/>
        </w:sectPr>
      </w:pPr>
    </w:p>
    <w:p w:rsidR="003E1B75" w:rsidRDefault="00C80685">
      <w:pPr>
        <w:spacing w:before="58"/>
        <w:ind w:left="334"/>
        <w:rPr>
          <w:sz w:val="18"/>
        </w:rPr>
      </w:pPr>
      <w:r>
        <w:rPr>
          <w:sz w:val="18"/>
        </w:rPr>
        <w:lastRenderedPageBreak/>
        <w:t>表二</w:t>
      </w:r>
    </w:p>
    <w:p w:rsidR="003E1B75" w:rsidRDefault="003E1B75">
      <w:pPr>
        <w:pStyle w:val="a3"/>
        <w:spacing w:before="7"/>
        <w:rPr>
          <w:sz w:val="13"/>
        </w:rPr>
      </w:pPr>
    </w:p>
    <w:p w:rsidR="003E1B75" w:rsidRDefault="00C80685">
      <w:pPr>
        <w:pStyle w:val="2"/>
        <w:ind w:left="533" w:right="752"/>
        <w:jc w:val="center"/>
        <w:rPr>
          <w:rFonts w:ascii="黑体" w:eastAsia="黑体" w:hAnsi="黑体"/>
        </w:rPr>
      </w:pPr>
      <w:r>
        <w:rPr>
          <w:rFonts w:ascii="黑体" w:eastAsia="黑体" w:hAnsi="黑体"/>
        </w:rPr>
        <w:t>单位收入总体情况表</w:t>
      </w:r>
    </w:p>
    <w:p w:rsidR="003E1B75" w:rsidRDefault="00C80685">
      <w:pPr>
        <w:tabs>
          <w:tab w:val="left" w:pos="9390"/>
        </w:tabs>
        <w:spacing w:before="178" w:after="54"/>
        <w:ind w:left="334"/>
        <w:rPr>
          <w:sz w:val="18"/>
        </w:rPr>
      </w:pPr>
      <w:r>
        <w:rPr>
          <w:position w:val="1"/>
          <w:sz w:val="18"/>
        </w:rPr>
        <w:t>编制单位：中共新疆维吾尔自治区直属机关工作委员会党员干部现代远程教育管理中心</w:t>
      </w:r>
      <w:r>
        <w:rPr>
          <w:position w:val="1"/>
          <w:sz w:val="18"/>
        </w:rPr>
        <w:tab/>
      </w:r>
      <w:r>
        <w:rPr>
          <w:sz w:val="18"/>
        </w:rPr>
        <w:t>单位：万元</w:t>
      </w:r>
    </w:p>
    <w:tbl>
      <w:tblPr>
        <w:tblStyle w:val="TableNormal"/>
        <w:tblW w:w="10173"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425"/>
        <w:gridCol w:w="1992"/>
        <w:gridCol w:w="1126"/>
        <w:gridCol w:w="1120"/>
        <w:gridCol w:w="850"/>
        <w:gridCol w:w="810"/>
        <w:gridCol w:w="622"/>
        <w:gridCol w:w="709"/>
        <w:gridCol w:w="709"/>
        <w:gridCol w:w="709"/>
      </w:tblGrid>
      <w:tr w:rsidR="003E1B75">
        <w:trPr>
          <w:trHeight w:val="624"/>
        </w:trPr>
        <w:tc>
          <w:tcPr>
            <w:tcW w:w="1526" w:type="dxa"/>
            <w:gridSpan w:val="3"/>
          </w:tcPr>
          <w:p w:rsidR="003E1B75" w:rsidRDefault="00C80685">
            <w:pPr>
              <w:pStyle w:val="TableParagraph"/>
              <w:spacing w:before="42"/>
              <w:ind w:left="113" w:right="103"/>
              <w:jc w:val="center"/>
              <w:rPr>
                <w:sz w:val="18"/>
              </w:rPr>
            </w:pPr>
            <w:r>
              <w:rPr>
                <w:sz w:val="18"/>
              </w:rPr>
              <w:t>功能分类科目编</w:t>
            </w:r>
          </w:p>
          <w:p w:rsidR="003E1B75" w:rsidRDefault="00C80685">
            <w:pPr>
              <w:pStyle w:val="TableParagraph"/>
              <w:spacing w:before="81"/>
              <w:ind w:left="10"/>
              <w:jc w:val="center"/>
              <w:rPr>
                <w:sz w:val="18"/>
              </w:rPr>
            </w:pPr>
            <w:r>
              <w:rPr>
                <w:sz w:val="18"/>
              </w:rPr>
              <w:t>码</w:t>
            </w:r>
          </w:p>
        </w:tc>
        <w:tc>
          <w:tcPr>
            <w:tcW w:w="1992" w:type="dxa"/>
            <w:vMerge w:val="restart"/>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12"/>
              <w:rPr>
                <w:sz w:val="15"/>
              </w:rPr>
            </w:pPr>
          </w:p>
          <w:p w:rsidR="003E1B75" w:rsidRDefault="00C80685">
            <w:pPr>
              <w:pStyle w:val="TableParagraph"/>
              <w:ind w:left="276"/>
              <w:rPr>
                <w:sz w:val="18"/>
              </w:rPr>
            </w:pPr>
            <w:r>
              <w:rPr>
                <w:sz w:val="18"/>
              </w:rPr>
              <w:t>功能分类科目名称</w:t>
            </w:r>
          </w:p>
        </w:tc>
        <w:tc>
          <w:tcPr>
            <w:tcW w:w="1126" w:type="dxa"/>
            <w:vMerge w:val="restart"/>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12"/>
              <w:rPr>
                <w:sz w:val="15"/>
              </w:rPr>
            </w:pPr>
          </w:p>
          <w:p w:rsidR="003E1B75" w:rsidRDefault="00C80685">
            <w:pPr>
              <w:pStyle w:val="TableParagraph"/>
              <w:ind w:left="362" w:right="353"/>
              <w:jc w:val="center"/>
              <w:rPr>
                <w:sz w:val="18"/>
              </w:rPr>
            </w:pPr>
            <w:r>
              <w:rPr>
                <w:sz w:val="18"/>
              </w:rPr>
              <w:t>总计</w:t>
            </w:r>
          </w:p>
        </w:tc>
        <w:tc>
          <w:tcPr>
            <w:tcW w:w="1120" w:type="dxa"/>
            <w:vMerge w:val="restart"/>
          </w:tcPr>
          <w:p w:rsidR="003E1B75" w:rsidRDefault="003E1B75">
            <w:pPr>
              <w:pStyle w:val="TableParagraph"/>
              <w:rPr>
                <w:sz w:val="18"/>
              </w:rPr>
            </w:pPr>
          </w:p>
          <w:p w:rsidR="003E1B75" w:rsidRDefault="003E1B75">
            <w:pPr>
              <w:pStyle w:val="TableParagraph"/>
              <w:spacing w:before="10"/>
              <w:rPr>
                <w:sz w:val="21"/>
              </w:rPr>
            </w:pPr>
          </w:p>
          <w:p w:rsidR="003E1B75" w:rsidRDefault="00C80685">
            <w:pPr>
              <w:pStyle w:val="TableParagraph"/>
              <w:spacing w:line="324" w:lineRule="auto"/>
              <w:ind w:left="469" w:right="98" w:hanging="360"/>
              <w:rPr>
                <w:sz w:val="18"/>
              </w:rPr>
            </w:pPr>
            <w:r>
              <w:rPr>
                <w:sz w:val="18"/>
              </w:rPr>
              <w:t>一般公共预算</w:t>
            </w:r>
          </w:p>
        </w:tc>
        <w:tc>
          <w:tcPr>
            <w:tcW w:w="850" w:type="dxa"/>
            <w:vMerge w:val="restart"/>
          </w:tcPr>
          <w:p w:rsidR="003E1B75" w:rsidRDefault="003E1B75">
            <w:pPr>
              <w:pStyle w:val="TableParagraph"/>
              <w:rPr>
                <w:sz w:val="18"/>
              </w:rPr>
            </w:pPr>
          </w:p>
          <w:p w:rsidR="003E1B75" w:rsidRDefault="00C80685">
            <w:pPr>
              <w:pStyle w:val="TableParagraph"/>
              <w:spacing w:before="123" w:line="324" w:lineRule="auto"/>
              <w:ind w:left="155" w:right="144"/>
              <w:jc w:val="center"/>
              <w:rPr>
                <w:sz w:val="18"/>
              </w:rPr>
            </w:pPr>
            <w:r>
              <w:rPr>
                <w:sz w:val="18"/>
              </w:rPr>
              <w:t>政府性基金预算</w:t>
            </w:r>
          </w:p>
        </w:tc>
        <w:tc>
          <w:tcPr>
            <w:tcW w:w="810" w:type="dxa"/>
            <w:vMerge w:val="restart"/>
          </w:tcPr>
          <w:p w:rsidR="003E1B75" w:rsidRDefault="003E1B75">
            <w:pPr>
              <w:pStyle w:val="TableParagraph"/>
              <w:rPr>
                <w:sz w:val="18"/>
              </w:rPr>
            </w:pPr>
          </w:p>
          <w:p w:rsidR="003E1B75" w:rsidRDefault="00C80685">
            <w:pPr>
              <w:pStyle w:val="TableParagraph"/>
              <w:spacing w:before="123" w:line="324" w:lineRule="auto"/>
              <w:ind w:left="135" w:right="124"/>
              <w:jc w:val="both"/>
              <w:rPr>
                <w:sz w:val="18"/>
              </w:rPr>
            </w:pPr>
            <w:r>
              <w:rPr>
                <w:sz w:val="18"/>
              </w:rPr>
              <w:t>国有资本经营预算</w:t>
            </w:r>
          </w:p>
        </w:tc>
        <w:tc>
          <w:tcPr>
            <w:tcW w:w="622" w:type="dxa"/>
            <w:vMerge w:val="restart"/>
          </w:tcPr>
          <w:p w:rsidR="003E1B75" w:rsidRDefault="00C80685">
            <w:pPr>
              <w:pStyle w:val="TableParagraph"/>
              <w:spacing w:before="42" w:line="324" w:lineRule="auto"/>
              <w:ind w:left="131" w:right="120"/>
              <w:rPr>
                <w:sz w:val="18"/>
              </w:rPr>
            </w:pPr>
            <w:r>
              <w:rPr>
                <w:spacing w:val="-10"/>
                <w:sz w:val="18"/>
              </w:rPr>
              <w:t>财政专户</w:t>
            </w:r>
          </w:p>
          <w:p w:rsidR="003E1B75" w:rsidRDefault="00C80685">
            <w:pPr>
              <w:pStyle w:val="TableParagraph"/>
              <w:spacing w:before="1"/>
              <w:ind w:left="131"/>
              <w:rPr>
                <w:sz w:val="18"/>
              </w:rPr>
            </w:pPr>
            <w:r>
              <w:rPr>
                <w:sz w:val="18"/>
              </w:rPr>
              <w:t>（教</w:t>
            </w:r>
          </w:p>
          <w:p w:rsidR="003E1B75" w:rsidRDefault="00C80685">
            <w:pPr>
              <w:pStyle w:val="TableParagraph"/>
              <w:spacing w:before="2" w:line="310" w:lineRule="atLeast"/>
              <w:ind w:left="131" w:right="120"/>
              <w:rPr>
                <w:sz w:val="18"/>
              </w:rPr>
            </w:pPr>
            <w:r>
              <w:rPr>
                <w:spacing w:val="-10"/>
                <w:sz w:val="18"/>
              </w:rPr>
              <w:t>育收</w:t>
            </w:r>
            <w:r>
              <w:rPr>
                <w:sz w:val="18"/>
              </w:rPr>
              <w:t>费</w:t>
            </w:r>
            <w:r>
              <w:rPr>
                <w:spacing w:val="-19"/>
                <w:sz w:val="18"/>
              </w:rPr>
              <w:t>）</w:t>
            </w:r>
          </w:p>
        </w:tc>
        <w:tc>
          <w:tcPr>
            <w:tcW w:w="709" w:type="dxa"/>
            <w:vMerge w:val="restart"/>
          </w:tcPr>
          <w:p w:rsidR="003E1B75" w:rsidRDefault="003E1B75">
            <w:pPr>
              <w:pStyle w:val="TableParagraph"/>
              <w:rPr>
                <w:sz w:val="18"/>
              </w:rPr>
            </w:pPr>
          </w:p>
          <w:p w:rsidR="003E1B75" w:rsidRDefault="003E1B75">
            <w:pPr>
              <w:pStyle w:val="TableParagraph"/>
              <w:spacing w:before="10"/>
              <w:rPr>
                <w:sz w:val="21"/>
              </w:rPr>
            </w:pPr>
          </w:p>
          <w:p w:rsidR="003E1B75" w:rsidRDefault="00C80685">
            <w:pPr>
              <w:pStyle w:val="TableParagraph"/>
              <w:spacing w:line="324" w:lineRule="auto"/>
              <w:ind w:left="174" w:right="162"/>
              <w:rPr>
                <w:sz w:val="18"/>
              </w:rPr>
            </w:pPr>
            <w:r>
              <w:rPr>
                <w:sz w:val="18"/>
              </w:rPr>
              <w:t>事业收入</w:t>
            </w:r>
          </w:p>
        </w:tc>
        <w:tc>
          <w:tcPr>
            <w:tcW w:w="709" w:type="dxa"/>
            <w:vMerge w:val="restart"/>
          </w:tcPr>
          <w:p w:rsidR="003E1B75" w:rsidRDefault="003E1B75">
            <w:pPr>
              <w:pStyle w:val="TableParagraph"/>
              <w:spacing w:before="5"/>
              <w:rPr>
                <w:sz w:val="15"/>
              </w:rPr>
            </w:pPr>
          </w:p>
          <w:p w:rsidR="003E1B75" w:rsidRDefault="00C80685">
            <w:pPr>
              <w:pStyle w:val="TableParagraph"/>
              <w:spacing w:before="1" w:line="324" w:lineRule="auto"/>
              <w:ind w:left="174" w:right="162"/>
              <w:jc w:val="both"/>
              <w:rPr>
                <w:sz w:val="18"/>
              </w:rPr>
            </w:pPr>
            <w:r>
              <w:rPr>
                <w:sz w:val="18"/>
              </w:rPr>
              <w:t>事业单位经营收入</w:t>
            </w:r>
          </w:p>
        </w:tc>
        <w:tc>
          <w:tcPr>
            <w:tcW w:w="709" w:type="dxa"/>
            <w:vMerge w:val="restart"/>
          </w:tcPr>
          <w:p w:rsidR="003E1B75" w:rsidRDefault="003E1B75">
            <w:pPr>
              <w:pStyle w:val="TableParagraph"/>
              <w:spacing w:before="5"/>
              <w:rPr>
                <w:sz w:val="15"/>
              </w:rPr>
            </w:pPr>
          </w:p>
          <w:p w:rsidR="003E1B75" w:rsidRDefault="00C80685">
            <w:pPr>
              <w:pStyle w:val="TableParagraph"/>
              <w:spacing w:before="1" w:line="324" w:lineRule="auto"/>
              <w:ind w:left="174" w:right="162"/>
              <w:jc w:val="both"/>
              <w:rPr>
                <w:sz w:val="18"/>
              </w:rPr>
            </w:pPr>
            <w:r>
              <w:rPr>
                <w:sz w:val="18"/>
              </w:rPr>
              <w:t>单位其他资金收入</w:t>
            </w:r>
          </w:p>
        </w:tc>
      </w:tr>
      <w:tr w:rsidR="003E1B75">
        <w:trPr>
          <w:trHeight w:val="926"/>
        </w:trPr>
        <w:tc>
          <w:tcPr>
            <w:tcW w:w="534" w:type="dxa"/>
          </w:tcPr>
          <w:p w:rsidR="003E1B75" w:rsidRDefault="003E1B75">
            <w:pPr>
              <w:pStyle w:val="TableParagraph"/>
              <w:rPr>
                <w:sz w:val="18"/>
              </w:rPr>
            </w:pPr>
          </w:p>
          <w:p w:rsidR="003E1B75" w:rsidRDefault="00C80685">
            <w:pPr>
              <w:pStyle w:val="TableParagraph"/>
              <w:spacing w:before="118"/>
              <w:ind w:right="166"/>
              <w:jc w:val="right"/>
              <w:rPr>
                <w:sz w:val="18"/>
              </w:rPr>
            </w:pPr>
            <w:r>
              <w:rPr>
                <w:sz w:val="18"/>
              </w:rPr>
              <w:t>类</w:t>
            </w:r>
          </w:p>
        </w:tc>
        <w:tc>
          <w:tcPr>
            <w:tcW w:w="567" w:type="dxa"/>
          </w:tcPr>
          <w:p w:rsidR="003E1B75" w:rsidRDefault="003E1B75">
            <w:pPr>
              <w:pStyle w:val="TableParagraph"/>
              <w:rPr>
                <w:sz w:val="18"/>
              </w:rPr>
            </w:pPr>
          </w:p>
          <w:p w:rsidR="003E1B75" w:rsidRDefault="00C80685">
            <w:pPr>
              <w:pStyle w:val="TableParagraph"/>
              <w:spacing w:before="118"/>
              <w:ind w:left="193"/>
              <w:rPr>
                <w:sz w:val="18"/>
              </w:rPr>
            </w:pPr>
            <w:r>
              <w:rPr>
                <w:sz w:val="18"/>
              </w:rPr>
              <w:t>款</w:t>
            </w:r>
          </w:p>
        </w:tc>
        <w:tc>
          <w:tcPr>
            <w:tcW w:w="425" w:type="dxa"/>
          </w:tcPr>
          <w:p w:rsidR="003E1B75" w:rsidRDefault="003E1B75">
            <w:pPr>
              <w:pStyle w:val="TableParagraph"/>
              <w:rPr>
                <w:sz w:val="18"/>
              </w:rPr>
            </w:pPr>
          </w:p>
          <w:p w:rsidR="003E1B75" w:rsidRDefault="00C80685">
            <w:pPr>
              <w:pStyle w:val="TableParagraph"/>
              <w:spacing w:before="118"/>
              <w:ind w:left="122"/>
              <w:rPr>
                <w:sz w:val="18"/>
              </w:rPr>
            </w:pPr>
            <w:r>
              <w:rPr>
                <w:sz w:val="18"/>
              </w:rPr>
              <w:t>项</w:t>
            </w:r>
          </w:p>
        </w:tc>
        <w:tc>
          <w:tcPr>
            <w:tcW w:w="1992" w:type="dxa"/>
            <w:vMerge/>
            <w:tcBorders>
              <w:top w:val="nil"/>
            </w:tcBorders>
          </w:tcPr>
          <w:p w:rsidR="003E1B75" w:rsidRDefault="003E1B75">
            <w:pPr>
              <w:rPr>
                <w:sz w:val="2"/>
                <w:szCs w:val="2"/>
              </w:rPr>
            </w:pPr>
          </w:p>
        </w:tc>
        <w:tc>
          <w:tcPr>
            <w:tcW w:w="1126" w:type="dxa"/>
            <w:vMerge/>
            <w:tcBorders>
              <w:top w:val="nil"/>
            </w:tcBorders>
          </w:tcPr>
          <w:p w:rsidR="003E1B75" w:rsidRDefault="003E1B75">
            <w:pPr>
              <w:rPr>
                <w:sz w:val="2"/>
                <w:szCs w:val="2"/>
              </w:rPr>
            </w:pPr>
          </w:p>
        </w:tc>
        <w:tc>
          <w:tcPr>
            <w:tcW w:w="1120" w:type="dxa"/>
            <w:vMerge/>
            <w:tcBorders>
              <w:top w:val="nil"/>
            </w:tcBorders>
          </w:tcPr>
          <w:p w:rsidR="003E1B75" w:rsidRDefault="003E1B75">
            <w:pPr>
              <w:rPr>
                <w:sz w:val="2"/>
                <w:szCs w:val="2"/>
              </w:rPr>
            </w:pPr>
          </w:p>
        </w:tc>
        <w:tc>
          <w:tcPr>
            <w:tcW w:w="850" w:type="dxa"/>
            <w:vMerge/>
            <w:tcBorders>
              <w:top w:val="nil"/>
            </w:tcBorders>
          </w:tcPr>
          <w:p w:rsidR="003E1B75" w:rsidRDefault="003E1B75">
            <w:pPr>
              <w:rPr>
                <w:sz w:val="2"/>
                <w:szCs w:val="2"/>
              </w:rPr>
            </w:pPr>
          </w:p>
        </w:tc>
        <w:tc>
          <w:tcPr>
            <w:tcW w:w="810" w:type="dxa"/>
            <w:vMerge/>
            <w:tcBorders>
              <w:top w:val="nil"/>
            </w:tcBorders>
          </w:tcPr>
          <w:p w:rsidR="003E1B75" w:rsidRDefault="003E1B75">
            <w:pPr>
              <w:rPr>
                <w:sz w:val="2"/>
                <w:szCs w:val="2"/>
              </w:rPr>
            </w:pPr>
          </w:p>
        </w:tc>
        <w:tc>
          <w:tcPr>
            <w:tcW w:w="622" w:type="dxa"/>
            <w:vMerge/>
            <w:tcBorders>
              <w:top w:val="nil"/>
            </w:tcBorders>
          </w:tcPr>
          <w:p w:rsidR="003E1B75" w:rsidRDefault="003E1B75">
            <w:pPr>
              <w:rPr>
                <w:sz w:val="2"/>
                <w:szCs w:val="2"/>
              </w:rPr>
            </w:pPr>
          </w:p>
        </w:tc>
        <w:tc>
          <w:tcPr>
            <w:tcW w:w="709" w:type="dxa"/>
            <w:vMerge/>
            <w:tcBorders>
              <w:top w:val="nil"/>
            </w:tcBorders>
          </w:tcPr>
          <w:p w:rsidR="003E1B75" w:rsidRDefault="003E1B75">
            <w:pPr>
              <w:rPr>
                <w:sz w:val="2"/>
                <w:szCs w:val="2"/>
              </w:rPr>
            </w:pPr>
          </w:p>
        </w:tc>
        <w:tc>
          <w:tcPr>
            <w:tcW w:w="709" w:type="dxa"/>
            <w:vMerge/>
            <w:tcBorders>
              <w:top w:val="nil"/>
            </w:tcBorders>
          </w:tcPr>
          <w:p w:rsidR="003E1B75" w:rsidRDefault="003E1B75">
            <w:pPr>
              <w:rPr>
                <w:sz w:val="2"/>
                <w:szCs w:val="2"/>
              </w:rPr>
            </w:pPr>
          </w:p>
        </w:tc>
        <w:tc>
          <w:tcPr>
            <w:tcW w:w="709" w:type="dxa"/>
            <w:vMerge/>
            <w:tcBorders>
              <w:top w:val="nil"/>
            </w:tcBorders>
          </w:tcPr>
          <w:p w:rsidR="003E1B75" w:rsidRDefault="003E1B75">
            <w:pPr>
              <w:rPr>
                <w:sz w:val="2"/>
                <w:szCs w:val="2"/>
              </w:rPr>
            </w:pPr>
          </w:p>
        </w:tc>
      </w:tr>
      <w:tr w:rsidR="003E1B75">
        <w:trPr>
          <w:trHeight w:val="311"/>
        </w:trPr>
        <w:tc>
          <w:tcPr>
            <w:tcW w:w="534" w:type="dxa"/>
          </w:tcPr>
          <w:p w:rsidR="003E1B75" w:rsidRDefault="00C80685">
            <w:pPr>
              <w:pStyle w:val="TableParagraph"/>
              <w:spacing w:before="67" w:line="225" w:lineRule="exact"/>
              <w:ind w:right="166"/>
              <w:jc w:val="right"/>
              <w:rPr>
                <w:sz w:val="18"/>
              </w:rPr>
            </w:pPr>
            <w:r>
              <w:rPr>
                <w:sz w:val="18"/>
              </w:rPr>
              <w:t>※</w:t>
            </w:r>
          </w:p>
        </w:tc>
        <w:tc>
          <w:tcPr>
            <w:tcW w:w="567" w:type="dxa"/>
          </w:tcPr>
          <w:p w:rsidR="003E1B75" w:rsidRDefault="00C80685">
            <w:pPr>
              <w:pStyle w:val="TableParagraph"/>
              <w:spacing w:before="67" w:line="225" w:lineRule="exact"/>
              <w:ind w:left="193"/>
              <w:rPr>
                <w:sz w:val="18"/>
              </w:rPr>
            </w:pPr>
            <w:r>
              <w:rPr>
                <w:sz w:val="18"/>
              </w:rPr>
              <w:t>※</w:t>
            </w:r>
          </w:p>
        </w:tc>
        <w:tc>
          <w:tcPr>
            <w:tcW w:w="425" w:type="dxa"/>
          </w:tcPr>
          <w:p w:rsidR="003E1B75" w:rsidRDefault="00C80685">
            <w:pPr>
              <w:pStyle w:val="TableParagraph"/>
              <w:spacing w:before="67" w:line="225" w:lineRule="exact"/>
              <w:ind w:left="122"/>
              <w:rPr>
                <w:sz w:val="18"/>
              </w:rPr>
            </w:pPr>
            <w:r>
              <w:rPr>
                <w:sz w:val="18"/>
              </w:rPr>
              <w:t>※</w:t>
            </w:r>
          </w:p>
        </w:tc>
        <w:tc>
          <w:tcPr>
            <w:tcW w:w="1992" w:type="dxa"/>
          </w:tcPr>
          <w:p w:rsidR="003E1B75" w:rsidRDefault="00C80685">
            <w:pPr>
              <w:pStyle w:val="TableParagraph"/>
              <w:spacing w:before="67" w:line="225" w:lineRule="exact"/>
              <w:ind w:left="10"/>
              <w:jc w:val="center"/>
              <w:rPr>
                <w:sz w:val="18"/>
              </w:rPr>
            </w:pPr>
            <w:r>
              <w:rPr>
                <w:sz w:val="18"/>
              </w:rPr>
              <w:t>※</w:t>
            </w:r>
          </w:p>
        </w:tc>
        <w:tc>
          <w:tcPr>
            <w:tcW w:w="1126" w:type="dxa"/>
          </w:tcPr>
          <w:p w:rsidR="003E1B75" w:rsidRDefault="00C80685">
            <w:pPr>
              <w:pStyle w:val="TableParagraph"/>
              <w:spacing w:before="67" w:line="225" w:lineRule="exact"/>
              <w:ind w:left="9"/>
              <w:jc w:val="center"/>
              <w:rPr>
                <w:sz w:val="18"/>
              </w:rPr>
            </w:pPr>
            <w:r>
              <w:rPr>
                <w:sz w:val="18"/>
              </w:rPr>
              <w:t>1</w:t>
            </w:r>
          </w:p>
        </w:tc>
        <w:tc>
          <w:tcPr>
            <w:tcW w:w="1120" w:type="dxa"/>
          </w:tcPr>
          <w:p w:rsidR="003E1B75" w:rsidRDefault="00C80685">
            <w:pPr>
              <w:pStyle w:val="TableParagraph"/>
              <w:spacing w:before="67" w:line="225" w:lineRule="exact"/>
              <w:ind w:left="9"/>
              <w:jc w:val="center"/>
              <w:rPr>
                <w:sz w:val="18"/>
              </w:rPr>
            </w:pPr>
            <w:r>
              <w:rPr>
                <w:sz w:val="18"/>
              </w:rPr>
              <w:t>2</w:t>
            </w:r>
          </w:p>
        </w:tc>
        <w:tc>
          <w:tcPr>
            <w:tcW w:w="850" w:type="dxa"/>
          </w:tcPr>
          <w:p w:rsidR="003E1B75" w:rsidRDefault="00C80685">
            <w:pPr>
              <w:pStyle w:val="TableParagraph"/>
              <w:spacing w:before="67" w:line="225" w:lineRule="exact"/>
              <w:ind w:left="10"/>
              <w:jc w:val="center"/>
              <w:rPr>
                <w:sz w:val="18"/>
              </w:rPr>
            </w:pPr>
            <w:r>
              <w:rPr>
                <w:sz w:val="18"/>
              </w:rPr>
              <w:t>3</w:t>
            </w:r>
          </w:p>
        </w:tc>
        <w:tc>
          <w:tcPr>
            <w:tcW w:w="810" w:type="dxa"/>
          </w:tcPr>
          <w:p w:rsidR="003E1B75" w:rsidRDefault="00C80685">
            <w:pPr>
              <w:pStyle w:val="TableParagraph"/>
              <w:spacing w:before="67" w:line="225" w:lineRule="exact"/>
              <w:ind w:left="10"/>
              <w:jc w:val="center"/>
              <w:rPr>
                <w:sz w:val="18"/>
              </w:rPr>
            </w:pPr>
            <w:r>
              <w:rPr>
                <w:sz w:val="18"/>
              </w:rPr>
              <w:t>4</w:t>
            </w:r>
          </w:p>
        </w:tc>
        <w:tc>
          <w:tcPr>
            <w:tcW w:w="622" w:type="dxa"/>
          </w:tcPr>
          <w:p w:rsidR="003E1B75" w:rsidRDefault="00C80685">
            <w:pPr>
              <w:pStyle w:val="TableParagraph"/>
              <w:spacing w:before="67" w:line="225" w:lineRule="exact"/>
              <w:ind w:left="10"/>
              <w:jc w:val="center"/>
              <w:rPr>
                <w:sz w:val="18"/>
              </w:rPr>
            </w:pPr>
            <w:r>
              <w:rPr>
                <w:sz w:val="18"/>
              </w:rPr>
              <w:t>5</w:t>
            </w:r>
          </w:p>
        </w:tc>
        <w:tc>
          <w:tcPr>
            <w:tcW w:w="709" w:type="dxa"/>
          </w:tcPr>
          <w:p w:rsidR="003E1B75" w:rsidRDefault="00C80685">
            <w:pPr>
              <w:pStyle w:val="TableParagraph"/>
              <w:spacing w:before="67" w:line="225" w:lineRule="exact"/>
              <w:ind w:left="9"/>
              <w:jc w:val="center"/>
              <w:rPr>
                <w:sz w:val="18"/>
              </w:rPr>
            </w:pPr>
            <w:r>
              <w:rPr>
                <w:sz w:val="18"/>
              </w:rPr>
              <w:t>6</w:t>
            </w:r>
          </w:p>
        </w:tc>
        <w:tc>
          <w:tcPr>
            <w:tcW w:w="709" w:type="dxa"/>
          </w:tcPr>
          <w:p w:rsidR="003E1B75" w:rsidRDefault="00C80685">
            <w:pPr>
              <w:pStyle w:val="TableParagraph"/>
              <w:spacing w:before="67" w:line="225" w:lineRule="exact"/>
              <w:ind w:left="10"/>
              <w:jc w:val="center"/>
              <w:rPr>
                <w:sz w:val="18"/>
              </w:rPr>
            </w:pPr>
            <w:r>
              <w:rPr>
                <w:sz w:val="18"/>
              </w:rPr>
              <w:t>7</w:t>
            </w:r>
          </w:p>
        </w:tc>
        <w:tc>
          <w:tcPr>
            <w:tcW w:w="709" w:type="dxa"/>
          </w:tcPr>
          <w:p w:rsidR="003E1B75" w:rsidRDefault="00C80685">
            <w:pPr>
              <w:pStyle w:val="TableParagraph"/>
              <w:spacing w:before="67" w:line="225" w:lineRule="exact"/>
              <w:ind w:left="10"/>
              <w:jc w:val="center"/>
              <w:rPr>
                <w:sz w:val="18"/>
              </w:rPr>
            </w:pPr>
            <w:r>
              <w:rPr>
                <w:sz w:val="18"/>
              </w:rPr>
              <w:t>8</w:t>
            </w:r>
          </w:p>
        </w:tc>
      </w:tr>
      <w:tr w:rsidR="003E1B75">
        <w:trPr>
          <w:trHeight w:val="311"/>
        </w:trPr>
        <w:tc>
          <w:tcPr>
            <w:tcW w:w="534"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总计</w:t>
            </w:r>
          </w:p>
        </w:tc>
        <w:tc>
          <w:tcPr>
            <w:tcW w:w="1126" w:type="dxa"/>
          </w:tcPr>
          <w:p w:rsidR="003E1B75" w:rsidRDefault="00C80685">
            <w:pPr>
              <w:pStyle w:val="TableParagraph"/>
              <w:spacing w:before="67" w:line="225" w:lineRule="exact"/>
              <w:ind w:right="96"/>
              <w:jc w:val="right"/>
              <w:rPr>
                <w:rFonts w:ascii="明黑等宽"/>
                <w:b/>
                <w:sz w:val="18"/>
              </w:rPr>
            </w:pPr>
            <w:r>
              <w:rPr>
                <w:rFonts w:ascii="明黑等宽"/>
                <w:b/>
                <w:sz w:val="18"/>
              </w:rPr>
              <w:t>184.86</w:t>
            </w:r>
          </w:p>
        </w:tc>
        <w:tc>
          <w:tcPr>
            <w:tcW w:w="1120" w:type="dxa"/>
          </w:tcPr>
          <w:p w:rsidR="003E1B75" w:rsidRDefault="00C80685">
            <w:pPr>
              <w:pStyle w:val="TableParagraph"/>
              <w:spacing w:before="67" w:line="225" w:lineRule="exact"/>
              <w:ind w:right="96"/>
              <w:jc w:val="right"/>
              <w:rPr>
                <w:rFonts w:ascii="明黑等宽"/>
                <w:b/>
                <w:sz w:val="18"/>
              </w:rPr>
            </w:pPr>
            <w:r>
              <w:rPr>
                <w:rFonts w:ascii="明黑等宽"/>
                <w:b/>
                <w:sz w:val="18"/>
              </w:rPr>
              <w:t>184.86</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rFonts w:ascii="明黑等宽"/>
                <w:b/>
                <w:sz w:val="18"/>
              </w:rPr>
            </w:pPr>
            <w:r>
              <w:rPr>
                <w:rFonts w:ascii="明黑等宽"/>
                <w:b/>
                <w:sz w:val="18"/>
              </w:rPr>
              <w:t>201</w:t>
            </w:r>
          </w:p>
        </w:tc>
        <w:tc>
          <w:tcPr>
            <w:tcW w:w="567" w:type="dxa"/>
          </w:tcPr>
          <w:p w:rsidR="003E1B75" w:rsidRDefault="003E1B75">
            <w:pPr>
              <w:pStyle w:val="TableParagraph"/>
              <w:rPr>
                <w:rFonts w:ascii="Times New Roman"/>
                <w:sz w:val="18"/>
              </w:rPr>
            </w:pP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一般公共服务支出</w:t>
            </w:r>
          </w:p>
        </w:tc>
        <w:tc>
          <w:tcPr>
            <w:tcW w:w="1126" w:type="dxa"/>
          </w:tcPr>
          <w:p w:rsidR="003E1B75" w:rsidRDefault="00C80685">
            <w:pPr>
              <w:pStyle w:val="TableParagraph"/>
              <w:spacing w:before="67" w:line="225" w:lineRule="exact"/>
              <w:ind w:right="96"/>
              <w:jc w:val="right"/>
              <w:rPr>
                <w:rFonts w:ascii="明黑等宽"/>
                <w:b/>
                <w:sz w:val="18"/>
              </w:rPr>
            </w:pPr>
            <w:r>
              <w:rPr>
                <w:rFonts w:ascii="明黑等宽"/>
                <w:b/>
                <w:sz w:val="18"/>
              </w:rPr>
              <w:t>169.14</w:t>
            </w:r>
          </w:p>
        </w:tc>
        <w:tc>
          <w:tcPr>
            <w:tcW w:w="1120" w:type="dxa"/>
          </w:tcPr>
          <w:p w:rsidR="003E1B75" w:rsidRDefault="00C80685">
            <w:pPr>
              <w:pStyle w:val="TableParagraph"/>
              <w:spacing w:before="67" w:line="225" w:lineRule="exact"/>
              <w:ind w:right="96"/>
              <w:jc w:val="right"/>
              <w:rPr>
                <w:rFonts w:ascii="明黑等宽"/>
                <w:b/>
                <w:sz w:val="18"/>
              </w:rPr>
            </w:pPr>
            <w:r>
              <w:rPr>
                <w:rFonts w:ascii="明黑等宽"/>
                <w:b/>
                <w:sz w:val="18"/>
              </w:rPr>
              <w:t>169.14</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623"/>
        </w:trPr>
        <w:tc>
          <w:tcPr>
            <w:tcW w:w="534" w:type="dxa"/>
          </w:tcPr>
          <w:p w:rsidR="003E1B75" w:rsidRDefault="003E1B75">
            <w:pPr>
              <w:pStyle w:val="TableParagraph"/>
              <w:spacing w:before="5"/>
              <w:rPr>
                <w:sz w:val="17"/>
              </w:rPr>
            </w:pPr>
          </w:p>
          <w:p w:rsidR="003E1B75" w:rsidRDefault="00C80685">
            <w:pPr>
              <w:pStyle w:val="TableParagraph"/>
              <w:ind w:right="121"/>
              <w:jc w:val="right"/>
              <w:rPr>
                <w:rFonts w:ascii="明黑等宽"/>
                <w:b/>
                <w:sz w:val="18"/>
              </w:rPr>
            </w:pPr>
            <w:r>
              <w:rPr>
                <w:rFonts w:ascii="明黑等宽"/>
                <w:b/>
                <w:sz w:val="18"/>
              </w:rPr>
              <w:t>201</w:t>
            </w:r>
          </w:p>
        </w:tc>
        <w:tc>
          <w:tcPr>
            <w:tcW w:w="567" w:type="dxa"/>
          </w:tcPr>
          <w:p w:rsidR="003E1B75" w:rsidRDefault="003E1B75">
            <w:pPr>
              <w:pStyle w:val="TableParagraph"/>
              <w:spacing w:before="5"/>
              <w:rPr>
                <w:sz w:val="17"/>
              </w:rPr>
            </w:pPr>
          </w:p>
          <w:p w:rsidR="003E1B75" w:rsidRDefault="00C80685">
            <w:pPr>
              <w:pStyle w:val="TableParagraph"/>
              <w:ind w:left="193"/>
              <w:rPr>
                <w:rFonts w:ascii="明黑等宽"/>
                <w:b/>
                <w:sz w:val="18"/>
              </w:rPr>
            </w:pPr>
            <w:r>
              <w:rPr>
                <w:rFonts w:ascii="明黑等宽"/>
                <w:b/>
                <w:sz w:val="18"/>
              </w:rPr>
              <w:t>36</w:t>
            </w: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left="288"/>
              <w:rPr>
                <w:rFonts w:ascii="明黑等宽" w:eastAsia="明黑等宽"/>
                <w:b/>
                <w:sz w:val="18"/>
              </w:rPr>
            </w:pPr>
            <w:r>
              <w:rPr>
                <w:rFonts w:ascii="明黑等宽" w:eastAsia="明黑等宽" w:hint="eastAsia"/>
                <w:b/>
                <w:sz w:val="18"/>
              </w:rPr>
              <w:t>其他共产党事务支</w:t>
            </w:r>
          </w:p>
          <w:p w:rsidR="003E1B75" w:rsidRDefault="00C80685">
            <w:pPr>
              <w:pStyle w:val="TableParagraph"/>
              <w:spacing w:before="81"/>
              <w:ind w:left="108"/>
              <w:rPr>
                <w:rFonts w:ascii="明黑等宽" w:eastAsia="明黑等宽"/>
                <w:b/>
                <w:sz w:val="18"/>
              </w:rPr>
            </w:pPr>
            <w:r>
              <w:rPr>
                <w:rFonts w:ascii="明黑等宽" w:eastAsia="明黑等宽" w:hint="eastAsia"/>
                <w:b/>
                <w:sz w:val="18"/>
              </w:rPr>
              <w:t>出</w:t>
            </w:r>
          </w:p>
        </w:tc>
        <w:tc>
          <w:tcPr>
            <w:tcW w:w="1126" w:type="dxa"/>
          </w:tcPr>
          <w:p w:rsidR="003E1B75" w:rsidRDefault="003E1B75">
            <w:pPr>
              <w:pStyle w:val="TableParagraph"/>
              <w:spacing w:before="5"/>
              <w:rPr>
                <w:sz w:val="17"/>
              </w:rPr>
            </w:pPr>
          </w:p>
          <w:p w:rsidR="003E1B75" w:rsidRDefault="00C80685">
            <w:pPr>
              <w:pStyle w:val="TableParagraph"/>
              <w:ind w:right="96"/>
              <w:jc w:val="right"/>
              <w:rPr>
                <w:rFonts w:ascii="明黑等宽"/>
                <w:b/>
                <w:sz w:val="18"/>
              </w:rPr>
            </w:pPr>
            <w:r>
              <w:rPr>
                <w:rFonts w:ascii="明黑等宽"/>
                <w:b/>
                <w:sz w:val="18"/>
              </w:rPr>
              <w:t>169.14</w:t>
            </w:r>
          </w:p>
        </w:tc>
        <w:tc>
          <w:tcPr>
            <w:tcW w:w="1120" w:type="dxa"/>
          </w:tcPr>
          <w:p w:rsidR="003E1B75" w:rsidRDefault="003E1B75">
            <w:pPr>
              <w:pStyle w:val="TableParagraph"/>
              <w:spacing w:before="5"/>
              <w:rPr>
                <w:sz w:val="17"/>
              </w:rPr>
            </w:pPr>
          </w:p>
          <w:p w:rsidR="003E1B75" w:rsidRDefault="00C80685">
            <w:pPr>
              <w:pStyle w:val="TableParagraph"/>
              <w:ind w:right="96"/>
              <w:jc w:val="right"/>
              <w:rPr>
                <w:rFonts w:ascii="明黑等宽"/>
                <w:b/>
                <w:sz w:val="18"/>
              </w:rPr>
            </w:pPr>
            <w:r>
              <w:rPr>
                <w:rFonts w:ascii="明黑等宽"/>
                <w:b/>
                <w:sz w:val="18"/>
              </w:rPr>
              <w:t>169.14</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sz w:val="18"/>
              </w:rPr>
            </w:pPr>
            <w:r>
              <w:rPr>
                <w:sz w:val="18"/>
              </w:rPr>
              <w:t>201</w:t>
            </w:r>
          </w:p>
        </w:tc>
        <w:tc>
          <w:tcPr>
            <w:tcW w:w="567" w:type="dxa"/>
          </w:tcPr>
          <w:p w:rsidR="003E1B75" w:rsidRDefault="00C80685">
            <w:pPr>
              <w:pStyle w:val="TableParagraph"/>
              <w:spacing w:before="67" w:line="225" w:lineRule="exact"/>
              <w:ind w:left="193"/>
              <w:rPr>
                <w:sz w:val="18"/>
              </w:rPr>
            </w:pPr>
            <w:r>
              <w:rPr>
                <w:sz w:val="18"/>
              </w:rPr>
              <w:t>36</w:t>
            </w:r>
          </w:p>
        </w:tc>
        <w:tc>
          <w:tcPr>
            <w:tcW w:w="425" w:type="dxa"/>
          </w:tcPr>
          <w:p w:rsidR="003E1B75" w:rsidRDefault="00C80685">
            <w:pPr>
              <w:pStyle w:val="TableParagraph"/>
              <w:spacing w:before="67" w:line="225" w:lineRule="exact"/>
              <w:ind w:left="122"/>
              <w:rPr>
                <w:sz w:val="18"/>
              </w:rPr>
            </w:pPr>
            <w:r>
              <w:rPr>
                <w:sz w:val="18"/>
              </w:rPr>
              <w:t>50</w:t>
            </w:r>
          </w:p>
        </w:tc>
        <w:tc>
          <w:tcPr>
            <w:tcW w:w="1992" w:type="dxa"/>
          </w:tcPr>
          <w:p w:rsidR="003E1B75" w:rsidRDefault="00C80685">
            <w:pPr>
              <w:pStyle w:val="TableParagraph"/>
              <w:spacing w:before="42"/>
              <w:ind w:left="468"/>
              <w:rPr>
                <w:sz w:val="18"/>
              </w:rPr>
            </w:pPr>
            <w:r>
              <w:rPr>
                <w:sz w:val="18"/>
              </w:rPr>
              <w:t>事业运行</w:t>
            </w:r>
          </w:p>
        </w:tc>
        <w:tc>
          <w:tcPr>
            <w:tcW w:w="1126" w:type="dxa"/>
          </w:tcPr>
          <w:p w:rsidR="003E1B75" w:rsidRDefault="00C80685">
            <w:pPr>
              <w:pStyle w:val="TableParagraph"/>
              <w:spacing w:before="67" w:line="225" w:lineRule="exact"/>
              <w:ind w:right="96"/>
              <w:jc w:val="right"/>
              <w:rPr>
                <w:sz w:val="18"/>
              </w:rPr>
            </w:pPr>
            <w:r>
              <w:rPr>
                <w:sz w:val="18"/>
              </w:rPr>
              <w:t>43.14</w:t>
            </w:r>
          </w:p>
        </w:tc>
        <w:tc>
          <w:tcPr>
            <w:tcW w:w="1120" w:type="dxa"/>
          </w:tcPr>
          <w:p w:rsidR="003E1B75" w:rsidRDefault="00C80685">
            <w:pPr>
              <w:pStyle w:val="TableParagraph"/>
              <w:spacing w:before="67" w:line="225" w:lineRule="exact"/>
              <w:ind w:right="96"/>
              <w:jc w:val="right"/>
              <w:rPr>
                <w:sz w:val="18"/>
              </w:rPr>
            </w:pPr>
            <w:r>
              <w:rPr>
                <w:sz w:val="18"/>
              </w:rPr>
              <w:t>43.14</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623"/>
        </w:trPr>
        <w:tc>
          <w:tcPr>
            <w:tcW w:w="534" w:type="dxa"/>
          </w:tcPr>
          <w:p w:rsidR="003E1B75" w:rsidRDefault="003E1B75">
            <w:pPr>
              <w:pStyle w:val="TableParagraph"/>
              <w:spacing w:before="5"/>
              <w:rPr>
                <w:sz w:val="17"/>
              </w:rPr>
            </w:pPr>
          </w:p>
          <w:p w:rsidR="003E1B75" w:rsidRDefault="00C80685">
            <w:pPr>
              <w:pStyle w:val="TableParagraph"/>
              <w:ind w:right="121"/>
              <w:jc w:val="right"/>
              <w:rPr>
                <w:sz w:val="18"/>
              </w:rPr>
            </w:pPr>
            <w:r>
              <w:rPr>
                <w:sz w:val="18"/>
              </w:rPr>
              <w:t>201</w:t>
            </w:r>
          </w:p>
        </w:tc>
        <w:tc>
          <w:tcPr>
            <w:tcW w:w="567" w:type="dxa"/>
          </w:tcPr>
          <w:p w:rsidR="003E1B75" w:rsidRDefault="003E1B75">
            <w:pPr>
              <w:pStyle w:val="TableParagraph"/>
              <w:spacing w:before="5"/>
              <w:rPr>
                <w:sz w:val="17"/>
              </w:rPr>
            </w:pPr>
          </w:p>
          <w:p w:rsidR="003E1B75" w:rsidRDefault="00C80685">
            <w:pPr>
              <w:pStyle w:val="TableParagraph"/>
              <w:ind w:left="193"/>
              <w:rPr>
                <w:sz w:val="18"/>
              </w:rPr>
            </w:pPr>
            <w:r>
              <w:rPr>
                <w:sz w:val="18"/>
              </w:rPr>
              <w:t>36</w:t>
            </w:r>
          </w:p>
        </w:tc>
        <w:tc>
          <w:tcPr>
            <w:tcW w:w="425" w:type="dxa"/>
          </w:tcPr>
          <w:p w:rsidR="003E1B75" w:rsidRDefault="003E1B75">
            <w:pPr>
              <w:pStyle w:val="TableParagraph"/>
              <w:spacing w:before="5"/>
              <w:rPr>
                <w:sz w:val="17"/>
              </w:rPr>
            </w:pPr>
          </w:p>
          <w:p w:rsidR="003E1B75" w:rsidRDefault="00C80685">
            <w:pPr>
              <w:pStyle w:val="TableParagraph"/>
              <w:ind w:left="122"/>
              <w:rPr>
                <w:sz w:val="18"/>
              </w:rPr>
            </w:pPr>
            <w:r>
              <w:rPr>
                <w:sz w:val="18"/>
              </w:rPr>
              <w:t>99</w:t>
            </w:r>
          </w:p>
        </w:tc>
        <w:tc>
          <w:tcPr>
            <w:tcW w:w="1992" w:type="dxa"/>
          </w:tcPr>
          <w:p w:rsidR="003E1B75" w:rsidRDefault="00C80685">
            <w:pPr>
              <w:pStyle w:val="TableParagraph"/>
              <w:spacing w:before="42"/>
              <w:ind w:left="468"/>
              <w:rPr>
                <w:sz w:val="18"/>
              </w:rPr>
            </w:pPr>
            <w:r>
              <w:rPr>
                <w:sz w:val="18"/>
              </w:rPr>
              <w:t>其他共产党事务</w:t>
            </w:r>
          </w:p>
          <w:p w:rsidR="003E1B75" w:rsidRDefault="00C80685">
            <w:pPr>
              <w:pStyle w:val="TableParagraph"/>
              <w:spacing w:before="81"/>
              <w:ind w:left="108"/>
              <w:rPr>
                <w:sz w:val="18"/>
              </w:rPr>
            </w:pPr>
            <w:r>
              <w:rPr>
                <w:sz w:val="18"/>
              </w:rPr>
              <w:t>支出</w:t>
            </w:r>
          </w:p>
        </w:tc>
        <w:tc>
          <w:tcPr>
            <w:tcW w:w="1126" w:type="dxa"/>
          </w:tcPr>
          <w:p w:rsidR="003E1B75" w:rsidRDefault="003E1B75">
            <w:pPr>
              <w:pStyle w:val="TableParagraph"/>
              <w:spacing w:before="5"/>
              <w:rPr>
                <w:sz w:val="17"/>
              </w:rPr>
            </w:pPr>
          </w:p>
          <w:p w:rsidR="003E1B75" w:rsidRDefault="00C80685">
            <w:pPr>
              <w:pStyle w:val="TableParagraph"/>
              <w:ind w:right="96"/>
              <w:jc w:val="right"/>
              <w:rPr>
                <w:sz w:val="18"/>
              </w:rPr>
            </w:pPr>
            <w:r>
              <w:rPr>
                <w:sz w:val="18"/>
              </w:rPr>
              <w:t>126.00</w:t>
            </w:r>
          </w:p>
        </w:tc>
        <w:tc>
          <w:tcPr>
            <w:tcW w:w="1120" w:type="dxa"/>
          </w:tcPr>
          <w:p w:rsidR="003E1B75" w:rsidRDefault="003E1B75">
            <w:pPr>
              <w:pStyle w:val="TableParagraph"/>
              <w:spacing w:before="5"/>
              <w:rPr>
                <w:sz w:val="17"/>
              </w:rPr>
            </w:pPr>
          </w:p>
          <w:p w:rsidR="003E1B75" w:rsidRDefault="00C80685">
            <w:pPr>
              <w:pStyle w:val="TableParagraph"/>
              <w:ind w:right="96"/>
              <w:jc w:val="right"/>
              <w:rPr>
                <w:sz w:val="18"/>
              </w:rPr>
            </w:pPr>
            <w:r>
              <w:rPr>
                <w:sz w:val="18"/>
              </w:rPr>
              <w:t>126.00</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rFonts w:ascii="明黑等宽"/>
                <w:b/>
                <w:sz w:val="18"/>
              </w:rPr>
            </w:pPr>
            <w:r>
              <w:rPr>
                <w:rFonts w:ascii="明黑等宽"/>
                <w:b/>
                <w:sz w:val="18"/>
              </w:rPr>
              <w:t>208</w:t>
            </w:r>
          </w:p>
        </w:tc>
        <w:tc>
          <w:tcPr>
            <w:tcW w:w="567" w:type="dxa"/>
          </w:tcPr>
          <w:p w:rsidR="003E1B75" w:rsidRDefault="003E1B75">
            <w:pPr>
              <w:pStyle w:val="TableParagraph"/>
              <w:rPr>
                <w:rFonts w:ascii="Times New Roman"/>
                <w:sz w:val="18"/>
              </w:rPr>
            </w:pP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社会保障和就业支出</w:t>
            </w:r>
          </w:p>
        </w:tc>
        <w:tc>
          <w:tcPr>
            <w:tcW w:w="1126" w:type="dxa"/>
          </w:tcPr>
          <w:p w:rsidR="003E1B75" w:rsidRDefault="00C80685">
            <w:pPr>
              <w:pStyle w:val="TableParagraph"/>
              <w:spacing w:before="67" w:line="225" w:lineRule="exact"/>
              <w:ind w:right="96"/>
              <w:jc w:val="right"/>
              <w:rPr>
                <w:rFonts w:ascii="明黑等宽"/>
                <w:b/>
                <w:sz w:val="18"/>
              </w:rPr>
            </w:pPr>
            <w:r>
              <w:rPr>
                <w:rFonts w:ascii="明黑等宽"/>
                <w:b/>
                <w:sz w:val="18"/>
              </w:rPr>
              <w:t>5.69</w:t>
            </w:r>
          </w:p>
        </w:tc>
        <w:tc>
          <w:tcPr>
            <w:tcW w:w="1120" w:type="dxa"/>
          </w:tcPr>
          <w:p w:rsidR="003E1B75" w:rsidRDefault="00C80685">
            <w:pPr>
              <w:pStyle w:val="TableParagraph"/>
              <w:spacing w:before="67" w:line="225" w:lineRule="exact"/>
              <w:ind w:right="96"/>
              <w:jc w:val="right"/>
              <w:rPr>
                <w:rFonts w:ascii="明黑等宽"/>
                <w:b/>
                <w:sz w:val="18"/>
              </w:rPr>
            </w:pPr>
            <w:r>
              <w:rPr>
                <w:rFonts w:ascii="明黑等宽"/>
                <w:b/>
                <w:sz w:val="18"/>
              </w:rPr>
              <w:t>5.69</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623"/>
        </w:trPr>
        <w:tc>
          <w:tcPr>
            <w:tcW w:w="534" w:type="dxa"/>
          </w:tcPr>
          <w:p w:rsidR="003E1B75" w:rsidRDefault="003E1B75">
            <w:pPr>
              <w:pStyle w:val="TableParagraph"/>
              <w:spacing w:before="5"/>
              <w:rPr>
                <w:sz w:val="17"/>
              </w:rPr>
            </w:pPr>
          </w:p>
          <w:p w:rsidR="003E1B75" w:rsidRDefault="00C80685">
            <w:pPr>
              <w:pStyle w:val="TableParagraph"/>
              <w:ind w:right="121"/>
              <w:jc w:val="right"/>
              <w:rPr>
                <w:rFonts w:ascii="明黑等宽"/>
                <w:b/>
                <w:sz w:val="18"/>
              </w:rPr>
            </w:pPr>
            <w:r>
              <w:rPr>
                <w:rFonts w:ascii="明黑等宽"/>
                <w:b/>
                <w:sz w:val="18"/>
              </w:rPr>
              <w:t>208</w:t>
            </w:r>
          </w:p>
        </w:tc>
        <w:tc>
          <w:tcPr>
            <w:tcW w:w="567" w:type="dxa"/>
          </w:tcPr>
          <w:p w:rsidR="003E1B75" w:rsidRDefault="003E1B75">
            <w:pPr>
              <w:pStyle w:val="TableParagraph"/>
              <w:spacing w:before="5"/>
              <w:rPr>
                <w:sz w:val="17"/>
              </w:rPr>
            </w:pPr>
          </w:p>
          <w:p w:rsidR="003E1B75" w:rsidRDefault="00C80685">
            <w:pPr>
              <w:pStyle w:val="TableParagraph"/>
              <w:ind w:left="193"/>
              <w:rPr>
                <w:rFonts w:ascii="明黑等宽"/>
                <w:b/>
                <w:sz w:val="18"/>
              </w:rPr>
            </w:pPr>
            <w:r>
              <w:rPr>
                <w:rFonts w:ascii="明黑等宽"/>
                <w:b/>
                <w:sz w:val="18"/>
              </w:rPr>
              <w:t>05</w:t>
            </w: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left="288"/>
              <w:rPr>
                <w:rFonts w:ascii="明黑等宽" w:eastAsia="明黑等宽"/>
                <w:b/>
                <w:sz w:val="18"/>
              </w:rPr>
            </w:pPr>
            <w:r>
              <w:rPr>
                <w:rFonts w:ascii="明黑等宽" w:eastAsia="明黑等宽" w:hint="eastAsia"/>
                <w:b/>
                <w:sz w:val="18"/>
              </w:rPr>
              <w:t>行政事业单位养老</w:t>
            </w:r>
          </w:p>
          <w:p w:rsidR="003E1B75" w:rsidRDefault="00C80685">
            <w:pPr>
              <w:pStyle w:val="TableParagraph"/>
              <w:spacing w:before="81"/>
              <w:ind w:left="108"/>
              <w:rPr>
                <w:rFonts w:ascii="明黑等宽" w:eastAsia="明黑等宽"/>
                <w:b/>
                <w:sz w:val="18"/>
              </w:rPr>
            </w:pPr>
            <w:r>
              <w:rPr>
                <w:rFonts w:ascii="明黑等宽" w:eastAsia="明黑等宽" w:hint="eastAsia"/>
                <w:b/>
                <w:sz w:val="18"/>
              </w:rPr>
              <w:t>支出</w:t>
            </w:r>
          </w:p>
        </w:tc>
        <w:tc>
          <w:tcPr>
            <w:tcW w:w="1126" w:type="dxa"/>
          </w:tcPr>
          <w:p w:rsidR="003E1B75" w:rsidRDefault="003E1B75">
            <w:pPr>
              <w:pStyle w:val="TableParagraph"/>
              <w:spacing w:before="5"/>
              <w:rPr>
                <w:sz w:val="17"/>
              </w:rPr>
            </w:pPr>
          </w:p>
          <w:p w:rsidR="003E1B75" w:rsidRDefault="00C80685">
            <w:pPr>
              <w:pStyle w:val="TableParagraph"/>
              <w:ind w:right="96"/>
              <w:jc w:val="right"/>
              <w:rPr>
                <w:rFonts w:ascii="明黑等宽"/>
                <w:b/>
                <w:sz w:val="18"/>
              </w:rPr>
            </w:pPr>
            <w:r>
              <w:rPr>
                <w:rFonts w:ascii="明黑等宽"/>
                <w:b/>
                <w:sz w:val="18"/>
              </w:rPr>
              <w:t>5.69</w:t>
            </w:r>
          </w:p>
        </w:tc>
        <w:tc>
          <w:tcPr>
            <w:tcW w:w="1120" w:type="dxa"/>
          </w:tcPr>
          <w:p w:rsidR="003E1B75" w:rsidRDefault="003E1B75">
            <w:pPr>
              <w:pStyle w:val="TableParagraph"/>
              <w:spacing w:before="5"/>
              <w:rPr>
                <w:sz w:val="17"/>
              </w:rPr>
            </w:pPr>
          </w:p>
          <w:p w:rsidR="003E1B75" w:rsidRDefault="00C80685">
            <w:pPr>
              <w:pStyle w:val="TableParagraph"/>
              <w:ind w:right="96"/>
              <w:jc w:val="right"/>
              <w:rPr>
                <w:rFonts w:ascii="明黑等宽"/>
                <w:b/>
                <w:sz w:val="18"/>
              </w:rPr>
            </w:pPr>
            <w:r>
              <w:rPr>
                <w:rFonts w:ascii="明黑等宽"/>
                <w:b/>
                <w:sz w:val="18"/>
              </w:rPr>
              <w:t>5.69</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624"/>
        </w:trPr>
        <w:tc>
          <w:tcPr>
            <w:tcW w:w="534" w:type="dxa"/>
          </w:tcPr>
          <w:p w:rsidR="003E1B75" w:rsidRDefault="003E1B75">
            <w:pPr>
              <w:pStyle w:val="TableParagraph"/>
              <w:spacing w:before="5"/>
              <w:rPr>
                <w:sz w:val="17"/>
              </w:rPr>
            </w:pPr>
          </w:p>
          <w:p w:rsidR="003E1B75" w:rsidRDefault="00C80685">
            <w:pPr>
              <w:pStyle w:val="TableParagraph"/>
              <w:ind w:right="121"/>
              <w:jc w:val="right"/>
              <w:rPr>
                <w:sz w:val="18"/>
              </w:rPr>
            </w:pPr>
            <w:r>
              <w:rPr>
                <w:sz w:val="18"/>
              </w:rPr>
              <w:t>208</w:t>
            </w:r>
          </w:p>
        </w:tc>
        <w:tc>
          <w:tcPr>
            <w:tcW w:w="567" w:type="dxa"/>
          </w:tcPr>
          <w:p w:rsidR="003E1B75" w:rsidRDefault="003E1B75">
            <w:pPr>
              <w:pStyle w:val="TableParagraph"/>
              <w:spacing w:before="5"/>
              <w:rPr>
                <w:sz w:val="17"/>
              </w:rPr>
            </w:pPr>
          </w:p>
          <w:p w:rsidR="003E1B75" w:rsidRDefault="00C80685">
            <w:pPr>
              <w:pStyle w:val="TableParagraph"/>
              <w:ind w:left="193"/>
              <w:rPr>
                <w:sz w:val="18"/>
              </w:rPr>
            </w:pPr>
            <w:r>
              <w:rPr>
                <w:sz w:val="18"/>
              </w:rPr>
              <w:t>05</w:t>
            </w:r>
          </w:p>
        </w:tc>
        <w:tc>
          <w:tcPr>
            <w:tcW w:w="425" w:type="dxa"/>
          </w:tcPr>
          <w:p w:rsidR="003E1B75" w:rsidRDefault="003E1B75">
            <w:pPr>
              <w:pStyle w:val="TableParagraph"/>
              <w:spacing w:before="5"/>
              <w:rPr>
                <w:sz w:val="17"/>
              </w:rPr>
            </w:pPr>
          </w:p>
          <w:p w:rsidR="003E1B75" w:rsidRDefault="00C80685">
            <w:pPr>
              <w:pStyle w:val="TableParagraph"/>
              <w:ind w:left="122"/>
              <w:rPr>
                <w:sz w:val="18"/>
              </w:rPr>
            </w:pPr>
            <w:r>
              <w:rPr>
                <w:sz w:val="18"/>
              </w:rPr>
              <w:t>05</w:t>
            </w:r>
          </w:p>
        </w:tc>
        <w:tc>
          <w:tcPr>
            <w:tcW w:w="1992" w:type="dxa"/>
          </w:tcPr>
          <w:p w:rsidR="003E1B75" w:rsidRDefault="00C80685">
            <w:pPr>
              <w:pStyle w:val="TableParagraph"/>
              <w:spacing w:before="42"/>
              <w:ind w:right="253"/>
              <w:jc w:val="right"/>
              <w:rPr>
                <w:sz w:val="18"/>
              </w:rPr>
            </w:pPr>
            <w:r>
              <w:rPr>
                <w:sz w:val="18"/>
              </w:rPr>
              <w:t>机关事业单位基</w:t>
            </w:r>
          </w:p>
          <w:p w:rsidR="003E1B75" w:rsidRDefault="00C80685">
            <w:pPr>
              <w:pStyle w:val="TableParagraph"/>
              <w:spacing w:before="81"/>
              <w:ind w:right="253"/>
              <w:jc w:val="right"/>
              <w:rPr>
                <w:sz w:val="18"/>
              </w:rPr>
            </w:pPr>
            <w:r>
              <w:rPr>
                <w:sz w:val="18"/>
              </w:rPr>
              <w:t>本养老保险缴费支出</w:t>
            </w:r>
          </w:p>
        </w:tc>
        <w:tc>
          <w:tcPr>
            <w:tcW w:w="1126" w:type="dxa"/>
          </w:tcPr>
          <w:p w:rsidR="003E1B75" w:rsidRDefault="003E1B75">
            <w:pPr>
              <w:pStyle w:val="TableParagraph"/>
              <w:spacing w:before="5"/>
              <w:rPr>
                <w:sz w:val="17"/>
              </w:rPr>
            </w:pPr>
          </w:p>
          <w:p w:rsidR="003E1B75" w:rsidRDefault="00C80685">
            <w:pPr>
              <w:pStyle w:val="TableParagraph"/>
              <w:ind w:right="96"/>
              <w:jc w:val="right"/>
              <w:rPr>
                <w:sz w:val="18"/>
              </w:rPr>
            </w:pPr>
            <w:r>
              <w:rPr>
                <w:sz w:val="18"/>
              </w:rPr>
              <w:t>5.69</w:t>
            </w:r>
          </w:p>
        </w:tc>
        <w:tc>
          <w:tcPr>
            <w:tcW w:w="1120" w:type="dxa"/>
          </w:tcPr>
          <w:p w:rsidR="003E1B75" w:rsidRDefault="003E1B75">
            <w:pPr>
              <w:pStyle w:val="TableParagraph"/>
              <w:spacing w:before="5"/>
              <w:rPr>
                <w:sz w:val="17"/>
              </w:rPr>
            </w:pPr>
          </w:p>
          <w:p w:rsidR="003E1B75" w:rsidRDefault="00C80685">
            <w:pPr>
              <w:pStyle w:val="TableParagraph"/>
              <w:ind w:right="96"/>
              <w:jc w:val="right"/>
              <w:rPr>
                <w:sz w:val="18"/>
              </w:rPr>
            </w:pPr>
            <w:r>
              <w:rPr>
                <w:sz w:val="18"/>
              </w:rPr>
              <w:t>5.69</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rFonts w:ascii="明黑等宽"/>
                <w:b/>
                <w:sz w:val="18"/>
              </w:rPr>
            </w:pPr>
            <w:r>
              <w:rPr>
                <w:rFonts w:ascii="明黑等宽"/>
                <w:b/>
                <w:sz w:val="18"/>
              </w:rPr>
              <w:t>210</w:t>
            </w:r>
          </w:p>
        </w:tc>
        <w:tc>
          <w:tcPr>
            <w:tcW w:w="567" w:type="dxa"/>
          </w:tcPr>
          <w:p w:rsidR="003E1B75" w:rsidRDefault="003E1B75">
            <w:pPr>
              <w:pStyle w:val="TableParagraph"/>
              <w:rPr>
                <w:rFonts w:ascii="Times New Roman"/>
                <w:sz w:val="18"/>
              </w:rPr>
            </w:pP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卫生健康支出</w:t>
            </w:r>
          </w:p>
        </w:tc>
        <w:tc>
          <w:tcPr>
            <w:tcW w:w="1126" w:type="dxa"/>
          </w:tcPr>
          <w:p w:rsidR="003E1B75" w:rsidRDefault="00C80685">
            <w:pPr>
              <w:pStyle w:val="TableParagraph"/>
              <w:spacing w:before="67" w:line="225" w:lineRule="exact"/>
              <w:ind w:right="96"/>
              <w:jc w:val="right"/>
              <w:rPr>
                <w:rFonts w:ascii="明黑等宽"/>
                <w:b/>
                <w:sz w:val="18"/>
              </w:rPr>
            </w:pPr>
            <w:r>
              <w:rPr>
                <w:rFonts w:ascii="明黑等宽"/>
                <w:b/>
                <w:sz w:val="18"/>
              </w:rPr>
              <w:t>5.76</w:t>
            </w:r>
          </w:p>
        </w:tc>
        <w:tc>
          <w:tcPr>
            <w:tcW w:w="1120" w:type="dxa"/>
          </w:tcPr>
          <w:p w:rsidR="003E1B75" w:rsidRDefault="00C80685">
            <w:pPr>
              <w:pStyle w:val="TableParagraph"/>
              <w:spacing w:before="67" w:line="225" w:lineRule="exact"/>
              <w:ind w:right="96"/>
              <w:jc w:val="right"/>
              <w:rPr>
                <w:rFonts w:ascii="明黑等宽"/>
                <w:b/>
                <w:sz w:val="18"/>
              </w:rPr>
            </w:pPr>
            <w:r>
              <w:rPr>
                <w:rFonts w:ascii="明黑等宽"/>
                <w:b/>
                <w:sz w:val="18"/>
              </w:rPr>
              <w:t>5.76</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rFonts w:ascii="明黑等宽"/>
                <w:b/>
                <w:sz w:val="18"/>
              </w:rPr>
            </w:pPr>
            <w:r>
              <w:rPr>
                <w:rFonts w:ascii="明黑等宽"/>
                <w:b/>
                <w:sz w:val="18"/>
              </w:rPr>
              <w:t>210</w:t>
            </w:r>
          </w:p>
        </w:tc>
        <w:tc>
          <w:tcPr>
            <w:tcW w:w="567" w:type="dxa"/>
          </w:tcPr>
          <w:p w:rsidR="003E1B75" w:rsidRDefault="00C80685">
            <w:pPr>
              <w:pStyle w:val="TableParagraph"/>
              <w:spacing w:before="67" w:line="225" w:lineRule="exact"/>
              <w:ind w:left="193"/>
              <w:rPr>
                <w:rFonts w:ascii="明黑等宽"/>
                <w:b/>
                <w:sz w:val="18"/>
              </w:rPr>
            </w:pPr>
            <w:r>
              <w:rPr>
                <w:rFonts w:ascii="明黑等宽"/>
                <w:b/>
                <w:sz w:val="18"/>
              </w:rPr>
              <w:t>11</w:t>
            </w: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right="253"/>
              <w:jc w:val="right"/>
              <w:rPr>
                <w:rFonts w:ascii="明黑等宽" w:eastAsia="明黑等宽"/>
                <w:b/>
                <w:sz w:val="18"/>
              </w:rPr>
            </w:pPr>
            <w:r>
              <w:rPr>
                <w:rFonts w:ascii="明黑等宽" w:eastAsia="明黑等宽" w:hint="eastAsia"/>
                <w:b/>
                <w:sz w:val="18"/>
              </w:rPr>
              <w:t>行政事业单位医疗</w:t>
            </w:r>
          </w:p>
        </w:tc>
        <w:tc>
          <w:tcPr>
            <w:tcW w:w="1126" w:type="dxa"/>
          </w:tcPr>
          <w:p w:rsidR="003E1B75" w:rsidRDefault="00C80685">
            <w:pPr>
              <w:pStyle w:val="TableParagraph"/>
              <w:spacing w:before="67" w:line="225" w:lineRule="exact"/>
              <w:ind w:right="96"/>
              <w:jc w:val="right"/>
              <w:rPr>
                <w:rFonts w:ascii="明黑等宽"/>
                <w:b/>
                <w:sz w:val="18"/>
              </w:rPr>
            </w:pPr>
            <w:r>
              <w:rPr>
                <w:rFonts w:ascii="明黑等宽"/>
                <w:b/>
                <w:sz w:val="18"/>
              </w:rPr>
              <w:t>5.76</w:t>
            </w:r>
          </w:p>
        </w:tc>
        <w:tc>
          <w:tcPr>
            <w:tcW w:w="1120" w:type="dxa"/>
          </w:tcPr>
          <w:p w:rsidR="003E1B75" w:rsidRDefault="00C80685">
            <w:pPr>
              <w:pStyle w:val="TableParagraph"/>
              <w:spacing w:before="67" w:line="225" w:lineRule="exact"/>
              <w:ind w:right="96"/>
              <w:jc w:val="right"/>
              <w:rPr>
                <w:rFonts w:ascii="明黑等宽"/>
                <w:b/>
                <w:sz w:val="18"/>
              </w:rPr>
            </w:pPr>
            <w:r>
              <w:rPr>
                <w:rFonts w:ascii="明黑等宽"/>
                <w:b/>
                <w:sz w:val="18"/>
              </w:rPr>
              <w:t>5.76</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sz w:val="18"/>
              </w:rPr>
            </w:pPr>
            <w:r>
              <w:rPr>
                <w:sz w:val="18"/>
              </w:rPr>
              <w:t>210</w:t>
            </w:r>
          </w:p>
        </w:tc>
        <w:tc>
          <w:tcPr>
            <w:tcW w:w="567" w:type="dxa"/>
          </w:tcPr>
          <w:p w:rsidR="003E1B75" w:rsidRDefault="00C80685">
            <w:pPr>
              <w:pStyle w:val="TableParagraph"/>
              <w:spacing w:before="67" w:line="225" w:lineRule="exact"/>
              <w:ind w:left="193"/>
              <w:rPr>
                <w:sz w:val="18"/>
              </w:rPr>
            </w:pPr>
            <w:r>
              <w:rPr>
                <w:sz w:val="18"/>
              </w:rPr>
              <w:t>11</w:t>
            </w:r>
          </w:p>
        </w:tc>
        <w:tc>
          <w:tcPr>
            <w:tcW w:w="425" w:type="dxa"/>
          </w:tcPr>
          <w:p w:rsidR="003E1B75" w:rsidRDefault="00C80685">
            <w:pPr>
              <w:pStyle w:val="TableParagraph"/>
              <w:spacing w:before="67" w:line="225" w:lineRule="exact"/>
              <w:ind w:left="122"/>
              <w:rPr>
                <w:sz w:val="18"/>
              </w:rPr>
            </w:pPr>
            <w:r>
              <w:rPr>
                <w:sz w:val="18"/>
              </w:rPr>
              <w:t>02</w:t>
            </w:r>
          </w:p>
        </w:tc>
        <w:tc>
          <w:tcPr>
            <w:tcW w:w="1992" w:type="dxa"/>
          </w:tcPr>
          <w:p w:rsidR="003E1B75" w:rsidRDefault="00C80685">
            <w:pPr>
              <w:pStyle w:val="TableParagraph"/>
              <w:spacing w:before="42"/>
              <w:ind w:left="468"/>
              <w:rPr>
                <w:sz w:val="18"/>
              </w:rPr>
            </w:pPr>
            <w:r>
              <w:rPr>
                <w:sz w:val="18"/>
              </w:rPr>
              <w:t>事业单位医疗</w:t>
            </w:r>
          </w:p>
        </w:tc>
        <w:tc>
          <w:tcPr>
            <w:tcW w:w="1126" w:type="dxa"/>
          </w:tcPr>
          <w:p w:rsidR="003E1B75" w:rsidRDefault="00C80685">
            <w:pPr>
              <w:pStyle w:val="TableParagraph"/>
              <w:spacing w:before="67" w:line="225" w:lineRule="exact"/>
              <w:ind w:right="96"/>
              <w:jc w:val="right"/>
              <w:rPr>
                <w:sz w:val="18"/>
              </w:rPr>
            </w:pPr>
            <w:r>
              <w:rPr>
                <w:sz w:val="18"/>
              </w:rPr>
              <w:t>3.24</w:t>
            </w:r>
          </w:p>
        </w:tc>
        <w:tc>
          <w:tcPr>
            <w:tcW w:w="1120" w:type="dxa"/>
          </w:tcPr>
          <w:p w:rsidR="003E1B75" w:rsidRDefault="00C80685">
            <w:pPr>
              <w:pStyle w:val="TableParagraph"/>
              <w:spacing w:before="67" w:line="225" w:lineRule="exact"/>
              <w:ind w:right="96"/>
              <w:jc w:val="right"/>
              <w:rPr>
                <w:sz w:val="18"/>
              </w:rPr>
            </w:pPr>
            <w:r>
              <w:rPr>
                <w:sz w:val="18"/>
              </w:rPr>
              <w:t>3.24</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sz w:val="18"/>
              </w:rPr>
            </w:pPr>
            <w:r>
              <w:rPr>
                <w:sz w:val="18"/>
              </w:rPr>
              <w:t>210</w:t>
            </w:r>
          </w:p>
        </w:tc>
        <w:tc>
          <w:tcPr>
            <w:tcW w:w="567" w:type="dxa"/>
          </w:tcPr>
          <w:p w:rsidR="003E1B75" w:rsidRDefault="00C80685">
            <w:pPr>
              <w:pStyle w:val="TableParagraph"/>
              <w:spacing w:before="67" w:line="225" w:lineRule="exact"/>
              <w:ind w:left="193"/>
              <w:rPr>
                <w:sz w:val="18"/>
              </w:rPr>
            </w:pPr>
            <w:r>
              <w:rPr>
                <w:sz w:val="18"/>
              </w:rPr>
              <w:t>11</w:t>
            </w:r>
          </w:p>
        </w:tc>
        <w:tc>
          <w:tcPr>
            <w:tcW w:w="425" w:type="dxa"/>
          </w:tcPr>
          <w:p w:rsidR="003E1B75" w:rsidRDefault="00C80685">
            <w:pPr>
              <w:pStyle w:val="TableParagraph"/>
              <w:spacing w:before="67" w:line="225" w:lineRule="exact"/>
              <w:ind w:left="122"/>
              <w:rPr>
                <w:sz w:val="18"/>
              </w:rPr>
            </w:pPr>
            <w:r>
              <w:rPr>
                <w:sz w:val="18"/>
              </w:rPr>
              <w:t>03</w:t>
            </w:r>
          </w:p>
        </w:tc>
        <w:tc>
          <w:tcPr>
            <w:tcW w:w="1992" w:type="dxa"/>
          </w:tcPr>
          <w:p w:rsidR="003E1B75" w:rsidRDefault="00C80685">
            <w:pPr>
              <w:pStyle w:val="TableParagraph"/>
              <w:spacing w:before="42"/>
              <w:ind w:right="253"/>
              <w:jc w:val="right"/>
              <w:rPr>
                <w:sz w:val="18"/>
              </w:rPr>
            </w:pPr>
            <w:r>
              <w:rPr>
                <w:sz w:val="18"/>
              </w:rPr>
              <w:t>公务员医疗补助</w:t>
            </w:r>
          </w:p>
        </w:tc>
        <w:tc>
          <w:tcPr>
            <w:tcW w:w="1126" w:type="dxa"/>
          </w:tcPr>
          <w:p w:rsidR="003E1B75" w:rsidRDefault="00C80685">
            <w:pPr>
              <w:pStyle w:val="TableParagraph"/>
              <w:spacing w:before="67" w:line="225" w:lineRule="exact"/>
              <w:ind w:right="96"/>
              <w:jc w:val="right"/>
              <w:rPr>
                <w:sz w:val="18"/>
              </w:rPr>
            </w:pPr>
            <w:r>
              <w:rPr>
                <w:sz w:val="18"/>
              </w:rPr>
              <w:t>2.52</w:t>
            </w:r>
          </w:p>
        </w:tc>
        <w:tc>
          <w:tcPr>
            <w:tcW w:w="1120" w:type="dxa"/>
          </w:tcPr>
          <w:p w:rsidR="003E1B75" w:rsidRDefault="00C80685">
            <w:pPr>
              <w:pStyle w:val="TableParagraph"/>
              <w:spacing w:before="67" w:line="225" w:lineRule="exact"/>
              <w:ind w:right="96"/>
              <w:jc w:val="right"/>
              <w:rPr>
                <w:sz w:val="18"/>
              </w:rPr>
            </w:pPr>
            <w:r>
              <w:rPr>
                <w:sz w:val="18"/>
              </w:rPr>
              <w:t>2.52</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rFonts w:ascii="明黑等宽"/>
                <w:b/>
                <w:sz w:val="18"/>
              </w:rPr>
            </w:pPr>
            <w:r>
              <w:rPr>
                <w:rFonts w:ascii="明黑等宽"/>
                <w:b/>
                <w:sz w:val="18"/>
              </w:rPr>
              <w:t>221</w:t>
            </w:r>
          </w:p>
        </w:tc>
        <w:tc>
          <w:tcPr>
            <w:tcW w:w="567" w:type="dxa"/>
          </w:tcPr>
          <w:p w:rsidR="003E1B75" w:rsidRDefault="003E1B75">
            <w:pPr>
              <w:pStyle w:val="TableParagraph"/>
              <w:rPr>
                <w:rFonts w:ascii="Times New Roman"/>
                <w:sz w:val="18"/>
              </w:rPr>
            </w:pP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住房保障支出</w:t>
            </w:r>
          </w:p>
        </w:tc>
        <w:tc>
          <w:tcPr>
            <w:tcW w:w="1126" w:type="dxa"/>
          </w:tcPr>
          <w:p w:rsidR="003E1B75" w:rsidRDefault="00C80685">
            <w:pPr>
              <w:pStyle w:val="TableParagraph"/>
              <w:spacing w:before="67" w:line="225" w:lineRule="exact"/>
              <w:ind w:right="96"/>
              <w:jc w:val="right"/>
              <w:rPr>
                <w:rFonts w:ascii="明黑等宽"/>
                <w:b/>
                <w:sz w:val="18"/>
              </w:rPr>
            </w:pPr>
            <w:r>
              <w:rPr>
                <w:rFonts w:ascii="明黑等宽"/>
                <w:b/>
                <w:sz w:val="18"/>
              </w:rPr>
              <w:t>4.27</w:t>
            </w:r>
          </w:p>
        </w:tc>
        <w:tc>
          <w:tcPr>
            <w:tcW w:w="1120" w:type="dxa"/>
          </w:tcPr>
          <w:p w:rsidR="003E1B75" w:rsidRDefault="00C80685">
            <w:pPr>
              <w:pStyle w:val="TableParagraph"/>
              <w:spacing w:before="67" w:line="225" w:lineRule="exact"/>
              <w:ind w:right="96"/>
              <w:jc w:val="right"/>
              <w:rPr>
                <w:rFonts w:ascii="明黑等宽"/>
                <w:b/>
                <w:sz w:val="18"/>
              </w:rPr>
            </w:pPr>
            <w:r>
              <w:rPr>
                <w:rFonts w:ascii="明黑等宽"/>
                <w:b/>
                <w:sz w:val="18"/>
              </w:rPr>
              <w:t>4.27</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rFonts w:ascii="明黑等宽"/>
                <w:b/>
                <w:sz w:val="18"/>
              </w:rPr>
            </w:pPr>
            <w:r>
              <w:rPr>
                <w:rFonts w:ascii="明黑等宽"/>
                <w:b/>
                <w:sz w:val="18"/>
              </w:rPr>
              <w:t>221</w:t>
            </w:r>
          </w:p>
        </w:tc>
        <w:tc>
          <w:tcPr>
            <w:tcW w:w="567" w:type="dxa"/>
          </w:tcPr>
          <w:p w:rsidR="003E1B75" w:rsidRDefault="00C80685">
            <w:pPr>
              <w:pStyle w:val="TableParagraph"/>
              <w:spacing w:before="67" w:line="225" w:lineRule="exact"/>
              <w:ind w:left="193"/>
              <w:rPr>
                <w:rFonts w:ascii="明黑等宽"/>
                <w:b/>
                <w:sz w:val="18"/>
              </w:rPr>
            </w:pPr>
            <w:r>
              <w:rPr>
                <w:rFonts w:ascii="明黑等宽"/>
                <w:b/>
                <w:sz w:val="18"/>
              </w:rPr>
              <w:t>02</w:t>
            </w:r>
          </w:p>
        </w:tc>
        <w:tc>
          <w:tcPr>
            <w:tcW w:w="425" w:type="dxa"/>
          </w:tcPr>
          <w:p w:rsidR="003E1B75" w:rsidRDefault="003E1B75">
            <w:pPr>
              <w:pStyle w:val="TableParagraph"/>
              <w:rPr>
                <w:rFonts w:ascii="Times New Roman"/>
                <w:sz w:val="18"/>
              </w:rPr>
            </w:pPr>
          </w:p>
        </w:tc>
        <w:tc>
          <w:tcPr>
            <w:tcW w:w="1992" w:type="dxa"/>
          </w:tcPr>
          <w:p w:rsidR="003E1B75" w:rsidRDefault="00C80685">
            <w:pPr>
              <w:pStyle w:val="TableParagraph"/>
              <w:spacing w:before="42"/>
              <w:ind w:left="288"/>
              <w:rPr>
                <w:rFonts w:ascii="明黑等宽" w:eastAsia="明黑等宽"/>
                <w:b/>
                <w:sz w:val="18"/>
              </w:rPr>
            </w:pPr>
            <w:r>
              <w:rPr>
                <w:rFonts w:ascii="明黑等宽" w:eastAsia="明黑等宽" w:hint="eastAsia"/>
                <w:b/>
                <w:sz w:val="18"/>
              </w:rPr>
              <w:t>住房改革支出</w:t>
            </w:r>
          </w:p>
        </w:tc>
        <w:tc>
          <w:tcPr>
            <w:tcW w:w="1126" w:type="dxa"/>
          </w:tcPr>
          <w:p w:rsidR="003E1B75" w:rsidRDefault="00C80685">
            <w:pPr>
              <w:pStyle w:val="TableParagraph"/>
              <w:spacing w:before="67" w:line="225" w:lineRule="exact"/>
              <w:ind w:right="96"/>
              <w:jc w:val="right"/>
              <w:rPr>
                <w:rFonts w:ascii="明黑等宽"/>
                <w:b/>
                <w:sz w:val="18"/>
              </w:rPr>
            </w:pPr>
            <w:r>
              <w:rPr>
                <w:rFonts w:ascii="明黑等宽"/>
                <w:b/>
                <w:sz w:val="18"/>
              </w:rPr>
              <w:t>4.27</w:t>
            </w:r>
          </w:p>
        </w:tc>
        <w:tc>
          <w:tcPr>
            <w:tcW w:w="1120" w:type="dxa"/>
          </w:tcPr>
          <w:p w:rsidR="003E1B75" w:rsidRDefault="00C80685">
            <w:pPr>
              <w:pStyle w:val="TableParagraph"/>
              <w:spacing w:before="67" w:line="225" w:lineRule="exact"/>
              <w:ind w:right="96"/>
              <w:jc w:val="right"/>
              <w:rPr>
                <w:rFonts w:ascii="明黑等宽"/>
                <w:b/>
                <w:sz w:val="18"/>
              </w:rPr>
            </w:pPr>
            <w:r>
              <w:rPr>
                <w:rFonts w:ascii="明黑等宽"/>
                <w:b/>
                <w:sz w:val="18"/>
              </w:rPr>
              <w:t>4.27</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r w:rsidR="003E1B75">
        <w:trPr>
          <w:trHeight w:val="312"/>
        </w:trPr>
        <w:tc>
          <w:tcPr>
            <w:tcW w:w="534" w:type="dxa"/>
          </w:tcPr>
          <w:p w:rsidR="003E1B75" w:rsidRDefault="00C80685">
            <w:pPr>
              <w:pStyle w:val="TableParagraph"/>
              <w:spacing w:before="67" w:line="225" w:lineRule="exact"/>
              <w:ind w:right="121"/>
              <w:jc w:val="right"/>
              <w:rPr>
                <w:sz w:val="18"/>
              </w:rPr>
            </w:pPr>
            <w:r>
              <w:rPr>
                <w:sz w:val="18"/>
              </w:rPr>
              <w:t>221</w:t>
            </w:r>
          </w:p>
        </w:tc>
        <w:tc>
          <w:tcPr>
            <w:tcW w:w="567" w:type="dxa"/>
          </w:tcPr>
          <w:p w:rsidR="003E1B75" w:rsidRDefault="00C80685">
            <w:pPr>
              <w:pStyle w:val="TableParagraph"/>
              <w:spacing w:before="67" w:line="225" w:lineRule="exact"/>
              <w:ind w:left="193"/>
              <w:rPr>
                <w:sz w:val="18"/>
              </w:rPr>
            </w:pPr>
            <w:r>
              <w:rPr>
                <w:sz w:val="18"/>
              </w:rPr>
              <w:t>02</w:t>
            </w:r>
          </w:p>
        </w:tc>
        <w:tc>
          <w:tcPr>
            <w:tcW w:w="425" w:type="dxa"/>
          </w:tcPr>
          <w:p w:rsidR="003E1B75" w:rsidRDefault="00C80685">
            <w:pPr>
              <w:pStyle w:val="TableParagraph"/>
              <w:spacing w:before="67" w:line="225" w:lineRule="exact"/>
              <w:ind w:left="122"/>
              <w:rPr>
                <w:sz w:val="18"/>
              </w:rPr>
            </w:pPr>
            <w:r>
              <w:rPr>
                <w:sz w:val="18"/>
              </w:rPr>
              <w:t>01</w:t>
            </w:r>
          </w:p>
        </w:tc>
        <w:tc>
          <w:tcPr>
            <w:tcW w:w="1992" w:type="dxa"/>
          </w:tcPr>
          <w:p w:rsidR="003E1B75" w:rsidRDefault="00C80685">
            <w:pPr>
              <w:pStyle w:val="TableParagraph"/>
              <w:spacing w:before="42"/>
              <w:ind w:left="468"/>
              <w:rPr>
                <w:sz w:val="18"/>
              </w:rPr>
            </w:pPr>
            <w:r>
              <w:rPr>
                <w:sz w:val="18"/>
              </w:rPr>
              <w:t>住房公积金</w:t>
            </w:r>
          </w:p>
        </w:tc>
        <w:tc>
          <w:tcPr>
            <w:tcW w:w="1126" w:type="dxa"/>
          </w:tcPr>
          <w:p w:rsidR="003E1B75" w:rsidRDefault="00C80685">
            <w:pPr>
              <w:pStyle w:val="TableParagraph"/>
              <w:spacing w:before="67" w:line="225" w:lineRule="exact"/>
              <w:ind w:right="96"/>
              <w:jc w:val="right"/>
              <w:rPr>
                <w:sz w:val="18"/>
              </w:rPr>
            </w:pPr>
            <w:r>
              <w:rPr>
                <w:sz w:val="18"/>
              </w:rPr>
              <w:t>4.27</w:t>
            </w:r>
          </w:p>
        </w:tc>
        <w:tc>
          <w:tcPr>
            <w:tcW w:w="1120" w:type="dxa"/>
          </w:tcPr>
          <w:p w:rsidR="003E1B75" w:rsidRDefault="00C80685">
            <w:pPr>
              <w:pStyle w:val="TableParagraph"/>
              <w:spacing w:before="67" w:line="225" w:lineRule="exact"/>
              <w:ind w:right="96"/>
              <w:jc w:val="right"/>
              <w:rPr>
                <w:sz w:val="18"/>
              </w:rPr>
            </w:pPr>
            <w:r>
              <w:rPr>
                <w:sz w:val="18"/>
              </w:rPr>
              <w:t>4.27</w:t>
            </w:r>
          </w:p>
        </w:tc>
        <w:tc>
          <w:tcPr>
            <w:tcW w:w="850" w:type="dxa"/>
          </w:tcPr>
          <w:p w:rsidR="003E1B75" w:rsidRDefault="003E1B75">
            <w:pPr>
              <w:pStyle w:val="TableParagraph"/>
              <w:rPr>
                <w:rFonts w:ascii="Times New Roman"/>
                <w:sz w:val="18"/>
              </w:rPr>
            </w:pPr>
          </w:p>
        </w:tc>
        <w:tc>
          <w:tcPr>
            <w:tcW w:w="810" w:type="dxa"/>
          </w:tcPr>
          <w:p w:rsidR="003E1B75" w:rsidRDefault="003E1B75">
            <w:pPr>
              <w:pStyle w:val="TableParagraph"/>
              <w:rPr>
                <w:rFonts w:ascii="Times New Roman"/>
                <w:sz w:val="18"/>
              </w:rPr>
            </w:pPr>
          </w:p>
        </w:tc>
        <w:tc>
          <w:tcPr>
            <w:tcW w:w="622"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c>
          <w:tcPr>
            <w:tcW w:w="709" w:type="dxa"/>
          </w:tcPr>
          <w:p w:rsidR="003E1B75" w:rsidRDefault="003E1B75">
            <w:pPr>
              <w:pStyle w:val="TableParagraph"/>
              <w:rPr>
                <w:rFonts w:ascii="Times New Roman"/>
                <w:sz w:val="18"/>
              </w:rPr>
            </w:pPr>
          </w:p>
        </w:tc>
      </w:tr>
    </w:tbl>
    <w:p w:rsidR="003E1B75" w:rsidRDefault="00C80685">
      <w:pPr>
        <w:spacing w:before="23"/>
        <w:ind w:left="334"/>
        <w:rPr>
          <w:rFonts w:ascii="黑体" w:eastAsia="黑体" w:hAnsi="黑体"/>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pgSz w:w="11910" w:h="16840"/>
          <w:pgMar w:top="1100" w:right="580" w:bottom="1380" w:left="800" w:header="0" w:footer="1195" w:gutter="0"/>
          <w:cols w:space="720"/>
        </w:sectPr>
      </w:pPr>
    </w:p>
    <w:p w:rsidR="003E1B75" w:rsidRDefault="00C80685">
      <w:pPr>
        <w:spacing w:before="58"/>
        <w:ind w:left="334"/>
        <w:rPr>
          <w:sz w:val="18"/>
        </w:rPr>
      </w:pPr>
      <w:r>
        <w:rPr>
          <w:sz w:val="18"/>
        </w:rPr>
        <w:lastRenderedPageBreak/>
        <w:t>表三</w:t>
      </w:r>
    </w:p>
    <w:p w:rsidR="003E1B75" w:rsidRDefault="003E1B75">
      <w:pPr>
        <w:pStyle w:val="a3"/>
        <w:spacing w:before="7"/>
        <w:rPr>
          <w:sz w:val="13"/>
        </w:rPr>
      </w:pPr>
    </w:p>
    <w:p w:rsidR="003E1B75" w:rsidRDefault="00C80685">
      <w:pPr>
        <w:pStyle w:val="2"/>
        <w:ind w:left="533" w:right="752"/>
        <w:jc w:val="center"/>
        <w:rPr>
          <w:rFonts w:ascii="黑体" w:eastAsia="黑体" w:hAnsi="黑体"/>
        </w:rPr>
      </w:pPr>
      <w:r>
        <w:rPr>
          <w:rFonts w:ascii="黑体" w:eastAsia="黑体" w:hAnsi="黑体"/>
        </w:rPr>
        <w:t>单位支出总体情况表</w:t>
      </w:r>
    </w:p>
    <w:p w:rsidR="003E1B75" w:rsidRDefault="003E1B75">
      <w:pPr>
        <w:pStyle w:val="a3"/>
        <w:spacing w:before="6"/>
        <w:rPr>
          <w:rFonts w:ascii="明黑等宽"/>
          <w:b/>
          <w:sz w:val="13"/>
        </w:rPr>
      </w:pPr>
    </w:p>
    <w:p w:rsidR="003E1B75" w:rsidRDefault="00C80685">
      <w:pPr>
        <w:tabs>
          <w:tab w:val="left" w:pos="9071"/>
        </w:tabs>
        <w:spacing w:after="40"/>
        <w:ind w:left="334"/>
        <w:rPr>
          <w:sz w:val="18"/>
        </w:rPr>
      </w:pPr>
      <w:r>
        <w:rPr>
          <w:sz w:val="18"/>
        </w:rPr>
        <w:t>编制单位：中共新疆维吾尔自治区直属机关工作委员会党员干部现代远程教育管理中心</w:t>
      </w:r>
      <w:r>
        <w:rPr>
          <w:sz w:val="18"/>
        </w:rPr>
        <w:tab/>
      </w:r>
      <w:r>
        <w:rPr>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4169"/>
        <w:gridCol w:w="1306"/>
        <w:gridCol w:w="1306"/>
        <w:gridCol w:w="1405"/>
      </w:tblGrid>
      <w:tr w:rsidR="003E1B75">
        <w:trPr>
          <w:trHeight w:val="312"/>
        </w:trPr>
        <w:tc>
          <w:tcPr>
            <w:tcW w:w="5837" w:type="dxa"/>
            <w:gridSpan w:val="4"/>
          </w:tcPr>
          <w:p w:rsidR="003E1B75" w:rsidRDefault="00C80685">
            <w:pPr>
              <w:pStyle w:val="TableParagraph"/>
              <w:spacing w:before="42"/>
              <w:ind w:left="2718" w:right="2709"/>
              <w:jc w:val="center"/>
              <w:rPr>
                <w:sz w:val="18"/>
              </w:rPr>
            </w:pPr>
            <w:r>
              <w:rPr>
                <w:sz w:val="18"/>
              </w:rPr>
              <w:t>项目</w:t>
            </w:r>
          </w:p>
        </w:tc>
        <w:tc>
          <w:tcPr>
            <w:tcW w:w="4017" w:type="dxa"/>
            <w:gridSpan w:val="3"/>
          </w:tcPr>
          <w:p w:rsidR="003E1B75" w:rsidRDefault="00C80685">
            <w:pPr>
              <w:pStyle w:val="TableParagraph"/>
              <w:spacing w:before="42"/>
              <w:ind w:left="1628" w:right="1618"/>
              <w:jc w:val="center"/>
              <w:rPr>
                <w:sz w:val="18"/>
              </w:rPr>
            </w:pPr>
            <w:r>
              <w:rPr>
                <w:sz w:val="18"/>
              </w:rPr>
              <w:t>支出预算</w:t>
            </w:r>
          </w:p>
        </w:tc>
      </w:tr>
      <w:tr w:rsidR="003E1B75">
        <w:trPr>
          <w:trHeight w:val="312"/>
        </w:trPr>
        <w:tc>
          <w:tcPr>
            <w:tcW w:w="1668" w:type="dxa"/>
            <w:gridSpan w:val="3"/>
          </w:tcPr>
          <w:p w:rsidR="003E1B75" w:rsidRDefault="00C80685">
            <w:pPr>
              <w:pStyle w:val="TableParagraph"/>
              <w:spacing w:before="42"/>
              <w:ind w:left="114"/>
              <w:rPr>
                <w:sz w:val="18"/>
              </w:rPr>
            </w:pPr>
            <w:r>
              <w:rPr>
                <w:sz w:val="18"/>
              </w:rPr>
              <w:t>功能分类科目编码</w:t>
            </w:r>
          </w:p>
        </w:tc>
        <w:tc>
          <w:tcPr>
            <w:tcW w:w="4169" w:type="dxa"/>
            <w:vMerge w:val="restart"/>
          </w:tcPr>
          <w:p w:rsidR="003E1B75" w:rsidRDefault="003E1B75">
            <w:pPr>
              <w:pStyle w:val="TableParagraph"/>
              <w:spacing w:before="10"/>
              <w:rPr>
                <w:sz w:val="15"/>
              </w:rPr>
            </w:pPr>
          </w:p>
          <w:p w:rsidR="003E1B75" w:rsidRDefault="00C80685">
            <w:pPr>
              <w:pStyle w:val="TableParagraph"/>
              <w:spacing w:before="1"/>
              <w:ind w:left="1364"/>
              <w:rPr>
                <w:sz w:val="18"/>
              </w:rPr>
            </w:pPr>
            <w:r>
              <w:rPr>
                <w:sz w:val="18"/>
              </w:rPr>
              <w:t>功能分类科目名称</w:t>
            </w:r>
          </w:p>
        </w:tc>
        <w:tc>
          <w:tcPr>
            <w:tcW w:w="1306" w:type="dxa"/>
            <w:vMerge w:val="restart"/>
          </w:tcPr>
          <w:p w:rsidR="003E1B75" w:rsidRDefault="003E1B75">
            <w:pPr>
              <w:pStyle w:val="TableParagraph"/>
              <w:spacing w:before="10"/>
              <w:rPr>
                <w:sz w:val="15"/>
              </w:rPr>
            </w:pPr>
          </w:p>
          <w:p w:rsidR="003E1B75" w:rsidRDefault="00C80685">
            <w:pPr>
              <w:pStyle w:val="TableParagraph"/>
              <w:spacing w:before="1"/>
              <w:ind w:left="453" w:right="443"/>
              <w:jc w:val="center"/>
              <w:rPr>
                <w:sz w:val="18"/>
              </w:rPr>
            </w:pPr>
            <w:r>
              <w:rPr>
                <w:sz w:val="18"/>
              </w:rPr>
              <w:t>总计</w:t>
            </w:r>
          </w:p>
        </w:tc>
        <w:tc>
          <w:tcPr>
            <w:tcW w:w="1306" w:type="dxa"/>
            <w:vMerge w:val="restart"/>
          </w:tcPr>
          <w:p w:rsidR="003E1B75" w:rsidRDefault="003E1B75">
            <w:pPr>
              <w:pStyle w:val="TableParagraph"/>
              <w:spacing w:before="10"/>
              <w:rPr>
                <w:sz w:val="15"/>
              </w:rPr>
            </w:pPr>
          </w:p>
          <w:p w:rsidR="003E1B75" w:rsidRDefault="00C80685">
            <w:pPr>
              <w:pStyle w:val="TableParagraph"/>
              <w:spacing w:before="1"/>
              <w:ind w:left="292"/>
              <w:rPr>
                <w:sz w:val="18"/>
              </w:rPr>
            </w:pPr>
            <w:r>
              <w:rPr>
                <w:sz w:val="18"/>
              </w:rPr>
              <w:t>基本支出</w:t>
            </w:r>
          </w:p>
        </w:tc>
        <w:tc>
          <w:tcPr>
            <w:tcW w:w="1405" w:type="dxa"/>
            <w:vMerge w:val="restart"/>
          </w:tcPr>
          <w:p w:rsidR="003E1B75" w:rsidRDefault="003E1B75">
            <w:pPr>
              <w:pStyle w:val="TableParagraph"/>
              <w:spacing w:before="10"/>
              <w:rPr>
                <w:sz w:val="15"/>
              </w:rPr>
            </w:pPr>
          </w:p>
          <w:p w:rsidR="003E1B75" w:rsidRDefault="00C80685">
            <w:pPr>
              <w:pStyle w:val="TableParagraph"/>
              <w:spacing w:before="1"/>
              <w:ind w:left="342"/>
              <w:rPr>
                <w:sz w:val="18"/>
              </w:rPr>
            </w:pPr>
            <w:r>
              <w:rPr>
                <w:sz w:val="18"/>
              </w:rPr>
              <w:t>项目支出</w:t>
            </w:r>
          </w:p>
        </w:tc>
      </w:tr>
      <w:tr w:rsidR="003E1B75">
        <w:trPr>
          <w:trHeight w:val="311"/>
        </w:trPr>
        <w:tc>
          <w:tcPr>
            <w:tcW w:w="534" w:type="dxa"/>
            <w:tcBorders>
              <w:right w:val="dashed" w:sz="4" w:space="0" w:color="000000"/>
            </w:tcBorders>
          </w:tcPr>
          <w:p w:rsidR="003E1B75" w:rsidRDefault="00C80685">
            <w:pPr>
              <w:pStyle w:val="TableParagraph"/>
              <w:spacing w:before="42"/>
              <w:ind w:right="166"/>
              <w:jc w:val="right"/>
              <w:rPr>
                <w:sz w:val="18"/>
              </w:rPr>
            </w:pPr>
            <w:r>
              <w:rPr>
                <w:sz w:val="18"/>
              </w:rPr>
              <w:t>类</w:t>
            </w:r>
          </w:p>
        </w:tc>
        <w:tc>
          <w:tcPr>
            <w:tcW w:w="567" w:type="dxa"/>
            <w:tcBorders>
              <w:left w:val="dashed" w:sz="4" w:space="0" w:color="000000"/>
              <w:right w:val="dashed" w:sz="4" w:space="0" w:color="000000"/>
            </w:tcBorders>
          </w:tcPr>
          <w:p w:rsidR="003E1B75" w:rsidRDefault="00C80685">
            <w:pPr>
              <w:pStyle w:val="TableParagraph"/>
              <w:spacing w:before="42"/>
              <w:ind w:left="193"/>
              <w:rPr>
                <w:sz w:val="18"/>
              </w:rPr>
            </w:pPr>
            <w:r>
              <w:rPr>
                <w:sz w:val="18"/>
              </w:rPr>
              <w:t>款</w:t>
            </w:r>
          </w:p>
        </w:tc>
        <w:tc>
          <w:tcPr>
            <w:tcW w:w="567" w:type="dxa"/>
            <w:tcBorders>
              <w:left w:val="dashed" w:sz="4" w:space="0" w:color="000000"/>
            </w:tcBorders>
          </w:tcPr>
          <w:p w:rsidR="003E1B75" w:rsidRDefault="00C80685">
            <w:pPr>
              <w:pStyle w:val="TableParagraph"/>
              <w:spacing w:before="42"/>
              <w:ind w:left="193"/>
              <w:rPr>
                <w:sz w:val="18"/>
              </w:rPr>
            </w:pPr>
            <w:r>
              <w:rPr>
                <w:sz w:val="18"/>
              </w:rPr>
              <w:t>项</w:t>
            </w:r>
          </w:p>
        </w:tc>
        <w:tc>
          <w:tcPr>
            <w:tcW w:w="4169" w:type="dxa"/>
            <w:vMerge/>
            <w:tcBorders>
              <w:top w:val="nil"/>
            </w:tcBorders>
          </w:tcPr>
          <w:p w:rsidR="003E1B75" w:rsidRDefault="003E1B75">
            <w:pPr>
              <w:rPr>
                <w:sz w:val="2"/>
                <w:szCs w:val="2"/>
              </w:rPr>
            </w:pPr>
          </w:p>
        </w:tc>
        <w:tc>
          <w:tcPr>
            <w:tcW w:w="1306" w:type="dxa"/>
            <w:vMerge/>
            <w:tcBorders>
              <w:top w:val="nil"/>
            </w:tcBorders>
          </w:tcPr>
          <w:p w:rsidR="003E1B75" w:rsidRDefault="003E1B75">
            <w:pPr>
              <w:rPr>
                <w:sz w:val="2"/>
                <w:szCs w:val="2"/>
              </w:rPr>
            </w:pPr>
          </w:p>
        </w:tc>
        <w:tc>
          <w:tcPr>
            <w:tcW w:w="1306" w:type="dxa"/>
            <w:vMerge/>
            <w:tcBorders>
              <w:top w:val="nil"/>
            </w:tcBorders>
          </w:tcPr>
          <w:p w:rsidR="003E1B75" w:rsidRDefault="003E1B75">
            <w:pPr>
              <w:rPr>
                <w:sz w:val="2"/>
                <w:szCs w:val="2"/>
              </w:rPr>
            </w:pPr>
          </w:p>
        </w:tc>
        <w:tc>
          <w:tcPr>
            <w:tcW w:w="1405" w:type="dxa"/>
            <w:vMerge/>
            <w:tcBorders>
              <w:top w:val="nil"/>
            </w:tcBorders>
          </w:tcPr>
          <w:p w:rsidR="003E1B75" w:rsidRDefault="003E1B75">
            <w:pPr>
              <w:rPr>
                <w:sz w:val="2"/>
                <w:szCs w:val="2"/>
              </w:rPr>
            </w:pPr>
          </w:p>
        </w:tc>
      </w:tr>
      <w:tr w:rsidR="003E1B75">
        <w:trPr>
          <w:trHeight w:val="311"/>
        </w:trPr>
        <w:tc>
          <w:tcPr>
            <w:tcW w:w="534" w:type="dxa"/>
            <w:tcBorders>
              <w:right w:val="dashed" w:sz="4" w:space="0" w:color="000000"/>
            </w:tcBorders>
          </w:tcPr>
          <w:p w:rsidR="003E1B75" w:rsidRDefault="00C80685">
            <w:pPr>
              <w:pStyle w:val="TableParagraph"/>
              <w:spacing w:before="67" w:line="225" w:lineRule="exact"/>
              <w:ind w:right="166"/>
              <w:jc w:val="right"/>
              <w:rPr>
                <w:sz w:val="18"/>
              </w:rPr>
            </w:pPr>
            <w:r>
              <w:rPr>
                <w:sz w:val="18"/>
              </w:rPr>
              <w:t>※</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w:t>
            </w:r>
          </w:p>
        </w:tc>
        <w:tc>
          <w:tcPr>
            <w:tcW w:w="4169" w:type="dxa"/>
            <w:tcBorders>
              <w:left w:val="dashed" w:sz="4" w:space="0" w:color="000000"/>
              <w:right w:val="dashed" w:sz="4" w:space="0" w:color="000000"/>
            </w:tcBorders>
          </w:tcPr>
          <w:p w:rsidR="003E1B75" w:rsidRDefault="00C80685">
            <w:pPr>
              <w:pStyle w:val="TableParagraph"/>
              <w:spacing w:before="67" w:line="225" w:lineRule="exact"/>
              <w:ind w:left="9"/>
              <w:jc w:val="center"/>
              <w:rPr>
                <w:sz w:val="18"/>
              </w:rPr>
            </w:pPr>
            <w:r>
              <w:rPr>
                <w:sz w:val="18"/>
              </w:rPr>
              <w:t>※</w:t>
            </w:r>
          </w:p>
        </w:tc>
        <w:tc>
          <w:tcPr>
            <w:tcW w:w="1306" w:type="dxa"/>
            <w:tcBorders>
              <w:left w:val="dashed" w:sz="4" w:space="0" w:color="000000"/>
              <w:right w:val="dashed" w:sz="4" w:space="0" w:color="000000"/>
            </w:tcBorders>
          </w:tcPr>
          <w:p w:rsidR="003E1B75" w:rsidRDefault="00C80685">
            <w:pPr>
              <w:pStyle w:val="TableParagraph"/>
              <w:spacing w:before="46"/>
              <w:ind w:left="9"/>
              <w:jc w:val="center"/>
              <w:rPr>
                <w:rFonts w:ascii="Calibri"/>
                <w:sz w:val="18"/>
              </w:rPr>
            </w:pPr>
            <w:r>
              <w:rPr>
                <w:rFonts w:ascii="Calibri"/>
                <w:sz w:val="18"/>
              </w:rPr>
              <w:t>1</w:t>
            </w:r>
          </w:p>
        </w:tc>
        <w:tc>
          <w:tcPr>
            <w:tcW w:w="1306" w:type="dxa"/>
            <w:tcBorders>
              <w:left w:val="dashed" w:sz="4" w:space="0" w:color="000000"/>
              <w:right w:val="dashed" w:sz="4" w:space="0" w:color="000000"/>
            </w:tcBorders>
          </w:tcPr>
          <w:p w:rsidR="003E1B75" w:rsidRDefault="00C80685">
            <w:pPr>
              <w:pStyle w:val="TableParagraph"/>
              <w:spacing w:before="46"/>
              <w:ind w:left="9"/>
              <w:jc w:val="center"/>
              <w:rPr>
                <w:rFonts w:ascii="Calibri"/>
                <w:sz w:val="18"/>
              </w:rPr>
            </w:pPr>
            <w:r>
              <w:rPr>
                <w:rFonts w:ascii="Calibri"/>
                <w:sz w:val="18"/>
              </w:rPr>
              <w:t>2</w:t>
            </w:r>
          </w:p>
        </w:tc>
        <w:tc>
          <w:tcPr>
            <w:tcW w:w="1405" w:type="dxa"/>
            <w:tcBorders>
              <w:left w:val="dashed" w:sz="4" w:space="0" w:color="000000"/>
            </w:tcBorders>
          </w:tcPr>
          <w:p w:rsidR="003E1B75" w:rsidRDefault="00C80685">
            <w:pPr>
              <w:pStyle w:val="TableParagraph"/>
              <w:spacing w:before="46"/>
              <w:ind w:left="9"/>
              <w:jc w:val="center"/>
              <w:rPr>
                <w:rFonts w:ascii="Calibri"/>
                <w:sz w:val="18"/>
              </w:rPr>
            </w:pPr>
            <w:r>
              <w:rPr>
                <w:rFonts w:ascii="Calibri"/>
                <w:sz w:val="18"/>
              </w:rPr>
              <w:t>3</w:t>
            </w:r>
          </w:p>
        </w:tc>
      </w:tr>
      <w:tr w:rsidR="003E1B75">
        <w:trPr>
          <w:trHeight w:val="316"/>
        </w:trPr>
        <w:tc>
          <w:tcPr>
            <w:tcW w:w="534" w:type="dxa"/>
            <w:tcBorders>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108"/>
              <w:rPr>
                <w:rFonts w:ascii="明黑等宽" w:eastAsia="明黑等宽"/>
                <w:b/>
                <w:sz w:val="18"/>
              </w:rPr>
            </w:pPr>
            <w:r>
              <w:rPr>
                <w:rFonts w:ascii="明黑等宽" w:eastAsia="明黑等宽" w:hint="eastAsia"/>
                <w:b/>
                <w:sz w:val="18"/>
              </w:rPr>
              <w:t>总计</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184.86</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58.86</w:t>
            </w:r>
          </w:p>
        </w:tc>
        <w:tc>
          <w:tcPr>
            <w:tcW w:w="1405" w:type="dxa"/>
            <w:tcBorders>
              <w:lef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126.00</w:t>
            </w:r>
          </w:p>
        </w:tc>
      </w:tr>
      <w:tr w:rsidR="003E1B75">
        <w:trPr>
          <w:trHeight w:val="316"/>
        </w:trPr>
        <w:tc>
          <w:tcPr>
            <w:tcW w:w="534" w:type="dxa"/>
            <w:tcBorders>
              <w:right w:val="dashed" w:sz="4" w:space="0" w:color="000000"/>
            </w:tcBorders>
          </w:tcPr>
          <w:p w:rsidR="003E1B75" w:rsidRDefault="00C80685">
            <w:pPr>
              <w:pStyle w:val="TableParagraph"/>
              <w:spacing w:before="70" w:line="227" w:lineRule="exact"/>
              <w:ind w:right="121"/>
              <w:jc w:val="right"/>
              <w:rPr>
                <w:rFonts w:ascii="明黑等宽"/>
                <w:b/>
                <w:sz w:val="18"/>
              </w:rPr>
            </w:pPr>
            <w:r>
              <w:rPr>
                <w:rFonts w:ascii="明黑等宽"/>
                <w:b/>
                <w:sz w:val="18"/>
              </w:rPr>
              <w:t>201</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108"/>
              <w:rPr>
                <w:rFonts w:ascii="明黑等宽" w:eastAsia="明黑等宽"/>
                <w:b/>
                <w:sz w:val="18"/>
              </w:rPr>
            </w:pPr>
            <w:r>
              <w:rPr>
                <w:rFonts w:ascii="明黑等宽" w:eastAsia="明黑等宽" w:hint="eastAsia"/>
                <w:b/>
                <w:sz w:val="18"/>
              </w:rPr>
              <w:t>一般公共服务支出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169.14</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43.14</w:t>
            </w:r>
          </w:p>
        </w:tc>
        <w:tc>
          <w:tcPr>
            <w:tcW w:w="1405" w:type="dxa"/>
            <w:tcBorders>
              <w:lef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126.00</w:t>
            </w: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rFonts w:ascii="明黑等宽"/>
                <w:b/>
                <w:sz w:val="18"/>
              </w:rPr>
            </w:pPr>
            <w:r>
              <w:rPr>
                <w:rFonts w:ascii="明黑等宽"/>
                <w:b/>
                <w:sz w:val="18"/>
              </w:rPr>
              <w:t>201</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rFonts w:ascii="明黑等宽"/>
                <w:b/>
                <w:sz w:val="18"/>
              </w:rPr>
            </w:pPr>
            <w:r>
              <w:rPr>
                <w:rFonts w:ascii="明黑等宽"/>
                <w:b/>
                <w:sz w:val="18"/>
              </w:rPr>
              <w:t>36</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288"/>
              <w:rPr>
                <w:rFonts w:ascii="明黑等宽" w:eastAsia="明黑等宽"/>
                <w:b/>
                <w:sz w:val="18"/>
              </w:rPr>
            </w:pPr>
            <w:r>
              <w:rPr>
                <w:rFonts w:ascii="明黑等宽" w:eastAsia="明黑等宽" w:hint="eastAsia"/>
                <w:b/>
                <w:sz w:val="18"/>
              </w:rPr>
              <w:t>其他共产党事务支出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169.14</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43.14</w:t>
            </w:r>
          </w:p>
        </w:tc>
        <w:tc>
          <w:tcPr>
            <w:tcW w:w="1405" w:type="dxa"/>
            <w:tcBorders>
              <w:lef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126.00</w:t>
            </w: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sz w:val="18"/>
              </w:rPr>
            </w:pPr>
            <w:r>
              <w:rPr>
                <w:sz w:val="18"/>
              </w:rPr>
              <w:t>201</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36</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50</w:t>
            </w:r>
          </w:p>
        </w:tc>
        <w:tc>
          <w:tcPr>
            <w:tcW w:w="4169" w:type="dxa"/>
            <w:tcBorders>
              <w:left w:val="dashed" w:sz="4" w:space="0" w:color="000000"/>
              <w:right w:val="dashed" w:sz="4" w:space="0" w:color="000000"/>
            </w:tcBorders>
          </w:tcPr>
          <w:p w:rsidR="003E1B75" w:rsidRDefault="00C80685">
            <w:pPr>
              <w:pStyle w:val="TableParagraph"/>
              <w:spacing w:before="44"/>
              <w:ind w:left="468"/>
              <w:rPr>
                <w:sz w:val="18"/>
              </w:rPr>
            </w:pPr>
            <w:r>
              <w:rPr>
                <w:sz w:val="18"/>
              </w:rPr>
              <w:t>事业运行</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sz w:val="18"/>
              </w:rPr>
            </w:pPr>
            <w:r>
              <w:rPr>
                <w:sz w:val="18"/>
              </w:rPr>
              <w:t>43.14</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sz w:val="18"/>
              </w:rPr>
            </w:pPr>
            <w:r>
              <w:rPr>
                <w:sz w:val="18"/>
              </w:rPr>
              <w:t>43.14</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sz w:val="18"/>
              </w:rPr>
            </w:pPr>
            <w:r>
              <w:rPr>
                <w:sz w:val="18"/>
              </w:rPr>
              <w:t>201</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36</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99</w:t>
            </w:r>
          </w:p>
        </w:tc>
        <w:tc>
          <w:tcPr>
            <w:tcW w:w="4169" w:type="dxa"/>
            <w:tcBorders>
              <w:left w:val="dashed" w:sz="4" w:space="0" w:color="000000"/>
              <w:right w:val="dashed" w:sz="4" w:space="0" w:color="000000"/>
            </w:tcBorders>
          </w:tcPr>
          <w:p w:rsidR="003E1B75" w:rsidRDefault="00C80685">
            <w:pPr>
              <w:pStyle w:val="TableParagraph"/>
              <w:spacing w:before="44"/>
              <w:ind w:left="468"/>
              <w:rPr>
                <w:sz w:val="18"/>
              </w:rPr>
            </w:pPr>
            <w:r>
              <w:rPr>
                <w:sz w:val="18"/>
              </w:rPr>
              <w:t>其他共产党事务支出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sz w:val="18"/>
              </w:rPr>
            </w:pPr>
            <w:r>
              <w:rPr>
                <w:sz w:val="18"/>
              </w:rPr>
              <w:t>126.00</w:t>
            </w:r>
          </w:p>
        </w:tc>
        <w:tc>
          <w:tcPr>
            <w:tcW w:w="130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05" w:type="dxa"/>
            <w:tcBorders>
              <w:left w:val="dashed" w:sz="4" w:space="0" w:color="000000"/>
            </w:tcBorders>
          </w:tcPr>
          <w:p w:rsidR="003E1B75" w:rsidRDefault="00C80685">
            <w:pPr>
              <w:pStyle w:val="TableParagraph"/>
              <w:spacing w:before="70" w:line="227" w:lineRule="exact"/>
              <w:ind w:right="97"/>
              <w:jc w:val="right"/>
              <w:rPr>
                <w:sz w:val="18"/>
              </w:rPr>
            </w:pPr>
            <w:r>
              <w:rPr>
                <w:sz w:val="18"/>
              </w:rPr>
              <w:t>126.00</w:t>
            </w: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rFonts w:ascii="明黑等宽"/>
                <w:b/>
                <w:sz w:val="18"/>
              </w:rPr>
            </w:pPr>
            <w:r>
              <w:rPr>
                <w:rFonts w:ascii="明黑等宽"/>
                <w:b/>
                <w:sz w:val="18"/>
              </w:rPr>
              <w:t>208</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108"/>
              <w:rPr>
                <w:rFonts w:ascii="明黑等宽" w:eastAsia="明黑等宽"/>
                <w:b/>
                <w:sz w:val="18"/>
              </w:rPr>
            </w:pPr>
            <w:r>
              <w:rPr>
                <w:rFonts w:ascii="明黑等宽" w:eastAsia="明黑等宽" w:hint="eastAsia"/>
                <w:b/>
                <w:sz w:val="18"/>
              </w:rPr>
              <w:t>社会保障和就业支出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5.69</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5.69</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rFonts w:ascii="明黑等宽"/>
                <w:b/>
                <w:sz w:val="18"/>
              </w:rPr>
            </w:pPr>
            <w:r>
              <w:rPr>
                <w:rFonts w:ascii="明黑等宽"/>
                <w:b/>
                <w:sz w:val="18"/>
              </w:rPr>
              <w:t>208</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rFonts w:ascii="明黑等宽"/>
                <w:b/>
                <w:sz w:val="18"/>
              </w:rPr>
            </w:pPr>
            <w:r>
              <w:rPr>
                <w:rFonts w:ascii="明黑等宽"/>
                <w:b/>
                <w:sz w:val="18"/>
              </w:rPr>
              <w:t>05</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288"/>
              <w:rPr>
                <w:rFonts w:ascii="明黑等宽" w:eastAsia="明黑等宽"/>
                <w:b/>
                <w:sz w:val="18"/>
              </w:rPr>
            </w:pPr>
            <w:r>
              <w:rPr>
                <w:rFonts w:ascii="明黑等宽" w:eastAsia="明黑等宽" w:hint="eastAsia"/>
                <w:b/>
                <w:sz w:val="18"/>
              </w:rPr>
              <w:t>行政事业单位养老支出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5.69</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5.69</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sz w:val="18"/>
              </w:rPr>
            </w:pPr>
            <w:r>
              <w:rPr>
                <w:sz w:val="18"/>
              </w:rPr>
              <w:t>208</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05</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05</w:t>
            </w:r>
          </w:p>
        </w:tc>
        <w:tc>
          <w:tcPr>
            <w:tcW w:w="4169" w:type="dxa"/>
            <w:tcBorders>
              <w:left w:val="dashed" w:sz="4" w:space="0" w:color="000000"/>
              <w:right w:val="dashed" w:sz="4" w:space="0" w:color="000000"/>
            </w:tcBorders>
          </w:tcPr>
          <w:p w:rsidR="003E1B75" w:rsidRDefault="00C80685">
            <w:pPr>
              <w:pStyle w:val="TableParagraph"/>
              <w:spacing w:before="44"/>
              <w:ind w:left="468"/>
              <w:rPr>
                <w:sz w:val="18"/>
              </w:rPr>
            </w:pPr>
            <w:r>
              <w:rPr>
                <w:sz w:val="18"/>
              </w:rPr>
              <w:t>机关事业单位基本养老保险缴费支出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sz w:val="18"/>
              </w:rPr>
            </w:pPr>
            <w:r>
              <w:rPr>
                <w:sz w:val="18"/>
              </w:rPr>
              <w:t>5.69</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sz w:val="18"/>
              </w:rPr>
            </w:pPr>
            <w:r>
              <w:rPr>
                <w:sz w:val="18"/>
              </w:rPr>
              <w:t>5.69</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rFonts w:ascii="明黑等宽"/>
                <w:b/>
                <w:sz w:val="18"/>
              </w:rPr>
            </w:pPr>
            <w:r>
              <w:rPr>
                <w:rFonts w:ascii="明黑等宽"/>
                <w:b/>
                <w:sz w:val="18"/>
              </w:rPr>
              <w:t>210</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108"/>
              <w:rPr>
                <w:rFonts w:ascii="明黑等宽" w:eastAsia="明黑等宽"/>
                <w:b/>
                <w:sz w:val="18"/>
              </w:rPr>
            </w:pPr>
            <w:r>
              <w:rPr>
                <w:rFonts w:ascii="明黑等宽" w:eastAsia="明黑等宽" w:hint="eastAsia"/>
                <w:b/>
                <w:sz w:val="18"/>
              </w:rPr>
              <w:t>卫生健康支出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5.76</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5.76</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rFonts w:ascii="明黑等宽"/>
                <w:b/>
                <w:sz w:val="18"/>
              </w:rPr>
            </w:pPr>
            <w:r>
              <w:rPr>
                <w:rFonts w:ascii="明黑等宽"/>
                <w:b/>
                <w:sz w:val="18"/>
              </w:rPr>
              <w:t>210</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rFonts w:ascii="明黑等宽"/>
                <w:b/>
                <w:sz w:val="18"/>
              </w:rPr>
            </w:pPr>
            <w:r>
              <w:rPr>
                <w:rFonts w:ascii="明黑等宽"/>
                <w:b/>
                <w:sz w:val="18"/>
              </w:rPr>
              <w:t>11</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288"/>
              <w:rPr>
                <w:rFonts w:ascii="明黑等宽" w:eastAsia="明黑等宽"/>
                <w:b/>
                <w:sz w:val="18"/>
              </w:rPr>
            </w:pPr>
            <w:r>
              <w:rPr>
                <w:rFonts w:ascii="明黑等宽" w:eastAsia="明黑等宽" w:hint="eastAsia"/>
                <w:b/>
                <w:sz w:val="18"/>
              </w:rPr>
              <w:t>行政事业单位医疗</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5.76</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5.76</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6"/>
        </w:trPr>
        <w:tc>
          <w:tcPr>
            <w:tcW w:w="534" w:type="dxa"/>
            <w:tcBorders>
              <w:right w:val="dashed" w:sz="4" w:space="0" w:color="000000"/>
            </w:tcBorders>
          </w:tcPr>
          <w:p w:rsidR="003E1B75" w:rsidRDefault="00C80685">
            <w:pPr>
              <w:pStyle w:val="TableParagraph"/>
              <w:spacing w:before="70" w:line="227" w:lineRule="exact"/>
              <w:ind w:right="121"/>
              <w:jc w:val="right"/>
              <w:rPr>
                <w:sz w:val="18"/>
              </w:rPr>
            </w:pPr>
            <w:r>
              <w:rPr>
                <w:sz w:val="18"/>
              </w:rPr>
              <w:t>210</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11</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02</w:t>
            </w:r>
          </w:p>
        </w:tc>
        <w:tc>
          <w:tcPr>
            <w:tcW w:w="4169" w:type="dxa"/>
            <w:tcBorders>
              <w:left w:val="dashed" w:sz="4" w:space="0" w:color="000000"/>
              <w:right w:val="dashed" w:sz="4" w:space="0" w:color="000000"/>
            </w:tcBorders>
          </w:tcPr>
          <w:p w:rsidR="003E1B75" w:rsidRDefault="00C80685">
            <w:pPr>
              <w:pStyle w:val="TableParagraph"/>
              <w:spacing w:before="44"/>
              <w:ind w:left="468"/>
              <w:rPr>
                <w:sz w:val="18"/>
              </w:rPr>
            </w:pPr>
            <w:r>
              <w:rPr>
                <w:sz w:val="18"/>
              </w:rPr>
              <w:t>事业单位医疗</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sz w:val="18"/>
              </w:rPr>
            </w:pPr>
            <w:r>
              <w:rPr>
                <w:sz w:val="18"/>
              </w:rPr>
              <w:t>3.24</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sz w:val="18"/>
              </w:rPr>
            </w:pPr>
            <w:r>
              <w:rPr>
                <w:sz w:val="18"/>
              </w:rPr>
              <w:t>3.24</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sz w:val="18"/>
              </w:rPr>
            </w:pPr>
            <w:r>
              <w:rPr>
                <w:sz w:val="18"/>
              </w:rPr>
              <w:t>210</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11</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03</w:t>
            </w:r>
          </w:p>
        </w:tc>
        <w:tc>
          <w:tcPr>
            <w:tcW w:w="4169" w:type="dxa"/>
            <w:tcBorders>
              <w:left w:val="dashed" w:sz="4" w:space="0" w:color="000000"/>
              <w:right w:val="dashed" w:sz="4" w:space="0" w:color="000000"/>
            </w:tcBorders>
          </w:tcPr>
          <w:p w:rsidR="003E1B75" w:rsidRDefault="00C80685">
            <w:pPr>
              <w:pStyle w:val="TableParagraph"/>
              <w:spacing w:before="44"/>
              <w:ind w:left="468"/>
              <w:rPr>
                <w:sz w:val="18"/>
              </w:rPr>
            </w:pPr>
            <w:r>
              <w:rPr>
                <w:sz w:val="18"/>
              </w:rPr>
              <w:t>公务员医疗补助</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sz w:val="18"/>
              </w:rPr>
            </w:pPr>
            <w:r>
              <w:rPr>
                <w:sz w:val="18"/>
              </w:rPr>
              <w:t>2.52</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sz w:val="18"/>
              </w:rPr>
            </w:pPr>
            <w:r>
              <w:rPr>
                <w:sz w:val="18"/>
              </w:rPr>
              <w:t>2.52</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rFonts w:ascii="明黑等宽"/>
                <w:b/>
                <w:sz w:val="18"/>
              </w:rPr>
            </w:pPr>
            <w:r>
              <w:rPr>
                <w:rFonts w:ascii="明黑等宽"/>
                <w:b/>
                <w:sz w:val="18"/>
              </w:rPr>
              <w:t>221</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108"/>
              <w:rPr>
                <w:rFonts w:ascii="明黑等宽" w:eastAsia="明黑等宽"/>
                <w:b/>
                <w:sz w:val="18"/>
              </w:rPr>
            </w:pPr>
            <w:r>
              <w:rPr>
                <w:rFonts w:ascii="明黑等宽" w:eastAsia="明黑等宽" w:hint="eastAsia"/>
                <w:b/>
                <w:sz w:val="18"/>
              </w:rPr>
              <w:t>住房保障支出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4.27</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4.27</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rFonts w:ascii="明黑等宽"/>
                <w:b/>
                <w:sz w:val="18"/>
              </w:rPr>
            </w:pPr>
            <w:r>
              <w:rPr>
                <w:rFonts w:ascii="明黑等宽"/>
                <w:b/>
                <w:sz w:val="18"/>
              </w:rPr>
              <w:t>221</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rFonts w:ascii="明黑等宽"/>
                <w:b/>
                <w:sz w:val="18"/>
              </w:rPr>
            </w:pPr>
            <w:r>
              <w:rPr>
                <w:rFonts w:ascii="明黑等宽"/>
                <w:b/>
                <w:sz w:val="18"/>
              </w:rPr>
              <w:t>02</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169" w:type="dxa"/>
            <w:tcBorders>
              <w:left w:val="dashed" w:sz="4" w:space="0" w:color="000000"/>
              <w:right w:val="dashed" w:sz="4" w:space="0" w:color="000000"/>
            </w:tcBorders>
          </w:tcPr>
          <w:p w:rsidR="003E1B75" w:rsidRDefault="00C80685">
            <w:pPr>
              <w:pStyle w:val="TableParagraph"/>
              <w:spacing w:before="44"/>
              <w:ind w:left="288"/>
              <w:rPr>
                <w:rFonts w:ascii="明黑等宽" w:eastAsia="明黑等宽"/>
                <w:b/>
                <w:sz w:val="18"/>
              </w:rPr>
            </w:pPr>
            <w:r>
              <w:rPr>
                <w:rFonts w:ascii="明黑等宽" w:eastAsia="明黑等宽" w:hint="eastAsia"/>
                <w:b/>
                <w:sz w:val="18"/>
              </w:rPr>
              <w:t>住房改革支出</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rFonts w:ascii="明黑等宽"/>
                <w:b/>
                <w:sz w:val="18"/>
              </w:rPr>
            </w:pPr>
            <w:r>
              <w:rPr>
                <w:rFonts w:ascii="明黑等宽"/>
                <w:b/>
                <w:sz w:val="18"/>
              </w:rPr>
              <w:t>4.27</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rFonts w:ascii="明黑等宽"/>
                <w:b/>
                <w:sz w:val="18"/>
              </w:rPr>
            </w:pPr>
            <w:r>
              <w:rPr>
                <w:rFonts w:ascii="明黑等宽"/>
                <w:b/>
                <w:sz w:val="18"/>
              </w:rPr>
              <w:t>4.27</w:t>
            </w:r>
          </w:p>
        </w:tc>
        <w:tc>
          <w:tcPr>
            <w:tcW w:w="1405" w:type="dxa"/>
            <w:tcBorders>
              <w:left w:val="dashed" w:sz="4" w:space="0" w:color="000000"/>
            </w:tcBorders>
          </w:tcPr>
          <w:p w:rsidR="003E1B75" w:rsidRDefault="003E1B75">
            <w:pPr>
              <w:pStyle w:val="TableParagraph"/>
              <w:rPr>
                <w:rFonts w:ascii="Times New Roman"/>
                <w:sz w:val="18"/>
              </w:rPr>
            </w:pPr>
          </w:p>
        </w:tc>
      </w:tr>
      <w:tr w:rsidR="003E1B75">
        <w:trPr>
          <w:trHeight w:val="317"/>
        </w:trPr>
        <w:tc>
          <w:tcPr>
            <w:tcW w:w="534" w:type="dxa"/>
            <w:tcBorders>
              <w:right w:val="dashed" w:sz="4" w:space="0" w:color="000000"/>
            </w:tcBorders>
          </w:tcPr>
          <w:p w:rsidR="003E1B75" w:rsidRDefault="00C80685">
            <w:pPr>
              <w:pStyle w:val="TableParagraph"/>
              <w:spacing w:before="70" w:line="227" w:lineRule="exact"/>
              <w:ind w:right="121"/>
              <w:jc w:val="right"/>
              <w:rPr>
                <w:sz w:val="18"/>
              </w:rPr>
            </w:pPr>
            <w:r>
              <w:rPr>
                <w:sz w:val="18"/>
              </w:rPr>
              <w:t>221</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02</w:t>
            </w:r>
          </w:p>
        </w:tc>
        <w:tc>
          <w:tcPr>
            <w:tcW w:w="567" w:type="dxa"/>
            <w:tcBorders>
              <w:left w:val="dashed" w:sz="4" w:space="0" w:color="000000"/>
              <w:right w:val="dashed" w:sz="4" w:space="0" w:color="000000"/>
            </w:tcBorders>
          </w:tcPr>
          <w:p w:rsidR="003E1B75" w:rsidRDefault="00C80685">
            <w:pPr>
              <w:pStyle w:val="TableParagraph"/>
              <w:spacing w:before="70" w:line="227" w:lineRule="exact"/>
              <w:ind w:left="193"/>
              <w:rPr>
                <w:sz w:val="18"/>
              </w:rPr>
            </w:pPr>
            <w:r>
              <w:rPr>
                <w:sz w:val="18"/>
              </w:rPr>
              <w:t>01</w:t>
            </w:r>
          </w:p>
        </w:tc>
        <w:tc>
          <w:tcPr>
            <w:tcW w:w="4169" w:type="dxa"/>
            <w:tcBorders>
              <w:left w:val="dashed" w:sz="4" w:space="0" w:color="000000"/>
              <w:right w:val="dashed" w:sz="4" w:space="0" w:color="000000"/>
            </w:tcBorders>
          </w:tcPr>
          <w:p w:rsidR="003E1B75" w:rsidRDefault="00C80685">
            <w:pPr>
              <w:pStyle w:val="TableParagraph"/>
              <w:spacing w:before="44"/>
              <w:ind w:left="468"/>
              <w:rPr>
                <w:sz w:val="18"/>
              </w:rPr>
            </w:pPr>
            <w:r>
              <w:rPr>
                <w:sz w:val="18"/>
              </w:rPr>
              <w:t>住房公积金</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7"/>
              <w:jc w:val="right"/>
              <w:rPr>
                <w:sz w:val="18"/>
              </w:rPr>
            </w:pPr>
            <w:r>
              <w:rPr>
                <w:sz w:val="18"/>
              </w:rPr>
              <w:t>4.27</w:t>
            </w:r>
          </w:p>
        </w:tc>
        <w:tc>
          <w:tcPr>
            <w:tcW w:w="1306" w:type="dxa"/>
            <w:tcBorders>
              <w:left w:val="dashed" w:sz="4" w:space="0" w:color="000000"/>
              <w:right w:val="dashed" w:sz="4" w:space="0" w:color="000000"/>
            </w:tcBorders>
          </w:tcPr>
          <w:p w:rsidR="003E1B75" w:rsidRDefault="00C80685">
            <w:pPr>
              <w:pStyle w:val="TableParagraph"/>
              <w:spacing w:before="70" w:line="227" w:lineRule="exact"/>
              <w:ind w:right="96"/>
              <w:jc w:val="right"/>
              <w:rPr>
                <w:sz w:val="18"/>
              </w:rPr>
            </w:pPr>
            <w:r>
              <w:rPr>
                <w:sz w:val="18"/>
              </w:rPr>
              <w:t>4.27</w:t>
            </w:r>
          </w:p>
        </w:tc>
        <w:tc>
          <w:tcPr>
            <w:tcW w:w="1405" w:type="dxa"/>
            <w:tcBorders>
              <w:left w:val="dashed" w:sz="4" w:space="0" w:color="000000"/>
            </w:tcBorders>
          </w:tcPr>
          <w:p w:rsidR="003E1B75" w:rsidRDefault="003E1B75">
            <w:pPr>
              <w:pStyle w:val="TableParagraph"/>
              <w:rPr>
                <w:rFonts w:ascii="Times New Roman"/>
                <w:sz w:val="18"/>
              </w:rPr>
            </w:pPr>
          </w:p>
        </w:tc>
      </w:tr>
    </w:tbl>
    <w:p w:rsidR="003E1B75" w:rsidRDefault="00C80685">
      <w:pPr>
        <w:spacing w:before="23"/>
        <w:ind w:left="334"/>
        <w:rPr>
          <w:rFonts w:ascii="黑体" w:eastAsia="黑体" w:hAnsi="黑体"/>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pgSz w:w="11910" w:h="16840"/>
          <w:pgMar w:top="1100" w:right="580" w:bottom="1380" w:left="800" w:header="0" w:footer="1195" w:gutter="0"/>
          <w:cols w:space="720"/>
        </w:sectPr>
      </w:pPr>
    </w:p>
    <w:p w:rsidR="003E1B75" w:rsidRDefault="00C80685">
      <w:pPr>
        <w:spacing w:before="58"/>
        <w:ind w:left="334"/>
        <w:rPr>
          <w:sz w:val="18"/>
        </w:rPr>
      </w:pPr>
      <w:r>
        <w:rPr>
          <w:sz w:val="18"/>
        </w:rPr>
        <w:lastRenderedPageBreak/>
        <w:t>表四</w:t>
      </w:r>
    </w:p>
    <w:p w:rsidR="003E1B75" w:rsidRDefault="003E1B75">
      <w:pPr>
        <w:pStyle w:val="a3"/>
        <w:spacing w:before="7"/>
        <w:rPr>
          <w:sz w:val="13"/>
        </w:rPr>
      </w:pPr>
    </w:p>
    <w:p w:rsidR="003E1B75" w:rsidRDefault="00C80685">
      <w:pPr>
        <w:pStyle w:val="2"/>
        <w:ind w:left="533" w:right="752"/>
        <w:jc w:val="center"/>
        <w:rPr>
          <w:rFonts w:ascii="黑体" w:eastAsia="黑体" w:hAnsi="黑体"/>
        </w:rPr>
      </w:pPr>
      <w:r>
        <w:rPr>
          <w:rFonts w:ascii="黑体" w:eastAsia="黑体" w:hAnsi="黑体"/>
        </w:rPr>
        <w:t>财政拨款收支预算总体情况表</w:t>
      </w:r>
    </w:p>
    <w:p w:rsidR="003E1B75" w:rsidRDefault="003E1B75">
      <w:pPr>
        <w:jc w:val="center"/>
        <w:rPr>
          <w:rFonts w:ascii="黑体" w:eastAsia="黑体" w:hAnsi="黑体"/>
        </w:rPr>
        <w:sectPr w:rsidR="003E1B75">
          <w:pgSz w:w="11910" w:h="16840"/>
          <w:pgMar w:top="1100" w:right="580" w:bottom="1380" w:left="800" w:header="0" w:footer="1195" w:gutter="0"/>
          <w:cols w:space="720"/>
        </w:sectPr>
      </w:pPr>
    </w:p>
    <w:p w:rsidR="003E1B75" w:rsidRDefault="003E1B75">
      <w:pPr>
        <w:pStyle w:val="a3"/>
        <w:spacing w:before="6"/>
        <w:rPr>
          <w:rFonts w:ascii="明黑等宽"/>
          <w:b/>
          <w:sz w:val="13"/>
        </w:rPr>
      </w:pPr>
    </w:p>
    <w:p w:rsidR="003E1B75" w:rsidRDefault="00C80685">
      <w:pPr>
        <w:spacing w:line="324" w:lineRule="auto"/>
        <w:ind w:left="334" w:right="38"/>
        <w:rPr>
          <w:sz w:val="18"/>
        </w:rPr>
      </w:pPr>
      <w:r>
        <w:rPr>
          <w:noProof/>
          <w:lang w:val="en-US" w:bidi="ar-SA"/>
        </w:rPr>
        <mc:AlternateContent>
          <mc:Choice Requires="wps">
            <w:drawing>
              <wp:anchor distT="0" distB="0" distL="114300" distR="114300" simplePos="0" relativeHeight="251658240" behindDoc="0" locked="0" layoutInCell="1" allowOverlap="1">
                <wp:simplePos x="0" y="0"/>
                <wp:positionH relativeFrom="page">
                  <wp:posOffset>648335</wp:posOffset>
                </wp:positionH>
                <wp:positionV relativeFrom="paragraph">
                  <wp:posOffset>369570</wp:posOffset>
                </wp:positionV>
                <wp:extent cx="6471285" cy="695198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1285" cy="6951980"/>
                        </a:xfrm>
                        <a:prstGeom prst="rect">
                          <a:avLst/>
                        </a:prstGeom>
                        <a:noFill/>
                        <a:ln>
                          <a:noFill/>
                        </a:ln>
                      </wps:spPr>
                      <wps:txbx>
                        <w:txbxContent>
                          <w:tbl>
                            <w:tblPr>
                              <w:tblStyle w:val="TableNormal"/>
                              <w:tblW w:w="101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1134"/>
                              <w:gridCol w:w="2584"/>
                              <w:gridCol w:w="1134"/>
                              <w:gridCol w:w="1077"/>
                              <w:gridCol w:w="1077"/>
                              <w:gridCol w:w="1077"/>
                            </w:tblGrid>
                            <w:tr w:rsidR="003E1B75">
                              <w:trPr>
                                <w:trHeight w:val="624"/>
                              </w:trPr>
                              <w:tc>
                                <w:tcPr>
                                  <w:tcW w:w="2093" w:type="dxa"/>
                                </w:tcPr>
                                <w:p w:rsidR="003E1B75" w:rsidRDefault="003E1B75">
                                  <w:pPr>
                                    <w:pStyle w:val="TableParagraph"/>
                                    <w:spacing w:before="5"/>
                                    <w:rPr>
                                      <w:rFonts w:ascii="明黑等宽"/>
                                      <w:b/>
                                      <w:sz w:val="15"/>
                                    </w:rPr>
                                  </w:pPr>
                                </w:p>
                                <w:p w:rsidR="003E1B75" w:rsidRDefault="00C80685">
                                  <w:pPr>
                                    <w:pStyle w:val="TableParagraph"/>
                                    <w:spacing w:before="1"/>
                                    <w:ind w:left="846" w:right="837"/>
                                    <w:jc w:val="center"/>
                                    <w:rPr>
                                      <w:sz w:val="18"/>
                                    </w:rPr>
                                  </w:pPr>
                                  <w:r>
                                    <w:rPr>
                                      <w:sz w:val="18"/>
                                    </w:rPr>
                                    <w:t>项目</w:t>
                                  </w:r>
                                </w:p>
                              </w:tc>
                              <w:tc>
                                <w:tcPr>
                                  <w:tcW w:w="1134" w:type="dxa"/>
                                </w:tcPr>
                                <w:p w:rsidR="003E1B75" w:rsidRDefault="003E1B75">
                                  <w:pPr>
                                    <w:pStyle w:val="TableParagraph"/>
                                    <w:spacing w:before="5"/>
                                    <w:rPr>
                                      <w:rFonts w:ascii="明黑等宽"/>
                                      <w:b/>
                                      <w:sz w:val="15"/>
                                    </w:rPr>
                                  </w:pPr>
                                </w:p>
                                <w:p w:rsidR="003E1B75" w:rsidRDefault="00C80685">
                                  <w:pPr>
                                    <w:pStyle w:val="TableParagraph"/>
                                    <w:spacing w:before="1"/>
                                    <w:ind w:left="366" w:right="356"/>
                                    <w:jc w:val="center"/>
                                    <w:rPr>
                                      <w:sz w:val="18"/>
                                    </w:rPr>
                                  </w:pPr>
                                  <w:r>
                                    <w:rPr>
                                      <w:sz w:val="18"/>
                                    </w:rPr>
                                    <w:t>合计</w:t>
                                  </w:r>
                                </w:p>
                              </w:tc>
                              <w:tc>
                                <w:tcPr>
                                  <w:tcW w:w="2584" w:type="dxa"/>
                                </w:tcPr>
                                <w:p w:rsidR="003E1B75" w:rsidRDefault="003E1B75">
                                  <w:pPr>
                                    <w:pStyle w:val="TableParagraph"/>
                                    <w:spacing w:before="5"/>
                                    <w:rPr>
                                      <w:rFonts w:ascii="明黑等宽"/>
                                      <w:b/>
                                      <w:sz w:val="15"/>
                                    </w:rPr>
                                  </w:pPr>
                                </w:p>
                                <w:p w:rsidR="003E1B75" w:rsidRDefault="00C80685">
                                  <w:pPr>
                                    <w:pStyle w:val="TableParagraph"/>
                                    <w:spacing w:before="1"/>
                                    <w:ind w:left="752"/>
                                    <w:rPr>
                                      <w:sz w:val="18"/>
                                    </w:rPr>
                                  </w:pPr>
                                  <w:r>
                                    <w:rPr>
                                      <w:sz w:val="18"/>
                                    </w:rPr>
                                    <w:t>支出功能科目</w:t>
                                  </w:r>
                                </w:p>
                              </w:tc>
                              <w:tc>
                                <w:tcPr>
                                  <w:tcW w:w="1134" w:type="dxa"/>
                                </w:tcPr>
                                <w:p w:rsidR="003E1B75" w:rsidRDefault="003E1B75">
                                  <w:pPr>
                                    <w:pStyle w:val="TableParagraph"/>
                                    <w:spacing w:before="5"/>
                                    <w:rPr>
                                      <w:rFonts w:ascii="明黑等宽"/>
                                      <w:b/>
                                      <w:sz w:val="15"/>
                                    </w:rPr>
                                  </w:pPr>
                                </w:p>
                                <w:p w:rsidR="003E1B75" w:rsidRDefault="00C80685">
                                  <w:pPr>
                                    <w:pStyle w:val="TableParagraph"/>
                                    <w:spacing w:before="1"/>
                                    <w:ind w:left="366" w:right="357"/>
                                    <w:jc w:val="center"/>
                                    <w:rPr>
                                      <w:sz w:val="18"/>
                                    </w:rPr>
                                  </w:pPr>
                                  <w:r>
                                    <w:rPr>
                                      <w:sz w:val="18"/>
                                    </w:rPr>
                                    <w:t>合计</w:t>
                                  </w:r>
                                </w:p>
                              </w:tc>
                              <w:tc>
                                <w:tcPr>
                                  <w:tcW w:w="1077" w:type="dxa"/>
                                </w:tcPr>
                                <w:p w:rsidR="003E1B75" w:rsidRDefault="00C80685">
                                  <w:pPr>
                                    <w:pStyle w:val="TableParagraph"/>
                                    <w:spacing w:before="42"/>
                                    <w:ind w:left="158" w:right="148"/>
                                    <w:jc w:val="center"/>
                                    <w:rPr>
                                      <w:sz w:val="18"/>
                                    </w:rPr>
                                  </w:pPr>
                                  <w:r>
                                    <w:rPr>
                                      <w:sz w:val="18"/>
                                    </w:rPr>
                                    <w:t>一般公共</w:t>
                                  </w:r>
                                </w:p>
                                <w:p w:rsidR="003E1B75" w:rsidRDefault="00C80685">
                                  <w:pPr>
                                    <w:pStyle w:val="TableParagraph"/>
                                    <w:spacing w:before="81"/>
                                    <w:ind w:left="158" w:right="148"/>
                                    <w:jc w:val="center"/>
                                    <w:rPr>
                                      <w:sz w:val="18"/>
                                    </w:rPr>
                                  </w:pPr>
                                  <w:r>
                                    <w:rPr>
                                      <w:sz w:val="18"/>
                                    </w:rPr>
                                    <w:t>预算</w:t>
                                  </w:r>
                                </w:p>
                              </w:tc>
                              <w:tc>
                                <w:tcPr>
                                  <w:tcW w:w="1077" w:type="dxa"/>
                                </w:tcPr>
                                <w:p w:rsidR="003E1B75" w:rsidRDefault="00C80685">
                                  <w:pPr>
                                    <w:pStyle w:val="TableParagraph"/>
                                    <w:spacing w:before="42"/>
                                    <w:ind w:left="178"/>
                                    <w:rPr>
                                      <w:sz w:val="18"/>
                                    </w:rPr>
                                  </w:pPr>
                                  <w:r>
                                    <w:rPr>
                                      <w:sz w:val="18"/>
                                    </w:rPr>
                                    <w:t>政府性基</w:t>
                                  </w:r>
                                </w:p>
                                <w:p w:rsidR="003E1B75" w:rsidRDefault="00C80685">
                                  <w:pPr>
                                    <w:pStyle w:val="TableParagraph"/>
                                    <w:spacing w:before="81"/>
                                    <w:ind w:left="268"/>
                                    <w:rPr>
                                      <w:sz w:val="18"/>
                                    </w:rPr>
                                  </w:pPr>
                                  <w:r>
                                    <w:rPr>
                                      <w:sz w:val="18"/>
                                    </w:rPr>
                                    <w:t>金预算</w:t>
                                  </w:r>
                                </w:p>
                              </w:tc>
                              <w:tc>
                                <w:tcPr>
                                  <w:tcW w:w="1077" w:type="dxa"/>
                                </w:tcPr>
                                <w:p w:rsidR="003E1B75" w:rsidRDefault="00C80685">
                                  <w:pPr>
                                    <w:pStyle w:val="TableParagraph"/>
                                    <w:spacing w:before="42"/>
                                    <w:ind w:left="178"/>
                                    <w:rPr>
                                      <w:sz w:val="18"/>
                                    </w:rPr>
                                  </w:pPr>
                                  <w:r>
                                    <w:rPr>
                                      <w:sz w:val="18"/>
                                    </w:rPr>
                                    <w:t>国有资本</w:t>
                                  </w:r>
                                </w:p>
                                <w:p w:rsidR="003E1B75" w:rsidRDefault="00C80685">
                                  <w:pPr>
                                    <w:pStyle w:val="TableParagraph"/>
                                    <w:spacing w:before="81"/>
                                    <w:ind w:left="178"/>
                                    <w:rPr>
                                      <w:sz w:val="18"/>
                                    </w:rPr>
                                  </w:pPr>
                                  <w:r>
                                    <w:rPr>
                                      <w:sz w:val="18"/>
                                    </w:rPr>
                                    <w:t>经营预算</w:t>
                                  </w:r>
                                </w:p>
                              </w:tc>
                            </w:tr>
                            <w:tr w:rsidR="003E1B75">
                              <w:trPr>
                                <w:trHeight w:val="311"/>
                              </w:trPr>
                              <w:tc>
                                <w:tcPr>
                                  <w:tcW w:w="2093" w:type="dxa"/>
                                  <w:tcBorders>
                                    <w:right w:val="dashed" w:sz="4" w:space="0" w:color="000000"/>
                                  </w:tcBorders>
                                </w:tcPr>
                                <w:p w:rsidR="003E1B75" w:rsidRDefault="00C80685">
                                  <w:pPr>
                                    <w:pStyle w:val="TableParagraph"/>
                                    <w:spacing w:before="42"/>
                                    <w:ind w:left="108"/>
                                    <w:rPr>
                                      <w:sz w:val="18"/>
                                    </w:rPr>
                                  </w:pPr>
                                  <w:r>
                                    <w:rPr>
                                      <w:sz w:val="18"/>
                                    </w:rPr>
                                    <w:t>财政拨款（补助）</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184.86</w:t>
                                  </w: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201 </w:t>
                                  </w:r>
                                  <w:r>
                                    <w:rPr>
                                      <w:sz w:val="18"/>
                                    </w:rPr>
                                    <w:t>一般公共服务支出</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169.14</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169.14</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C80685">
                                  <w:pPr>
                                    <w:pStyle w:val="TableParagraph"/>
                                    <w:spacing w:before="42"/>
                                    <w:ind w:left="467"/>
                                    <w:rPr>
                                      <w:sz w:val="18"/>
                                    </w:rPr>
                                  </w:pPr>
                                  <w:r>
                                    <w:rPr>
                                      <w:sz w:val="18"/>
                                    </w:rPr>
                                    <w:t>一般公共预算</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184.86</w:t>
                                  </w: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202 </w:t>
                                  </w:r>
                                  <w:r>
                                    <w:rPr>
                                      <w:sz w:val="18"/>
                                    </w:rPr>
                                    <w:t>外交支出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C80685">
                                  <w:pPr>
                                    <w:pStyle w:val="TableParagraph"/>
                                    <w:spacing w:before="42"/>
                                    <w:ind w:left="467"/>
                                    <w:rPr>
                                      <w:sz w:val="18"/>
                                    </w:rPr>
                                  </w:pPr>
                                  <w:r>
                                    <w:rPr>
                                      <w:sz w:val="18"/>
                                    </w:rPr>
                                    <w:t>政府性基金预算</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203 </w:t>
                                  </w:r>
                                  <w:r>
                                    <w:rPr>
                                      <w:sz w:val="18"/>
                                    </w:rPr>
                                    <w:t>国防支出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C80685">
                                  <w:pPr>
                                    <w:pStyle w:val="TableParagraph"/>
                                    <w:spacing w:before="42"/>
                                    <w:ind w:left="467"/>
                                    <w:rPr>
                                      <w:sz w:val="18"/>
                                    </w:rPr>
                                  </w:pPr>
                                  <w:r>
                                    <w:rPr>
                                      <w:sz w:val="18"/>
                                    </w:rPr>
                                    <w:t>国有资本经营预算</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204 </w:t>
                                  </w:r>
                                  <w:r>
                                    <w:rPr>
                                      <w:sz w:val="18"/>
                                    </w:rPr>
                                    <w:t>公共安全支出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205 </w:t>
                                  </w:r>
                                  <w:r>
                                    <w:rPr>
                                      <w:sz w:val="18"/>
                                    </w:rPr>
                                    <w:t>教育支出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206 </w:t>
                                  </w:r>
                                  <w:r>
                                    <w:rPr>
                                      <w:sz w:val="18"/>
                                    </w:rPr>
                                    <w:t>科学技术支出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207 </w:t>
                                  </w:r>
                                  <w:r>
                                    <w:rPr>
                                      <w:sz w:val="18"/>
                                    </w:rPr>
                                    <w:t>文化旅游体育与传媒支出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208 </w:t>
                                  </w:r>
                                  <w:r>
                                    <w:rPr>
                                      <w:sz w:val="18"/>
                                    </w:rPr>
                                    <w:t>社会保障和就业支出</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5.69</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5.69</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209 </w:t>
                                  </w:r>
                                  <w:r>
                                    <w:rPr>
                                      <w:sz w:val="18"/>
                                    </w:rPr>
                                    <w:t>社会保险基金支出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210 </w:t>
                                  </w:r>
                                  <w:r>
                                    <w:rPr>
                                      <w:sz w:val="18"/>
                                    </w:rPr>
                                    <w:t>卫生健康支出</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5.76</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5.76</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211 </w:t>
                                  </w:r>
                                  <w:r>
                                    <w:rPr>
                                      <w:sz w:val="18"/>
                                    </w:rPr>
                                    <w:t>节能环保支出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212 </w:t>
                                  </w:r>
                                  <w:r>
                                    <w:rPr>
                                      <w:sz w:val="18"/>
                                    </w:rPr>
                                    <w:t>城乡社区支出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213 </w:t>
                                  </w:r>
                                  <w:r>
                                    <w:rPr>
                                      <w:sz w:val="18"/>
                                    </w:rPr>
                                    <w:t>农林水支出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214 </w:t>
                                  </w:r>
                                  <w:r>
                                    <w:rPr>
                                      <w:sz w:val="18"/>
                                    </w:rPr>
                                    <w:t>交通运输支出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215 </w:t>
                                  </w:r>
                                  <w:r>
                                    <w:rPr>
                                      <w:sz w:val="18"/>
                                    </w:rPr>
                                    <w:t>资源勘探信息等支出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216 </w:t>
                                  </w:r>
                                  <w:r>
                                    <w:rPr>
                                      <w:sz w:val="18"/>
                                    </w:rPr>
                                    <w:t>商业服务业等支出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217 </w:t>
                                  </w:r>
                                  <w:r>
                                    <w:rPr>
                                      <w:sz w:val="18"/>
                                    </w:rPr>
                                    <w:t>金融支出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219 </w:t>
                                  </w:r>
                                  <w:r>
                                    <w:rPr>
                                      <w:sz w:val="18"/>
                                    </w:rPr>
                                    <w:t>援助其他地区支出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220 </w:t>
                                  </w:r>
                                  <w:r>
                                    <w:rPr>
                                      <w:sz w:val="18"/>
                                    </w:rPr>
                                    <w:t>自然资源海洋气象等支出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221 </w:t>
                                  </w:r>
                                  <w:r>
                                    <w:rPr>
                                      <w:sz w:val="18"/>
                                    </w:rPr>
                                    <w:t>住房保障支出</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4.27</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4.27</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222 </w:t>
                                  </w:r>
                                  <w:r>
                                    <w:rPr>
                                      <w:sz w:val="18"/>
                                    </w:rPr>
                                    <w:t>粮油物资储备支出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223 </w:t>
                                  </w:r>
                                  <w:r>
                                    <w:rPr>
                                      <w:sz w:val="18"/>
                                    </w:rPr>
                                    <w:t>国有资本经营预算支出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224 </w:t>
                                  </w:r>
                                  <w:r>
                                    <w:rPr>
                                      <w:sz w:val="18"/>
                                    </w:rPr>
                                    <w:t>灾害防治及应急管理支出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227 </w:t>
                                  </w:r>
                                  <w:r>
                                    <w:rPr>
                                      <w:sz w:val="18"/>
                                    </w:rPr>
                                    <w:t>预备费</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229 </w:t>
                                  </w:r>
                                  <w:r>
                                    <w:rPr>
                                      <w:sz w:val="18"/>
                                    </w:rPr>
                                    <w:t>其他支出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rFonts w:ascii="Calibri" w:eastAsia="Calibri"/>
                                      <w:sz w:val="18"/>
                                    </w:rPr>
                                    <w:t xml:space="preserve">230 </w:t>
                                  </w:r>
                                  <w:r>
                                    <w:rPr>
                                      <w:sz w:val="18"/>
                                    </w:rPr>
                                    <w:t>转移性支出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231 </w:t>
                                  </w:r>
                                  <w:r>
                                    <w:rPr>
                                      <w:sz w:val="18"/>
                                    </w:rPr>
                                    <w:t>债务还本支出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232 </w:t>
                                  </w:r>
                                  <w:r>
                                    <w:rPr>
                                      <w:sz w:val="18"/>
                                    </w:rPr>
                                    <w:t>债务付息支出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233 </w:t>
                                  </w:r>
                                  <w:r>
                                    <w:rPr>
                                      <w:sz w:val="18"/>
                                    </w:rPr>
                                    <w:t>债务发行费支出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234 </w:t>
                                  </w:r>
                                  <w:r>
                                    <w:rPr>
                                      <w:sz w:val="18"/>
                                    </w:rPr>
                                    <w:t>抗</w:t>
                                  </w:r>
                                  <w:proofErr w:type="gramStart"/>
                                  <w:r>
                                    <w:rPr>
                                      <w:sz w:val="18"/>
                                    </w:rPr>
                                    <w:t>疫</w:t>
                                  </w:r>
                                  <w:proofErr w:type="gramEnd"/>
                                  <w:r>
                                    <w:rPr>
                                      <w:sz w:val="18"/>
                                    </w:rPr>
                                    <w:t>特别国债还本支出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C80685">
                                  <w:pPr>
                                    <w:pStyle w:val="TableParagraph"/>
                                    <w:spacing w:before="42"/>
                                    <w:ind w:left="686"/>
                                    <w:rPr>
                                      <w:sz w:val="18"/>
                                    </w:rPr>
                                  </w:pPr>
                                  <w:r>
                                    <w:rPr>
                                      <w:sz w:val="18"/>
                                    </w:rPr>
                                    <w:t>收入总计</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184.86</w:t>
                                  </w:r>
                                </w:p>
                              </w:tc>
                              <w:tc>
                                <w:tcPr>
                                  <w:tcW w:w="2584" w:type="dxa"/>
                                  <w:tcBorders>
                                    <w:left w:val="dashed" w:sz="4" w:space="0" w:color="000000"/>
                                    <w:right w:val="dashed" w:sz="4" w:space="0" w:color="000000"/>
                                  </w:tcBorders>
                                </w:tcPr>
                                <w:p w:rsidR="003E1B75" w:rsidRDefault="00C80685">
                                  <w:pPr>
                                    <w:pStyle w:val="TableParagraph"/>
                                    <w:spacing w:before="42"/>
                                    <w:ind w:left="912" w:right="902"/>
                                    <w:jc w:val="center"/>
                                    <w:rPr>
                                      <w:sz w:val="18"/>
                                    </w:rPr>
                                  </w:pPr>
                                  <w:r>
                                    <w:rPr>
                                      <w:sz w:val="18"/>
                                    </w:rPr>
                                    <w:t>支出总计</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184.86</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184.86</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bl>
                          <w:p w:rsidR="003E1B75" w:rsidRDefault="003E1B75">
                            <w:pPr>
                              <w:pStyle w:val="a3"/>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1.05pt;margin-top:29.1pt;width:509.55pt;height:547.4pt;z-index:25165824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" filled="f" stroked="f">
                <v:textbox inset="0,0,0,0">
                  <w:txbxContent>
                    <w:tbl>
                      <w:tblPr>
                        <w:tblStyle w:val="TableNormal"/>
                        <w:tblW w:w="101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1134"/>
                        <w:gridCol w:w="2584"/>
                        <w:gridCol w:w="1134"/>
                        <w:gridCol w:w="1077"/>
                        <w:gridCol w:w="1077"/>
                        <w:gridCol w:w="1077"/>
                      </w:tblGrid>
                      <w:tr w:rsidR="003E1B75">
                        <w:trPr>
                          <w:trHeight w:val="624"/>
                        </w:trPr>
                        <w:tc>
                          <w:tcPr>
                            <w:tcW w:w="2093" w:type="dxa"/>
                          </w:tcPr>
                          <w:p w:rsidR="003E1B75" w:rsidRDefault="003E1B75">
                            <w:pPr>
                              <w:pStyle w:val="TableParagraph"/>
                              <w:spacing w:before="5"/>
                              <w:rPr>
                                <w:rFonts w:ascii="明黑等宽"/>
                                <w:b/>
                                <w:sz w:val="15"/>
                              </w:rPr>
                            </w:pPr>
                          </w:p>
                          <w:p w:rsidR="003E1B75" w:rsidRDefault="00C80685">
                            <w:pPr>
                              <w:pStyle w:val="TableParagraph"/>
                              <w:spacing w:before="1"/>
                              <w:ind w:left="846" w:right="837"/>
                              <w:jc w:val="center"/>
                              <w:rPr>
                                <w:sz w:val="18"/>
                              </w:rPr>
                            </w:pPr>
                            <w:r>
                              <w:rPr>
                                <w:sz w:val="18"/>
                              </w:rPr>
                              <w:t>项目</w:t>
                            </w:r>
                          </w:p>
                        </w:tc>
                        <w:tc>
                          <w:tcPr>
                            <w:tcW w:w="1134" w:type="dxa"/>
                          </w:tcPr>
                          <w:p w:rsidR="003E1B75" w:rsidRDefault="003E1B75">
                            <w:pPr>
                              <w:pStyle w:val="TableParagraph"/>
                              <w:spacing w:before="5"/>
                              <w:rPr>
                                <w:rFonts w:ascii="明黑等宽"/>
                                <w:b/>
                                <w:sz w:val="15"/>
                              </w:rPr>
                            </w:pPr>
                          </w:p>
                          <w:p w:rsidR="003E1B75" w:rsidRDefault="00C80685">
                            <w:pPr>
                              <w:pStyle w:val="TableParagraph"/>
                              <w:spacing w:before="1"/>
                              <w:ind w:left="366" w:right="356"/>
                              <w:jc w:val="center"/>
                              <w:rPr>
                                <w:sz w:val="18"/>
                              </w:rPr>
                            </w:pPr>
                            <w:r>
                              <w:rPr>
                                <w:sz w:val="18"/>
                              </w:rPr>
                              <w:t>合计</w:t>
                            </w:r>
                          </w:p>
                        </w:tc>
                        <w:tc>
                          <w:tcPr>
                            <w:tcW w:w="2584" w:type="dxa"/>
                          </w:tcPr>
                          <w:p w:rsidR="003E1B75" w:rsidRDefault="003E1B75">
                            <w:pPr>
                              <w:pStyle w:val="TableParagraph"/>
                              <w:spacing w:before="5"/>
                              <w:rPr>
                                <w:rFonts w:ascii="明黑等宽"/>
                                <w:b/>
                                <w:sz w:val="15"/>
                              </w:rPr>
                            </w:pPr>
                          </w:p>
                          <w:p w:rsidR="003E1B75" w:rsidRDefault="00C80685">
                            <w:pPr>
                              <w:pStyle w:val="TableParagraph"/>
                              <w:spacing w:before="1"/>
                              <w:ind w:left="752"/>
                              <w:rPr>
                                <w:sz w:val="18"/>
                              </w:rPr>
                            </w:pPr>
                            <w:r>
                              <w:rPr>
                                <w:sz w:val="18"/>
                              </w:rPr>
                              <w:t>支出功能科目</w:t>
                            </w:r>
                          </w:p>
                        </w:tc>
                        <w:tc>
                          <w:tcPr>
                            <w:tcW w:w="1134" w:type="dxa"/>
                          </w:tcPr>
                          <w:p w:rsidR="003E1B75" w:rsidRDefault="003E1B75">
                            <w:pPr>
                              <w:pStyle w:val="TableParagraph"/>
                              <w:spacing w:before="5"/>
                              <w:rPr>
                                <w:rFonts w:ascii="明黑等宽"/>
                                <w:b/>
                                <w:sz w:val="15"/>
                              </w:rPr>
                            </w:pPr>
                          </w:p>
                          <w:p w:rsidR="003E1B75" w:rsidRDefault="00C80685">
                            <w:pPr>
                              <w:pStyle w:val="TableParagraph"/>
                              <w:spacing w:before="1"/>
                              <w:ind w:left="366" w:right="357"/>
                              <w:jc w:val="center"/>
                              <w:rPr>
                                <w:sz w:val="18"/>
                              </w:rPr>
                            </w:pPr>
                            <w:r>
                              <w:rPr>
                                <w:sz w:val="18"/>
                              </w:rPr>
                              <w:t>合计</w:t>
                            </w:r>
                          </w:p>
                        </w:tc>
                        <w:tc>
                          <w:tcPr>
                            <w:tcW w:w="1077" w:type="dxa"/>
                          </w:tcPr>
                          <w:p w:rsidR="003E1B75" w:rsidRDefault="00C80685">
                            <w:pPr>
                              <w:pStyle w:val="TableParagraph"/>
                              <w:spacing w:before="42"/>
                              <w:ind w:left="158" w:right="148"/>
                              <w:jc w:val="center"/>
                              <w:rPr>
                                <w:sz w:val="18"/>
                              </w:rPr>
                            </w:pPr>
                            <w:r>
                              <w:rPr>
                                <w:sz w:val="18"/>
                              </w:rPr>
                              <w:t>一般公共</w:t>
                            </w:r>
                          </w:p>
                          <w:p w:rsidR="003E1B75" w:rsidRDefault="00C80685">
                            <w:pPr>
                              <w:pStyle w:val="TableParagraph"/>
                              <w:spacing w:before="81"/>
                              <w:ind w:left="158" w:right="148"/>
                              <w:jc w:val="center"/>
                              <w:rPr>
                                <w:sz w:val="18"/>
                              </w:rPr>
                            </w:pPr>
                            <w:r>
                              <w:rPr>
                                <w:sz w:val="18"/>
                              </w:rPr>
                              <w:t>预算</w:t>
                            </w:r>
                          </w:p>
                        </w:tc>
                        <w:tc>
                          <w:tcPr>
                            <w:tcW w:w="1077" w:type="dxa"/>
                          </w:tcPr>
                          <w:p w:rsidR="003E1B75" w:rsidRDefault="00C80685">
                            <w:pPr>
                              <w:pStyle w:val="TableParagraph"/>
                              <w:spacing w:before="42"/>
                              <w:ind w:left="178"/>
                              <w:rPr>
                                <w:sz w:val="18"/>
                              </w:rPr>
                            </w:pPr>
                            <w:r>
                              <w:rPr>
                                <w:sz w:val="18"/>
                              </w:rPr>
                              <w:t>政府性基</w:t>
                            </w:r>
                          </w:p>
                          <w:p w:rsidR="003E1B75" w:rsidRDefault="00C80685">
                            <w:pPr>
                              <w:pStyle w:val="TableParagraph"/>
                              <w:spacing w:before="81"/>
                              <w:ind w:left="268"/>
                              <w:rPr>
                                <w:sz w:val="18"/>
                              </w:rPr>
                            </w:pPr>
                            <w:r>
                              <w:rPr>
                                <w:sz w:val="18"/>
                              </w:rPr>
                              <w:t>金预算</w:t>
                            </w:r>
                          </w:p>
                        </w:tc>
                        <w:tc>
                          <w:tcPr>
                            <w:tcW w:w="1077" w:type="dxa"/>
                          </w:tcPr>
                          <w:p w:rsidR="003E1B75" w:rsidRDefault="00C80685">
                            <w:pPr>
                              <w:pStyle w:val="TableParagraph"/>
                              <w:spacing w:before="42"/>
                              <w:ind w:left="178"/>
                              <w:rPr>
                                <w:sz w:val="18"/>
                              </w:rPr>
                            </w:pPr>
                            <w:r>
                              <w:rPr>
                                <w:sz w:val="18"/>
                              </w:rPr>
                              <w:t>国有资本</w:t>
                            </w:r>
                          </w:p>
                          <w:p w:rsidR="003E1B75" w:rsidRDefault="00C80685">
                            <w:pPr>
                              <w:pStyle w:val="TableParagraph"/>
                              <w:spacing w:before="81"/>
                              <w:ind w:left="178"/>
                              <w:rPr>
                                <w:sz w:val="18"/>
                              </w:rPr>
                            </w:pPr>
                            <w:r>
                              <w:rPr>
                                <w:sz w:val="18"/>
                              </w:rPr>
                              <w:t>经营预算</w:t>
                            </w:r>
                          </w:p>
                        </w:tc>
                      </w:tr>
                      <w:tr w:rsidR="003E1B75">
                        <w:trPr>
                          <w:trHeight w:val="311"/>
                        </w:trPr>
                        <w:tc>
                          <w:tcPr>
                            <w:tcW w:w="2093" w:type="dxa"/>
                            <w:tcBorders>
                              <w:right w:val="dashed" w:sz="4" w:space="0" w:color="000000"/>
                            </w:tcBorders>
                          </w:tcPr>
                          <w:p w:rsidR="003E1B75" w:rsidRDefault="00C80685">
                            <w:pPr>
                              <w:pStyle w:val="TableParagraph"/>
                              <w:spacing w:before="42"/>
                              <w:ind w:left="108"/>
                              <w:rPr>
                                <w:sz w:val="18"/>
                              </w:rPr>
                            </w:pPr>
                            <w:r>
                              <w:rPr>
                                <w:sz w:val="18"/>
                              </w:rPr>
                              <w:t>财政拨款（补助）</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184.86</w:t>
                            </w: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201 </w:t>
                            </w:r>
                            <w:r>
                              <w:rPr>
                                <w:sz w:val="18"/>
                              </w:rPr>
                              <w:t>一般公共服务支出</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169.14</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169.14</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C80685">
                            <w:pPr>
                              <w:pStyle w:val="TableParagraph"/>
                              <w:spacing w:before="42"/>
                              <w:ind w:left="467"/>
                              <w:rPr>
                                <w:sz w:val="18"/>
                              </w:rPr>
                            </w:pPr>
                            <w:r>
                              <w:rPr>
                                <w:sz w:val="18"/>
                              </w:rPr>
                              <w:t>一般公共预算</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184.86</w:t>
                            </w: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202 </w:t>
                            </w:r>
                            <w:r>
                              <w:rPr>
                                <w:sz w:val="18"/>
                              </w:rPr>
                              <w:t>外交支出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C80685">
                            <w:pPr>
                              <w:pStyle w:val="TableParagraph"/>
                              <w:spacing w:before="42"/>
                              <w:ind w:left="467"/>
                              <w:rPr>
                                <w:sz w:val="18"/>
                              </w:rPr>
                            </w:pPr>
                            <w:r>
                              <w:rPr>
                                <w:sz w:val="18"/>
                              </w:rPr>
                              <w:t>政府性基金预算</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203 </w:t>
                            </w:r>
                            <w:r>
                              <w:rPr>
                                <w:sz w:val="18"/>
                              </w:rPr>
                              <w:t>国防支出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C80685">
                            <w:pPr>
                              <w:pStyle w:val="TableParagraph"/>
                              <w:spacing w:before="42"/>
                              <w:ind w:left="467"/>
                              <w:rPr>
                                <w:sz w:val="18"/>
                              </w:rPr>
                            </w:pPr>
                            <w:r>
                              <w:rPr>
                                <w:sz w:val="18"/>
                              </w:rPr>
                              <w:t>国有资本经营预算</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204 </w:t>
                            </w:r>
                            <w:r>
                              <w:rPr>
                                <w:sz w:val="18"/>
                              </w:rPr>
                              <w:t>公共安全支出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205 </w:t>
                            </w:r>
                            <w:r>
                              <w:rPr>
                                <w:sz w:val="18"/>
                              </w:rPr>
                              <w:t>教育支出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206 </w:t>
                            </w:r>
                            <w:r>
                              <w:rPr>
                                <w:sz w:val="18"/>
                              </w:rPr>
                              <w:t>科学技术支出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207 </w:t>
                            </w:r>
                            <w:r>
                              <w:rPr>
                                <w:sz w:val="18"/>
                              </w:rPr>
                              <w:t>文化旅游体育与传媒支出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208 </w:t>
                            </w:r>
                            <w:r>
                              <w:rPr>
                                <w:sz w:val="18"/>
                              </w:rPr>
                              <w:t>社会保障和就业支出</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5.69</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5.69</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209 </w:t>
                            </w:r>
                            <w:r>
                              <w:rPr>
                                <w:sz w:val="18"/>
                              </w:rPr>
                              <w:t>社会保险基金支出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210 </w:t>
                            </w:r>
                            <w:r>
                              <w:rPr>
                                <w:sz w:val="18"/>
                              </w:rPr>
                              <w:t>卫生健康支出</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5.76</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5.76</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211 </w:t>
                            </w:r>
                            <w:r>
                              <w:rPr>
                                <w:sz w:val="18"/>
                              </w:rPr>
                              <w:t>节能环保支出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212 </w:t>
                            </w:r>
                            <w:r>
                              <w:rPr>
                                <w:sz w:val="18"/>
                              </w:rPr>
                              <w:t>城乡社区支出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213 </w:t>
                            </w:r>
                            <w:r>
                              <w:rPr>
                                <w:sz w:val="18"/>
                              </w:rPr>
                              <w:t>农林水支出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214 </w:t>
                            </w:r>
                            <w:r>
                              <w:rPr>
                                <w:sz w:val="18"/>
                              </w:rPr>
                              <w:t>交通运输支出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215 </w:t>
                            </w:r>
                            <w:r>
                              <w:rPr>
                                <w:sz w:val="18"/>
                              </w:rPr>
                              <w:t>资源勘探信息等支出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216 </w:t>
                            </w:r>
                            <w:r>
                              <w:rPr>
                                <w:sz w:val="18"/>
                              </w:rPr>
                              <w:t>商业服务业等支出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217 </w:t>
                            </w:r>
                            <w:r>
                              <w:rPr>
                                <w:sz w:val="18"/>
                              </w:rPr>
                              <w:t>金融支出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219 </w:t>
                            </w:r>
                            <w:r>
                              <w:rPr>
                                <w:sz w:val="18"/>
                              </w:rPr>
                              <w:t>援助其他地区支出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220 </w:t>
                            </w:r>
                            <w:r>
                              <w:rPr>
                                <w:sz w:val="18"/>
                              </w:rPr>
                              <w:t>自然资源海洋气象等支出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221 </w:t>
                            </w:r>
                            <w:r>
                              <w:rPr>
                                <w:sz w:val="18"/>
                              </w:rPr>
                              <w:t>住房保障支出</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4.27</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4.27</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222 </w:t>
                            </w:r>
                            <w:r>
                              <w:rPr>
                                <w:sz w:val="18"/>
                              </w:rPr>
                              <w:t>粮油物资储备支出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223 </w:t>
                            </w:r>
                            <w:r>
                              <w:rPr>
                                <w:sz w:val="18"/>
                              </w:rPr>
                              <w:t>国有资本经营预算支出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224 </w:t>
                            </w:r>
                            <w:r>
                              <w:rPr>
                                <w:sz w:val="18"/>
                              </w:rPr>
                              <w:t>灾害防治及应急管理支出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227 </w:t>
                            </w:r>
                            <w:r>
                              <w:rPr>
                                <w:sz w:val="18"/>
                              </w:rPr>
                              <w:t>预备费</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229 </w:t>
                            </w:r>
                            <w:r>
                              <w:rPr>
                                <w:sz w:val="18"/>
                              </w:rPr>
                              <w:t>其他支出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rFonts w:ascii="Calibri" w:eastAsia="Calibri"/>
                                <w:sz w:val="18"/>
                              </w:rPr>
                              <w:t xml:space="preserve">230 </w:t>
                            </w:r>
                            <w:r>
                              <w:rPr>
                                <w:sz w:val="18"/>
                              </w:rPr>
                              <w:t>转移性支出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231 </w:t>
                            </w:r>
                            <w:r>
                              <w:rPr>
                                <w:sz w:val="18"/>
                              </w:rPr>
                              <w:t>债务还本支出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232 </w:t>
                            </w:r>
                            <w:r>
                              <w:rPr>
                                <w:sz w:val="18"/>
                              </w:rPr>
                              <w:t>债务付息支出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233 </w:t>
                            </w:r>
                            <w:r>
                              <w:rPr>
                                <w:sz w:val="18"/>
                              </w:rPr>
                              <w:t>债务发行费支出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C80685">
                            <w:pPr>
                              <w:pStyle w:val="TableParagraph"/>
                              <w:spacing w:before="42"/>
                              <w:ind w:left="108"/>
                              <w:rPr>
                                <w:sz w:val="18"/>
                              </w:rPr>
                            </w:pPr>
                            <w:r>
                              <w:rPr>
                                <w:sz w:val="18"/>
                              </w:rPr>
                              <w:t xml:space="preserve">234 </w:t>
                            </w:r>
                            <w:r>
                              <w:rPr>
                                <w:sz w:val="18"/>
                              </w:rPr>
                              <w:t>抗</w:t>
                            </w:r>
                            <w:proofErr w:type="gramStart"/>
                            <w:r>
                              <w:rPr>
                                <w:sz w:val="18"/>
                              </w:rPr>
                              <w:t>疫</w:t>
                            </w:r>
                            <w:proofErr w:type="gramEnd"/>
                            <w:r>
                              <w:rPr>
                                <w:sz w:val="18"/>
                              </w:rPr>
                              <w:t>特别国债还本支出</w:t>
                            </w: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2584" w:type="dxa"/>
                            <w:tcBorders>
                              <w:left w:val="dashed" w:sz="4" w:space="0" w:color="000000"/>
                              <w:right w:val="dashed" w:sz="4" w:space="0" w:color="000000"/>
                            </w:tcBorders>
                          </w:tcPr>
                          <w:p w:rsidR="003E1B75" w:rsidRDefault="003E1B75">
                            <w:pPr>
                              <w:pStyle w:val="TableParagraph"/>
                              <w:rPr>
                                <w:rFonts w:ascii="Times New Roman"/>
                                <w:sz w:val="18"/>
                              </w:rPr>
                            </w:pPr>
                          </w:p>
                        </w:tc>
                        <w:tc>
                          <w:tcPr>
                            <w:tcW w:w="1134"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2093" w:type="dxa"/>
                            <w:tcBorders>
                              <w:right w:val="dashed" w:sz="4" w:space="0" w:color="000000"/>
                            </w:tcBorders>
                          </w:tcPr>
                          <w:p w:rsidR="003E1B75" w:rsidRDefault="00C80685">
                            <w:pPr>
                              <w:pStyle w:val="TableParagraph"/>
                              <w:spacing w:before="42"/>
                              <w:ind w:left="686"/>
                              <w:rPr>
                                <w:sz w:val="18"/>
                              </w:rPr>
                            </w:pPr>
                            <w:r>
                              <w:rPr>
                                <w:sz w:val="18"/>
                              </w:rPr>
                              <w:t>收入总计</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184.86</w:t>
                            </w:r>
                          </w:p>
                        </w:tc>
                        <w:tc>
                          <w:tcPr>
                            <w:tcW w:w="2584" w:type="dxa"/>
                            <w:tcBorders>
                              <w:left w:val="dashed" w:sz="4" w:space="0" w:color="000000"/>
                              <w:right w:val="dashed" w:sz="4" w:space="0" w:color="000000"/>
                            </w:tcBorders>
                          </w:tcPr>
                          <w:p w:rsidR="003E1B75" w:rsidRDefault="00C80685">
                            <w:pPr>
                              <w:pStyle w:val="TableParagraph"/>
                              <w:spacing w:before="42"/>
                              <w:ind w:left="912" w:right="902"/>
                              <w:jc w:val="center"/>
                              <w:rPr>
                                <w:sz w:val="18"/>
                              </w:rPr>
                            </w:pPr>
                            <w:r>
                              <w:rPr>
                                <w:sz w:val="18"/>
                              </w:rPr>
                              <w:t>支出总计</w:t>
                            </w:r>
                          </w:p>
                        </w:tc>
                        <w:tc>
                          <w:tcPr>
                            <w:tcW w:w="1134"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184.86</w:t>
                            </w:r>
                          </w:p>
                        </w:tc>
                        <w:tc>
                          <w:tcPr>
                            <w:tcW w:w="107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184.86</w:t>
                            </w:r>
                          </w:p>
                        </w:tc>
                        <w:tc>
                          <w:tcPr>
                            <w:tcW w:w="1077" w:type="dxa"/>
                            <w:tcBorders>
                              <w:left w:val="dashed" w:sz="4" w:space="0" w:color="000000"/>
                              <w:right w:val="dashed" w:sz="4" w:space="0" w:color="000000"/>
                            </w:tcBorders>
                          </w:tcPr>
                          <w:p w:rsidR="003E1B75" w:rsidRDefault="003E1B75">
                            <w:pPr>
                              <w:pStyle w:val="TableParagraph"/>
                              <w:rPr>
                                <w:rFonts w:ascii="Times New Roman"/>
                                <w:sz w:val="18"/>
                              </w:rPr>
                            </w:pPr>
                          </w:p>
                        </w:tc>
                        <w:tc>
                          <w:tcPr>
                            <w:tcW w:w="1077" w:type="dxa"/>
                            <w:tcBorders>
                              <w:left w:val="dashed" w:sz="4" w:space="0" w:color="000000"/>
                            </w:tcBorders>
                          </w:tcPr>
                          <w:p w:rsidR="003E1B75" w:rsidRDefault="003E1B75">
                            <w:pPr>
                              <w:pStyle w:val="TableParagraph"/>
                              <w:rPr>
                                <w:rFonts w:ascii="Times New Roman"/>
                                <w:sz w:val="18"/>
                              </w:rPr>
                            </w:pPr>
                          </w:p>
                        </w:tc>
                      </w:tr>
                    </w:tbl>
                    <w:p w:rsidR="003E1B75" w:rsidRDefault="003E1B75">
                      <w:pPr>
                        <w:pStyle w:val="a3"/>
                      </w:pPr>
                    </w:p>
                  </w:txbxContent>
                </v:textbox>
                <w10:wrap anchorx="page"/>
              </v:shape>
            </w:pict>
          </mc:Fallback>
        </mc:AlternateContent>
      </w:r>
      <w:r>
        <w:rPr>
          <w:sz w:val="18"/>
        </w:rPr>
        <w:t>编制单位：中共新疆维吾尔自治区直属机关工作委员会党员干部现代远程教育管理中心</w:t>
      </w:r>
    </w:p>
    <w:p w:rsidR="003E1B75" w:rsidRDefault="00C80685">
      <w:pPr>
        <w:pStyle w:val="a3"/>
        <w:spacing w:before="8"/>
        <w:rPr>
          <w:sz w:val="25"/>
        </w:rPr>
      </w:pPr>
      <w:r>
        <w:br w:type="column"/>
      </w:r>
    </w:p>
    <w:p w:rsidR="003E1B75" w:rsidRDefault="00C80685">
      <w:pPr>
        <w:spacing w:before="1"/>
        <w:ind w:left="334"/>
        <w:rPr>
          <w:sz w:val="18"/>
        </w:rPr>
      </w:pPr>
      <w:r>
        <w:rPr>
          <w:sz w:val="18"/>
        </w:rPr>
        <w:t>单位：万元</w:t>
      </w:r>
    </w:p>
    <w:p w:rsidR="003E1B75" w:rsidRDefault="003E1B75">
      <w:pPr>
        <w:rPr>
          <w:sz w:val="18"/>
        </w:rPr>
        <w:sectPr w:rsidR="003E1B75">
          <w:type w:val="continuous"/>
          <w:pgSz w:w="11910" w:h="16840"/>
          <w:pgMar w:top="1580" w:right="580" w:bottom="1380" w:left="800" w:header="720" w:footer="720" w:gutter="0"/>
          <w:cols w:num="2" w:space="720" w:equalWidth="0">
            <w:col w:w="7035" w:space="1815"/>
            <w:col w:w="1680"/>
          </w:cols>
        </w:sect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spacing w:before="8"/>
        <w:rPr>
          <w:sz w:val="27"/>
        </w:rPr>
      </w:pPr>
    </w:p>
    <w:p w:rsidR="003E1B75" w:rsidRDefault="00C80685">
      <w:pPr>
        <w:spacing w:before="23"/>
        <w:ind w:left="334"/>
        <w:rPr>
          <w:rFonts w:ascii="黑体" w:eastAsia="黑体" w:hAnsi="黑体"/>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type w:val="continuous"/>
          <w:pgSz w:w="11910" w:h="16840"/>
          <w:pgMar w:top="1580" w:right="580" w:bottom="1380" w:left="800" w:header="720" w:footer="720" w:gutter="0"/>
          <w:cols w:space="720"/>
        </w:sectPr>
      </w:pPr>
    </w:p>
    <w:p w:rsidR="003E1B75" w:rsidRDefault="00C80685">
      <w:pPr>
        <w:spacing w:before="58"/>
        <w:ind w:left="334"/>
        <w:rPr>
          <w:sz w:val="18"/>
        </w:rPr>
      </w:pPr>
      <w:r>
        <w:rPr>
          <w:sz w:val="18"/>
        </w:rPr>
        <w:lastRenderedPageBreak/>
        <w:t>表五</w:t>
      </w:r>
    </w:p>
    <w:p w:rsidR="003E1B75" w:rsidRDefault="003E1B75">
      <w:pPr>
        <w:pStyle w:val="a3"/>
        <w:spacing w:before="7"/>
        <w:rPr>
          <w:sz w:val="13"/>
        </w:rPr>
      </w:pPr>
    </w:p>
    <w:p w:rsidR="003E1B75" w:rsidRDefault="00C80685">
      <w:pPr>
        <w:pStyle w:val="2"/>
        <w:ind w:left="533" w:right="752"/>
        <w:jc w:val="center"/>
        <w:rPr>
          <w:rFonts w:ascii="黑体" w:eastAsia="黑体" w:hAnsi="黑体"/>
        </w:rPr>
      </w:pPr>
      <w:r>
        <w:rPr>
          <w:rFonts w:ascii="黑体" w:eastAsia="黑体" w:hAnsi="黑体"/>
        </w:rPr>
        <w:t>一般公共预算支出情况表</w:t>
      </w:r>
    </w:p>
    <w:p w:rsidR="003E1B75" w:rsidRDefault="003E1B75">
      <w:pPr>
        <w:pStyle w:val="a3"/>
        <w:spacing w:before="6"/>
        <w:rPr>
          <w:rFonts w:ascii="明黑等宽"/>
          <w:b/>
          <w:sz w:val="13"/>
        </w:rPr>
      </w:pPr>
    </w:p>
    <w:p w:rsidR="003E1B75" w:rsidRDefault="00C80685">
      <w:pPr>
        <w:tabs>
          <w:tab w:val="left" w:pos="9071"/>
        </w:tabs>
        <w:spacing w:after="40"/>
        <w:ind w:left="334"/>
        <w:rPr>
          <w:sz w:val="18"/>
        </w:rPr>
      </w:pPr>
      <w:r>
        <w:rPr>
          <w:sz w:val="18"/>
        </w:rPr>
        <w:t>编制单位：中共新疆维吾尔自治区直属机关工作委员会党员干部现代远程教育管理中心</w:t>
      </w:r>
      <w:r>
        <w:rPr>
          <w:sz w:val="18"/>
        </w:rPr>
        <w:tab/>
      </w:r>
      <w:r>
        <w:rPr>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4026"/>
        <w:gridCol w:w="1367"/>
        <w:gridCol w:w="1366"/>
        <w:gridCol w:w="1427"/>
      </w:tblGrid>
      <w:tr w:rsidR="003E1B75">
        <w:trPr>
          <w:trHeight w:val="312"/>
        </w:trPr>
        <w:tc>
          <w:tcPr>
            <w:tcW w:w="5694" w:type="dxa"/>
            <w:gridSpan w:val="4"/>
          </w:tcPr>
          <w:p w:rsidR="003E1B75" w:rsidRDefault="00C80685">
            <w:pPr>
              <w:pStyle w:val="TableParagraph"/>
              <w:spacing w:before="42"/>
              <w:ind w:left="2646" w:right="2637"/>
              <w:jc w:val="center"/>
              <w:rPr>
                <w:sz w:val="18"/>
              </w:rPr>
            </w:pPr>
            <w:r>
              <w:rPr>
                <w:sz w:val="18"/>
              </w:rPr>
              <w:t>项目</w:t>
            </w:r>
          </w:p>
        </w:tc>
        <w:tc>
          <w:tcPr>
            <w:tcW w:w="4160" w:type="dxa"/>
            <w:gridSpan w:val="3"/>
          </w:tcPr>
          <w:p w:rsidR="003E1B75" w:rsidRDefault="00C80685">
            <w:pPr>
              <w:pStyle w:val="TableParagraph"/>
              <w:spacing w:before="42"/>
              <w:ind w:left="1360"/>
              <w:rPr>
                <w:sz w:val="18"/>
              </w:rPr>
            </w:pPr>
            <w:r>
              <w:rPr>
                <w:sz w:val="18"/>
              </w:rPr>
              <w:t>一般公共预算支出</w:t>
            </w:r>
          </w:p>
        </w:tc>
      </w:tr>
      <w:tr w:rsidR="003E1B75">
        <w:trPr>
          <w:trHeight w:val="312"/>
        </w:trPr>
        <w:tc>
          <w:tcPr>
            <w:tcW w:w="1668" w:type="dxa"/>
            <w:gridSpan w:val="3"/>
          </w:tcPr>
          <w:p w:rsidR="003E1B75" w:rsidRDefault="00C80685">
            <w:pPr>
              <w:pStyle w:val="TableParagraph"/>
              <w:spacing w:before="42"/>
              <w:ind w:left="114"/>
              <w:rPr>
                <w:sz w:val="18"/>
              </w:rPr>
            </w:pPr>
            <w:r>
              <w:rPr>
                <w:sz w:val="18"/>
              </w:rPr>
              <w:t>功能分类科目编码</w:t>
            </w:r>
          </w:p>
        </w:tc>
        <w:tc>
          <w:tcPr>
            <w:tcW w:w="4026" w:type="dxa"/>
            <w:vMerge w:val="restart"/>
          </w:tcPr>
          <w:p w:rsidR="003E1B75" w:rsidRDefault="003E1B75">
            <w:pPr>
              <w:pStyle w:val="TableParagraph"/>
              <w:spacing w:before="1"/>
              <w:rPr>
                <w:sz w:val="18"/>
              </w:rPr>
            </w:pPr>
          </w:p>
          <w:p w:rsidR="003E1B75" w:rsidRDefault="00C80685">
            <w:pPr>
              <w:pStyle w:val="TableParagraph"/>
              <w:ind w:left="1293"/>
              <w:rPr>
                <w:sz w:val="18"/>
              </w:rPr>
            </w:pPr>
            <w:r>
              <w:rPr>
                <w:sz w:val="18"/>
              </w:rPr>
              <w:t>功能分类科目名称</w:t>
            </w:r>
          </w:p>
        </w:tc>
        <w:tc>
          <w:tcPr>
            <w:tcW w:w="1367" w:type="dxa"/>
            <w:vMerge w:val="restart"/>
          </w:tcPr>
          <w:p w:rsidR="003E1B75" w:rsidRDefault="003E1B75">
            <w:pPr>
              <w:pStyle w:val="TableParagraph"/>
              <w:spacing w:before="1"/>
              <w:rPr>
                <w:sz w:val="18"/>
              </w:rPr>
            </w:pPr>
          </w:p>
          <w:p w:rsidR="003E1B75" w:rsidRDefault="00C80685">
            <w:pPr>
              <w:pStyle w:val="TableParagraph"/>
              <w:ind w:left="483" w:right="473"/>
              <w:jc w:val="center"/>
              <w:rPr>
                <w:sz w:val="18"/>
              </w:rPr>
            </w:pPr>
            <w:r>
              <w:rPr>
                <w:sz w:val="18"/>
              </w:rPr>
              <w:t>总计</w:t>
            </w:r>
          </w:p>
        </w:tc>
        <w:tc>
          <w:tcPr>
            <w:tcW w:w="1366" w:type="dxa"/>
            <w:vMerge w:val="restart"/>
          </w:tcPr>
          <w:p w:rsidR="003E1B75" w:rsidRDefault="003E1B75">
            <w:pPr>
              <w:pStyle w:val="TableParagraph"/>
              <w:spacing w:before="1"/>
              <w:rPr>
                <w:sz w:val="18"/>
              </w:rPr>
            </w:pPr>
          </w:p>
          <w:p w:rsidR="003E1B75" w:rsidRDefault="00C80685">
            <w:pPr>
              <w:pStyle w:val="TableParagraph"/>
              <w:ind w:left="322"/>
              <w:rPr>
                <w:sz w:val="18"/>
              </w:rPr>
            </w:pPr>
            <w:r>
              <w:rPr>
                <w:sz w:val="18"/>
              </w:rPr>
              <w:t>基本支出</w:t>
            </w:r>
          </w:p>
        </w:tc>
        <w:tc>
          <w:tcPr>
            <w:tcW w:w="1427" w:type="dxa"/>
            <w:vMerge w:val="restart"/>
          </w:tcPr>
          <w:p w:rsidR="003E1B75" w:rsidRDefault="003E1B75">
            <w:pPr>
              <w:pStyle w:val="TableParagraph"/>
              <w:spacing w:before="1"/>
              <w:rPr>
                <w:sz w:val="18"/>
              </w:rPr>
            </w:pPr>
          </w:p>
          <w:p w:rsidR="003E1B75" w:rsidRDefault="00C80685">
            <w:pPr>
              <w:pStyle w:val="TableParagraph"/>
              <w:ind w:left="353"/>
              <w:rPr>
                <w:sz w:val="18"/>
              </w:rPr>
            </w:pPr>
            <w:r>
              <w:rPr>
                <w:sz w:val="18"/>
              </w:rPr>
              <w:t>项目支出</w:t>
            </w:r>
          </w:p>
        </w:tc>
      </w:tr>
      <w:tr w:rsidR="003E1B75">
        <w:trPr>
          <w:trHeight w:val="370"/>
        </w:trPr>
        <w:tc>
          <w:tcPr>
            <w:tcW w:w="534" w:type="dxa"/>
            <w:tcBorders>
              <w:right w:val="dashed" w:sz="4" w:space="0" w:color="000000"/>
            </w:tcBorders>
          </w:tcPr>
          <w:p w:rsidR="003E1B75" w:rsidRDefault="00C80685">
            <w:pPr>
              <w:pStyle w:val="TableParagraph"/>
              <w:spacing w:before="71"/>
              <w:ind w:right="166"/>
              <w:jc w:val="right"/>
              <w:rPr>
                <w:sz w:val="18"/>
              </w:rPr>
            </w:pPr>
            <w:r>
              <w:rPr>
                <w:sz w:val="18"/>
              </w:rPr>
              <w:t>类</w:t>
            </w:r>
          </w:p>
        </w:tc>
        <w:tc>
          <w:tcPr>
            <w:tcW w:w="567" w:type="dxa"/>
            <w:tcBorders>
              <w:left w:val="dashed" w:sz="4" w:space="0" w:color="000000"/>
              <w:right w:val="dashed" w:sz="4" w:space="0" w:color="000000"/>
            </w:tcBorders>
          </w:tcPr>
          <w:p w:rsidR="003E1B75" w:rsidRDefault="00C80685">
            <w:pPr>
              <w:pStyle w:val="TableParagraph"/>
              <w:spacing w:before="71"/>
              <w:ind w:left="193"/>
              <w:rPr>
                <w:sz w:val="18"/>
              </w:rPr>
            </w:pPr>
            <w:r>
              <w:rPr>
                <w:sz w:val="18"/>
              </w:rPr>
              <w:t>款</w:t>
            </w:r>
          </w:p>
        </w:tc>
        <w:tc>
          <w:tcPr>
            <w:tcW w:w="567" w:type="dxa"/>
            <w:tcBorders>
              <w:left w:val="dashed" w:sz="4" w:space="0" w:color="000000"/>
            </w:tcBorders>
          </w:tcPr>
          <w:p w:rsidR="003E1B75" w:rsidRDefault="00C80685">
            <w:pPr>
              <w:pStyle w:val="TableParagraph"/>
              <w:spacing w:before="71"/>
              <w:ind w:left="193"/>
              <w:rPr>
                <w:sz w:val="18"/>
              </w:rPr>
            </w:pPr>
            <w:r>
              <w:rPr>
                <w:sz w:val="18"/>
              </w:rPr>
              <w:t>项</w:t>
            </w:r>
          </w:p>
        </w:tc>
        <w:tc>
          <w:tcPr>
            <w:tcW w:w="4026" w:type="dxa"/>
            <w:vMerge/>
            <w:tcBorders>
              <w:top w:val="nil"/>
            </w:tcBorders>
          </w:tcPr>
          <w:p w:rsidR="003E1B75" w:rsidRDefault="003E1B75">
            <w:pPr>
              <w:rPr>
                <w:sz w:val="2"/>
                <w:szCs w:val="2"/>
              </w:rPr>
            </w:pPr>
          </w:p>
        </w:tc>
        <w:tc>
          <w:tcPr>
            <w:tcW w:w="1367" w:type="dxa"/>
            <w:vMerge/>
            <w:tcBorders>
              <w:top w:val="nil"/>
            </w:tcBorders>
          </w:tcPr>
          <w:p w:rsidR="003E1B75" w:rsidRDefault="003E1B75">
            <w:pPr>
              <w:rPr>
                <w:sz w:val="2"/>
                <w:szCs w:val="2"/>
              </w:rPr>
            </w:pPr>
          </w:p>
        </w:tc>
        <w:tc>
          <w:tcPr>
            <w:tcW w:w="1366" w:type="dxa"/>
            <w:vMerge/>
            <w:tcBorders>
              <w:top w:val="nil"/>
            </w:tcBorders>
          </w:tcPr>
          <w:p w:rsidR="003E1B75" w:rsidRDefault="003E1B75">
            <w:pPr>
              <w:rPr>
                <w:sz w:val="2"/>
                <w:szCs w:val="2"/>
              </w:rPr>
            </w:pPr>
          </w:p>
        </w:tc>
        <w:tc>
          <w:tcPr>
            <w:tcW w:w="1427" w:type="dxa"/>
            <w:vMerge/>
            <w:tcBorders>
              <w:top w:val="nil"/>
            </w:tcBorders>
          </w:tcPr>
          <w:p w:rsidR="003E1B75" w:rsidRDefault="003E1B75">
            <w:pPr>
              <w:rPr>
                <w:sz w:val="2"/>
                <w:szCs w:val="2"/>
              </w:rPr>
            </w:pPr>
          </w:p>
        </w:tc>
      </w:tr>
      <w:tr w:rsidR="003E1B75">
        <w:trPr>
          <w:trHeight w:val="311"/>
        </w:trPr>
        <w:tc>
          <w:tcPr>
            <w:tcW w:w="534" w:type="dxa"/>
            <w:tcBorders>
              <w:right w:val="dashed" w:sz="4" w:space="0" w:color="000000"/>
            </w:tcBorders>
          </w:tcPr>
          <w:p w:rsidR="003E1B75" w:rsidRDefault="00C80685">
            <w:pPr>
              <w:pStyle w:val="TableParagraph"/>
              <w:spacing w:before="67" w:line="225" w:lineRule="exact"/>
              <w:ind w:right="166"/>
              <w:jc w:val="right"/>
              <w:rPr>
                <w:sz w:val="18"/>
              </w:rPr>
            </w:pPr>
            <w:r>
              <w:rPr>
                <w:sz w:val="18"/>
              </w:rPr>
              <w:t>※</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w:t>
            </w:r>
          </w:p>
        </w:tc>
        <w:tc>
          <w:tcPr>
            <w:tcW w:w="4026" w:type="dxa"/>
            <w:tcBorders>
              <w:left w:val="dashed" w:sz="4" w:space="0" w:color="000000"/>
              <w:right w:val="dashed" w:sz="4" w:space="0" w:color="000000"/>
            </w:tcBorders>
          </w:tcPr>
          <w:p w:rsidR="003E1B75" w:rsidRDefault="00C80685">
            <w:pPr>
              <w:pStyle w:val="TableParagraph"/>
              <w:spacing w:before="67" w:line="225" w:lineRule="exact"/>
              <w:ind w:left="10"/>
              <w:jc w:val="center"/>
              <w:rPr>
                <w:sz w:val="18"/>
              </w:rPr>
            </w:pPr>
            <w:r>
              <w:rPr>
                <w:sz w:val="18"/>
              </w:rPr>
              <w:t>※</w:t>
            </w:r>
          </w:p>
        </w:tc>
        <w:tc>
          <w:tcPr>
            <w:tcW w:w="1367" w:type="dxa"/>
            <w:tcBorders>
              <w:left w:val="dashed" w:sz="4" w:space="0" w:color="000000"/>
              <w:right w:val="dashed" w:sz="4" w:space="0" w:color="000000"/>
            </w:tcBorders>
          </w:tcPr>
          <w:p w:rsidR="003E1B75" w:rsidRDefault="00C80685">
            <w:pPr>
              <w:pStyle w:val="TableParagraph"/>
              <w:spacing w:before="46"/>
              <w:ind w:left="9"/>
              <w:jc w:val="center"/>
              <w:rPr>
                <w:rFonts w:ascii="Calibri"/>
                <w:sz w:val="18"/>
              </w:rPr>
            </w:pPr>
            <w:r>
              <w:rPr>
                <w:rFonts w:ascii="Calibri"/>
                <w:sz w:val="18"/>
              </w:rPr>
              <w:t>1</w:t>
            </w:r>
          </w:p>
        </w:tc>
        <w:tc>
          <w:tcPr>
            <w:tcW w:w="1366" w:type="dxa"/>
            <w:tcBorders>
              <w:left w:val="dashed" w:sz="4" w:space="0" w:color="000000"/>
              <w:right w:val="dashed" w:sz="4" w:space="0" w:color="000000"/>
            </w:tcBorders>
          </w:tcPr>
          <w:p w:rsidR="003E1B75" w:rsidRDefault="00C80685">
            <w:pPr>
              <w:pStyle w:val="TableParagraph"/>
              <w:spacing w:before="46"/>
              <w:ind w:left="9"/>
              <w:jc w:val="center"/>
              <w:rPr>
                <w:rFonts w:ascii="Calibri"/>
                <w:sz w:val="18"/>
              </w:rPr>
            </w:pPr>
            <w:r>
              <w:rPr>
                <w:rFonts w:ascii="Calibri"/>
                <w:sz w:val="18"/>
              </w:rPr>
              <w:t>2</w:t>
            </w:r>
          </w:p>
        </w:tc>
        <w:tc>
          <w:tcPr>
            <w:tcW w:w="1427" w:type="dxa"/>
            <w:tcBorders>
              <w:left w:val="dashed" w:sz="4" w:space="0" w:color="000000"/>
            </w:tcBorders>
          </w:tcPr>
          <w:p w:rsidR="003E1B75" w:rsidRDefault="00C80685">
            <w:pPr>
              <w:pStyle w:val="TableParagraph"/>
              <w:spacing w:before="46"/>
              <w:ind w:left="9"/>
              <w:jc w:val="center"/>
              <w:rPr>
                <w:rFonts w:ascii="Calibri"/>
                <w:sz w:val="18"/>
              </w:rPr>
            </w:pPr>
            <w:r>
              <w:rPr>
                <w:rFonts w:ascii="Calibri"/>
                <w:sz w:val="18"/>
              </w:rPr>
              <w:t>3</w:t>
            </w:r>
          </w:p>
        </w:tc>
      </w:tr>
      <w:tr w:rsidR="003E1B75">
        <w:trPr>
          <w:trHeight w:val="311"/>
        </w:trPr>
        <w:tc>
          <w:tcPr>
            <w:tcW w:w="534" w:type="dxa"/>
            <w:tcBorders>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总计</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184.86</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58.86</w:t>
            </w:r>
          </w:p>
        </w:tc>
        <w:tc>
          <w:tcPr>
            <w:tcW w:w="1427" w:type="dxa"/>
            <w:tcBorders>
              <w:lef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126.00</w:t>
            </w:r>
          </w:p>
        </w:tc>
      </w:tr>
      <w:tr w:rsidR="003E1B75">
        <w:trPr>
          <w:trHeight w:val="311"/>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201</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一般公共服务支出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169.14</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43.14</w:t>
            </w:r>
          </w:p>
        </w:tc>
        <w:tc>
          <w:tcPr>
            <w:tcW w:w="1427" w:type="dxa"/>
            <w:tcBorders>
              <w:lef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126.00</w:t>
            </w:r>
          </w:p>
        </w:tc>
      </w:tr>
      <w:tr w:rsidR="003E1B75">
        <w:trPr>
          <w:trHeight w:val="311"/>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201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rFonts w:ascii="明黑等宽"/>
                <w:b/>
                <w:sz w:val="18"/>
              </w:rPr>
            </w:pPr>
            <w:r>
              <w:rPr>
                <w:rFonts w:ascii="明黑等宽"/>
                <w:b/>
                <w:sz w:val="18"/>
              </w:rPr>
              <w:t>36</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288"/>
              <w:rPr>
                <w:rFonts w:ascii="明黑等宽" w:eastAsia="明黑等宽"/>
                <w:b/>
                <w:sz w:val="18"/>
              </w:rPr>
            </w:pPr>
            <w:r>
              <w:rPr>
                <w:rFonts w:ascii="明黑等宽" w:eastAsia="明黑等宽" w:hint="eastAsia"/>
                <w:b/>
                <w:sz w:val="18"/>
              </w:rPr>
              <w:t>其他共产党事务支出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169.14</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43.14</w:t>
            </w:r>
          </w:p>
        </w:tc>
        <w:tc>
          <w:tcPr>
            <w:tcW w:w="1427" w:type="dxa"/>
            <w:tcBorders>
              <w:lef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126.00</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201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36</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50</w:t>
            </w:r>
          </w:p>
        </w:tc>
        <w:tc>
          <w:tcPr>
            <w:tcW w:w="4026" w:type="dxa"/>
            <w:tcBorders>
              <w:left w:val="dashed" w:sz="4" w:space="0" w:color="000000"/>
              <w:right w:val="dashed" w:sz="4" w:space="0" w:color="000000"/>
            </w:tcBorders>
          </w:tcPr>
          <w:p w:rsidR="003E1B75" w:rsidRDefault="00C80685">
            <w:pPr>
              <w:pStyle w:val="TableParagraph"/>
              <w:spacing w:before="42"/>
              <w:ind w:left="468"/>
              <w:rPr>
                <w:sz w:val="18"/>
              </w:rPr>
            </w:pPr>
            <w:r>
              <w:rPr>
                <w:sz w:val="18"/>
              </w:rPr>
              <w:t>事业运行</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43.14</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43.14</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201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36</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99</w:t>
            </w:r>
          </w:p>
        </w:tc>
        <w:tc>
          <w:tcPr>
            <w:tcW w:w="4026" w:type="dxa"/>
            <w:tcBorders>
              <w:left w:val="dashed" w:sz="4" w:space="0" w:color="000000"/>
              <w:right w:val="dashed" w:sz="4" w:space="0" w:color="000000"/>
            </w:tcBorders>
          </w:tcPr>
          <w:p w:rsidR="003E1B75" w:rsidRDefault="00C80685">
            <w:pPr>
              <w:pStyle w:val="TableParagraph"/>
              <w:spacing w:before="42"/>
              <w:ind w:left="468"/>
              <w:rPr>
                <w:sz w:val="18"/>
              </w:rPr>
            </w:pPr>
            <w:r>
              <w:rPr>
                <w:sz w:val="18"/>
              </w:rPr>
              <w:t>其他共产党事务支出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126.00</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126.00</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208</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社会保障和就业支出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5.69</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5.69</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208</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rFonts w:ascii="明黑等宽"/>
                <w:b/>
                <w:sz w:val="18"/>
              </w:rPr>
            </w:pPr>
            <w:r>
              <w:rPr>
                <w:rFonts w:ascii="明黑等宽"/>
                <w:b/>
                <w:sz w:val="18"/>
              </w:rPr>
              <w:t>05</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288"/>
              <w:rPr>
                <w:rFonts w:ascii="明黑等宽" w:eastAsia="明黑等宽"/>
                <w:b/>
                <w:sz w:val="18"/>
              </w:rPr>
            </w:pPr>
            <w:r>
              <w:rPr>
                <w:rFonts w:ascii="明黑等宽" w:eastAsia="明黑等宽" w:hint="eastAsia"/>
                <w:b/>
                <w:sz w:val="18"/>
              </w:rPr>
              <w:t>行政事业单位养老支出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5.69</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5.69</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208</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05</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05</w:t>
            </w:r>
          </w:p>
        </w:tc>
        <w:tc>
          <w:tcPr>
            <w:tcW w:w="4026" w:type="dxa"/>
            <w:tcBorders>
              <w:left w:val="dashed" w:sz="4" w:space="0" w:color="000000"/>
              <w:right w:val="dashed" w:sz="4" w:space="0" w:color="000000"/>
            </w:tcBorders>
          </w:tcPr>
          <w:p w:rsidR="003E1B75" w:rsidRDefault="00C80685">
            <w:pPr>
              <w:pStyle w:val="TableParagraph"/>
              <w:spacing w:before="42"/>
              <w:ind w:left="468"/>
              <w:rPr>
                <w:sz w:val="18"/>
              </w:rPr>
            </w:pPr>
            <w:r>
              <w:rPr>
                <w:sz w:val="18"/>
              </w:rPr>
              <w:t>机关事业单位基本养老保险缴费支出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5.69</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5.69</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210</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卫生健康支出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5.76</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5.76</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210</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rFonts w:ascii="明黑等宽"/>
                <w:b/>
                <w:sz w:val="18"/>
              </w:rPr>
            </w:pPr>
            <w:r>
              <w:rPr>
                <w:rFonts w:ascii="明黑等宽"/>
                <w:b/>
                <w:sz w:val="18"/>
              </w:rPr>
              <w:t>11</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288"/>
              <w:rPr>
                <w:rFonts w:ascii="明黑等宽" w:eastAsia="明黑等宽"/>
                <w:b/>
                <w:sz w:val="18"/>
              </w:rPr>
            </w:pPr>
            <w:r>
              <w:rPr>
                <w:rFonts w:ascii="明黑等宽" w:eastAsia="明黑等宽" w:hint="eastAsia"/>
                <w:b/>
                <w:sz w:val="18"/>
              </w:rPr>
              <w:t>行政事业单位医疗</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5.76</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5.76</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210</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11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02</w:t>
            </w:r>
          </w:p>
        </w:tc>
        <w:tc>
          <w:tcPr>
            <w:tcW w:w="4026" w:type="dxa"/>
            <w:tcBorders>
              <w:left w:val="dashed" w:sz="4" w:space="0" w:color="000000"/>
              <w:right w:val="dashed" w:sz="4" w:space="0" w:color="000000"/>
            </w:tcBorders>
          </w:tcPr>
          <w:p w:rsidR="003E1B75" w:rsidRDefault="00C80685">
            <w:pPr>
              <w:pStyle w:val="TableParagraph"/>
              <w:spacing w:before="42"/>
              <w:ind w:left="468"/>
              <w:rPr>
                <w:sz w:val="18"/>
              </w:rPr>
            </w:pPr>
            <w:r>
              <w:rPr>
                <w:sz w:val="18"/>
              </w:rPr>
              <w:t>事业单位医疗</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3.24</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3.24</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210</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11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03</w:t>
            </w:r>
          </w:p>
        </w:tc>
        <w:tc>
          <w:tcPr>
            <w:tcW w:w="4026" w:type="dxa"/>
            <w:tcBorders>
              <w:left w:val="dashed" w:sz="4" w:space="0" w:color="000000"/>
              <w:right w:val="dashed" w:sz="4" w:space="0" w:color="000000"/>
            </w:tcBorders>
          </w:tcPr>
          <w:p w:rsidR="003E1B75" w:rsidRDefault="00C80685">
            <w:pPr>
              <w:pStyle w:val="TableParagraph"/>
              <w:spacing w:before="42"/>
              <w:ind w:left="468"/>
              <w:rPr>
                <w:sz w:val="18"/>
              </w:rPr>
            </w:pPr>
            <w:r>
              <w:rPr>
                <w:sz w:val="18"/>
              </w:rPr>
              <w:t>公务员医疗补助</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2.52</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2.52</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221</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108"/>
              <w:rPr>
                <w:rFonts w:ascii="明黑等宽" w:eastAsia="明黑等宽"/>
                <w:b/>
                <w:sz w:val="18"/>
              </w:rPr>
            </w:pPr>
            <w:r>
              <w:rPr>
                <w:rFonts w:ascii="明黑等宽" w:eastAsia="明黑等宽" w:hint="eastAsia"/>
                <w:b/>
                <w:sz w:val="18"/>
              </w:rPr>
              <w:t>住房保障支出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4.27</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4.27</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221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rFonts w:ascii="明黑等宽"/>
                <w:b/>
                <w:sz w:val="18"/>
              </w:rPr>
            </w:pPr>
            <w:r>
              <w:rPr>
                <w:rFonts w:ascii="明黑等宽"/>
                <w:b/>
                <w:sz w:val="18"/>
              </w:rPr>
              <w:t>02</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026" w:type="dxa"/>
            <w:tcBorders>
              <w:left w:val="dashed" w:sz="4" w:space="0" w:color="000000"/>
              <w:right w:val="dashed" w:sz="4" w:space="0" w:color="000000"/>
            </w:tcBorders>
          </w:tcPr>
          <w:p w:rsidR="003E1B75" w:rsidRDefault="00C80685">
            <w:pPr>
              <w:pStyle w:val="TableParagraph"/>
              <w:spacing w:before="42"/>
              <w:ind w:left="288"/>
              <w:rPr>
                <w:rFonts w:ascii="明黑等宽" w:eastAsia="明黑等宽"/>
                <w:b/>
                <w:sz w:val="18"/>
              </w:rPr>
            </w:pPr>
            <w:r>
              <w:rPr>
                <w:rFonts w:ascii="明黑等宽" w:eastAsia="明黑等宽" w:hint="eastAsia"/>
                <w:b/>
                <w:sz w:val="18"/>
              </w:rPr>
              <w:t>住房改革支出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4.27</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4.27</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221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01</w:t>
            </w:r>
          </w:p>
        </w:tc>
        <w:tc>
          <w:tcPr>
            <w:tcW w:w="4026" w:type="dxa"/>
            <w:tcBorders>
              <w:left w:val="dashed" w:sz="4" w:space="0" w:color="000000"/>
              <w:right w:val="dashed" w:sz="4" w:space="0" w:color="000000"/>
            </w:tcBorders>
          </w:tcPr>
          <w:p w:rsidR="003E1B75" w:rsidRDefault="00C80685">
            <w:pPr>
              <w:pStyle w:val="TableParagraph"/>
              <w:spacing w:before="42"/>
              <w:ind w:left="468"/>
              <w:rPr>
                <w:sz w:val="18"/>
              </w:rPr>
            </w:pPr>
            <w:r>
              <w:rPr>
                <w:sz w:val="18"/>
              </w:rPr>
              <w:t>住房公积金</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4.27</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4.27</w:t>
            </w:r>
          </w:p>
        </w:tc>
        <w:tc>
          <w:tcPr>
            <w:tcW w:w="1427" w:type="dxa"/>
            <w:tcBorders>
              <w:left w:val="dashed" w:sz="4" w:space="0" w:color="000000"/>
            </w:tcBorders>
          </w:tcPr>
          <w:p w:rsidR="003E1B75" w:rsidRDefault="003E1B75">
            <w:pPr>
              <w:pStyle w:val="TableParagraph"/>
              <w:rPr>
                <w:rFonts w:ascii="Times New Roman"/>
                <w:sz w:val="18"/>
              </w:rPr>
            </w:pPr>
          </w:p>
        </w:tc>
      </w:tr>
    </w:tbl>
    <w:p w:rsidR="003E1B75" w:rsidRDefault="00C80685">
      <w:pPr>
        <w:spacing w:before="23"/>
        <w:ind w:left="334"/>
        <w:rPr>
          <w:rFonts w:ascii="黑体" w:eastAsia="黑体" w:hAnsi="黑体"/>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pgSz w:w="11910" w:h="16840"/>
          <w:pgMar w:top="1100" w:right="580" w:bottom="1380" w:left="800" w:header="0" w:footer="1195" w:gutter="0"/>
          <w:cols w:space="720"/>
        </w:sectPr>
      </w:pPr>
    </w:p>
    <w:p w:rsidR="003E1B75" w:rsidRDefault="00C80685">
      <w:pPr>
        <w:spacing w:before="58"/>
        <w:ind w:left="334"/>
        <w:rPr>
          <w:sz w:val="18"/>
        </w:rPr>
      </w:pPr>
      <w:r>
        <w:rPr>
          <w:sz w:val="18"/>
        </w:rPr>
        <w:lastRenderedPageBreak/>
        <w:t>表六</w:t>
      </w:r>
    </w:p>
    <w:p w:rsidR="003E1B75" w:rsidRDefault="003E1B75">
      <w:pPr>
        <w:pStyle w:val="a3"/>
        <w:spacing w:before="7"/>
        <w:rPr>
          <w:sz w:val="13"/>
        </w:rPr>
      </w:pPr>
    </w:p>
    <w:p w:rsidR="003E1B75" w:rsidRDefault="00C80685">
      <w:pPr>
        <w:pStyle w:val="2"/>
        <w:ind w:left="533" w:right="752"/>
        <w:jc w:val="center"/>
        <w:rPr>
          <w:rFonts w:ascii="黑体" w:eastAsia="黑体" w:hAnsi="黑体"/>
        </w:rPr>
      </w:pPr>
      <w:r>
        <w:rPr>
          <w:rFonts w:ascii="黑体" w:eastAsia="黑体" w:hAnsi="黑体"/>
        </w:rPr>
        <w:t>一般公共预算基本支出情况表</w:t>
      </w:r>
    </w:p>
    <w:p w:rsidR="003E1B75" w:rsidRDefault="003E1B75">
      <w:pPr>
        <w:pStyle w:val="a3"/>
        <w:spacing w:before="10"/>
        <w:rPr>
          <w:rFonts w:ascii="明黑等宽"/>
          <w:b/>
          <w:sz w:val="8"/>
        </w:rPr>
      </w:pPr>
    </w:p>
    <w:p w:rsidR="003E1B75" w:rsidRDefault="00C80685">
      <w:pPr>
        <w:tabs>
          <w:tab w:val="left" w:pos="9071"/>
        </w:tabs>
        <w:spacing w:before="75" w:after="55"/>
        <w:ind w:left="334"/>
        <w:rPr>
          <w:sz w:val="18"/>
        </w:rPr>
      </w:pPr>
      <w:r>
        <w:rPr>
          <w:sz w:val="18"/>
        </w:rPr>
        <w:t>编制单位：中共新疆维吾尔自治区直属机关工作委员会党员干部现代远程教育管理中心</w:t>
      </w:r>
      <w:r>
        <w:rPr>
          <w:sz w:val="18"/>
        </w:rPr>
        <w:tab/>
      </w:r>
      <w:r>
        <w:rPr>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4593"/>
        <w:gridCol w:w="1367"/>
        <w:gridCol w:w="1366"/>
        <w:gridCol w:w="1427"/>
      </w:tblGrid>
      <w:tr w:rsidR="003E1B75">
        <w:trPr>
          <w:trHeight w:val="342"/>
        </w:trPr>
        <w:tc>
          <w:tcPr>
            <w:tcW w:w="5694" w:type="dxa"/>
            <w:gridSpan w:val="3"/>
          </w:tcPr>
          <w:p w:rsidR="003E1B75" w:rsidRDefault="00C80685">
            <w:pPr>
              <w:pStyle w:val="TableParagraph"/>
              <w:spacing w:before="57"/>
              <w:ind w:left="2646" w:right="2637"/>
              <w:jc w:val="center"/>
              <w:rPr>
                <w:sz w:val="18"/>
              </w:rPr>
            </w:pPr>
            <w:r>
              <w:rPr>
                <w:sz w:val="18"/>
              </w:rPr>
              <w:t>项目</w:t>
            </w:r>
          </w:p>
        </w:tc>
        <w:tc>
          <w:tcPr>
            <w:tcW w:w="4160" w:type="dxa"/>
            <w:gridSpan w:val="3"/>
          </w:tcPr>
          <w:p w:rsidR="003E1B75" w:rsidRDefault="00C80685">
            <w:pPr>
              <w:pStyle w:val="TableParagraph"/>
              <w:spacing w:before="57"/>
              <w:ind w:left="1180"/>
              <w:rPr>
                <w:sz w:val="18"/>
              </w:rPr>
            </w:pPr>
            <w:r>
              <w:rPr>
                <w:sz w:val="18"/>
              </w:rPr>
              <w:t>一般公共预算基本支出</w:t>
            </w:r>
          </w:p>
        </w:tc>
      </w:tr>
      <w:tr w:rsidR="003E1B75">
        <w:trPr>
          <w:trHeight w:val="312"/>
        </w:trPr>
        <w:tc>
          <w:tcPr>
            <w:tcW w:w="1101" w:type="dxa"/>
            <w:gridSpan w:val="2"/>
          </w:tcPr>
          <w:p w:rsidR="003E1B75" w:rsidRDefault="00C80685">
            <w:pPr>
              <w:pStyle w:val="TableParagraph"/>
              <w:spacing w:before="42"/>
              <w:ind w:left="190"/>
              <w:rPr>
                <w:sz w:val="18"/>
              </w:rPr>
            </w:pPr>
            <w:r>
              <w:rPr>
                <w:sz w:val="18"/>
              </w:rPr>
              <w:t>科目编码</w:t>
            </w:r>
          </w:p>
        </w:tc>
        <w:tc>
          <w:tcPr>
            <w:tcW w:w="4593" w:type="dxa"/>
            <w:vMerge w:val="restart"/>
          </w:tcPr>
          <w:p w:rsidR="003E1B75" w:rsidRDefault="003E1B75">
            <w:pPr>
              <w:pStyle w:val="TableParagraph"/>
              <w:spacing w:before="10"/>
              <w:rPr>
                <w:sz w:val="15"/>
              </w:rPr>
            </w:pPr>
          </w:p>
          <w:p w:rsidR="003E1B75" w:rsidRDefault="00C80685">
            <w:pPr>
              <w:pStyle w:val="TableParagraph"/>
              <w:spacing w:before="1"/>
              <w:ind w:left="1556" w:right="1546"/>
              <w:jc w:val="center"/>
              <w:rPr>
                <w:sz w:val="18"/>
              </w:rPr>
            </w:pPr>
            <w:r>
              <w:rPr>
                <w:sz w:val="18"/>
              </w:rPr>
              <w:t>经济分类科目名称</w:t>
            </w:r>
          </w:p>
        </w:tc>
        <w:tc>
          <w:tcPr>
            <w:tcW w:w="1367" w:type="dxa"/>
            <w:vMerge w:val="restart"/>
          </w:tcPr>
          <w:p w:rsidR="003E1B75" w:rsidRDefault="003E1B75">
            <w:pPr>
              <w:pStyle w:val="TableParagraph"/>
              <w:spacing w:before="10"/>
              <w:rPr>
                <w:sz w:val="15"/>
              </w:rPr>
            </w:pPr>
          </w:p>
          <w:p w:rsidR="003E1B75" w:rsidRDefault="00C80685">
            <w:pPr>
              <w:pStyle w:val="TableParagraph"/>
              <w:spacing w:before="1"/>
              <w:ind w:left="483" w:right="473"/>
              <w:jc w:val="center"/>
              <w:rPr>
                <w:sz w:val="18"/>
              </w:rPr>
            </w:pPr>
            <w:r>
              <w:rPr>
                <w:sz w:val="18"/>
              </w:rPr>
              <w:t>总计</w:t>
            </w:r>
          </w:p>
        </w:tc>
        <w:tc>
          <w:tcPr>
            <w:tcW w:w="1366" w:type="dxa"/>
            <w:vMerge w:val="restart"/>
          </w:tcPr>
          <w:p w:rsidR="003E1B75" w:rsidRDefault="003E1B75">
            <w:pPr>
              <w:pStyle w:val="TableParagraph"/>
              <w:spacing w:before="10"/>
              <w:rPr>
                <w:sz w:val="15"/>
              </w:rPr>
            </w:pPr>
          </w:p>
          <w:p w:rsidR="003E1B75" w:rsidRDefault="00C80685">
            <w:pPr>
              <w:pStyle w:val="TableParagraph"/>
              <w:spacing w:before="1"/>
              <w:ind w:left="322"/>
              <w:rPr>
                <w:sz w:val="18"/>
              </w:rPr>
            </w:pPr>
            <w:r>
              <w:rPr>
                <w:sz w:val="18"/>
              </w:rPr>
              <w:t>人员经费</w:t>
            </w:r>
          </w:p>
        </w:tc>
        <w:tc>
          <w:tcPr>
            <w:tcW w:w="1427" w:type="dxa"/>
            <w:vMerge w:val="restart"/>
          </w:tcPr>
          <w:p w:rsidR="003E1B75" w:rsidRDefault="003E1B75">
            <w:pPr>
              <w:pStyle w:val="TableParagraph"/>
              <w:spacing w:before="10"/>
              <w:rPr>
                <w:sz w:val="15"/>
              </w:rPr>
            </w:pPr>
          </w:p>
          <w:p w:rsidR="003E1B75" w:rsidRDefault="00C80685">
            <w:pPr>
              <w:pStyle w:val="TableParagraph"/>
              <w:spacing w:before="1"/>
              <w:ind w:left="353"/>
              <w:rPr>
                <w:sz w:val="18"/>
              </w:rPr>
            </w:pPr>
            <w:r>
              <w:rPr>
                <w:sz w:val="18"/>
              </w:rPr>
              <w:t>公用经费</w:t>
            </w:r>
          </w:p>
        </w:tc>
      </w:tr>
      <w:tr w:rsidR="003E1B75">
        <w:trPr>
          <w:trHeight w:val="311"/>
        </w:trPr>
        <w:tc>
          <w:tcPr>
            <w:tcW w:w="534" w:type="dxa"/>
            <w:tcBorders>
              <w:right w:val="dashed" w:sz="4" w:space="0" w:color="000000"/>
            </w:tcBorders>
          </w:tcPr>
          <w:p w:rsidR="003E1B75" w:rsidRDefault="00C80685">
            <w:pPr>
              <w:pStyle w:val="TableParagraph"/>
              <w:spacing w:before="42"/>
              <w:ind w:right="166"/>
              <w:jc w:val="right"/>
              <w:rPr>
                <w:sz w:val="18"/>
              </w:rPr>
            </w:pPr>
            <w:r>
              <w:rPr>
                <w:sz w:val="18"/>
              </w:rPr>
              <w:t>类</w:t>
            </w:r>
          </w:p>
        </w:tc>
        <w:tc>
          <w:tcPr>
            <w:tcW w:w="567" w:type="dxa"/>
            <w:tcBorders>
              <w:left w:val="dashed" w:sz="4" w:space="0" w:color="000000"/>
            </w:tcBorders>
          </w:tcPr>
          <w:p w:rsidR="003E1B75" w:rsidRDefault="00C80685">
            <w:pPr>
              <w:pStyle w:val="TableParagraph"/>
              <w:spacing w:before="42"/>
              <w:ind w:left="193"/>
              <w:rPr>
                <w:sz w:val="18"/>
              </w:rPr>
            </w:pPr>
            <w:r>
              <w:rPr>
                <w:sz w:val="18"/>
              </w:rPr>
              <w:t>款</w:t>
            </w:r>
          </w:p>
        </w:tc>
        <w:tc>
          <w:tcPr>
            <w:tcW w:w="4593" w:type="dxa"/>
            <w:vMerge/>
            <w:tcBorders>
              <w:top w:val="nil"/>
            </w:tcBorders>
          </w:tcPr>
          <w:p w:rsidR="003E1B75" w:rsidRDefault="003E1B75">
            <w:pPr>
              <w:rPr>
                <w:sz w:val="2"/>
                <w:szCs w:val="2"/>
              </w:rPr>
            </w:pPr>
          </w:p>
        </w:tc>
        <w:tc>
          <w:tcPr>
            <w:tcW w:w="1367" w:type="dxa"/>
            <w:vMerge/>
            <w:tcBorders>
              <w:top w:val="nil"/>
            </w:tcBorders>
          </w:tcPr>
          <w:p w:rsidR="003E1B75" w:rsidRDefault="003E1B75">
            <w:pPr>
              <w:rPr>
                <w:sz w:val="2"/>
                <w:szCs w:val="2"/>
              </w:rPr>
            </w:pPr>
          </w:p>
        </w:tc>
        <w:tc>
          <w:tcPr>
            <w:tcW w:w="1366" w:type="dxa"/>
            <w:vMerge/>
            <w:tcBorders>
              <w:top w:val="nil"/>
            </w:tcBorders>
          </w:tcPr>
          <w:p w:rsidR="003E1B75" w:rsidRDefault="003E1B75">
            <w:pPr>
              <w:rPr>
                <w:sz w:val="2"/>
                <w:szCs w:val="2"/>
              </w:rPr>
            </w:pPr>
          </w:p>
        </w:tc>
        <w:tc>
          <w:tcPr>
            <w:tcW w:w="1427" w:type="dxa"/>
            <w:vMerge/>
            <w:tcBorders>
              <w:top w:val="nil"/>
            </w:tcBorders>
          </w:tcPr>
          <w:p w:rsidR="003E1B75" w:rsidRDefault="003E1B75">
            <w:pPr>
              <w:rPr>
                <w:sz w:val="2"/>
                <w:szCs w:val="2"/>
              </w:rPr>
            </w:pPr>
          </w:p>
        </w:tc>
      </w:tr>
      <w:tr w:rsidR="003E1B75">
        <w:trPr>
          <w:trHeight w:val="311"/>
        </w:trPr>
        <w:tc>
          <w:tcPr>
            <w:tcW w:w="534" w:type="dxa"/>
            <w:tcBorders>
              <w:right w:val="dashed" w:sz="4" w:space="0" w:color="000000"/>
            </w:tcBorders>
          </w:tcPr>
          <w:p w:rsidR="003E1B75" w:rsidRDefault="00C80685">
            <w:pPr>
              <w:pStyle w:val="TableParagraph"/>
              <w:spacing w:before="67" w:line="225" w:lineRule="exact"/>
              <w:ind w:right="166"/>
              <w:jc w:val="right"/>
              <w:rPr>
                <w:sz w:val="18"/>
              </w:rPr>
            </w:pPr>
            <w:r>
              <w:rPr>
                <w:sz w:val="18"/>
              </w:rPr>
              <w:t>※</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w:t>
            </w:r>
          </w:p>
        </w:tc>
        <w:tc>
          <w:tcPr>
            <w:tcW w:w="4593" w:type="dxa"/>
            <w:tcBorders>
              <w:left w:val="dashed" w:sz="4" w:space="0" w:color="000000"/>
              <w:right w:val="dashed" w:sz="4" w:space="0" w:color="000000"/>
            </w:tcBorders>
          </w:tcPr>
          <w:p w:rsidR="003E1B75" w:rsidRDefault="00C80685">
            <w:pPr>
              <w:pStyle w:val="TableParagraph"/>
              <w:spacing w:before="67" w:line="225" w:lineRule="exact"/>
              <w:ind w:left="10"/>
              <w:jc w:val="center"/>
              <w:rPr>
                <w:sz w:val="18"/>
              </w:rPr>
            </w:pPr>
            <w:r>
              <w:rPr>
                <w:sz w:val="18"/>
              </w:rPr>
              <w:t>※</w:t>
            </w:r>
          </w:p>
        </w:tc>
        <w:tc>
          <w:tcPr>
            <w:tcW w:w="1367" w:type="dxa"/>
            <w:tcBorders>
              <w:left w:val="dashed" w:sz="4" w:space="0" w:color="000000"/>
              <w:right w:val="dashed" w:sz="4" w:space="0" w:color="000000"/>
            </w:tcBorders>
          </w:tcPr>
          <w:p w:rsidR="003E1B75" w:rsidRDefault="00C80685">
            <w:pPr>
              <w:pStyle w:val="TableParagraph"/>
              <w:spacing w:before="46"/>
              <w:ind w:left="9"/>
              <w:jc w:val="center"/>
              <w:rPr>
                <w:rFonts w:ascii="Calibri"/>
                <w:sz w:val="18"/>
              </w:rPr>
            </w:pPr>
            <w:r>
              <w:rPr>
                <w:rFonts w:ascii="Calibri"/>
                <w:sz w:val="18"/>
              </w:rPr>
              <w:t>1</w:t>
            </w:r>
          </w:p>
        </w:tc>
        <w:tc>
          <w:tcPr>
            <w:tcW w:w="1366" w:type="dxa"/>
            <w:tcBorders>
              <w:left w:val="dashed" w:sz="4" w:space="0" w:color="000000"/>
              <w:right w:val="dashed" w:sz="4" w:space="0" w:color="000000"/>
            </w:tcBorders>
          </w:tcPr>
          <w:p w:rsidR="003E1B75" w:rsidRDefault="00C80685">
            <w:pPr>
              <w:pStyle w:val="TableParagraph"/>
              <w:spacing w:before="46"/>
              <w:ind w:left="9"/>
              <w:jc w:val="center"/>
              <w:rPr>
                <w:rFonts w:ascii="Calibri"/>
                <w:sz w:val="18"/>
              </w:rPr>
            </w:pPr>
            <w:r>
              <w:rPr>
                <w:rFonts w:ascii="Calibri"/>
                <w:sz w:val="18"/>
              </w:rPr>
              <w:t>2</w:t>
            </w:r>
          </w:p>
        </w:tc>
        <w:tc>
          <w:tcPr>
            <w:tcW w:w="1427" w:type="dxa"/>
            <w:tcBorders>
              <w:left w:val="dashed" w:sz="4" w:space="0" w:color="000000"/>
            </w:tcBorders>
          </w:tcPr>
          <w:p w:rsidR="003E1B75" w:rsidRDefault="00C80685">
            <w:pPr>
              <w:pStyle w:val="TableParagraph"/>
              <w:spacing w:before="46"/>
              <w:ind w:left="9"/>
              <w:jc w:val="center"/>
              <w:rPr>
                <w:rFonts w:ascii="Calibri"/>
                <w:sz w:val="18"/>
              </w:rPr>
            </w:pPr>
            <w:r>
              <w:rPr>
                <w:rFonts w:ascii="Calibri"/>
                <w:sz w:val="18"/>
              </w:rPr>
              <w:t>3</w:t>
            </w:r>
          </w:p>
        </w:tc>
      </w:tr>
      <w:tr w:rsidR="003E1B75">
        <w:trPr>
          <w:trHeight w:val="311"/>
        </w:trPr>
        <w:tc>
          <w:tcPr>
            <w:tcW w:w="534" w:type="dxa"/>
            <w:tcBorders>
              <w:right w:val="dashed" w:sz="4" w:space="0" w:color="000000"/>
            </w:tcBorders>
          </w:tcPr>
          <w:p w:rsidR="003E1B75" w:rsidRDefault="003E1B75">
            <w:pPr>
              <w:pStyle w:val="TableParagraph"/>
              <w:rPr>
                <w:rFonts w:ascii="Times New Roman"/>
                <w:sz w:val="18"/>
              </w:rPr>
            </w:pP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593" w:type="dxa"/>
            <w:tcBorders>
              <w:left w:val="dashed" w:sz="4" w:space="0" w:color="000000"/>
              <w:right w:val="dashed" w:sz="4" w:space="0" w:color="000000"/>
            </w:tcBorders>
          </w:tcPr>
          <w:p w:rsidR="003E1B75" w:rsidRDefault="00C80685">
            <w:pPr>
              <w:pStyle w:val="TableParagraph"/>
              <w:spacing w:before="42"/>
              <w:ind w:left="107"/>
              <w:rPr>
                <w:rFonts w:ascii="明黑等宽" w:eastAsia="明黑等宽"/>
                <w:b/>
                <w:sz w:val="18"/>
              </w:rPr>
            </w:pPr>
            <w:r>
              <w:rPr>
                <w:rFonts w:ascii="明黑等宽" w:eastAsia="明黑等宽" w:hint="eastAsia"/>
                <w:b/>
                <w:sz w:val="18"/>
              </w:rPr>
              <w:t>总计</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58.86</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53.36</w:t>
            </w:r>
          </w:p>
        </w:tc>
        <w:tc>
          <w:tcPr>
            <w:tcW w:w="1427" w:type="dxa"/>
            <w:tcBorders>
              <w:lef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5.50</w:t>
            </w:r>
          </w:p>
        </w:tc>
      </w:tr>
      <w:tr w:rsidR="003E1B75">
        <w:trPr>
          <w:trHeight w:val="311"/>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301</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593" w:type="dxa"/>
            <w:tcBorders>
              <w:left w:val="dashed" w:sz="4" w:space="0" w:color="000000"/>
              <w:right w:val="dashed" w:sz="4" w:space="0" w:color="000000"/>
            </w:tcBorders>
          </w:tcPr>
          <w:p w:rsidR="003E1B75" w:rsidRDefault="00C80685">
            <w:pPr>
              <w:pStyle w:val="TableParagraph"/>
              <w:spacing w:before="42"/>
              <w:ind w:left="107"/>
              <w:rPr>
                <w:rFonts w:ascii="明黑等宽" w:eastAsia="明黑等宽"/>
                <w:b/>
                <w:sz w:val="18"/>
              </w:rPr>
            </w:pPr>
            <w:r>
              <w:rPr>
                <w:rFonts w:ascii="明黑等宽" w:eastAsia="明黑等宽" w:hint="eastAsia"/>
                <w:b/>
                <w:sz w:val="18"/>
              </w:rPr>
              <w:t>工资福利支出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53.36</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rFonts w:ascii="明黑等宽"/>
                <w:b/>
                <w:sz w:val="18"/>
              </w:rPr>
            </w:pPr>
            <w:r>
              <w:rPr>
                <w:rFonts w:ascii="明黑等宽"/>
                <w:b/>
                <w:sz w:val="18"/>
              </w:rPr>
              <w:t>53.36</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01</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基本工资</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18.45</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18.45</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02</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津贴补贴</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2.25</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2.25</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03</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奖金</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1.54</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1.54</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07</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绩效工资</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13.31</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13.31</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08</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机关事业单位基本养老保险缴费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5.69</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5.69</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10</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职工基本医疗保险缴费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3.24</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3.24</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11</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公务员医疗补助缴费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2.52</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2.52</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12</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其他社会保障缴费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1.01</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1.01</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1"/>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13</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住房公积金</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4.27</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4.27</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301</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99</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其他工资福利支出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1.08</w:t>
            </w:r>
          </w:p>
        </w:tc>
        <w:tc>
          <w:tcPr>
            <w:tcW w:w="1366" w:type="dxa"/>
            <w:tcBorders>
              <w:left w:val="dashed" w:sz="4" w:space="0" w:color="000000"/>
              <w:right w:val="dashed" w:sz="4" w:space="0" w:color="000000"/>
            </w:tcBorders>
          </w:tcPr>
          <w:p w:rsidR="003E1B75" w:rsidRDefault="00C80685">
            <w:pPr>
              <w:pStyle w:val="TableParagraph"/>
              <w:spacing w:before="67" w:line="225" w:lineRule="exact"/>
              <w:ind w:right="96"/>
              <w:jc w:val="right"/>
              <w:rPr>
                <w:sz w:val="18"/>
              </w:rPr>
            </w:pPr>
            <w:r>
              <w:rPr>
                <w:sz w:val="18"/>
              </w:rPr>
              <w:t>1.08</w:t>
            </w:r>
          </w:p>
        </w:tc>
        <w:tc>
          <w:tcPr>
            <w:tcW w:w="1427" w:type="dxa"/>
            <w:tcBorders>
              <w:left w:val="dashed" w:sz="4" w:space="0" w:color="000000"/>
            </w:tcBorders>
          </w:tcPr>
          <w:p w:rsidR="003E1B75" w:rsidRDefault="003E1B75">
            <w:pPr>
              <w:pStyle w:val="TableParagraph"/>
              <w:rPr>
                <w:rFonts w:ascii="Times New Roman"/>
                <w:sz w:val="18"/>
              </w:rPr>
            </w:pP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rFonts w:ascii="明黑等宽"/>
                <w:b/>
                <w:sz w:val="18"/>
              </w:rPr>
            </w:pPr>
            <w:r>
              <w:rPr>
                <w:rFonts w:ascii="明黑等宽"/>
                <w:b/>
                <w:sz w:val="18"/>
              </w:rPr>
              <w:t>302</w:t>
            </w:r>
          </w:p>
        </w:tc>
        <w:tc>
          <w:tcPr>
            <w:tcW w:w="567" w:type="dxa"/>
            <w:tcBorders>
              <w:left w:val="dashed" w:sz="4" w:space="0" w:color="000000"/>
              <w:right w:val="dashed" w:sz="4" w:space="0" w:color="000000"/>
            </w:tcBorders>
          </w:tcPr>
          <w:p w:rsidR="003E1B75" w:rsidRDefault="003E1B75">
            <w:pPr>
              <w:pStyle w:val="TableParagraph"/>
              <w:rPr>
                <w:rFonts w:ascii="Times New Roman"/>
                <w:sz w:val="18"/>
              </w:rPr>
            </w:pPr>
          </w:p>
        </w:tc>
        <w:tc>
          <w:tcPr>
            <w:tcW w:w="4593" w:type="dxa"/>
            <w:tcBorders>
              <w:left w:val="dashed" w:sz="4" w:space="0" w:color="000000"/>
              <w:right w:val="dashed" w:sz="4" w:space="0" w:color="000000"/>
            </w:tcBorders>
          </w:tcPr>
          <w:p w:rsidR="003E1B75" w:rsidRDefault="00C80685">
            <w:pPr>
              <w:pStyle w:val="TableParagraph"/>
              <w:spacing w:before="42"/>
              <w:ind w:left="107"/>
              <w:rPr>
                <w:rFonts w:ascii="明黑等宽" w:eastAsia="明黑等宽"/>
                <w:b/>
                <w:sz w:val="18"/>
              </w:rPr>
            </w:pPr>
            <w:r>
              <w:rPr>
                <w:rFonts w:ascii="明黑等宽" w:eastAsia="明黑等宽" w:hint="eastAsia"/>
                <w:b/>
                <w:sz w:val="18"/>
              </w:rPr>
              <w:t>商品和服务支出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5.50</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rFonts w:ascii="明黑等宽"/>
                <w:b/>
                <w:sz w:val="18"/>
              </w:rPr>
            </w:pPr>
            <w:r>
              <w:rPr>
                <w:rFonts w:ascii="明黑等宽"/>
                <w:b/>
                <w:sz w:val="18"/>
              </w:rPr>
              <w:t>5.50</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01</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办公费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0.72</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0.72</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07</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邮电费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0.12</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0.12</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08</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取暖费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0.44</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0.44</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11</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差旅费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0.42</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0.42</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17</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公务接待费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0.03</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0.03</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28</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工会经费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0.72</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0.72</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29</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福利费</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0.65</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0.65</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39</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其他交通费用</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1.43</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1.43</w:t>
            </w:r>
          </w:p>
        </w:tc>
      </w:tr>
      <w:tr w:rsidR="003E1B75">
        <w:trPr>
          <w:trHeight w:val="312"/>
        </w:trPr>
        <w:tc>
          <w:tcPr>
            <w:tcW w:w="534" w:type="dxa"/>
            <w:tcBorders>
              <w:right w:val="dashed" w:sz="4" w:space="0" w:color="000000"/>
            </w:tcBorders>
          </w:tcPr>
          <w:p w:rsidR="003E1B75" w:rsidRDefault="00C80685">
            <w:pPr>
              <w:pStyle w:val="TableParagraph"/>
              <w:spacing w:before="67" w:line="225" w:lineRule="exact"/>
              <w:ind w:right="121"/>
              <w:jc w:val="right"/>
              <w:rPr>
                <w:sz w:val="18"/>
              </w:rPr>
            </w:pPr>
            <w:r>
              <w:rPr>
                <w:sz w:val="18"/>
              </w:rPr>
              <w:t>302</w:t>
            </w:r>
          </w:p>
        </w:tc>
        <w:tc>
          <w:tcPr>
            <w:tcW w:w="567" w:type="dxa"/>
            <w:tcBorders>
              <w:left w:val="dashed" w:sz="4" w:space="0" w:color="000000"/>
              <w:right w:val="dashed" w:sz="4" w:space="0" w:color="000000"/>
            </w:tcBorders>
          </w:tcPr>
          <w:p w:rsidR="003E1B75" w:rsidRDefault="00C80685">
            <w:pPr>
              <w:pStyle w:val="TableParagraph"/>
              <w:spacing w:before="67" w:line="225" w:lineRule="exact"/>
              <w:ind w:left="193"/>
              <w:rPr>
                <w:sz w:val="18"/>
              </w:rPr>
            </w:pPr>
            <w:r>
              <w:rPr>
                <w:sz w:val="18"/>
              </w:rPr>
              <w:t>99</w:t>
            </w:r>
          </w:p>
        </w:tc>
        <w:tc>
          <w:tcPr>
            <w:tcW w:w="4593" w:type="dxa"/>
            <w:tcBorders>
              <w:left w:val="dashed" w:sz="4" w:space="0" w:color="000000"/>
              <w:right w:val="dashed" w:sz="4" w:space="0" w:color="000000"/>
            </w:tcBorders>
          </w:tcPr>
          <w:p w:rsidR="003E1B75" w:rsidRDefault="00C80685">
            <w:pPr>
              <w:pStyle w:val="TableParagraph"/>
              <w:spacing w:before="42"/>
              <w:ind w:left="287"/>
              <w:rPr>
                <w:sz w:val="18"/>
              </w:rPr>
            </w:pPr>
            <w:r>
              <w:rPr>
                <w:sz w:val="18"/>
              </w:rPr>
              <w:t>其他商品和服务支出</w:t>
            </w:r>
          </w:p>
        </w:tc>
        <w:tc>
          <w:tcPr>
            <w:tcW w:w="1367" w:type="dxa"/>
            <w:tcBorders>
              <w:left w:val="dashed" w:sz="4" w:space="0" w:color="000000"/>
              <w:right w:val="dashed" w:sz="4" w:space="0" w:color="000000"/>
            </w:tcBorders>
          </w:tcPr>
          <w:p w:rsidR="003E1B75" w:rsidRDefault="00C80685">
            <w:pPr>
              <w:pStyle w:val="TableParagraph"/>
              <w:spacing w:before="67" w:line="225" w:lineRule="exact"/>
              <w:ind w:right="97"/>
              <w:jc w:val="right"/>
              <w:rPr>
                <w:sz w:val="18"/>
              </w:rPr>
            </w:pPr>
            <w:r>
              <w:rPr>
                <w:sz w:val="18"/>
              </w:rPr>
              <w:t>0.97</w:t>
            </w:r>
          </w:p>
        </w:tc>
        <w:tc>
          <w:tcPr>
            <w:tcW w:w="1366" w:type="dxa"/>
            <w:tcBorders>
              <w:left w:val="dashed" w:sz="4" w:space="0" w:color="000000"/>
              <w:right w:val="dashed" w:sz="4" w:space="0" w:color="000000"/>
            </w:tcBorders>
          </w:tcPr>
          <w:p w:rsidR="003E1B75" w:rsidRDefault="003E1B75">
            <w:pPr>
              <w:pStyle w:val="TableParagraph"/>
              <w:rPr>
                <w:rFonts w:ascii="Times New Roman"/>
                <w:sz w:val="18"/>
              </w:rPr>
            </w:pPr>
          </w:p>
        </w:tc>
        <w:tc>
          <w:tcPr>
            <w:tcW w:w="1427" w:type="dxa"/>
            <w:tcBorders>
              <w:left w:val="dashed" w:sz="4" w:space="0" w:color="000000"/>
            </w:tcBorders>
          </w:tcPr>
          <w:p w:rsidR="003E1B75" w:rsidRDefault="00C80685">
            <w:pPr>
              <w:pStyle w:val="TableParagraph"/>
              <w:spacing w:before="67" w:line="225" w:lineRule="exact"/>
              <w:ind w:right="97"/>
              <w:jc w:val="right"/>
              <w:rPr>
                <w:sz w:val="18"/>
              </w:rPr>
            </w:pPr>
            <w:r>
              <w:rPr>
                <w:sz w:val="18"/>
              </w:rPr>
              <w:t>0.97</w:t>
            </w:r>
          </w:p>
        </w:tc>
      </w:tr>
    </w:tbl>
    <w:p w:rsidR="003E1B75" w:rsidRDefault="00C80685">
      <w:pPr>
        <w:spacing w:before="23"/>
        <w:ind w:left="334"/>
        <w:rPr>
          <w:rFonts w:ascii="明黑等宽" w:eastAsia="明黑等宽"/>
          <w:b/>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pgSz w:w="11910" w:h="16840"/>
          <w:pgMar w:top="1100" w:right="580" w:bottom="1380" w:left="800" w:header="0" w:footer="1195" w:gutter="0"/>
          <w:cols w:space="720"/>
        </w:sectPr>
      </w:pPr>
    </w:p>
    <w:p w:rsidR="003E1B75" w:rsidRDefault="00C80685">
      <w:pPr>
        <w:spacing w:before="58"/>
        <w:ind w:left="334"/>
        <w:rPr>
          <w:sz w:val="18"/>
        </w:rPr>
      </w:pPr>
      <w:r>
        <w:rPr>
          <w:sz w:val="18"/>
        </w:rPr>
        <w:lastRenderedPageBreak/>
        <w:t>表七</w:t>
      </w:r>
    </w:p>
    <w:p w:rsidR="003E1B75" w:rsidRDefault="003E1B75">
      <w:pPr>
        <w:pStyle w:val="a3"/>
        <w:spacing w:before="7"/>
        <w:rPr>
          <w:sz w:val="13"/>
        </w:rPr>
      </w:pPr>
    </w:p>
    <w:p w:rsidR="003E1B75" w:rsidRDefault="00C80685">
      <w:pPr>
        <w:pStyle w:val="2"/>
        <w:ind w:left="533" w:right="752"/>
        <w:jc w:val="center"/>
        <w:rPr>
          <w:rFonts w:ascii="黑体" w:eastAsia="黑体" w:hAnsi="黑体"/>
        </w:rPr>
      </w:pPr>
      <w:r>
        <w:rPr>
          <w:rFonts w:ascii="黑体" w:eastAsia="黑体" w:hAnsi="黑体"/>
        </w:rPr>
        <w:t>一般公共预算项目支出情况表</w:t>
      </w:r>
    </w:p>
    <w:p w:rsidR="003E1B75" w:rsidRDefault="003E1B75">
      <w:pPr>
        <w:pStyle w:val="a3"/>
        <w:spacing w:before="3"/>
        <w:rPr>
          <w:rFonts w:ascii="明黑等宽"/>
          <w:b/>
          <w:sz w:val="9"/>
        </w:rPr>
      </w:pPr>
    </w:p>
    <w:p w:rsidR="003E1B75" w:rsidRDefault="00C80685">
      <w:pPr>
        <w:tabs>
          <w:tab w:val="left" w:pos="9071"/>
        </w:tabs>
        <w:spacing w:before="75" w:after="59"/>
        <w:ind w:left="334"/>
        <w:rPr>
          <w:sz w:val="18"/>
        </w:rPr>
      </w:pPr>
      <w:r>
        <w:rPr>
          <w:sz w:val="18"/>
        </w:rPr>
        <w:t>编制单位：中共新疆维吾尔自治区直属机关工作委员会党员干部现代远程教育管理中心</w:t>
      </w:r>
      <w:r>
        <w:rPr>
          <w:sz w:val="18"/>
        </w:rPr>
        <w:tab/>
      </w:r>
      <w:r>
        <w:rPr>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713"/>
        <w:gridCol w:w="596"/>
        <w:gridCol w:w="581"/>
        <w:gridCol w:w="596"/>
        <w:gridCol w:w="596"/>
        <w:gridCol w:w="596"/>
        <w:gridCol w:w="644"/>
        <w:gridCol w:w="644"/>
        <w:gridCol w:w="644"/>
        <w:gridCol w:w="644"/>
        <w:gridCol w:w="644"/>
        <w:gridCol w:w="644"/>
        <w:gridCol w:w="644"/>
      </w:tblGrid>
      <w:tr w:rsidR="003E1B75">
        <w:trPr>
          <w:trHeight w:val="711"/>
        </w:trPr>
        <w:tc>
          <w:tcPr>
            <w:tcW w:w="1668" w:type="dxa"/>
            <w:gridSpan w:val="3"/>
          </w:tcPr>
          <w:p w:rsidR="003E1B75" w:rsidRDefault="003E1B75">
            <w:pPr>
              <w:pStyle w:val="TableParagraph"/>
              <w:spacing w:before="10"/>
              <w:rPr>
                <w:sz w:val="18"/>
              </w:rPr>
            </w:pPr>
          </w:p>
          <w:p w:rsidR="003E1B75" w:rsidRDefault="00C80685">
            <w:pPr>
              <w:pStyle w:val="TableParagraph"/>
              <w:spacing w:before="1"/>
              <w:ind w:left="114"/>
              <w:rPr>
                <w:sz w:val="18"/>
              </w:rPr>
            </w:pPr>
            <w:r>
              <w:rPr>
                <w:sz w:val="18"/>
              </w:rPr>
              <w:t>功能分类科目编码</w:t>
            </w:r>
          </w:p>
        </w:tc>
        <w:tc>
          <w:tcPr>
            <w:tcW w:w="713" w:type="dxa"/>
            <w:vMerge w:val="restart"/>
          </w:tcPr>
          <w:p w:rsidR="003E1B75" w:rsidRDefault="003E1B75">
            <w:pPr>
              <w:pStyle w:val="TableParagraph"/>
              <w:rPr>
                <w:sz w:val="18"/>
              </w:rPr>
            </w:pPr>
          </w:p>
          <w:p w:rsidR="003E1B75" w:rsidRDefault="00C80685">
            <w:pPr>
              <w:pStyle w:val="TableParagraph"/>
              <w:spacing w:before="123" w:line="324" w:lineRule="auto"/>
              <w:ind w:left="176" w:right="164"/>
              <w:jc w:val="both"/>
              <w:rPr>
                <w:sz w:val="18"/>
              </w:rPr>
            </w:pPr>
            <w:r>
              <w:rPr>
                <w:sz w:val="18"/>
              </w:rPr>
              <w:t>功能分类科目名称</w:t>
            </w:r>
          </w:p>
        </w:tc>
        <w:tc>
          <w:tcPr>
            <w:tcW w:w="596" w:type="dxa"/>
            <w:vMerge w:val="restart"/>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12"/>
              <w:rPr>
                <w:sz w:val="15"/>
              </w:rPr>
            </w:pPr>
          </w:p>
          <w:p w:rsidR="003E1B75" w:rsidRDefault="00C80685">
            <w:pPr>
              <w:pStyle w:val="TableParagraph"/>
              <w:spacing w:line="324" w:lineRule="auto"/>
              <w:ind w:left="118" w:right="107"/>
              <w:rPr>
                <w:sz w:val="18"/>
              </w:rPr>
            </w:pPr>
            <w:r>
              <w:rPr>
                <w:sz w:val="18"/>
              </w:rPr>
              <w:t>项目名称</w:t>
            </w:r>
          </w:p>
        </w:tc>
        <w:tc>
          <w:tcPr>
            <w:tcW w:w="581" w:type="dxa"/>
            <w:vMerge w:val="restart"/>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C80685">
            <w:pPr>
              <w:pStyle w:val="TableParagraph"/>
              <w:spacing w:before="130"/>
              <w:ind w:left="110"/>
              <w:rPr>
                <w:sz w:val="18"/>
              </w:rPr>
            </w:pPr>
            <w:r>
              <w:rPr>
                <w:sz w:val="18"/>
              </w:rPr>
              <w:t>合计</w:t>
            </w:r>
          </w:p>
        </w:tc>
        <w:tc>
          <w:tcPr>
            <w:tcW w:w="596" w:type="dxa"/>
            <w:vMerge w:val="restart"/>
          </w:tcPr>
          <w:p w:rsidR="003E1B75" w:rsidRDefault="003E1B75">
            <w:pPr>
              <w:pStyle w:val="TableParagraph"/>
              <w:rPr>
                <w:sz w:val="18"/>
              </w:rPr>
            </w:pPr>
          </w:p>
          <w:p w:rsidR="003E1B75" w:rsidRDefault="003E1B75">
            <w:pPr>
              <w:pStyle w:val="TableParagraph"/>
              <w:spacing w:before="10"/>
              <w:rPr>
                <w:sz w:val="21"/>
              </w:rPr>
            </w:pPr>
          </w:p>
          <w:p w:rsidR="003E1B75" w:rsidRDefault="00C80685">
            <w:pPr>
              <w:pStyle w:val="TableParagraph"/>
              <w:spacing w:line="324" w:lineRule="auto"/>
              <w:ind w:left="117" w:right="106"/>
              <w:jc w:val="both"/>
              <w:rPr>
                <w:sz w:val="18"/>
              </w:rPr>
            </w:pPr>
            <w:r>
              <w:rPr>
                <w:sz w:val="18"/>
              </w:rPr>
              <w:t>工资福利支出</w:t>
            </w:r>
          </w:p>
        </w:tc>
        <w:tc>
          <w:tcPr>
            <w:tcW w:w="596" w:type="dxa"/>
            <w:vMerge w:val="restart"/>
          </w:tcPr>
          <w:p w:rsidR="003E1B75" w:rsidRDefault="003E1B75">
            <w:pPr>
              <w:pStyle w:val="TableParagraph"/>
              <w:rPr>
                <w:sz w:val="18"/>
              </w:rPr>
            </w:pPr>
          </w:p>
          <w:p w:rsidR="003E1B75" w:rsidRDefault="003E1B75">
            <w:pPr>
              <w:pStyle w:val="TableParagraph"/>
              <w:spacing w:before="10"/>
              <w:rPr>
                <w:sz w:val="21"/>
              </w:rPr>
            </w:pPr>
          </w:p>
          <w:p w:rsidR="003E1B75" w:rsidRDefault="00C80685">
            <w:pPr>
              <w:pStyle w:val="TableParagraph"/>
              <w:spacing w:line="324" w:lineRule="auto"/>
              <w:ind w:left="117" w:right="106"/>
              <w:jc w:val="both"/>
              <w:rPr>
                <w:sz w:val="18"/>
              </w:rPr>
            </w:pPr>
            <w:r>
              <w:rPr>
                <w:sz w:val="18"/>
              </w:rPr>
              <w:t>商品服务支出</w:t>
            </w:r>
          </w:p>
        </w:tc>
        <w:tc>
          <w:tcPr>
            <w:tcW w:w="596" w:type="dxa"/>
            <w:vMerge w:val="restart"/>
          </w:tcPr>
          <w:p w:rsidR="003E1B75" w:rsidRDefault="003E1B75">
            <w:pPr>
              <w:pStyle w:val="TableParagraph"/>
              <w:spacing w:before="5"/>
              <w:rPr>
                <w:sz w:val="15"/>
              </w:rPr>
            </w:pPr>
          </w:p>
          <w:p w:rsidR="003E1B75" w:rsidRDefault="00C80685">
            <w:pPr>
              <w:pStyle w:val="TableParagraph"/>
              <w:spacing w:before="1" w:line="324" w:lineRule="auto"/>
              <w:ind w:left="118" w:right="107"/>
              <w:jc w:val="both"/>
              <w:rPr>
                <w:sz w:val="18"/>
              </w:rPr>
            </w:pPr>
            <w:r>
              <w:rPr>
                <w:sz w:val="18"/>
              </w:rPr>
              <w:t>对个人和家庭补助支出</w:t>
            </w:r>
          </w:p>
        </w:tc>
        <w:tc>
          <w:tcPr>
            <w:tcW w:w="644" w:type="dxa"/>
            <w:vMerge w:val="restart"/>
          </w:tcPr>
          <w:p w:rsidR="003E1B75" w:rsidRDefault="003E1B75">
            <w:pPr>
              <w:pStyle w:val="TableParagraph"/>
              <w:spacing w:before="5"/>
              <w:rPr>
                <w:sz w:val="15"/>
              </w:rPr>
            </w:pPr>
          </w:p>
          <w:p w:rsidR="003E1B75" w:rsidRDefault="00C80685">
            <w:pPr>
              <w:pStyle w:val="TableParagraph"/>
              <w:spacing w:before="1" w:line="324" w:lineRule="auto"/>
              <w:ind w:left="141" w:right="130"/>
              <w:jc w:val="both"/>
              <w:rPr>
                <w:sz w:val="18"/>
              </w:rPr>
            </w:pPr>
            <w:r>
              <w:rPr>
                <w:sz w:val="18"/>
              </w:rPr>
              <w:t>债务利息及费用支出</w:t>
            </w:r>
          </w:p>
        </w:tc>
        <w:tc>
          <w:tcPr>
            <w:tcW w:w="644" w:type="dxa"/>
            <w:vMerge w:val="restart"/>
          </w:tcPr>
          <w:p w:rsidR="003E1B75" w:rsidRDefault="00C80685">
            <w:pPr>
              <w:pStyle w:val="TableParagraph"/>
              <w:spacing w:before="42" w:line="324" w:lineRule="auto"/>
              <w:ind w:left="142" w:right="131"/>
              <w:jc w:val="both"/>
              <w:rPr>
                <w:sz w:val="18"/>
              </w:rPr>
            </w:pPr>
            <w:r>
              <w:rPr>
                <w:sz w:val="18"/>
              </w:rPr>
              <w:t>资本性支出</w:t>
            </w:r>
          </w:p>
          <w:p w:rsidR="003E1B75" w:rsidRDefault="00C80685">
            <w:pPr>
              <w:pStyle w:val="TableParagraph"/>
              <w:spacing w:before="2" w:line="324" w:lineRule="auto"/>
              <w:ind w:left="142" w:right="131"/>
              <w:rPr>
                <w:sz w:val="18"/>
              </w:rPr>
            </w:pPr>
            <w:r>
              <w:rPr>
                <w:sz w:val="18"/>
              </w:rPr>
              <w:t>（</w:t>
            </w:r>
            <w:r>
              <w:rPr>
                <w:spacing w:val="-19"/>
                <w:sz w:val="18"/>
              </w:rPr>
              <w:t>基</w:t>
            </w:r>
            <w:r>
              <w:rPr>
                <w:spacing w:val="-10"/>
                <w:sz w:val="18"/>
              </w:rPr>
              <w:t>本建</w:t>
            </w:r>
          </w:p>
          <w:p w:rsidR="003E1B75" w:rsidRDefault="00C80685">
            <w:pPr>
              <w:pStyle w:val="TableParagraph"/>
              <w:spacing w:before="1"/>
              <w:ind w:left="142"/>
              <w:rPr>
                <w:sz w:val="18"/>
              </w:rPr>
            </w:pPr>
            <w:r>
              <w:rPr>
                <w:sz w:val="18"/>
              </w:rPr>
              <w:t>设）</w:t>
            </w:r>
          </w:p>
        </w:tc>
        <w:tc>
          <w:tcPr>
            <w:tcW w:w="644" w:type="dxa"/>
            <w:vMerge w:val="restart"/>
          </w:tcPr>
          <w:p w:rsidR="003E1B75" w:rsidRDefault="003E1B75">
            <w:pPr>
              <w:pStyle w:val="TableParagraph"/>
              <w:rPr>
                <w:sz w:val="18"/>
              </w:rPr>
            </w:pPr>
          </w:p>
          <w:p w:rsidR="003E1B75" w:rsidRDefault="003E1B75">
            <w:pPr>
              <w:pStyle w:val="TableParagraph"/>
              <w:spacing w:before="10"/>
              <w:rPr>
                <w:sz w:val="21"/>
              </w:rPr>
            </w:pPr>
          </w:p>
          <w:p w:rsidR="003E1B75" w:rsidRDefault="00C80685">
            <w:pPr>
              <w:pStyle w:val="TableParagraph"/>
              <w:spacing w:line="324" w:lineRule="auto"/>
              <w:ind w:left="142" w:right="131"/>
              <w:jc w:val="both"/>
              <w:rPr>
                <w:sz w:val="18"/>
              </w:rPr>
            </w:pPr>
            <w:r>
              <w:rPr>
                <w:sz w:val="18"/>
              </w:rPr>
              <w:t>资本性支出</w:t>
            </w:r>
          </w:p>
        </w:tc>
        <w:tc>
          <w:tcPr>
            <w:tcW w:w="644" w:type="dxa"/>
            <w:vMerge w:val="restart"/>
          </w:tcPr>
          <w:p w:rsidR="003E1B75" w:rsidRDefault="00C80685">
            <w:pPr>
              <w:pStyle w:val="TableParagraph"/>
              <w:spacing w:before="42" w:line="324" w:lineRule="auto"/>
              <w:ind w:left="141" w:right="130"/>
              <w:jc w:val="both"/>
              <w:rPr>
                <w:sz w:val="18"/>
              </w:rPr>
            </w:pPr>
            <w:r>
              <w:rPr>
                <w:sz w:val="18"/>
              </w:rPr>
              <w:t>对企业补助</w:t>
            </w:r>
          </w:p>
          <w:p w:rsidR="003E1B75" w:rsidRDefault="00C80685">
            <w:pPr>
              <w:pStyle w:val="TableParagraph"/>
              <w:spacing w:before="2" w:line="324" w:lineRule="auto"/>
              <w:ind w:left="141" w:right="130"/>
              <w:rPr>
                <w:sz w:val="18"/>
              </w:rPr>
            </w:pPr>
            <w:r>
              <w:rPr>
                <w:sz w:val="18"/>
              </w:rPr>
              <w:t>（</w:t>
            </w:r>
            <w:r>
              <w:rPr>
                <w:spacing w:val="-17"/>
                <w:sz w:val="18"/>
              </w:rPr>
              <w:t>基</w:t>
            </w:r>
            <w:r>
              <w:rPr>
                <w:spacing w:val="-9"/>
                <w:sz w:val="18"/>
              </w:rPr>
              <w:t>本建</w:t>
            </w:r>
          </w:p>
          <w:p w:rsidR="003E1B75" w:rsidRDefault="00C80685">
            <w:pPr>
              <w:pStyle w:val="TableParagraph"/>
              <w:spacing w:before="1"/>
              <w:ind w:left="141"/>
              <w:rPr>
                <w:sz w:val="18"/>
              </w:rPr>
            </w:pPr>
            <w:r>
              <w:rPr>
                <w:sz w:val="18"/>
              </w:rPr>
              <w:t>设）</w:t>
            </w:r>
          </w:p>
        </w:tc>
        <w:tc>
          <w:tcPr>
            <w:tcW w:w="644" w:type="dxa"/>
            <w:vMerge w:val="restart"/>
          </w:tcPr>
          <w:p w:rsidR="003E1B75" w:rsidRDefault="003E1B75">
            <w:pPr>
              <w:pStyle w:val="TableParagraph"/>
              <w:rPr>
                <w:sz w:val="18"/>
              </w:rPr>
            </w:pPr>
          </w:p>
          <w:p w:rsidR="003E1B75" w:rsidRDefault="003E1B75">
            <w:pPr>
              <w:pStyle w:val="TableParagraph"/>
              <w:spacing w:before="10"/>
              <w:rPr>
                <w:sz w:val="21"/>
              </w:rPr>
            </w:pPr>
          </w:p>
          <w:p w:rsidR="003E1B75" w:rsidRDefault="00C80685">
            <w:pPr>
              <w:pStyle w:val="TableParagraph"/>
              <w:spacing w:line="324" w:lineRule="auto"/>
              <w:ind w:left="142" w:right="131"/>
              <w:jc w:val="both"/>
              <w:rPr>
                <w:sz w:val="18"/>
              </w:rPr>
            </w:pPr>
            <w:r>
              <w:rPr>
                <w:sz w:val="18"/>
              </w:rPr>
              <w:t>对企业补助</w:t>
            </w:r>
          </w:p>
        </w:tc>
        <w:tc>
          <w:tcPr>
            <w:tcW w:w="644" w:type="dxa"/>
            <w:vMerge w:val="restart"/>
          </w:tcPr>
          <w:p w:rsidR="003E1B75" w:rsidRDefault="003E1B75">
            <w:pPr>
              <w:pStyle w:val="TableParagraph"/>
              <w:spacing w:before="5"/>
              <w:rPr>
                <w:sz w:val="15"/>
              </w:rPr>
            </w:pPr>
          </w:p>
          <w:p w:rsidR="003E1B75" w:rsidRDefault="00C80685">
            <w:pPr>
              <w:pStyle w:val="TableParagraph"/>
              <w:spacing w:before="1" w:line="324" w:lineRule="auto"/>
              <w:ind w:left="141" w:right="130"/>
              <w:jc w:val="both"/>
              <w:rPr>
                <w:sz w:val="18"/>
              </w:rPr>
            </w:pPr>
            <w:r>
              <w:rPr>
                <w:sz w:val="18"/>
              </w:rPr>
              <w:t>对社会保障基金补助</w:t>
            </w:r>
          </w:p>
        </w:tc>
        <w:tc>
          <w:tcPr>
            <w:tcW w:w="644" w:type="dxa"/>
            <w:vMerge w:val="restart"/>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12"/>
              <w:rPr>
                <w:sz w:val="15"/>
              </w:rPr>
            </w:pPr>
          </w:p>
          <w:p w:rsidR="003E1B75" w:rsidRDefault="00C80685">
            <w:pPr>
              <w:pStyle w:val="TableParagraph"/>
              <w:spacing w:line="324" w:lineRule="auto"/>
              <w:ind w:left="142" w:right="131"/>
              <w:rPr>
                <w:sz w:val="18"/>
              </w:rPr>
            </w:pPr>
            <w:r>
              <w:rPr>
                <w:sz w:val="18"/>
              </w:rPr>
              <w:t>其他支出</w:t>
            </w:r>
          </w:p>
        </w:tc>
      </w:tr>
      <w:tr w:rsidR="003E1B75">
        <w:trPr>
          <w:trHeight w:val="1150"/>
        </w:trPr>
        <w:tc>
          <w:tcPr>
            <w:tcW w:w="534" w:type="dxa"/>
          </w:tcPr>
          <w:p w:rsidR="003E1B75" w:rsidRDefault="003E1B75">
            <w:pPr>
              <w:pStyle w:val="TableParagraph"/>
              <w:rPr>
                <w:sz w:val="18"/>
              </w:rPr>
            </w:pPr>
          </w:p>
          <w:p w:rsidR="003E1B75" w:rsidRDefault="003E1B75">
            <w:pPr>
              <w:pStyle w:val="TableParagraph"/>
              <w:rPr>
                <w:sz w:val="18"/>
              </w:rPr>
            </w:pPr>
          </w:p>
          <w:p w:rsidR="003E1B75" w:rsidRDefault="00C80685">
            <w:pPr>
              <w:pStyle w:val="TableParagraph"/>
              <w:ind w:right="166"/>
              <w:jc w:val="right"/>
              <w:rPr>
                <w:sz w:val="18"/>
              </w:rPr>
            </w:pPr>
            <w:r>
              <w:rPr>
                <w:sz w:val="18"/>
              </w:rPr>
              <w:t>类</w:t>
            </w:r>
          </w:p>
        </w:tc>
        <w:tc>
          <w:tcPr>
            <w:tcW w:w="567" w:type="dxa"/>
          </w:tcPr>
          <w:p w:rsidR="003E1B75" w:rsidRDefault="003E1B75">
            <w:pPr>
              <w:pStyle w:val="TableParagraph"/>
              <w:rPr>
                <w:sz w:val="18"/>
              </w:rPr>
            </w:pPr>
          </w:p>
          <w:p w:rsidR="003E1B75" w:rsidRDefault="003E1B75">
            <w:pPr>
              <w:pStyle w:val="TableParagraph"/>
              <w:rPr>
                <w:sz w:val="18"/>
              </w:rPr>
            </w:pPr>
          </w:p>
          <w:p w:rsidR="003E1B75" w:rsidRDefault="00C80685">
            <w:pPr>
              <w:pStyle w:val="TableParagraph"/>
              <w:ind w:left="193"/>
              <w:rPr>
                <w:sz w:val="18"/>
              </w:rPr>
            </w:pPr>
            <w:r>
              <w:rPr>
                <w:sz w:val="18"/>
              </w:rPr>
              <w:t>款</w:t>
            </w:r>
          </w:p>
        </w:tc>
        <w:tc>
          <w:tcPr>
            <w:tcW w:w="567" w:type="dxa"/>
          </w:tcPr>
          <w:p w:rsidR="003E1B75" w:rsidRDefault="003E1B75">
            <w:pPr>
              <w:pStyle w:val="TableParagraph"/>
              <w:rPr>
                <w:sz w:val="18"/>
              </w:rPr>
            </w:pPr>
          </w:p>
          <w:p w:rsidR="003E1B75" w:rsidRDefault="003E1B75">
            <w:pPr>
              <w:pStyle w:val="TableParagraph"/>
              <w:rPr>
                <w:sz w:val="18"/>
              </w:rPr>
            </w:pPr>
          </w:p>
          <w:p w:rsidR="003E1B75" w:rsidRDefault="00C80685">
            <w:pPr>
              <w:pStyle w:val="TableParagraph"/>
              <w:ind w:left="193"/>
              <w:rPr>
                <w:sz w:val="18"/>
              </w:rPr>
            </w:pPr>
            <w:r>
              <w:rPr>
                <w:sz w:val="18"/>
              </w:rPr>
              <w:t>项</w:t>
            </w:r>
          </w:p>
        </w:tc>
        <w:tc>
          <w:tcPr>
            <w:tcW w:w="713" w:type="dxa"/>
            <w:vMerge/>
            <w:tcBorders>
              <w:top w:val="nil"/>
            </w:tcBorders>
          </w:tcPr>
          <w:p w:rsidR="003E1B75" w:rsidRDefault="003E1B75">
            <w:pPr>
              <w:rPr>
                <w:sz w:val="2"/>
                <w:szCs w:val="2"/>
              </w:rPr>
            </w:pPr>
          </w:p>
        </w:tc>
        <w:tc>
          <w:tcPr>
            <w:tcW w:w="596" w:type="dxa"/>
            <w:vMerge/>
            <w:tcBorders>
              <w:top w:val="nil"/>
            </w:tcBorders>
          </w:tcPr>
          <w:p w:rsidR="003E1B75" w:rsidRDefault="003E1B75">
            <w:pPr>
              <w:rPr>
                <w:sz w:val="2"/>
                <w:szCs w:val="2"/>
              </w:rPr>
            </w:pPr>
          </w:p>
        </w:tc>
        <w:tc>
          <w:tcPr>
            <w:tcW w:w="581" w:type="dxa"/>
            <w:vMerge/>
            <w:tcBorders>
              <w:top w:val="nil"/>
            </w:tcBorders>
          </w:tcPr>
          <w:p w:rsidR="003E1B75" w:rsidRDefault="003E1B75">
            <w:pPr>
              <w:rPr>
                <w:sz w:val="2"/>
                <w:szCs w:val="2"/>
              </w:rPr>
            </w:pPr>
          </w:p>
        </w:tc>
        <w:tc>
          <w:tcPr>
            <w:tcW w:w="596" w:type="dxa"/>
            <w:vMerge/>
            <w:tcBorders>
              <w:top w:val="nil"/>
            </w:tcBorders>
          </w:tcPr>
          <w:p w:rsidR="003E1B75" w:rsidRDefault="003E1B75">
            <w:pPr>
              <w:rPr>
                <w:sz w:val="2"/>
                <w:szCs w:val="2"/>
              </w:rPr>
            </w:pPr>
          </w:p>
        </w:tc>
        <w:tc>
          <w:tcPr>
            <w:tcW w:w="596" w:type="dxa"/>
            <w:vMerge/>
            <w:tcBorders>
              <w:top w:val="nil"/>
            </w:tcBorders>
          </w:tcPr>
          <w:p w:rsidR="003E1B75" w:rsidRDefault="003E1B75">
            <w:pPr>
              <w:rPr>
                <w:sz w:val="2"/>
                <w:szCs w:val="2"/>
              </w:rPr>
            </w:pPr>
          </w:p>
        </w:tc>
        <w:tc>
          <w:tcPr>
            <w:tcW w:w="596" w:type="dxa"/>
            <w:vMerge/>
            <w:tcBorders>
              <w:top w:val="nil"/>
            </w:tcBorders>
          </w:tcPr>
          <w:p w:rsidR="003E1B75" w:rsidRDefault="003E1B75">
            <w:pPr>
              <w:rPr>
                <w:sz w:val="2"/>
                <w:szCs w:val="2"/>
              </w:rPr>
            </w:pPr>
          </w:p>
        </w:tc>
        <w:tc>
          <w:tcPr>
            <w:tcW w:w="644" w:type="dxa"/>
            <w:vMerge/>
            <w:tcBorders>
              <w:top w:val="nil"/>
            </w:tcBorders>
          </w:tcPr>
          <w:p w:rsidR="003E1B75" w:rsidRDefault="003E1B75">
            <w:pPr>
              <w:rPr>
                <w:sz w:val="2"/>
                <w:szCs w:val="2"/>
              </w:rPr>
            </w:pPr>
          </w:p>
        </w:tc>
        <w:tc>
          <w:tcPr>
            <w:tcW w:w="644" w:type="dxa"/>
            <w:vMerge/>
            <w:tcBorders>
              <w:top w:val="nil"/>
            </w:tcBorders>
          </w:tcPr>
          <w:p w:rsidR="003E1B75" w:rsidRDefault="003E1B75">
            <w:pPr>
              <w:rPr>
                <w:sz w:val="2"/>
                <w:szCs w:val="2"/>
              </w:rPr>
            </w:pPr>
          </w:p>
        </w:tc>
        <w:tc>
          <w:tcPr>
            <w:tcW w:w="644" w:type="dxa"/>
            <w:vMerge/>
            <w:tcBorders>
              <w:top w:val="nil"/>
            </w:tcBorders>
          </w:tcPr>
          <w:p w:rsidR="003E1B75" w:rsidRDefault="003E1B75">
            <w:pPr>
              <w:rPr>
                <w:sz w:val="2"/>
                <w:szCs w:val="2"/>
              </w:rPr>
            </w:pPr>
          </w:p>
        </w:tc>
        <w:tc>
          <w:tcPr>
            <w:tcW w:w="644" w:type="dxa"/>
            <w:vMerge/>
            <w:tcBorders>
              <w:top w:val="nil"/>
            </w:tcBorders>
          </w:tcPr>
          <w:p w:rsidR="003E1B75" w:rsidRDefault="003E1B75">
            <w:pPr>
              <w:rPr>
                <w:sz w:val="2"/>
                <w:szCs w:val="2"/>
              </w:rPr>
            </w:pPr>
          </w:p>
        </w:tc>
        <w:tc>
          <w:tcPr>
            <w:tcW w:w="644" w:type="dxa"/>
            <w:vMerge/>
            <w:tcBorders>
              <w:top w:val="nil"/>
            </w:tcBorders>
          </w:tcPr>
          <w:p w:rsidR="003E1B75" w:rsidRDefault="003E1B75">
            <w:pPr>
              <w:rPr>
                <w:sz w:val="2"/>
                <w:szCs w:val="2"/>
              </w:rPr>
            </w:pPr>
          </w:p>
        </w:tc>
        <w:tc>
          <w:tcPr>
            <w:tcW w:w="644" w:type="dxa"/>
            <w:vMerge/>
            <w:tcBorders>
              <w:top w:val="nil"/>
            </w:tcBorders>
          </w:tcPr>
          <w:p w:rsidR="003E1B75" w:rsidRDefault="003E1B75">
            <w:pPr>
              <w:rPr>
                <w:sz w:val="2"/>
                <w:szCs w:val="2"/>
              </w:rPr>
            </w:pPr>
          </w:p>
        </w:tc>
        <w:tc>
          <w:tcPr>
            <w:tcW w:w="644" w:type="dxa"/>
            <w:vMerge/>
            <w:tcBorders>
              <w:top w:val="nil"/>
            </w:tcBorders>
          </w:tcPr>
          <w:p w:rsidR="003E1B75" w:rsidRDefault="003E1B75">
            <w:pPr>
              <w:rPr>
                <w:sz w:val="2"/>
                <w:szCs w:val="2"/>
              </w:rPr>
            </w:pPr>
          </w:p>
        </w:tc>
      </w:tr>
      <w:tr w:rsidR="003E1B75">
        <w:trPr>
          <w:trHeight w:val="311"/>
        </w:trPr>
        <w:tc>
          <w:tcPr>
            <w:tcW w:w="534" w:type="dxa"/>
          </w:tcPr>
          <w:p w:rsidR="003E1B75" w:rsidRDefault="00C80685">
            <w:pPr>
              <w:pStyle w:val="TableParagraph"/>
              <w:spacing w:before="67" w:line="225" w:lineRule="exact"/>
              <w:ind w:right="166"/>
              <w:jc w:val="right"/>
              <w:rPr>
                <w:sz w:val="18"/>
              </w:rPr>
            </w:pPr>
            <w:r>
              <w:rPr>
                <w:sz w:val="18"/>
              </w:rPr>
              <w:t>※</w:t>
            </w:r>
          </w:p>
        </w:tc>
        <w:tc>
          <w:tcPr>
            <w:tcW w:w="567" w:type="dxa"/>
          </w:tcPr>
          <w:p w:rsidR="003E1B75" w:rsidRDefault="00C80685">
            <w:pPr>
              <w:pStyle w:val="TableParagraph"/>
              <w:spacing w:before="67" w:line="225" w:lineRule="exact"/>
              <w:ind w:left="193"/>
              <w:rPr>
                <w:sz w:val="18"/>
              </w:rPr>
            </w:pPr>
            <w:r>
              <w:rPr>
                <w:sz w:val="18"/>
              </w:rPr>
              <w:t>※</w:t>
            </w:r>
          </w:p>
        </w:tc>
        <w:tc>
          <w:tcPr>
            <w:tcW w:w="567" w:type="dxa"/>
          </w:tcPr>
          <w:p w:rsidR="003E1B75" w:rsidRDefault="00C80685">
            <w:pPr>
              <w:pStyle w:val="TableParagraph"/>
              <w:spacing w:before="67" w:line="225" w:lineRule="exact"/>
              <w:ind w:left="193"/>
              <w:rPr>
                <w:sz w:val="18"/>
              </w:rPr>
            </w:pPr>
            <w:r>
              <w:rPr>
                <w:sz w:val="18"/>
              </w:rPr>
              <w:t>※</w:t>
            </w:r>
          </w:p>
        </w:tc>
        <w:tc>
          <w:tcPr>
            <w:tcW w:w="713" w:type="dxa"/>
          </w:tcPr>
          <w:p w:rsidR="003E1B75" w:rsidRDefault="00C80685">
            <w:pPr>
              <w:pStyle w:val="TableParagraph"/>
              <w:spacing w:before="67" w:line="225" w:lineRule="exact"/>
              <w:ind w:right="254"/>
              <w:jc w:val="right"/>
              <w:rPr>
                <w:sz w:val="18"/>
              </w:rPr>
            </w:pPr>
            <w:r>
              <w:rPr>
                <w:sz w:val="18"/>
              </w:rPr>
              <w:t>※</w:t>
            </w:r>
          </w:p>
        </w:tc>
        <w:tc>
          <w:tcPr>
            <w:tcW w:w="596" w:type="dxa"/>
          </w:tcPr>
          <w:p w:rsidR="003E1B75" w:rsidRDefault="00C80685">
            <w:pPr>
              <w:pStyle w:val="TableParagraph"/>
              <w:spacing w:before="67" w:line="225" w:lineRule="exact"/>
              <w:ind w:left="10"/>
              <w:jc w:val="center"/>
              <w:rPr>
                <w:sz w:val="18"/>
              </w:rPr>
            </w:pPr>
            <w:r>
              <w:rPr>
                <w:sz w:val="18"/>
              </w:rPr>
              <w:t>※</w:t>
            </w:r>
          </w:p>
        </w:tc>
        <w:tc>
          <w:tcPr>
            <w:tcW w:w="581" w:type="dxa"/>
          </w:tcPr>
          <w:p w:rsidR="003E1B75" w:rsidRDefault="00C80685">
            <w:pPr>
              <w:pStyle w:val="TableParagraph"/>
              <w:spacing w:before="46"/>
              <w:ind w:left="9"/>
              <w:jc w:val="center"/>
              <w:rPr>
                <w:rFonts w:ascii="Calibri"/>
                <w:sz w:val="18"/>
              </w:rPr>
            </w:pPr>
            <w:r>
              <w:rPr>
                <w:rFonts w:ascii="Calibri"/>
                <w:sz w:val="18"/>
              </w:rPr>
              <w:t>1</w:t>
            </w:r>
          </w:p>
        </w:tc>
        <w:tc>
          <w:tcPr>
            <w:tcW w:w="596" w:type="dxa"/>
          </w:tcPr>
          <w:p w:rsidR="003E1B75" w:rsidRDefault="00C80685">
            <w:pPr>
              <w:pStyle w:val="TableParagraph"/>
              <w:spacing w:before="46"/>
              <w:ind w:left="9"/>
              <w:jc w:val="center"/>
              <w:rPr>
                <w:rFonts w:ascii="Calibri"/>
                <w:sz w:val="18"/>
              </w:rPr>
            </w:pPr>
            <w:r>
              <w:rPr>
                <w:rFonts w:ascii="Calibri"/>
                <w:sz w:val="18"/>
              </w:rPr>
              <w:t>2</w:t>
            </w:r>
          </w:p>
        </w:tc>
        <w:tc>
          <w:tcPr>
            <w:tcW w:w="596" w:type="dxa"/>
          </w:tcPr>
          <w:p w:rsidR="003E1B75" w:rsidRDefault="00C80685">
            <w:pPr>
              <w:pStyle w:val="TableParagraph"/>
              <w:spacing w:before="46"/>
              <w:ind w:left="9"/>
              <w:jc w:val="center"/>
              <w:rPr>
                <w:rFonts w:ascii="Calibri"/>
                <w:sz w:val="18"/>
              </w:rPr>
            </w:pPr>
            <w:r>
              <w:rPr>
                <w:rFonts w:ascii="Calibri"/>
                <w:sz w:val="18"/>
              </w:rPr>
              <w:t>3</w:t>
            </w:r>
          </w:p>
        </w:tc>
        <w:tc>
          <w:tcPr>
            <w:tcW w:w="596" w:type="dxa"/>
          </w:tcPr>
          <w:p w:rsidR="003E1B75" w:rsidRDefault="00C80685">
            <w:pPr>
              <w:pStyle w:val="TableParagraph"/>
              <w:spacing w:before="46"/>
              <w:ind w:left="9"/>
              <w:jc w:val="center"/>
              <w:rPr>
                <w:rFonts w:ascii="Calibri"/>
                <w:sz w:val="18"/>
              </w:rPr>
            </w:pPr>
            <w:r>
              <w:rPr>
                <w:rFonts w:ascii="Calibri"/>
                <w:sz w:val="18"/>
              </w:rPr>
              <w:t>4</w:t>
            </w:r>
          </w:p>
        </w:tc>
        <w:tc>
          <w:tcPr>
            <w:tcW w:w="644" w:type="dxa"/>
          </w:tcPr>
          <w:p w:rsidR="003E1B75" w:rsidRDefault="00C80685">
            <w:pPr>
              <w:pStyle w:val="TableParagraph"/>
              <w:spacing w:before="46"/>
              <w:ind w:left="9"/>
              <w:jc w:val="center"/>
              <w:rPr>
                <w:rFonts w:ascii="Calibri"/>
                <w:sz w:val="18"/>
              </w:rPr>
            </w:pPr>
            <w:r>
              <w:rPr>
                <w:rFonts w:ascii="Calibri"/>
                <w:sz w:val="18"/>
              </w:rPr>
              <w:t>5</w:t>
            </w:r>
          </w:p>
        </w:tc>
        <w:tc>
          <w:tcPr>
            <w:tcW w:w="644" w:type="dxa"/>
          </w:tcPr>
          <w:p w:rsidR="003E1B75" w:rsidRDefault="00C80685">
            <w:pPr>
              <w:pStyle w:val="TableParagraph"/>
              <w:spacing w:before="46"/>
              <w:ind w:left="9"/>
              <w:jc w:val="center"/>
              <w:rPr>
                <w:rFonts w:ascii="Calibri"/>
                <w:sz w:val="18"/>
              </w:rPr>
            </w:pPr>
            <w:r>
              <w:rPr>
                <w:rFonts w:ascii="Calibri"/>
                <w:sz w:val="18"/>
              </w:rPr>
              <w:t>6</w:t>
            </w:r>
          </w:p>
        </w:tc>
        <w:tc>
          <w:tcPr>
            <w:tcW w:w="644" w:type="dxa"/>
          </w:tcPr>
          <w:p w:rsidR="003E1B75" w:rsidRDefault="00C80685">
            <w:pPr>
              <w:pStyle w:val="TableParagraph"/>
              <w:spacing w:before="46"/>
              <w:ind w:left="9"/>
              <w:jc w:val="center"/>
              <w:rPr>
                <w:rFonts w:ascii="Calibri"/>
                <w:sz w:val="18"/>
              </w:rPr>
            </w:pPr>
            <w:r>
              <w:rPr>
                <w:rFonts w:ascii="Calibri"/>
                <w:sz w:val="18"/>
              </w:rPr>
              <w:t>7</w:t>
            </w:r>
          </w:p>
        </w:tc>
        <w:tc>
          <w:tcPr>
            <w:tcW w:w="644" w:type="dxa"/>
          </w:tcPr>
          <w:p w:rsidR="003E1B75" w:rsidRDefault="00C80685">
            <w:pPr>
              <w:pStyle w:val="TableParagraph"/>
              <w:spacing w:before="46"/>
              <w:ind w:left="9"/>
              <w:jc w:val="center"/>
              <w:rPr>
                <w:rFonts w:ascii="Calibri"/>
                <w:sz w:val="18"/>
              </w:rPr>
            </w:pPr>
            <w:r>
              <w:rPr>
                <w:rFonts w:ascii="Calibri"/>
                <w:sz w:val="18"/>
              </w:rPr>
              <w:t>8</w:t>
            </w:r>
          </w:p>
        </w:tc>
        <w:tc>
          <w:tcPr>
            <w:tcW w:w="644" w:type="dxa"/>
          </w:tcPr>
          <w:p w:rsidR="003E1B75" w:rsidRDefault="00C80685">
            <w:pPr>
              <w:pStyle w:val="TableParagraph"/>
              <w:spacing w:before="46"/>
              <w:ind w:left="9"/>
              <w:jc w:val="center"/>
              <w:rPr>
                <w:rFonts w:ascii="Calibri"/>
                <w:sz w:val="18"/>
              </w:rPr>
            </w:pPr>
            <w:r>
              <w:rPr>
                <w:rFonts w:ascii="Calibri"/>
                <w:sz w:val="18"/>
              </w:rPr>
              <w:t>9</w:t>
            </w:r>
          </w:p>
        </w:tc>
        <w:tc>
          <w:tcPr>
            <w:tcW w:w="644" w:type="dxa"/>
          </w:tcPr>
          <w:p w:rsidR="003E1B75" w:rsidRDefault="00C80685">
            <w:pPr>
              <w:pStyle w:val="TableParagraph"/>
              <w:spacing w:before="46"/>
              <w:ind w:left="210" w:right="201"/>
              <w:jc w:val="center"/>
              <w:rPr>
                <w:rFonts w:ascii="Calibri"/>
                <w:sz w:val="18"/>
              </w:rPr>
            </w:pPr>
            <w:r>
              <w:rPr>
                <w:rFonts w:ascii="Calibri"/>
                <w:sz w:val="18"/>
              </w:rPr>
              <w:t>10</w:t>
            </w:r>
          </w:p>
        </w:tc>
        <w:tc>
          <w:tcPr>
            <w:tcW w:w="644" w:type="dxa"/>
          </w:tcPr>
          <w:p w:rsidR="003E1B75" w:rsidRDefault="00C80685">
            <w:pPr>
              <w:pStyle w:val="TableParagraph"/>
              <w:spacing w:before="46"/>
              <w:ind w:left="210" w:right="201"/>
              <w:jc w:val="center"/>
              <w:rPr>
                <w:rFonts w:ascii="Calibri"/>
                <w:sz w:val="18"/>
              </w:rPr>
            </w:pPr>
            <w:r>
              <w:rPr>
                <w:rFonts w:ascii="Calibri"/>
                <w:sz w:val="18"/>
              </w:rPr>
              <w:t>11</w:t>
            </w:r>
          </w:p>
        </w:tc>
      </w:tr>
      <w:tr w:rsidR="003E1B75">
        <w:trPr>
          <w:trHeight w:val="624"/>
        </w:trPr>
        <w:tc>
          <w:tcPr>
            <w:tcW w:w="534"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713" w:type="dxa"/>
          </w:tcPr>
          <w:p w:rsidR="003E1B75" w:rsidRDefault="003E1B75">
            <w:pPr>
              <w:pStyle w:val="TableParagraph"/>
              <w:spacing w:before="5"/>
              <w:rPr>
                <w:sz w:val="15"/>
              </w:rPr>
            </w:pPr>
          </w:p>
          <w:p w:rsidR="003E1B75" w:rsidRDefault="00C80685">
            <w:pPr>
              <w:pStyle w:val="TableParagraph"/>
              <w:spacing w:before="1"/>
              <w:ind w:right="234"/>
              <w:jc w:val="right"/>
              <w:rPr>
                <w:rFonts w:ascii="明黑等宽" w:eastAsia="明黑等宽"/>
                <w:b/>
                <w:sz w:val="18"/>
              </w:rPr>
            </w:pPr>
            <w:r>
              <w:rPr>
                <w:rFonts w:ascii="明黑等宽" w:eastAsia="明黑等宽" w:hint="eastAsia"/>
                <w:b/>
                <w:sz w:val="18"/>
              </w:rPr>
              <w:t>总计</w:t>
            </w:r>
          </w:p>
        </w:tc>
        <w:tc>
          <w:tcPr>
            <w:tcW w:w="596" w:type="dxa"/>
          </w:tcPr>
          <w:p w:rsidR="003E1B75" w:rsidRDefault="003E1B75">
            <w:pPr>
              <w:pStyle w:val="TableParagraph"/>
              <w:rPr>
                <w:rFonts w:ascii="Times New Roman"/>
                <w:sz w:val="18"/>
              </w:rPr>
            </w:pPr>
          </w:p>
        </w:tc>
        <w:tc>
          <w:tcPr>
            <w:tcW w:w="581" w:type="dxa"/>
          </w:tcPr>
          <w:p w:rsidR="003E1B75" w:rsidRDefault="00C80685">
            <w:pPr>
              <w:pStyle w:val="TableParagraph"/>
              <w:spacing w:before="67"/>
              <w:ind w:right="68"/>
              <w:jc w:val="right"/>
              <w:rPr>
                <w:rFonts w:ascii="明黑等宽"/>
                <w:b/>
                <w:sz w:val="18"/>
              </w:rPr>
            </w:pPr>
            <w:r>
              <w:rPr>
                <w:rFonts w:ascii="明黑等宽"/>
                <w:b/>
                <w:sz w:val="18"/>
              </w:rPr>
              <w:t>126.</w:t>
            </w:r>
          </w:p>
          <w:p w:rsidR="003E1B75" w:rsidRDefault="00C80685">
            <w:pPr>
              <w:pStyle w:val="TableParagraph"/>
              <w:spacing w:before="81" w:line="225" w:lineRule="exact"/>
              <w:ind w:right="68"/>
              <w:jc w:val="right"/>
              <w:rPr>
                <w:rFonts w:ascii="明黑等宽"/>
                <w:b/>
                <w:sz w:val="18"/>
              </w:rPr>
            </w:pPr>
            <w:r>
              <w:rPr>
                <w:rFonts w:ascii="明黑等宽"/>
                <w:b/>
                <w:sz w:val="18"/>
              </w:rPr>
              <w:t>00</w:t>
            </w:r>
          </w:p>
        </w:tc>
        <w:tc>
          <w:tcPr>
            <w:tcW w:w="596" w:type="dxa"/>
          </w:tcPr>
          <w:p w:rsidR="003E1B75" w:rsidRDefault="003E1B75">
            <w:pPr>
              <w:pStyle w:val="TableParagraph"/>
              <w:rPr>
                <w:rFonts w:ascii="Times New Roman"/>
                <w:sz w:val="18"/>
              </w:rPr>
            </w:pPr>
          </w:p>
        </w:tc>
        <w:tc>
          <w:tcPr>
            <w:tcW w:w="596" w:type="dxa"/>
          </w:tcPr>
          <w:p w:rsidR="003E1B75" w:rsidRDefault="00C80685">
            <w:pPr>
              <w:pStyle w:val="TableParagraph"/>
              <w:spacing w:before="67"/>
              <w:ind w:right="96"/>
              <w:jc w:val="right"/>
              <w:rPr>
                <w:rFonts w:ascii="明黑等宽"/>
                <w:b/>
                <w:sz w:val="18"/>
              </w:rPr>
            </w:pPr>
            <w:r>
              <w:rPr>
                <w:rFonts w:ascii="明黑等宽"/>
                <w:b/>
                <w:sz w:val="18"/>
              </w:rPr>
              <w:t>106.</w:t>
            </w:r>
          </w:p>
          <w:p w:rsidR="003E1B75" w:rsidRDefault="00C80685">
            <w:pPr>
              <w:pStyle w:val="TableParagraph"/>
              <w:spacing w:before="81" w:line="225" w:lineRule="exact"/>
              <w:ind w:right="96"/>
              <w:jc w:val="right"/>
              <w:rPr>
                <w:rFonts w:ascii="明黑等宽"/>
                <w:b/>
                <w:sz w:val="18"/>
              </w:rPr>
            </w:pPr>
            <w:r>
              <w:rPr>
                <w:rFonts w:ascii="明黑等宽"/>
                <w:b/>
                <w:sz w:val="18"/>
              </w:rPr>
              <w:t>00</w:t>
            </w:r>
          </w:p>
        </w:tc>
        <w:tc>
          <w:tcPr>
            <w:tcW w:w="596"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C80685">
            <w:pPr>
              <w:pStyle w:val="TableParagraph"/>
              <w:spacing w:before="67"/>
              <w:ind w:right="97"/>
              <w:jc w:val="right"/>
              <w:rPr>
                <w:rFonts w:ascii="明黑等宽"/>
                <w:b/>
                <w:sz w:val="18"/>
              </w:rPr>
            </w:pPr>
            <w:r>
              <w:rPr>
                <w:rFonts w:ascii="明黑等宽"/>
                <w:b/>
                <w:sz w:val="18"/>
              </w:rPr>
              <w:t>20.0</w:t>
            </w:r>
          </w:p>
          <w:p w:rsidR="003E1B75" w:rsidRDefault="00C80685">
            <w:pPr>
              <w:pStyle w:val="TableParagraph"/>
              <w:spacing w:before="81" w:line="225" w:lineRule="exact"/>
              <w:ind w:right="97"/>
              <w:jc w:val="right"/>
              <w:rPr>
                <w:rFonts w:ascii="明黑等宽"/>
                <w:b/>
                <w:sz w:val="18"/>
              </w:rPr>
            </w:pPr>
            <w:r>
              <w:rPr>
                <w:rFonts w:ascii="明黑等宽"/>
                <w:b/>
                <w:sz w:val="18"/>
              </w:rPr>
              <w:t>0</w:t>
            </w: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r>
      <w:tr w:rsidR="003E1B75">
        <w:trPr>
          <w:trHeight w:val="1560"/>
        </w:trPr>
        <w:tc>
          <w:tcPr>
            <w:tcW w:w="534"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12"/>
              <w:rPr>
                <w:sz w:val="17"/>
              </w:rPr>
            </w:pPr>
          </w:p>
          <w:p w:rsidR="003E1B75" w:rsidRDefault="00C80685">
            <w:pPr>
              <w:pStyle w:val="TableParagraph"/>
              <w:ind w:right="121"/>
              <w:jc w:val="right"/>
              <w:rPr>
                <w:sz w:val="18"/>
              </w:rPr>
            </w:pPr>
            <w:r>
              <w:rPr>
                <w:sz w:val="18"/>
              </w:rPr>
              <w:t>201</w:t>
            </w:r>
          </w:p>
        </w:tc>
        <w:tc>
          <w:tcPr>
            <w:tcW w:w="567"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713" w:type="dxa"/>
          </w:tcPr>
          <w:p w:rsidR="003E1B75" w:rsidRDefault="00C80685">
            <w:pPr>
              <w:pStyle w:val="TableParagraph"/>
              <w:spacing w:before="42" w:line="324" w:lineRule="auto"/>
              <w:ind w:left="108" w:right="234" w:firstLine="180"/>
              <w:jc w:val="both"/>
              <w:rPr>
                <w:sz w:val="18"/>
              </w:rPr>
            </w:pPr>
            <w:r>
              <w:rPr>
                <w:sz w:val="18"/>
              </w:rPr>
              <w:t>一般公共服务支</w:t>
            </w:r>
          </w:p>
          <w:p w:rsidR="003E1B75" w:rsidRDefault="00C80685">
            <w:pPr>
              <w:pStyle w:val="TableParagraph"/>
              <w:spacing w:before="2"/>
              <w:ind w:left="108"/>
              <w:rPr>
                <w:sz w:val="18"/>
              </w:rPr>
            </w:pPr>
            <w:r>
              <w:rPr>
                <w:sz w:val="18"/>
              </w:rPr>
              <w:t>出</w:t>
            </w:r>
          </w:p>
        </w:tc>
        <w:tc>
          <w:tcPr>
            <w:tcW w:w="596" w:type="dxa"/>
          </w:tcPr>
          <w:p w:rsidR="003E1B75" w:rsidRDefault="003E1B75">
            <w:pPr>
              <w:pStyle w:val="TableParagraph"/>
              <w:rPr>
                <w:rFonts w:ascii="Times New Roman"/>
                <w:sz w:val="18"/>
              </w:rPr>
            </w:pPr>
          </w:p>
        </w:tc>
        <w:tc>
          <w:tcPr>
            <w:tcW w:w="581" w:type="dxa"/>
          </w:tcPr>
          <w:p w:rsidR="003E1B75" w:rsidRDefault="003E1B75">
            <w:pPr>
              <w:pStyle w:val="TableParagraph"/>
              <w:rPr>
                <w:sz w:val="18"/>
              </w:rPr>
            </w:pPr>
          </w:p>
          <w:p w:rsidR="003E1B75" w:rsidRDefault="003E1B75">
            <w:pPr>
              <w:pStyle w:val="TableParagraph"/>
              <w:spacing w:before="10"/>
              <w:rPr>
                <w:sz w:val="23"/>
              </w:rPr>
            </w:pPr>
          </w:p>
          <w:p w:rsidR="003E1B75" w:rsidRDefault="00C80685">
            <w:pPr>
              <w:pStyle w:val="TableParagraph"/>
              <w:ind w:right="68"/>
              <w:jc w:val="right"/>
              <w:rPr>
                <w:sz w:val="18"/>
              </w:rPr>
            </w:pPr>
            <w:r>
              <w:rPr>
                <w:sz w:val="18"/>
              </w:rPr>
              <w:t>126.</w:t>
            </w:r>
          </w:p>
          <w:p w:rsidR="003E1B75" w:rsidRDefault="00C80685">
            <w:pPr>
              <w:pStyle w:val="TableParagraph"/>
              <w:spacing w:before="81"/>
              <w:ind w:right="68"/>
              <w:jc w:val="right"/>
              <w:rPr>
                <w:sz w:val="18"/>
              </w:rPr>
            </w:pPr>
            <w:r>
              <w:rPr>
                <w:sz w:val="18"/>
              </w:rPr>
              <w:t>00</w:t>
            </w:r>
          </w:p>
        </w:tc>
        <w:tc>
          <w:tcPr>
            <w:tcW w:w="596" w:type="dxa"/>
          </w:tcPr>
          <w:p w:rsidR="003E1B75" w:rsidRDefault="003E1B75">
            <w:pPr>
              <w:pStyle w:val="TableParagraph"/>
              <w:rPr>
                <w:rFonts w:ascii="Times New Roman"/>
                <w:sz w:val="18"/>
              </w:rPr>
            </w:pPr>
          </w:p>
        </w:tc>
        <w:tc>
          <w:tcPr>
            <w:tcW w:w="596" w:type="dxa"/>
          </w:tcPr>
          <w:p w:rsidR="003E1B75" w:rsidRDefault="003E1B75">
            <w:pPr>
              <w:pStyle w:val="TableParagraph"/>
              <w:rPr>
                <w:sz w:val="18"/>
              </w:rPr>
            </w:pPr>
          </w:p>
          <w:p w:rsidR="003E1B75" w:rsidRDefault="003E1B75">
            <w:pPr>
              <w:pStyle w:val="TableParagraph"/>
              <w:spacing w:before="10"/>
              <w:rPr>
                <w:sz w:val="23"/>
              </w:rPr>
            </w:pPr>
          </w:p>
          <w:p w:rsidR="003E1B75" w:rsidRDefault="00C80685">
            <w:pPr>
              <w:pStyle w:val="TableParagraph"/>
              <w:ind w:right="96"/>
              <w:jc w:val="right"/>
              <w:rPr>
                <w:sz w:val="18"/>
              </w:rPr>
            </w:pPr>
            <w:r>
              <w:rPr>
                <w:sz w:val="18"/>
              </w:rPr>
              <w:t>106.</w:t>
            </w:r>
          </w:p>
          <w:p w:rsidR="003E1B75" w:rsidRDefault="00C80685">
            <w:pPr>
              <w:pStyle w:val="TableParagraph"/>
              <w:spacing w:before="81"/>
              <w:ind w:right="96"/>
              <w:jc w:val="right"/>
              <w:rPr>
                <w:sz w:val="18"/>
              </w:rPr>
            </w:pPr>
            <w:r>
              <w:rPr>
                <w:sz w:val="18"/>
              </w:rPr>
              <w:t>00</w:t>
            </w:r>
          </w:p>
        </w:tc>
        <w:tc>
          <w:tcPr>
            <w:tcW w:w="596"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sz w:val="18"/>
              </w:rPr>
            </w:pPr>
          </w:p>
          <w:p w:rsidR="003E1B75" w:rsidRDefault="003E1B75">
            <w:pPr>
              <w:pStyle w:val="TableParagraph"/>
              <w:spacing w:before="10"/>
              <w:rPr>
                <w:sz w:val="23"/>
              </w:rPr>
            </w:pPr>
          </w:p>
          <w:p w:rsidR="003E1B75" w:rsidRDefault="00C80685">
            <w:pPr>
              <w:pStyle w:val="TableParagraph"/>
              <w:ind w:right="97"/>
              <w:jc w:val="right"/>
              <w:rPr>
                <w:sz w:val="18"/>
              </w:rPr>
            </w:pPr>
            <w:r>
              <w:rPr>
                <w:sz w:val="18"/>
              </w:rPr>
              <w:t>20.0</w:t>
            </w:r>
          </w:p>
          <w:p w:rsidR="003E1B75" w:rsidRDefault="00C80685">
            <w:pPr>
              <w:pStyle w:val="TableParagraph"/>
              <w:spacing w:before="81"/>
              <w:ind w:right="97"/>
              <w:jc w:val="right"/>
              <w:rPr>
                <w:sz w:val="18"/>
              </w:rPr>
            </w:pPr>
            <w:r>
              <w:rPr>
                <w:sz w:val="18"/>
              </w:rPr>
              <w:t>0</w:t>
            </w: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r>
      <w:tr w:rsidR="003E1B75">
        <w:trPr>
          <w:trHeight w:val="1872"/>
        </w:trPr>
        <w:tc>
          <w:tcPr>
            <w:tcW w:w="534"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C80685">
            <w:pPr>
              <w:pStyle w:val="TableParagraph"/>
              <w:spacing w:before="155"/>
              <w:ind w:right="121"/>
              <w:jc w:val="right"/>
              <w:rPr>
                <w:sz w:val="18"/>
              </w:rPr>
            </w:pPr>
            <w:r>
              <w:rPr>
                <w:sz w:val="18"/>
              </w:rPr>
              <w:t>201</w:t>
            </w:r>
          </w:p>
        </w:tc>
        <w:tc>
          <w:tcPr>
            <w:tcW w:w="567"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C80685">
            <w:pPr>
              <w:pStyle w:val="TableParagraph"/>
              <w:spacing w:before="155"/>
              <w:ind w:left="193"/>
              <w:rPr>
                <w:sz w:val="18"/>
              </w:rPr>
            </w:pPr>
            <w:r>
              <w:rPr>
                <w:sz w:val="18"/>
              </w:rPr>
              <w:t>36</w:t>
            </w:r>
          </w:p>
        </w:tc>
        <w:tc>
          <w:tcPr>
            <w:tcW w:w="567" w:type="dxa"/>
          </w:tcPr>
          <w:p w:rsidR="003E1B75" w:rsidRDefault="003E1B75">
            <w:pPr>
              <w:pStyle w:val="TableParagraph"/>
              <w:rPr>
                <w:rFonts w:ascii="Times New Roman"/>
                <w:sz w:val="18"/>
              </w:rPr>
            </w:pPr>
          </w:p>
        </w:tc>
        <w:tc>
          <w:tcPr>
            <w:tcW w:w="713" w:type="dxa"/>
          </w:tcPr>
          <w:p w:rsidR="003E1B75" w:rsidRDefault="003E1B75">
            <w:pPr>
              <w:pStyle w:val="TableParagraph"/>
              <w:spacing w:before="5"/>
              <w:rPr>
                <w:sz w:val="21"/>
              </w:rPr>
            </w:pPr>
          </w:p>
          <w:p w:rsidR="003E1B75" w:rsidRDefault="00C80685">
            <w:pPr>
              <w:pStyle w:val="TableParagraph"/>
              <w:spacing w:line="310" w:lineRule="atLeast"/>
              <w:ind w:left="108" w:right="234"/>
              <w:jc w:val="both"/>
              <w:rPr>
                <w:sz w:val="18"/>
              </w:rPr>
            </w:pPr>
            <w:r>
              <w:rPr>
                <w:sz w:val="18"/>
              </w:rPr>
              <w:t>其他共产党事务支出</w:t>
            </w:r>
          </w:p>
        </w:tc>
        <w:tc>
          <w:tcPr>
            <w:tcW w:w="596" w:type="dxa"/>
          </w:tcPr>
          <w:p w:rsidR="003E1B75" w:rsidRDefault="003E1B75">
            <w:pPr>
              <w:pStyle w:val="TableParagraph"/>
              <w:rPr>
                <w:rFonts w:ascii="Times New Roman"/>
                <w:sz w:val="18"/>
              </w:rPr>
            </w:pPr>
          </w:p>
        </w:tc>
        <w:tc>
          <w:tcPr>
            <w:tcW w:w="581"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12"/>
              <w:rPr>
                <w:sz w:val="17"/>
              </w:rPr>
            </w:pPr>
          </w:p>
          <w:p w:rsidR="003E1B75" w:rsidRDefault="00C80685">
            <w:pPr>
              <w:pStyle w:val="TableParagraph"/>
              <w:ind w:right="68"/>
              <w:jc w:val="right"/>
              <w:rPr>
                <w:sz w:val="18"/>
              </w:rPr>
            </w:pPr>
            <w:r>
              <w:rPr>
                <w:sz w:val="18"/>
              </w:rPr>
              <w:t>126.</w:t>
            </w:r>
          </w:p>
          <w:p w:rsidR="003E1B75" w:rsidRDefault="00C80685">
            <w:pPr>
              <w:pStyle w:val="TableParagraph"/>
              <w:spacing w:before="81"/>
              <w:ind w:right="68"/>
              <w:jc w:val="right"/>
              <w:rPr>
                <w:sz w:val="18"/>
              </w:rPr>
            </w:pPr>
            <w:r>
              <w:rPr>
                <w:sz w:val="18"/>
              </w:rPr>
              <w:t>00</w:t>
            </w:r>
          </w:p>
        </w:tc>
        <w:tc>
          <w:tcPr>
            <w:tcW w:w="596" w:type="dxa"/>
          </w:tcPr>
          <w:p w:rsidR="003E1B75" w:rsidRDefault="003E1B75">
            <w:pPr>
              <w:pStyle w:val="TableParagraph"/>
              <w:rPr>
                <w:rFonts w:ascii="Times New Roman"/>
                <w:sz w:val="18"/>
              </w:rPr>
            </w:pPr>
          </w:p>
        </w:tc>
        <w:tc>
          <w:tcPr>
            <w:tcW w:w="596"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12"/>
              <w:rPr>
                <w:sz w:val="17"/>
              </w:rPr>
            </w:pPr>
          </w:p>
          <w:p w:rsidR="003E1B75" w:rsidRDefault="00C80685">
            <w:pPr>
              <w:pStyle w:val="TableParagraph"/>
              <w:ind w:right="96"/>
              <w:jc w:val="right"/>
              <w:rPr>
                <w:sz w:val="18"/>
              </w:rPr>
            </w:pPr>
            <w:r>
              <w:rPr>
                <w:sz w:val="18"/>
              </w:rPr>
              <w:t>106.</w:t>
            </w:r>
          </w:p>
          <w:p w:rsidR="003E1B75" w:rsidRDefault="00C80685">
            <w:pPr>
              <w:pStyle w:val="TableParagraph"/>
              <w:spacing w:before="81"/>
              <w:ind w:right="96"/>
              <w:jc w:val="right"/>
              <w:rPr>
                <w:sz w:val="18"/>
              </w:rPr>
            </w:pPr>
            <w:r>
              <w:rPr>
                <w:sz w:val="18"/>
              </w:rPr>
              <w:t>00</w:t>
            </w:r>
          </w:p>
        </w:tc>
        <w:tc>
          <w:tcPr>
            <w:tcW w:w="596"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12"/>
              <w:rPr>
                <w:sz w:val="17"/>
              </w:rPr>
            </w:pPr>
          </w:p>
          <w:p w:rsidR="003E1B75" w:rsidRDefault="00C80685">
            <w:pPr>
              <w:pStyle w:val="TableParagraph"/>
              <w:ind w:right="97"/>
              <w:jc w:val="right"/>
              <w:rPr>
                <w:sz w:val="18"/>
              </w:rPr>
            </w:pPr>
            <w:r>
              <w:rPr>
                <w:sz w:val="18"/>
              </w:rPr>
              <w:t>20.0</w:t>
            </w:r>
          </w:p>
          <w:p w:rsidR="003E1B75" w:rsidRDefault="00C80685">
            <w:pPr>
              <w:pStyle w:val="TableParagraph"/>
              <w:spacing w:before="81"/>
              <w:ind w:right="97"/>
              <w:jc w:val="right"/>
              <w:rPr>
                <w:sz w:val="18"/>
              </w:rPr>
            </w:pPr>
            <w:r>
              <w:rPr>
                <w:sz w:val="18"/>
              </w:rPr>
              <w:t>0</w:t>
            </w: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r>
      <w:tr w:rsidR="003E1B75">
        <w:trPr>
          <w:trHeight w:val="2183"/>
        </w:trPr>
        <w:tc>
          <w:tcPr>
            <w:tcW w:w="534"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4"/>
              <w:rPr>
                <w:sz w:val="24"/>
              </w:rPr>
            </w:pPr>
          </w:p>
          <w:p w:rsidR="003E1B75" w:rsidRDefault="00C80685">
            <w:pPr>
              <w:pStyle w:val="TableParagraph"/>
              <w:ind w:right="121"/>
              <w:jc w:val="right"/>
              <w:rPr>
                <w:sz w:val="18"/>
              </w:rPr>
            </w:pPr>
            <w:r>
              <w:rPr>
                <w:sz w:val="18"/>
              </w:rPr>
              <w:t>201</w:t>
            </w:r>
          </w:p>
        </w:tc>
        <w:tc>
          <w:tcPr>
            <w:tcW w:w="567"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4"/>
              <w:rPr>
                <w:sz w:val="24"/>
              </w:rPr>
            </w:pPr>
          </w:p>
          <w:p w:rsidR="003E1B75" w:rsidRDefault="00C80685">
            <w:pPr>
              <w:pStyle w:val="TableParagraph"/>
              <w:ind w:left="193"/>
              <w:rPr>
                <w:sz w:val="18"/>
              </w:rPr>
            </w:pPr>
            <w:r>
              <w:rPr>
                <w:sz w:val="18"/>
              </w:rPr>
              <w:t>36</w:t>
            </w:r>
          </w:p>
        </w:tc>
        <w:tc>
          <w:tcPr>
            <w:tcW w:w="567"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3E1B75">
            <w:pPr>
              <w:pStyle w:val="TableParagraph"/>
              <w:spacing w:before="4"/>
              <w:rPr>
                <w:sz w:val="24"/>
              </w:rPr>
            </w:pPr>
          </w:p>
          <w:p w:rsidR="003E1B75" w:rsidRDefault="00C80685">
            <w:pPr>
              <w:pStyle w:val="TableParagraph"/>
              <w:ind w:left="193"/>
              <w:rPr>
                <w:sz w:val="18"/>
              </w:rPr>
            </w:pPr>
            <w:r>
              <w:rPr>
                <w:sz w:val="18"/>
              </w:rPr>
              <w:t>99</w:t>
            </w:r>
          </w:p>
        </w:tc>
        <w:tc>
          <w:tcPr>
            <w:tcW w:w="713" w:type="dxa"/>
          </w:tcPr>
          <w:p w:rsidR="003E1B75" w:rsidRDefault="003E1B75">
            <w:pPr>
              <w:pStyle w:val="TableParagraph"/>
              <w:rPr>
                <w:sz w:val="18"/>
              </w:rPr>
            </w:pPr>
          </w:p>
          <w:p w:rsidR="003E1B75" w:rsidRDefault="003E1B75">
            <w:pPr>
              <w:pStyle w:val="TableParagraph"/>
              <w:spacing w:before="10"/>
              <w:rPr>
                <w:sz w:val="21"/>
              </w:rPr>
            </w:pPr>
          </w:p>
          <w:p w:rsidR="003E1B75" w:rsidRDefault="00C80685">
            <w:pPr>
              <w:pStyle w:val="TableParagraph"/>
              <w:spacing w:line="324" w:lineRule="auto"/>
              <w:ind w:left="108" w:right="234"/>
              <w:jc w:val="both"/>
              <w:rPr>
                <w:sz w:val="18"/>
              </w:rPr>
            </w:pPr>
            <w:r>
              <w:rPr>
                <w:sz w:val="18"/>
              </w:rPr>
              <w:t>其他共产党事务支出</w:t>
            </w:r>
          </w:p>
        </w:tc>
        <w:tc>
          <w:tcPr>
            <w:tcW w:w="596" w:type="dxa"/>
          </w:tcPr>
          <w:p w:rsidR="003E1B75" w:rsidRDefault="00C80685">
            <w:pPr>
              <w:pStyle w:val="TableParagraph"/>
              <w:spacing w:before="42" w:line="324" w:lineRule="auto"/>
              <w:ind w:left="108" w:right="117"/>
              <w:jc w:val="both"/>
              <w:rPr>
                <w:sz w:val="18"/>
              </w:rPr>
            </w:pPr>
            <w:r>
              <w:rPr>
                <w:spacing w:val="-10"/>
                <w:sz w:val="18"/>
              </w:rPr>
              <w:t>工委远程教育管理中心业务</w:t>
            </w:r>
          </w:p>
          <w:p w:rsidR="003E1B75" w:rsidRDefault="00C80685">
            <w:pPr>
              <w:pStyle w:val="TableParagraph"/>
              <w:spacing w:before="4"/>
              <w:ind w:left="108"/>
              <w:rPr>
                <w:sz w:val="18"/>
              </w:rPr>
            </w:pPr>
            <w:r>
              <w:rPr>
                <w:sz w:val="18"/>
              </w:rPr>
              <w:t>经费</w:t>
            </w:r>
          </w:p>
        </w:tc>
        <w:tc>
          <w:tcPr>
            <w:tcW w:w="581"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C80685">
            <w:pPr>
              <w:pStyle w:val="TableParagraph"/>
              <w:spacing w:before="155"/>
              <w:ind w:right="68"/>
              <w:jc w:val="right"/>
              <w:rPr>
                <w:sz w:val="18"/>
              </w:rPr>
            </w:pPr>
            <w:r>
              <w:rPr>
                <w:sz w:val="18"/>
              </w:rPr>
              <w:t>126.</w:t>
            </w:r>
          </w:p>
          <w:p w:rsidR="003E1B75" w:rsidRDefault="00C80685">
            <w:pPr>
              <w:pStyle w:val="TableParagraph"/>
              <w:spacing w:before="82"/>
              <w:ind w:right="68"/>
              <w:jc w:val="right"/>
              <w:rPr>
                <w:sz w:val="18"/>
              </w:rPr>
            </w:pPr>
            <w:r>
              <w:rPr>
                <w:sz w:val="18"/>
              </w:rPr>
              <w:t>00</w:t>
            </w:r>
          </w:p>
        </w:tc>
        <w:tc>
          <w:tcPr>
            <w:tcW w:w="596" w:type="dxa"/>
          </w:tcPr>
          <w:p w:rsidR="003E1B75" w:rsidRDefault="003E1B75">
            <w:pPr>
              <w:pStyle w:val="TableParagraph"/>
              <w:rPr>
                <w:rFonts w:ascii="Times New Roman"/>
                <w:sz w:val="18"/>
              </w:rPr>
            </w:pPr>
          </w:p>
        </w:tc>
        <w:tc>
          <w:tcPr>
            <w:tcW w:w="596"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C80685">
            <w:pPr>
              <w:pStyle w:val="TableParagraph"/>
              <w:spacing w:before="155"/>
              <w:ind w:right="96"/>
              <w:jc w:val="right"/>
              <w:rPr>
                <w:sz w:val="18"/>
              </w:rPr>
            </w:pPr>
            <w:r>
              <w:rPr>
                <w:sz w:val="18"/>
              </w:rPr>
              <w:t>106.</w:t>
            </w:r>
          </w:p>
          <w:p w:rsidR="003E1B75" w:rsidRDefault="00C80685">
            <w:pPr>
              <w:pStyle w:val="TableParagraph"/>
              <w:spacing w:before="82"/>
              <w:ind w:right="96"/>
              <w:jc w:val="right"/>
              <w:rPr>
                <w:sz w:val="18"/>
              </w:rPr>
            </w:pPr>
            <w:r>
              <w:rPr>
                <w:sz w:val="18"/>
              </w:rPr>
              <w:t>00</w:t>
            </w:r>
          </w:p>
        </w:tc>
        <w:tc>
          <w:tcPr>
            <w:tcW w:w="596"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sz w:val="18"/>
              </w:rPr>
            </w:pPr>
          </w:p>
          <w:p w:rsidR="003E1B75" w:rsidRDefault="003E1B75">
            <w:pPr>
              <w:pStyle w:val="TableParagraph"/>
              <w:rPr>
                <w:sz w:val="18"/>
              </w:rPr>
            </w:pPr>
          </w:p>
          <w:p w:rsidR="003E1B75" w:rsidRDefault="003E1B75">
            <w:pPr>
              <w:pStyle w:val="TableParagraph"/>
              <w:rPr>
                <w:sz w:val="18"/>
              </w:rPr>
            </w:pPr>
          </w:p>
          <w:p w:rsidR="003E1B75" w:rsidRDefault="00C80685">
            <w:pPr>
              <w:pStyle w:val="TableParagraph"/>
              <w:spacing w:before="155"/>
              <w:ind w:right="97"/>
              <w:jc w:val="right"/>
              <w:rPr>
                <w:sz w:val="18"/>
              </w:rPr>
            </w:pPr>
            <w:r>
              <w:rPr>
                <w:sz w:val="18"/>
              </w:rPr>
              <w:t>20.0</w:t>
            </w:r>
          </w:p>
          <w:p w:rsidR="003E1B75" w:rsidRDefault="00C80685">
            <w:pPr>
              <w:pStyle w:val="TableParagraph"/>
              <w:spacing w:before="82"/>
              <w:ind w:right="97"/>
              <w:jc w:val="right"/>
              <w:rPr>
                <w:sz w:val="18"/>
              </w:rPr>
            </w:pPr>
            <w:r>
              <w:rPr>
                <w:sz w:val="18"/>
              </w:rPr>
              <w:t>0</w:t>
            </w: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c>
          <w:tcPr>
            <w:tcW w:w="644" w:type="dxa"/>
          </w:tcPr>
          <w:p w:rsidR="003E1B75" w:rsidRDefault="003E1B75">
            <w:pPr>
              <w:pStyle w:val="TableParagraph"/>
              <w:rPr>
                <w:rFonts w:ascii="Times New Roman"/>
                <w:sz w:val="18"/>
              </w:rPr>
            </w:pPr>
          </w:p>
        </w:tc>
      </w:tr>
    </w:tbl>
    <w:p w:rsidR="003E1B75" w:rsidRDefault="00C80685">
      <w:pPr>
        <w:spacing w:before="23"/>
        <w:ind w:left="334"/>
        <w:rPr>
          <w:rFonts w:ascii="黑体" w:eastAsia="黑体" w:hAnsi="黑体"/>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pgSz w:w="11910" w:h="16840"/>
          <w:pgMar w:top="1100" w:right="580" w:bottom="1380" w:left="800" w:header="0" w:footer="1195" w:gutter="0"/>
          <w:cols w:space="720"/>
        </w:sectPr>
      </w:pPr>
    </w:p>
    <w:p w:rsidR="003E1B75" w:rsidRDefault="00C80685">
      <w:pPr>
        <w:spacing w:before="58"/>
        <w:ind w:left="334"/>
        <w:rPr>
          <w:sz w:val="18"/>
        </w:rPr>
      </w:pPr>
      <w:r>
        <w:rPr>
          <w:sz w:val="18"/>
        </w:rPr>
        <w:lastRenderedPageBreak/>
        <w:t>表八</w:t>
      </w:r>
    </w:p>
    <w:p w:rsidR="003E1B75" w:rsidRDefault="003E1B75">
      <w:pPr>
        <w:pStyle w:val="a3"/>
        <w:spacing w:before="7"/>
        <w:rPr>
          <w:sz w:val="13"/>
        </w:rPr>
      </w:pPr>
    </w:p>
    <w:p w:rsidR="003E1B75" w:rsidRDefault="00C80685">
      <w:pPr>
        <w:pStyle w:val="2"/>
        <w:ind w:left="533" w:right="752"/>
        <w:jc w:val="center"/>
        <w:rPr>
          <w:rFonts w:ascii="黑体" w:eastAsia="黑体" w:hAnsi="黑体"/>
        </w:rPr>
      </w:pPr>
      <w:r>
        <w:rPr>
          <w:rFonts w:ascii="黑体" w:eastAsia="黑体" w:hAnsi="黑体"/>
        </w:rPr>
        <w:t>一般公共预算</w:t>
      </w:r>
      <w:r>
        <w:rPr>
          <w:rFonts w:ascii="黑体" w:eastAsia="黑体" w:hAnsi="黑体"/>
        </w:rPr>
        <w:t>“</w:t>
      </w:r>
      <w:r>
        <w:rPr>
          <w:rFonts w:ascii="黑体" w:eastAsia="黑体" w:hAnsi="黑体"/>
        </w:rPr>
        <w:t>三公</w:t>
      </w:r>
      <w:r>
        <w:rPr>
          <w:rFonts w:ascii="黑体" w:eastAsia="黑体" w:hAnsi="黑体"/>
        </w:rPr>
        <w:t>”</w:t>
      </w:r>
      <w:r>
        <w:rPr>
          <w:rFonts w:ascii="黑体" w:eastAsia="黑体" w:hAnsi="黑体"/>
        </w:rPr>
        <w:t>经费支出情况表</w:t>
      </w:r>
    </w:p>
    <w:p w:rsidR="003E1B75" w:rsidRDefault="003E1B75">
      <w:pPr>
        <w:jc w:val="center"/>
        <w:sectPr w:rsidR="003E1B75">
          <w:pgSz w:w="11910" w:h="16840"/>
          <w:pgMar w:top="1100" w:right="580" w:bottom="1380" w:left="800" w:header="0" w:footer="1195" w:gutter="0"/>
          <w:cols w:space="720"/>
        </w:sectPr>
      </w:pPr>
    </w:p>
    <w:p w:rsidR="003E1B75" w:rsidRDefault="003E1B75">
      <w:pPr>
        <w:pStyle w:val="a3"/>
        <w:spacing w:before="6"/>
        <w:rPr>
          <w:rFonts w:ascii="明黑等宽"/>
          <w:b/>
          <w:sz w:val="13"/>
        </w:rPr>
      </w:pPr>
    </w:p>
    <w:p w:rsidR="003E1B75" w:rsidRDefault="00C80685">
      <w:pPr>
        <w:spacing w:line="324" w:lineRule="auto"/>
        <w:ind w:left="213" w:right="38"/>
        <w:rPr>
          <w:sz w:val="18"/>
        </w:rPr>
      </w:pPr>
      <w:r>
        <w:rPr>
          <w:noProof/>
          <w:lang w:val="en-US" w:bidi="ar-SA"/>
        </w:rPr>
        <mc:AlternateContent>
          <mc:Choice Requires="wps">
            <w:drawing>
              <wp:anchor distT="0" distB="0" distL="114300" distR="114300" simplePos="0" relativeHeight="251659264" behindDoc="0" locked="0" layoutInCell="1" allowOverlap="1">
                <wp:simplePos x="0" y="0"/>
                <wp:positionH relativeFrom="page">
                  <wp:posOffset>571500</wp:posOffset>
                </wp:positionH>
                <wp:positionV relativeFrom="paragraph">
                  <wp:posOffset>369570</wp:posOffset>
                </wp:positionV>
                <wp:extent cx="6420485" cy="171132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0485" cy="1711325"/>
                        </a:xfrm>
                        <a:prstGeom prst="rect">
                          <a:avLst/>
                        </a:prstGeom>
                        <a:noFill/>
                        <a:ln>
                          <a:noFill/>
                        </a:ln>
                      </wps:spPr>
                      <wps:txbx>
                        <w:txbxContent>
                          <w:tbl>
                            <w:tblPr>
                              <w:tblStyle w:val="TableNormal"/>
                              <w:tblW w:w="100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681"/>
                              <w:gridCol w:w="1701"/>
                              <w:gridCol w:w="1559"/>
                              <w:gridCol w:w="1701"/>
                              <w:gridCol w:w="1645"/>
                            </w:tblGrid>
                            <w:tr w:rsidR="003E1B75">
                              <w:trPr>
                                <w:trHeight w:val="312"/>
                              </w:trPr>
                              <w:tc>
                                <w:tcPr>
                                  <w:tcW w:w="1809" w:type="dxa"/>
                                  <w:vMerge w:val="restart"/>
                                </w:tcPr>
                                <w:p w:rsidR="003E1B75" w:rsidRDefault="003E1B75">
                                  <w:pPr>
                                    <w:pStyle w:val="TableParagraph"/>
                                    <w:spacing w:before="1"/>
                                    <w:rPr>
                                      <w:rFonts w:ascii="明黑等宽"/>
                                      <w:b/>
                                      <w:sz w:val="20"/>
                                    </w:rPr>
                                  </w:pPr>
                                </w:p>
                                <w:p w:rsidR="003E1B75" w:rsidRDefault="00C80685">
                                  <w:pPr>
                                    <w:pStyle w:val="TableParagraph"/>
                                    <w:ind w:left="704" w:right="694"/>
                                    <w:jc w:val="center"/>
                                    <w:rPr>
                                      <w:sz w:val="18"/>
                                    </w:rPr>
                                  </w:pPr>
                                  <w:r>
                                    <w:rPr>
                                      <w:sz w:val="18"/>
                                    </w:rPr>
                                    <w:t>合计</w:t>
                                  </w:r>
                                </w:p>
                              </w:tc>
                              <w:tc>
                                <w:tcPr>
                                  <w:tcW w:w="1681" w:type="dxa"/>
                                  <w:vMerge w:val="restart"/>
                                </w:tcPr>
                                <w:p w:rsidR="003E1B75" w:rsidRDefault="003E1B75">
                                  <w:pPr>
                                    <w:pStyle w:val="TableParagraph"/>
                                    <w:spacing w:before="1"/>
                                    <w:rPr>
                                      <w:rFonts w:ascii="明黑等宽"/>
                                      <w:b/>
                                      <w:sz w:val="20"/>
                                    </w:rPr>
                                  </w:pPr>
                                </w:p>
                                <w:p w:rsidR="003E1B75" w:rsidRDefault="00C80685">
                                  <w:pPr>
                                    <w:pStyle w:val="TableParagraph"/>
                                    <w:ind w:left="120"/>
                                    <w:rPr>
                                      <w:sz w:val="18"/>
                                    </w:rPr>
                                  </w:pPr>
                                  <w:r>
                                    <w:rPr>
                                      <w:sz w:val="18"/>
                                    </w:rPr>
                                    <w:t>因公出国（境）费</w:t>
                                  </w:r>
                                </w:p>
                              </w:tc>
                              <w:tc>
                                <w:tcPr>
                                  <w:tcW w:w="4961" w:type="dxa"/>
                                  <w:gridSpan w:val="3"/>
                                </w:tcPr>
                                <w:p w:rsidR="003E1B75" w:rsidRDefault="00C80685">
                                  <w:pPr>
                                    <w:pStyle w:val="TableParagraph"/>
                                    <w:spacing w:before="42"/>
                                    <w:ind w:left="1580"/>
                                    <w:rPr>
                                      <w:sz w:val="18"/>
                                    </w:rPr>
                                  </w:pPr>
                                  <w:r>
                                    <w:rPr>
                                      <w:sz w:val="18"/>
                                    </w:rPr>
                                    <w:t>公务用车购置及运行费</w:t>
                                  </w:r>
                                </w:p>
                              </w:tc>
                              <w:tc>
                                <w:tcPr>
                                  <w:tcW w:w="1645" w:type="dxa"/>
                                  <w:vMerge w:val="restart"/>
                                </w:tcPr>
                                <w:p w:rsidR="003E1B75" w:rsidRDefault="003E1B75">
                                  <w:pPr>
                                    <w:pStyle w:val="TableParagraph"/>
                                    <w:spacing w:before="1"/>
                                    <w:rPr>
                                      <w:rFonts w:ascii="明黑等宽"/>
                                      <w:b/>
                                      <w:sz w:val="20"/>
                                    </w:rPr>
                                  </w:pPr>
                                </w:p>
                                <w:p w:rsidR="003E1B75" w:rsidRDefault="00C80685">
                                  <w:pPr>
                                    <w:pStyle w:val="TableParagraph"/>
                                    <w:ind w:left="372"/>
                                    <w:rPr>
                                      <w:sz w:val="18"/>
                                    </w:rPr>
                                  </w:pPr>
                                  <w:r>
                                    <w:rPr>
                                      <w:sz w:val="18"/>
                                    </w:rPr>
                                    <w:t>公务接待费</w:t>
                                  </w:r>
                                </w:p>
                              </w:tc>
                            </w:tr>
                            <w:tr w:rsidR="003E1B75">
                              <w:trPr>
                                <w:trHeight w:val="421"/>
                              </w:trPr>
                              <w:tc>
                                <w:tcPr>
                                  <w:tcW w:w="1809" w:type="dxa"/>
                                  <w:vMerge/>
                                  <w:tcBorders>
                                    <w:top w:val="nil"/>
                                  </w:tcBorders>
                                </w:tcPr>
                                <w:p w:rsidR="003E1B75" w:rsidRDefault="003E1B75">
                                  <w:pPr>
                                    <w:rPr>
                                      <w:sz w:val="2"/>
                                      <w:szCs w:val="2"/>
                                    </w:rPr>
                                  </w:pPr>
                                </w:p>
                              </w:tc>
                              <w:tc>
                                <w:tcPr>
                                  <w:tcW w:w="1681" w:type="dxa"/>
                                  <w:vMerge/>
                                  <w:tcBorders>
                                    <w:top w:val="nil"/>
                                  </w:tcBorders>
                                </w:tcPr>
                                <w:p w:rsidR="003E1B75" w:rsidRDefault="003E1B75">
                                  <w:pPr>
                                    <w:rPr>
                                      <w:sz w:val="2"/>
                                      <w:szCs w:val="2"/>
                                    </w:rPr>
                                  </w:pPr>
                                </w:p>
                              </w:tc>
                              <w:tc>
                                <w:tcPr>
                                  <w:tcW w:w="1701" w:type="dxa"/>
                                </w:tcPr>
                                <w:p w:rsidR="003E1B75" w:rsidRDefault="00C80685">
                                  <w:pPr>
                                    <w:pStyle w:val="TableParagraph"/>
                                    <w:spacing w:before="96"/>
                                    <w:ind w:left="200" w:right="190"/>
                                    <w:jc w:val="center"/>
                                    <w:rPr>
                                      <w:sz w:val="18"/>
                                    </w:rPr>
                                  </w:pPr>
                                  <w:r>
                                    <w:rPr>
                                      <w:sz w:val="18"/>
                                    </w:rPr>
                                    <w:t>小计</w:t>
                                  </w:r>
                                </w:p>
                              </w:tc>
                              <w:tc>
                                <w:tcPr>
                                  <w:tcW w:w="1559" w:type="dxa"/>
                                </w:tcPr>
                                <w:p w:rsidR="003E1B75" w:rsidRDefault="00C80685">
                                  <w:pPr>
                                    <w:pStyle w:val="TableParagraph"/>
                                    <w:spacing w:before="96"/>
                                    <w:ind w:left="129" w:right="120"/>
                                    <w:jc w:val="center"/>
                                    <w:rPr>
                                      <w:sz w:val="18"/>
                                    </w:rPr>
                                  </w:pPr>
                                  <w:r>
                                    <w:rPr>
                                      <w:sz w:val="18"/>
                                    </w:rPr>
                                    <w:t>公务用车购置费</w:t>
                                  </w:r>
                                </w:p>
                              </w:tc>
                              <w:tc>
                                <w:tcPr>
                                  <w:tcW w:w="1701" w:type="dxa"/>
                                </w:tcPr>
                                <w:p w:rsidR="003E1B75" w:rsidRDefault="00C80685">
                                  <w:pPr>
                                    <w:pStyle w:val="TableParagraph"/>
                                    <w:spacing w:before="96"/>
                                    <w:ind w:left="200" w:right="190"/>
                                    <w:jc w:val="center"/>
                                    <w:rPr>
                                      <w:sz w:val="18"/>
                                    </w:rPr>
                                  </w:pPr>
                                  <w:r>
                                    <w:rPr>
                                      <w:sz w:val="18"/>
                                    </w:rPr>
                                    <w:t>公务用车运行费</w:t>
                                  </w:r>
                                </w:p>
                              </w:tc>
                              <w:tc>
                                <w:tcPr>
                                  <w:tcW w:w="1645" w:type="dxa"/>
                                  <w:vMerge/>
                                  <w:tcBorders>
                                    <w:top w:val="nil"/>
                                  </w:tcBorders>
                                </w:tcPr>
                                <w:p w:rsidR="003E1B75" w:rsidRDefault="003E1B75">
                                  <w:pPr>
                                    <w:rPr>
                                      <w:sz w:val="2"/>
                                      <w:szCs w:val="2"/>
                                    </w:rPr>
                                  </w:pPr>
                                </w:p>
                              </w:tc>
                            </w:tr>
                            <w:tr w:rsidR="003E1B75">
                              <w:trPr>
                                <w:trHeight w:val="311"/>
                              </w:trPr>
                              <w:tc>
                                <w:tcPr>
                                  <w:tcW w:w="1809" w:type="dxa"/>
                                </w:tcPr>
                                <w:p w:rsidR="003E1B75" w:rsidRDefault="00C80685">
                                  <w:pPr>
                                    <w:pStyle w:val="TableParagraph"/>
                                    <w:spacing w:before="46"/>
                                    <w:ind w:left="9"/>
                                    <w:jc w:val="center"/>
                                    <w:rPr>
                                      <w:rFonts w:ascii="Calibri"/>
                                      <w:sz w:val="18"/>
                                    </w:rPr>
                                  </w:pPr>
                                  <w:r>
                                    <w:rPr>
                                      <w:rFonts w:ascii="Calibri"/>
                                      <w:sz w:val="18"/>
                                    </w:rPr>
                                    <w:t>1</w:t>
                                  </w:r>
                                </w:p>
                              </w:tc>
                              <w:tc>
                                <w:tcPr>
                                  <w:tcW w:w="1681" w:type="dxa"/>
                                </w:tcPr>
                                <w:p w:rsidR="003E1B75" w:rsidRDefault="00C80685">
                                  <w:pPr>
                                    <w:pStyle w:val="TableParagraph"/>
                                    <w:spacing w:before="67" w:line="225" w:lineRule="exact"/>
                                    <w:ind w:left="9"/>
                                    <w:jc w:val="center"/>
                                    <w:rPr>
                                      <w:sz w:val="18"/>
                                    </w:rPr>
                                  </w:pPr>
                                  <w:r>
                                    <w:rPr>
                                      <w:sz w:val="18"/>
                                    </w:rPr>
                                    <w:t>2</w:t>
                                  </w:r>
                                </w:p>
                              </w:tc>
                              <w:tc>
                                <w:tcPr>
                                  <w:tcW w:w="1701" w:type="dxa"/>
                                </w:tcPr>
                                <w:p w:rsidR="003E1B75" w:rsidRDefault="00C80685">
                                  <w:pPr>
                                    <w:pStyle w:val="TableParagraph"/>
                                    <w:spacing w:before="67" w:line="225" w:lineRule="exact"/>
                                    <w:ind w:left="10"/>
                                    <w:jc w:val="center"/>
                                    <w:rPr>
                                      <w:sz w:val="18"/>
                                    </w:rPr>
                                  </w:pPr>
                                  <w:r>
                                    <w:rPr>
                                      <w:sz w:val="18"/>
                                    </w:rPr>
                                    <w:t>3</w:t>
                                  </w:r>
                                </w:p>
                              </w:tc>
                              <w:tc>
                                <w:tcPr>
                                  <w:tcW w:w="1559" w:type="dxa"/>
                                </w:tcPr>
                                <w:p w:rsidR="003E1B75" w:rsidRDefault="00C80685">
                                  <w:pPr>
                                    <w:pStyle w:val="TableParagraph"/>
                                    <w:spacing w:before="67" w:line="225" w:lineRule="exact"/>
                                    <w:ind w:left="9"/>
                                    <w:jc w:val="center"/>
                                    <w:rPr>
                                      <w:sz w:val="18"/>
                                    </w:rPr>
                                  </w:pPr>
                                  <w:r>
                                    <w:rPr>
                                      <w:sz w:val="18"/>
                                    </w:rPr>
                                    <w:t>4</w:t>
                                  </w:r>
                                </w:p>
                              </w:tc>
                              <w:tc>
                                <w:tcPr>
                                  <w:tcW w:w="1701" w:type="dxa"/>
                                </w:tcPr>
                                <w:p w:rsidR="003E1B75" w:rsidRDefault="00C80685">
                                  <w:pPr>
                                    <w:pStyle w:val="TableParagraph"/>
                                    <w:spacing w:before="67" w:line="225" w:lineRule="exact"/>
                                    <w:ind w:left="10"/>
                                    <w:jc w:val="center"/>
                                    <w:rPr>
                                      <w:sz w:val="18"/>
                                    </w:rPr>
                                  </w:pPr>
                                  <w:r>
                                    <w:rPr>
                                      <w:sz w:val="18"/>
                                    </w:rPr>
                                    <w:t>5</w:t>
                                  </w:r>
                                </w:p>
                              </w:tc>
                              <w:tc>
                                <w:tcPr>
                                  <w:tcW w:w="1645" w:type="dxa"/>
                                </w:tcPr>
                                <w:p w:rsidR="003E1B75" w:rsidRDefault="00C80685">
                                  <w:pPr>
                                    <w:pStyle w:val="TableParagraph"/>
                                    <w:spacing w:before="67" w:line="225" w:lineRule="exact"/>
                                    <w:ind w:left="9"/>
                                    <w:jc w:val="center"/>
                                    <w:rPr>
                                      <w:sz w:val="18"/>
                                    </w:rPr>
                                  </w:pPr>
                                  <w:r>
                                    <w:rPr>
                                      <w:sz w:val="18"/>
                                    </w:rPr>
                                    <w:t>6</w:t>
                                  </w:r>
                                </w:p>
                              </w:tc>
                            </w:tr>
                            <w:tr w:rsidR="003E1B75">
                              <w:trPr>
                                <w:trHeight w:val="311"/>
                              </w:trPr>
                              <w:tc>
                                <w:tcPr>
                                  <w:tcW w:w="1809" w:type="dxa"/>
                                </w:tcPr>
                                <w:p w:rsidR="003E1B75" w:rsidRDefault="00C80685">
                                  <w:pPr>
                                    <w:pStyle w:val="TableParagraph"/>
                                    <w:spacing w:before="67" w:line="225" w:lineRule="exact"/>
                                    <w:ind w:right="97"/>
                                    <w:jc w:val="right"/>
                                    <w:rPr>
                                      <w:sz w:val="18"/>
                                    </w:rPr>
                                  </w:pPr>
                                  <w:r>
                                    <w:rPr>
                                      <w:sz w:val="18"/>
                                    </w:rPr>
                                    <w:t>0.03</w:t>
                                  </w: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C80685">
                                  <w:pPr>
                                    <w:pStyle w:val="TableParagraph"/>
                                    <w:spacing w:before="67" w:line="225" w:lineRule="exact"/>
                                    <w:ind w:right="96"/>
                                    <w:jc w:val="right"/>
                                    <w:rPr>
                                      <w:sz w:val="18"/>
                                    </w:rPr>
                                  </w:pPr>
                                  <w:r>
                                    <w:rPr>
                                      <w:sz w:val="18"/>
                                    </w:rPr>
                                    <w:t>0.03</w:t>
                                  </w:r>
                                </w:p>
                              </w:tc>
                            </w:tr>
                            <w:tr w:rsidR="003E1B75">
                              <w:trPr>
                                <w:trHeight w:val="311"/>
                              </w:trPr>
                              <w:tc>
                                <w:tcPr>
                                  <w:tcW w:w="1809" w:type="dxa"/>
                                </w:tcPr>
                                <w:p w:rsidR="003E1B75" w:rsidRDefault="003E1B75">
                                  <w:pPr>
                                    <w:pStyle w:val="TableParagraph"/>
                                    <w:rPr>
                                      <w:rFonts w:ascii="Times New Roman"/>
                                      <w:sz w:val="18"/>
                                    </w:rPr>
                                  </w:pP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3E1B75">
                                  <w:pPr>
                                    <w:pStyle w:val="TableParagraph"/>
                                    <w:rPr>
                                      <w:rFonts w:ascii="Times New Roman"/>
                                      <w:sz w:val="18"/>
                                    </w:rPr>
                                  </w:pPr>
                                </w:p>
                              </w:tc>
                            </w:tr>
                            <w:tr w:rsidR="003E1B75">
                              <w:trPr>
                                <w:trHeight w:val="311"/>
                              </w:trPr>
                              <w:tc>
                                <w:tcPr>
                                  <w:tcW w:w="1809" w:type="dxa"/>
                                </w:tcPr>
                                <w:p w:rsidR="003E1B75" w:rsidRDefault="003E1B75">
                                  <w:pPr>
                                    <w:pStyle w:val="TableParagraph"/>
                                    <w:rPr>
                                      <w:rFonts w:ascii="Times New Roman"/>
                                      <w:sz w:val="18"/>
                                    </w:rPr>
                                  </w:pP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3E1B75">
                                  <w:pPr>
                                    <w:pStyle w:val="TableParagraph"/>
                                    <w:rPr>
                                      <w:rFonts w:ascii="Times New Roman"/>
                                      <w:sz w:val="18"/>
                                    </w:rPr>
                                  </w:pPr>
                                </w:p>
                              </w:tc>
                            </w:tr>
                            <w:tr w:rsidR="003E1B75">
                              <w:trPr>
                                <w:trHeight w:val="312"/>
                              </w:trPr>
                              <w:tc>
                                <w:tcPr>
                                  <w:tcW w:w="1809" w:type="dxa"/>
                                </w:tcPr>
                                <w:p w:rsidR="003E1B75" w:rsidRDefault="003E1B75">
                                  <w:pPr>
                                    <w:pStyle w:val="TableParagraph"/>
                                    <w:rPr>
                                      <w:rFonts w:ascii="Times New Roman"/>
                                      <w:sz w:val="18"/>
                                    </w:rPr>
                                  </w:pP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3E1B75">
                                  <w:pPr>
                                    <w:pStyle w:val="TableParagraph"/>
                                    <w:rPr>
                                      <w:rFonts w:ascii="Times New Roman"/>
                                      <w:sz w:val="18"/>
                                    </w:rPr>
                                  </w:pPr>
                                </w:p>
                              </w:tc>
                            </w:tr>
                            <w:tr w:rsidR="003E1B75">
                              <w:trPr>
                                <w:trHeight w:val="312"/>
                              </w:trPr>
                              <w:tc>
                                <w:tcPr>
                                  <w:tcW w:w="1809" w:type="dxa"/>
                                </w:tcPr>
                                <w:p w:rsidR="003E1B75" w:rsidRDefault="003E1B75">
                                  <w:pPr>
                                    <w:pStyle w:val="TableParagraph"/>
                                    <w:rPr>
                                      <w:rFonts w:ascii="Times New Roman"/>
                                      <w:sz w:val="18"/>
                                    </w:rPr>
                                  </w:pP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3E1B75">
                                  <w:pPr>
                                    <w:pStyle w:val="TableParagraph"/>
                                    <w:rPr>
                                      <w:rFonts w:ascii="Times New Roman"/>
                                      <w:sz w:val="18"/>
                                    </w:rPr>
                                  </w:pPr>
                                </w:p>
                              </w:tc>
                            </w:tr>
                          </w:tbl>
                          <w:p w:rsidR="003E1B75" w:rsidRDefault="003E1B75">
                            <w:pPr>
                              <w:pStyle w:val="a3"/>
                            </w:pPr>
                          </w:p>
                        </w:txbxContent>
                      </wps:txbx>
                      <wps:bodyPr rot="0" vert="horz" wrap="square" lIns="0" tIns="0" rIns="0" bIns="0" anchor="t" anchorCtr="0" upright="1">
                        <a:noAutofit/>
                      </wps:bodyPr>
                    </wps:wsp>
                  </a:graphicData>
                </a:graphic>
              </wp:anchor>
            </w:drawing>
          </mc:Choice>
          <mc:Fallback>
            <w:pict>
              <v:shape id="Text Box 2" o:spid="_x0000_s1027" type="#_x0000_t202" style="position:absolute;left:0;text-align:left;margin-left:45pt;margin-top:29.1pt;width:505.55pt;height:134.75pt;z-index:2516592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" filled="f" stroked="f">
                <v:textbox inset="0,0,0,0">
                  <w:txbxContent>
                    <w:tbl>
                      <w:tblPr>
                        <w:tblStyle w:val="TableNormal"/>
                        <w:tblW w:w="100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681"/>
                        <w:gridCol w:w="1701"/>
                        <w:gridCol w:w="1559"/>
                        <w:gridCol w:w="1701"/>
                        <w:gridCol w:w="1645"/>
                      </w:tblGrid>
                      <w:tr w:rsidR="003E1B75">
                        <w:trPr>
                          <w:trHeight w:val="312"/>
                        </w:trPr>
                        <w:tc>
                          <w:tcPr>
                            <w:tcW w:w="1809" w:type="dxa"/>
                            <w:vMerge w:val="restart"/>
                          </w:tcPr>
                          <w:p w:rsidR="003E1B75" w:rsidRDefault="003E1B75">
                            <w:pPr>
                              <w:pStyle w:val="TableParagraph"/>
                              <w:spacing w:before="1"/>
                              <w:rPr>
                                <w:rFonts w:ascii="明黑等宽"/>
                                <w:b/>
                                <w:sz w:val="20"/>
                              </w:rPr>
                            </w:pPr>
                          </w:p>
                          <w:p w:rsidR="003E1B75" w:rsidRDefault="00C80685">
                            <w:pPr>
                              <w:pStyle w:val="TableParagraph"/>
                              <w:ind w:left="704" w:right="694"/>
                              <w:jc w:val="center"/>
                              <w:rPr>
                                <w:sz w:val="18"/>
                              </w:rPr>
                            </w:pPr>
                            <w:r>
                              <w:rPr>
                                <w:sz w:val="18"/>
                              </w:rPr>
                              <w:t>合计</w:t>
                            </w:r>
                          </w:p>
                        </w:tc>
                        <w:tc>
                          <w:tcPr>
                            <w:tcW w:w="1681" w:type="dxa"/>
                            <w:vMerge w:val="restart"/>
                          </w:tcPr>
                          <w:p w:rsidR="003E1B75" w:rsidRDefault="003E1B75">
                            <w:pPr>
                              <w:pStyle w:val="TableParagraph"/>
                              <w:spacing w:before="1"/>
                              <w:rPr>
                                <w:rFonts w:ascii="明黑等宽"/>
                                <w:b/>
                                <w:sz w:val="20"/>
                              </w:rPr>
                            </w:pPr>
                          </w:p>
                          <w:p w:rsidR="003E1B75" w:rsidRDefault="00C80685">
                            <w:pPr>
                              <w:pStyle w:val="TableParagraph"/>
                              <w:ind w:left="120"/>
                              <w:rPr>
                                <w:sz w:val="18"/>
                              </w:rPr>
                            </w:pPr>
                            <w:r>
                              <w:rPr>
                                <w:sz w:val="18"/>
                              </w:rPr>
                              <w:t>因公出国（境）费</w:t>
                            </w:r>
                          </w:p>
                        </w:tc>
                        <w:tc>
                          <w:tcPr>
                            <w:tcW w:w="4961" w:type="dxa"/>
                            <w:gridSpan w:val="3"/>
                          </w:tcPr>
                          <w:p w:rsidR="003E1B75" w:rsidRDefault="00C80685">
                            <w:pPr>
                              <w:pStyle w:val="TableParagraph"/>
                              <w:spacing w:before="42"/>
                              <w:ind w:left="1580"/>
                              <w:rPr>
                                <w:sz w:val="18"/>
                              </w:rPr>
                            </w:pPr>
                            <w:r>
                              <w:rPr>
                                <w:sz w:val="18"/>
                              </w:rPr>
                              <w:t>公务用车购置及运行费</w:t>
                            </w:r>
                          </w:p>
                        </w:tc>
                        <w:tc>
                          <w:tcPr>
                            <w:tcW w:w="1645" w:type="dxa"/>
                            <w:vMerge w:val="restart"/>
                          </w:tcPr>
                          <w:p w:rsidR="003E1B75" w:rsidRDefault="003E1B75">
                            <w:pPr>
                              <w:pStyle w:val="TableParagraph"/>
                              <w:spacing w:before="1"/>
                              <w:rPr>
                                <w:rFonts w:ascii="明黑等宽"/>
                                <w:b/>
                                <w:sz w:val="20"/>
                              </w:rPr>
                            </w:pPr>
                          </w:p>
                          <w:p w:rsidR="003E1B75" w:rsidRDefault="00C80685">
                            <w:pPr>
                              <w:pStyle w:val="TableParagraph"/>
                              <w:ind w:left="372"/>
                              <w:rPr>
                                <w:sz w:val="18"/>
                              </w:rPr>
                            </w:pPr>
                            <w:r>
                              <w:rPr>
                                <w:sz w:val="18"/>
                              </w:rPr>
                              <w:t>公务接待费</w:t>
                            </w:r>
                          </w:p>
                        </w:tc>
                      </w:tr>
                      <w:tr w:rsidR="003E1B75">
                        <w:trPr>
                          <w:trHeight w:val="421"/>
                        </w:trPr>
                        <w:tc>
                          <w:tcPr>
                            <w:tcW w:w="1809" w:type="dxa"/>
                            <w:vMerge/>
                            <w:tcBorders>
                              <w:top w:val="nil"/>
                            </w:tcBorders>
                          </w:tcPr>
                          <w:p w:rsidR="003E1B75" w:rsidRDefault="003E1B75">
                            <w:pPr>
                              <w:rPr>
                                <w:sz w:val="2"/>
                                <w:szCs w:val="2"/>
                              </w:rPr>
                            </w:pPr>
                          </w:p>
                        </w:tc>
                        <w:tc>
                          <w:tcPr>
                            <w:tcW w:w="1681" w:type="dxa"/>
                            <w:vMerge/>
                            <w:tcBorders>
                              <w:top w:val="nil"/>
                            </w:tcBorders>
                          </w:tcPr>
                          <w:p w:rsidR="003E1B75" w:rsidRDefault="003E1B75">
                            <w:pPr>
                              <w:rPr>
                                <w:sz w:val="2"/>
                                <w:szCs w:val="2"/>
                              </w:rPr>
                            </w:pPr>
                          </w:p>
                        </w:tc>
                        <w:tc>
                          <w:tcPr>
                            <w:tcW w:w="1701" w:type="dxa"/>
                          </w:tcPr>
                          <w:p w:rsidR="003E1B75" w:rsidRDefault="00C80685">
                            <w:pPr>
                              <w:pStyle w:val="TableParagraph"/>
                              <w:spacing w:before="96"/>
                              <w:ind w:left="200" w:right="190"/>
                              <w:jc w:val="center"/>
                              <w:rPr>
                                <w:sz w:val="18"/>
                              </w:rPr>
                            </w:pPr>
                            <w:r>
                              <w:rPr>
                                <w:sz w:val="18"/>
                              </w:rPr>
                              <w:t>小计</w:t>
                            </w:r>
                          </w:p>
                        </w:tc>
                        <w:tc>
                          <w:tcPr>
                            <w:tcW w:w="1559" w:type="dxa"/>
                          </w:tcPr>
                          <w:p w:rsidR="003E1B75" w:rsidRDefault="00C80685">
                            <w:pPr>
                              <w:pStyle w:val="TableParagraph"/>
                              <w:spacing w:before="96"/>
                              <w:ind w:left="129" w:right="120"/>
                              <w:jc w:val="center"/>
                              <w:rPr>
                                <w:sz w:val="18"/>
                              </w:rPr>
                            </w:pPr>
                            <w:r>
                              <w:rPr>
                                <w:sz w:val="18"/>
                              </w:rPr>
                              <w:t>公务用车购置费</w:t>
                            </w:r>
                          </w:p>
                        </w:tc>
                        <w:tc>
                          <w:tcPr>
                            <w:tcW w:w="1701" w:type="dxa"/>
                          </w:tcPr>
                          <w:p w:rsidR="003E1B75" w:rsidRDefault="00C80685">
                            <w:pPr>
                              <w:pStyle w:val="TableParagraph"/>
                              <w:spacing w:before="96"/>
                              <w:ind w:left="200" w:right="190"/>
                              <w:jc w:val="center"/>
                              <w:rPr>
                                <w:sz w:val="18"/>
                              </w:rPr>
                            </w:pPr>
                            <w:r>
                              <w:rPr>
                                <w:sz w:val="18"/>
                              </w:rPr>
                              <w:t>公务用车运行费</w:t>
                            </w:r>
                          </w:p>
                        </w:tc>
                        <w:tc>
                          <w:tcPr>
                            <w:tcW w:w="1645" w:type="dxa"/>
                            <w:vMerge/>
                            <w:tcBorders>
                              <w:top w:val="nil"/>
                            </w:tcBorders>
                          </w:tcPr>
                          <w:p w:rsidR="003E1B75" w:rsidRDefault="003E1B75">
                            <w:pPr>
                              <w:rPr>
                                <w:sz w:val="2"/>
                                <w:szCs w:val="2"/>
                              </w:rPr>
                            </w:pPr>
                          </w:p>
                        </w:tc>
                      </w:tr>
                      <w:tr w:rsidR="003E1B75">
                        <w:trPr>
                          <w:trHeight w:val="311"/>
                        </w:trPr>
                        <w:tc>
                          <w:tcPr>
                            <w:tcW w:w="1809" w:type="dxa"/>
                          </w:tcPr>
                          <w:p w:rsidR="003E1B75" w:rsidRDefault="00C80685">
                            <w:pPr>
                              <w:pStyle w:val="TableParagraph"/>
                              <w:spacing w:before="46"/>
                              <w:ind w:left="9"/>
                              <w:jc w:val="center"/>
                              <w:rPr>
                                <w:rFonts w:ascii="Calibri"/>
                                <w:sz w:val="18"/>
                              </w:rPr>
                            </w:pPr>
                            <w:r>
                              <w:rPr>
                                <w:rFonts w:ascii="Calibri"/>
                                <w:sz w:val="18"/>
                              </w:rPr>
                              <w:t>1</w:t>
                            </w:r>
                          </w:p>
                        </w:tc>
                        <w:tc>
                          <w:tcPr>
                            <w:tcW w:w="1681" w:type="dxa"/>
                          </w:tcPr>
                          <w:p w:rsidR="003E1B75" w:rsidRDefault="00C80685">
                            <w:pPr>
                              <w:pStyle w:val="TableParagraph"/>
                              <w:spacing w:before="67" w:line="225" w:lineRule="exact"/>
                              <w:ind w:left="9"/>
                              <w:jc w:val="center"/>
                              <w:rPr>
                                <w:sz w:val="18"/>
                              </w:rPr>
                            </w:pPr>
                            <w:r>
                              <w:rPr>
                                <w:sz w:val="18"/>
                              </w:rPr>
                              <w:t>2</w:t>
                            </w:r>
                          </w:p>
                        </w:tc>
                        <w:tc>
                          <w:tcPr>
                            <w:tcW w:w="1701" w:type="dxa"/>
                          </w:tcPr>
                          <w:p w:rsidR="003E1B75" w:rsidRDefault="00C80685">
                            <w:pPr>
                              <w:pStyle w:val="TableParagraph"/>
                              <w:spacing w:before="67" w:line="225" w:lineRule="exact"/>
                              <w:ind w:left="10"/>
                              <w:jc w:val="center"/>
                              <w:rPr>
                                <w:sz w:val="18"/>
                              </w:rPr>
                            </w:pPr>
                            <w:r>
                              <w:rPr>
                                <w:sz w:val="18"/>
                              </w:rPr>
                              <w:t>3</w:t>
                            </w:r>
                          </w:p>
                        </w:tc>
                        <w:tc>
                          <w:tcPr>
                            <w:tcW w:w="1559" w:type="dxa"/>
                          </w:tcPr>
                          <w:p w:rsidR="003E1B75" w:rsidRDefault="00C80685">
                            <w:pPr>
                              <w:pStyle w:val="TableParagraph"/>
                              <w:spacing w:before="67" w:line="225" w:lineRule="exact"/>
                              <w:ind w:left="9"/>
                              <w:jc w:val="center"/>
                              <w:rPr>
                                <w:sz w:val="18"/>
                              </w:rPr>
                            </w:pPr>
                            <w:r>
                              <w:rPr>
                                <w:sz w:val="18"/>
                              </w:rPr>
                              <w:t>4</w:t>
                            </w:r>
                          </w:p>
                        </w:tc>
                        <w:tc>
                          <w:tcPr>
                            <w:tcW w:w="1701" w:type="dxa"/>
                          </w:tcPr>
                          <w:p w:rsidR="003E1B75" w:rsidRDefault="00C80685">
                            <w:pPr>
                              <w:pStyle w:val="TableParagraph"/>
                              <w:spacing w:before="67" w:line="225" w:lineRule="exact"/>
                              <w:ind w:left="10"/>
                              <w:jc w:val="center"/>
                              <w:rPr>
                                <w:sz w:val="18"/>
                              </w:rPr>
                            </w:pPr>
                            <w:r>
                              <w:rPr>
                                <w:sz w:val="18"/>
                              </w:rPr>
                              <w:t>5</w:t>
                            </w:r>
                          </w:p>
                        </w:tc>
                        <w:tc>
                          <w:tcPr>
                            <w:tcW w:w="1645" w:type="dxa"/>
                          </w:tcPr>
                          <w:p w:rsidR="003E1B75" w:rsidRDefault="00C80685">
                            <w:pPr>
                              <w:pStyle w:val="TableParagraph"/>
                              <w:spacing w:before="67" w:line="225" w:lineRule="exact"/>
                              <w:ind w:left="9"/>
                              <w:jc w:val="center"/>
                              <w:rPr>
                                <w:sz w:val="18"/>
                              </w:rPr>
                            </w:pPr>
                            <w:r>
                              <w:rPr>
                                <w:sz w:val="18"/>
                              </w:rPr>
                              <w:t>6</w:t>
                            </w:r>
                          </w:p>
                        </w:tc>
                      </w:tr>
                      <w:tr w:rsidR="003E1B75">
                        <w:trPr>
                          <w:trHeight w:val="311"/>
                        </w:trPr>
                        <w:tc>
                          <w:tcPr>
                            <w:tcW w:w="1809" w:type="dxa"/>
                          </w:tcPr>
                          <w:p w:rsidR="003E1B75" w:rsidRDefault="00C80685">
                            <w:pPr>
                              <w:pStyle w:val="TableParagraph"/>
                              <w:spacing w:before="67" w:line="225" w:lineRule="exact"/>
                              <w:ind w:right="97"/>
                              <w:jc w:val="right"/>
                              <w:rPr>
                                <w:sz w:val="18"/>
                              </w:rPr>
                            </w:pPr>
                            <w:r>
                              <w:rPr>
                                <w:sz w:val="18"/>
                              </w:rPr>
                              <w:t>0.03</w:t>
                            </w: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C80685">
                            <w:pPr>
                              <w:pStyle w:val="TableParagraph"/>
                              <w:spacing w:before="67" w:line="225" w:lineRule="exact"/>
                              <w:ind w:right="96"/>
                              <w:jc w:val="right"/>
                              <w:rPr>
                                <w:sz w:val="18"/>
                              </w:rPr>
                            </w:pPr>
                            <w:r>
                              <w:rPr>
                                <w:sz w:val="18"/>
                              </w:rPr>
                              <w:t>0.03</w:t>
                            </w:r>
                          </w:p>
                        </w:tc>
                      </w:tr>
                      <w:tr w:rsidR="003E1B75">
                        <w:trPr>
                          <w:trHeight w:val="311"/>
                        </w:trPr>
                        <w:tc>
                          <w:tcPr>
                            <w:tcW w:w="1809" w:type="dxa"/>
                          </w:tcPr>
                          <w:p w:rsidR="003E1B75" w:rsidRDefault="003E1B75">
                            <w:pPr>
                              <w:pStyle w:val="TableParagraph"/>
                              <w:rPr>
                                <w:rFonts w:ascii="Times New Roman"/>
                                <w:sz w:val="18"/>
                              </w:rPr>
                            </w:pP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3E1B75">
                            <w:pPr>
                              <w:pStyle w:val="TableParagraph"/>
                              <w:rPr>
                                <w:rFonts w:ascii="Times New Roman"/>
                                <w:sz w:val="18"/>
                              </w:rPr>
                            </w:pPr>
                          </w:p>
                        </w:tc>
                      </w:tr>
                      <w:tr w:rsidR="003E1B75">
                        <w:trPr>
                          <w:trHeight w:val="311"/>
                        </w:trPr>
                        <w:tc>
                          <w:tcPr>
                            <w:tcW w:w="1809" w:type="dxa"/>
                          </w:tcPr>
                          <w:p w:rsidR="003E1B75" w:rsidRDefault="003E1B75">
                            <w:pPr>
                              <w:pStyle w:val="TableParagraph"/>
                              <w:rPr>
                                <w:rFonts w:ascii="Times New Roman"/>
                                <w:sz w:val="18"/>
                              </w:rPr>
                            </w:pP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3E1B75">
                            <w:pPr>
                              <w:pStyle w:val="TableParagraph"/>
                              <w:rPr>
                                <w:rFonts w:ascii="Times New Roman"/>
                                <w:sz w:val="18"/>
                              </w:rPr>
                            </w:pPr>
                          </w:p>
                        </w:tc>
                      </w:tr>
                      <w:tr w:rsidR="003E1B75">
                        <w:trPr>
                          <w:trHeight w:val="312"/>
                        </w:trPr>
                        <w:tc>
                          <w:tcPr>
                            <w:tcW w:w="1809" w:type="dxa"/>
                          </w:tcPr>
                          <w:p w:rsidR="003E1B75" w:rsidRDefault="003E1B75">
                            <w:pPr>
                              <w:pStyle w:val="TableParagraph"/>
                              <w:rPr>
                                <w:rFonts w:ascii="Times New Roman"/>
                                <w:sz w:val="18"/>
                              </w:rPr>
                            </w:pP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3E1B75">
                            <w:pPr>
                              <w:pStyle w:val="TableParagraph"/>
                              <w:rPr>
                                <w:rFonts w:ascii="Times New Roman"/>
                                <w:sz w:val="18"/>
                              </w:rPr>
                            </w:pPr>
                          </w:p>
                        </w:tc>
                      </w:tr>
                      <w:tr w:rsidR="003E1B75">
                        <w:trPr>
                          <w:trHeight w:val="312"/>
                        </w:trPr>
                        <w:tc>
                          <w:tcPr>
                            <w:tcW w:w="1809" w:type="dxa"/>
                          </w:tcPr>
                          <w:p w:rsidR="003E1B75" w:rsidRDefault="003E1B75">
                            <w:pPr>
                              <w:pStyle w:val="TableParagraph"/>
                              <w:rPr>
                                <w:rFonts w:ascii="Times New Roman"/>
                                <w:sz w:val="18"/>
                              </w:rPr>
                            </w:pPr>
                          </w:p>
                        </w:tc>
                        <w:tc>
                          <w:tcPr>
                            <w:tcW w:w="1681"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559" w:type="dxa"/>
                          </w:tcPr>
                          <w:p w:rsidR="003E1B75" w:rsidRDefault="003E1B75">
                            <w:pPr>
                              <w:pStyle w:val="TableParagraph"/>
                              <w:rPr>
                                <w:rFonts w:ascii="Times New Roman"/>
                                <w:sz w:val="18"/>
                              </w:rPr>
                            </w:pPr>
                          </w:p>
                        </w:tc>
                        <w:tc>
                          <w:tcPr>
                            <w:tcW w:w="1701" w:type="dxa"/>
                          </w:tcPr>
                          <w:p w:rsidR="003E1B75" w:rsidRDefault="003E1B75">
                            <w:pPr>
                              <w:pStyle w:val="TableParagraph"/>
                              <w:rPr>
                                <w:rFonts w:ascii="Times New Roman"/>
                                <w:sz w:val="18"/>
                              </w:rPr>
                            </w:pPr>
                          </w:p>
                        </w:tc>
                        <w:tc>
                          <w:tcPr>
                            <w:tcW w:w="1645" w:type="dxa"/>
                          </w:tcPr>
                          <w:p w:rsidR="003E1B75" w:rsidRDefault="003E1B75">
                            <w:pPr>
                              <w:pStyle w:val="TableParagraph"/>
                              <w:rPr>
                                <w:rFonts w:ascii="Times New Roman"/>
                                <w:sz w:val="18"/>
                              </w:rPr>
                            </w:pPr>
                          </w:p>
                        </w:tc>
                      </w:tr>
                    </w:tbl>
                    <w:p w:rsidR="003E1B75" w:rsidRDefault="003E1B75">
                      <w:pPr>
                        <w:pStyle w:val="a3"/>
                      </w:pPr>
                    </w:p>
                  </w:txbxContent>
                </v:textbox>
                <w10:wrap anchorx="page"/>
              </v:shape>
            </w:pict>
          </mc:Fallback>
        </mc:AlternateContent>
      </w:r>
      <w:r>
        <w:rPr>
          <w:sz w:val="18"/>
        </w:rPr>
        <w:t>编制单位：中共新疆维吾尔自治区直属机关工作委员会党员干部现代远程教育管理中心</w:t>
      </w:r>
    </w:p>
    <w:p w:rsidR="003E1B75" w:rsidRDefault="00C80685">
      <w:pPr>
        <w:pStyle w:val="a3"/>
        <w:spacing w:before="8"/>
        <w:rPr>
          <w:sz w:val="25"/>
        </w:rPr>
      </w:pPr>
      <w:r>
        <w:br w:type="column"/>
      </w:r>
    </w:p>
    <w:p w:rsidR="003E1B75" w:rsidRDefault="00C80685">
      <w:pPr>
        <w:spacing w:before="1"/>
        <w:ind w:left="213"/>
        <w:rPr>
          <w:sz w:val="18"/>
        </w:rPr>
      </w:pPr>
      <w:r>
        <w:rPr>
          <w:sz w:val="18"/>
        </w:rPr>
        <w:t>单位：万元</w:t>
      </w:r>
    </w:p>
    <w:p w:rsidR="003E1B75" w:rsidRDefault="003E1B75">
      <w:pPr>
        <w:rPr>
          <w:sz w:val="18"/>
        </w:rPr>
        <w:sectPr w:rsidR="003E1B75">
          <w:type w:val="continuous"/>
          <w:pgSz w:w="11910" w:h="16840"/>
          <w:pgMar w:top="1580" w:right="580" w:bottom="1380" w:left="800" w:header="720" w:footer="720" w:gutter="0"/>
          <w:cols w:num="2" w:space="720" w:equalWidth="0">
            <w:col w:w="6734" w:space="2246"/>
            <w:col w:w="1550"/>
          </w:cols>
        </w:sect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rPr>
          <w:sz w:val="20"/>
        </w:rPr>
      </w:pPr>
    </w:p>
    <w:p w:rsidR="003E1B75" w:rsidRDefault="003E1B75">
      <w:pPr>
        <w:pStyle w:val="a3"/>
        <w:spacing w:before="6"/>
        <w:rPr>
          <w:sz w:val="23"/>
        </w:rPr>
      </w:pPr>
    </w:p>
    <w:p w:rsidR="003E1B75" w:rsidRDefault="00C80685">
      <w:pPr>
        <w:spacing w:before="23"/>
        <w:ind w:left="334"/>
        <w:rPr>
          <w:rFonts w:ascii="黑体" w:eastAsia="黑体" w:hAnsi="黑体"/>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type w:val="continuous"/>
          <w:pgSz w:w="11910" w:h="16840"/>
          <w:pgMar w:top="1580" w:right="580" w:bottom="1380" w:left="800" w:header="720" w:footer="720" w:gutter="0"/>
          <w:cols w:space="720"/>
        </w:sectPr>
      </w:pPr>
    </w:p>
    <w:p w:rsidR="003E1B75" w:rsidRDefault="00C80685">
      <w:pPr>
        <w:spacing w:before="58"/>
        <w:ind w:left="334"/>
        <w:rPr>
          <w:sz w:val="18"/>
        </w:rPr>
      </w:pPr>
      <w:r>
        <w:rPr>
          <w:sz w:val="18"/>
        </w:rPr>
        <w:lastRenderedPageBreak/>
        <w:t>表九</w:t>
      </w:r>
    </w:p>
    <w:p w:rsidR="003E1B75" w:rsidRDefault="003E1B75">
      <w:pPr>
        <w:pStyle w:val="a3"/>
        <w:spacing w:before="7"/>
        <w:rPr>
          <w:sz w:val="13"/>
        </w:rPr>
      </w:pPr>
    </w:p>
    <w:p w:rsidR="003E1B75" w:rsidRDefault="00C80685">
      <w:pPr>
        <w:pStyle w:val="2"/>
        <w:ind w:left="533" w:right="752"/>
        <w:jc w:val="center"/>
        <w:rPr>
          <w:rFonts w:ascii="黑体" w:eastAsia="黑体" w:hAnsi="黑体"/>
        </w:rPr>
      </w:pPr>
      <w:r>
        <w:rPr>
          <w:rFonts w:ascii="黑体" w:eastAsia="黑体" w:hAnsi="黑体"/>
        </w:rPr>
        <w:t>政府性基金预算支出情况表</w:t>
      </w:r>
    </w:p>
    <w:p w:rsidR="003E1B75" w:rsidRDefault="003E1B75">
      <w:pPr>
        <w:pStyle w:val="a3"/>
        <w:spacing w:before="6"/>
        <w:rPr>
          <w:rFonts w:ascii="明黑等宽"/>
          <w:b/>
          <w:sz w:val="13"/>
        </w:rPr>
      </w:pPr>
    </w:p>
    <w:p w:rsidR="003E1B75" w:rsidRDefault="00C80685">
      <w:pPr>
        <w:tabs>
          <w:tab w:val="left" w:pos="9071"/>
        </w:tabs>
        <w:spacing w:after="40"/>
        <w:ind w:left="334"/>
        <w:rPr>
          <w:sz w:val="18"/>
        </w:rPr>
      </w:pPr>
      <w:r>
        <w:rPr>
          <w:sz w:val="18"/>
        </w:rPr>
        <w:t>编制单位：中共新疆维吾尔自治区直属机关工作委员会党员干部现代远程教育管理中心</w:t>
      </w:r>
      <w:r>
        <w:rPr>
          <w:sz w:val="18"/>
        </w:rPr>
        <w:tab/>
      </w:r>
      <w:r>
        <w:rPr>
          <w:sz w:val="18"/>
        </w:rPr>
        <w:t>单位：万元</w:t>
      </w:r>
    </w:p>
    <w:tbl>
      <w:tblPr>
        <w:tblStyle w:val="TableNormal"/>
        <w:tblW w:w="9854"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567"/>
        <w:gridCol w:w="567"/>
        <w:gridCol w:w="3640"/>
        <w:gridCol w:w="1485"/>
        <w:gridCol w:w="1485"/>
        <w:gridCol w:w="1576"/>
      </w:tblGrid>
      <w:tr w:rsidR="003E1B75">
        <w:trPr>
          <w:trHeight w:val="312"/>
        </w:trPr>
        <w:tc>
          <w:tcPr>
            <w:tcW w:w="5308" w:type="dxa"/>
            <w:gridSpan w:val="4"/>
          </w:tcPr>
          <w:p w:rsidR="003E1B75" w:rsidRDefault="00C80685">
            <w:pPr>
              <w:pStyle w:val="TableParagraph"/>
              <w:spacing w:before="42"/>
              <w:ind w:left="2454" w:right="2444"/>
              <w:jc w:val="center"/>
              <w:rPr>
                <w:sz w:val="18"/>
              </w:rPr>
            </w:pPr>
            <w:r>
              <w:rPr>
                <w:sz w:val="18"/>
              </w:rPr>
              <w:t>项目</w:t>
            </w:r>
          </w:p>
        </w:tc>
        <w:tc>
          <w:tcPr>
            <w:tcW w:w="4546" w:type="dxa"/>
            <w:gridSpan w:val="3"/>
          </w:tcPr>
          <w:p w:rsidR="003E1B75" w:rsidRDefault="00C80685">
            <w:pPr>
              <w:pStyle w:val="TableParagraph"/>
              <w:spacing w:before="42"/>
              <w:ind w:left="1892" w:right="1883"/>
              <w:jc w:val="center"/>
              <w:rPr>
                <w:sz w:val="18"/>
              </w:rPr>
            </w:pPr>
            <w:r>
              <w:rPr>
                <w:sz w:val="18"/>
              </w:rPr>
              <w:t>支出预算</w:t>
            </w:r>
          </w:p>
        </w:tc>
      </w:tr>
      <w:tr w:rsidR="003E1B75">
        <w:trPr>
          <w:trHeight w:val="312"/>
        </w:trPr>
        <w:tc>
          <w:tcPr>
            <w:tcW w:w="1668" w:type="dxa"/>
            <w:gridSpan w:val="3"/>
          </w:tcPr>
          <w:p w:rsidR="003E1B75" w:rsidRDefault="00C80685">
            <w:pPr>
              <w:pStyle w:val="TableParagraph"/>
              <w:spacing w:before="42"/>
              <w:ind w:left="114"/>
              <w:rPr>
                <w:sz w:val="18"/>
              </w:rPr>
            </w:pPr>
            <w:r>
              <w:rPr>
                <w:sz w:val="18"/>
              </w:rPr>
              <w:t>功能分类科目编码</w:t>
            </w:r>
          </w:p>
        </w:tc>
        <w:tc>
          <w:tcPr>
            <w:tcW w:w="3640" w:type="dxa"/>
            <w:vMerge w:val="restart"/>
          </w:tcPr>
          <w:p w:rsidR="003E1B75" w:rsidRDefault="003E1B75">
            <w:pPr>
              <w:pStyle w:val="TableParagraph"/>
              <w:spacing w:before="10"/>
              <w:rPr>
                <w:sz w:val="15"/>
              </w:rPr>
            </w:pPr>
          </w:p>
          <w:p w:rsidR="003E1B75" w:rsidRDefault="00C80685">
            <w:pPr>
              <w:pStyle w:val="TableParagraph"/>
              <w:spacing w:before="1"/>
              <w:ind w:left="1100"/>
              <w:rPr>
                <w:sz w:val="18"/>
              </w:rPr>
            </w:pPr>
            <w:r>
              <w:rPr>
                <w:sz w:val="18"/>
              </w:rPr>
              <w:t>功能分类科目名称</w:t>
            </w:r>
          </w:p>
        </w:tc>
        <w:tc>
          <w:tcPr>
            <w:tcW w:w="1485" w:type="dxa"/>
            <w:vMerge w:val="restart"/>
          </w:tcPr>
          <w:p w:rsidR="003E1B75" w:rsidRDefault="003E1B75">
            <w:pPr>
              <w:pStyle w:val="TableParagraph"/>
              <w:spacing w:before="10"/>
              <w:rPr>
                <w:sz w:val="15"/>
              </w:rPr>
            </w:pPr>
          </w:p>
          <w:p w:rsidR="003E1B75" w:rsidRDefault="00C80685">
            <w:pPr>
              <w:pStyle w:val="TableParagraph"/>
              <w:spacing w:before="1"/>
              <w:ind w:left="542" w:right="533"/>
              <w:jc w:val="center"/>
              <w:rPr>
                <w:sz w:val="18"/>
              </w:rPr>
            </w:pPr>
            <w:r>
              <w:rPr>
                <w:sz w:val="18"/>
              </w:rPr>
              <w:t>总计</w:t>
            </w:r>
          </w:p>
        </w:tc>
        <w:tc>
          <w:tcPr>
            <w:tcW w:w="1485" w:type="dxa"/>
            <w:vMerge w:val="restart"/>
          </w:tcPr>
          <w:p w:rsidR="003E1B75" w:rsidRDefault="003E1B75">
            <w:pPr>
              <w:pStyle w:val="TableParagraph"/>
              <w:spacing w:before="10"/>
              <w:rPr>
                <w:sz w:val="15"/>
              </w:rPr>
            </w:pPr>
          </w:p>
          <w:p w:rsidR="003E1B75" w:rsidRDefault="00C80685">
            <w:pPr>
              <w:pStyle w:val="TableParagraph"/>
              <w:spacing w:before="1"/>
              <w:ind w:left="382"/>
              <w:rPr>
                <w:sz w:val="18"/>
              </w:rPr>
            </w:pPr>
            <w:r>
              <w:rPr>
                <w:sz w:val="18"/>
              </w:rPr>
              <w:t>基本支出</w:t>
            </w:r>
          </w:p>
        </w:tc>
        <w:tc>
          <w:tcPr>
            <w:tcW w:w="1576" w:type="dxa"/>
            <w:vMerge w:val="restart"/>
          </w:tcPr>
          <w:p w:rsidR="003E1B75" w:rsidRDefault="003E1B75">
            <w:pPr>
              <w:pStyle w:val="TableParagraph"/>
              <w:spacing w:before="10"/>
              <w:rPr>
                <w:sz w:val="15"/>
              </w:rPr>
            </w:pPr>
          </w:p>
          <w:p w:rsidR="003E1B75" w:rsidRDefault="00C80685">
            <w:pPr>
              <w:pStyle w:val="TableParagraph"/>
              <w:spacing w:before="1"/>
              <w:ind w:left="427"/>
              <w:rPr>
                <w:sz w:val="18"/>
              </w:rPr>
            </w:pPr>
            <w:r>
              <w:rPr>
                <w:sz w:val="18"/>
              </w:rPr>
              <w:t>项目支出</w:t>
            </w:r>
          </w:p>
        </w:tc>
      </w:tr>
      <w:tr w:rsidR="003E1B75">
        <w:trPr>
          <w:trHeight w:val="311"/>
        </w:trPr>
        <w:tc>
          <w:tcPr>
            <w:tcW w:w="534" w:type="dxa"/>
          </w:tcPr>
          <w:p w:rsidR="003E1B75" w:rsidRDefault="00C80685">
            <w:pPr>
              <w:pStyle w:val="TableParagraph"/>
              <w:spacing w:before="42"/>
              <w:ind w:left="177"/>
              <w:rPr>
                <w:sz w:val="18"/>
              </w:rPr>
            </w:pPr>
            <w:r>
              <w:rPr>
                <w:sz w:val="18"/>
              </w:rPr>
              <w:t>类</w:t>
            </w:r>
          </w:p>
        </w:tc>
        <w:tc>
          <w:tcPr>
            <w:tcW w:w="567" w:type="dxa"/>
          </w:tcPr>
          <w:p w:rsidR="003E1B75" w:rsidRDefault="00C80685">
            <w:pPr>
              <w:pStyle w:val="TableParagraph"/>
              <w:spacing w:before="42"/>
              <w:ind w:left="193"/>
              <w:rPr>
                <w:sz w:val="18"/>
              </w:rPr>
            </w:pPr>
            <w:r>
              <w:rPr>
                <w:sz w:val="18"/>
              </w:rPr>
              <w:t>款</w:t>
            </w:r>
          </w:p>
        </w:tc>
        <w:tc>
          <w:tcPr>
            <w:tcW w:w="567" w:type="dxa"/>
          </w:tcPr>
          <w:p w:rsidR="003E1B75" w:rsidRDefault="00C80685">
            <w:pPr>
              <w:pStyle w:val="TableParagraph"/>
              <w:spacing w:before="42"/>
              <w:ind w:left="193"/>
              <w:rPr>
                <w:sz w:val="18"/>
              </w:rPr>
            </w:pPr>
            <w:r>
              <w:rPr>
                <w:sz w:val="18"/>
              </w:rPr>
              <w:t>项</w:t>
            </w:r>
          </w:p>
        </w:tc>
        <w:tc>
          <w:tcPr>
            <w:tcW w:w="3640" w:type="dxa"/>
            <w:vMerge/>
            <w:tcBorders>
              <w:top w:val="nil"/>
            </w:tcBorders>
          </w:tcPr>
          <w:p w:rsidR="003E1B75" w:rsidRDefault="003E1B75">
            <w:pPr>
              <w:rPr>
                <w:sz w:val="2"/>
                <w:szCs w:val="2"/>
              </w:rPr>
            </w:pPr>
          </w:p>
        </w:tc>
        <w:tc>
          <w:tcPr>
            <w:tcW w:w="1485" w:type="dxa"/>
            <w:vMerge/>
            <w:tcBorders>
              <w:top w:val="nil"/>
            </w:tcBorders>
          </w:tcPr>
          <w:p w:rsidR="003E1B75" w:rsidRDefault="003E1B75">
            <w:pPr>
              <w:rPr>
                <w:sz w:val="2"/>
                <w:szCs w:val="2"/>
              </w:rPr>
            </w:pPr>
          </w:p>
        </w:tc>
        <w:tc>
          <w:tcPr>
            <w:tcW w:w="1485" w:type="dxa"/>
            <w:vMerge/>
            <w:tcBorders>
              <w:top w:val="nil"/>
            </w:tcBorders>
          </w:tcPr>
          <w:p w:rsidR="003E1B75" w:rsidRDefault="003E1B75">
            <w:pPr>
              <w:rPr>
                <w:sz w:val="2"/>
                <w:szCs w:val="2"/>
              </w:rPr>
            </w:pPr>
          </w:p>
        </w:tc>
        <w:tc>
          <w:tcPr>
            <w:tcW w:w="1576" w:type="dxa"/>
            <w:vMerge/>
            <w:tcBorders>
              <w:top w:val="nil"/>
            </w:tcBorders>
          </w:tcPr>
          <w:p w:rsidR="003E1B75" w:rsidRDefault="003E1B75">
            <w:pPr>
              <w:rPr>
                <w:sz w:val="2"/>
                <w:szCs w:val="2"/>
              </w:rPr>
            </w:pPr>
          </w:p>
        </w:tc>
      </w:tr>
      <w:tr w:rsidR="003E1B75">
        <w:trPr>
          <w:trHeight w:val="311"/>
        </w:trPr>
        <w:tc>
          <w:tcPr>
            <w:tcW w:w="534" w:type="dxa"/>
          </w:tcPr>
          <w:p w:rsidR="003E1B75" w:rsidRDefault="00C80685">
            <w:pPr>
              <w:pStyle w:val="TableParagraph"/>
              <w:spacing w:before="67" w:line="225" w:lineRule="exact"/>
              <w:ind w:left="177"/>
              <w:rPr>
                <w:sz w:val="18"/>
              </w:rPr>
            </w:pPr>
            <w:r>
              <w:rPr>
                <w:sz w:val="18"/>
              </w:rPr>
              <w:t>※</w:t>
            </w:r>
          </w:p>
        </w:tc>
        <w:tc>
          <w:tcPr>
            <w:tcW w:w="567" w:type="dxa"/>
          </w:tcPr>
          <w:p w:rsidR="003E1B75" w:rsidRDefault="00C80685">
            <w:pPr>
              <w:pStyle w:val="TableParagraph"/>
              <w:spacing w:before="67" w:line="225" w:lineRule="exact"/>
              <w:ind w:left="193"/>
              <w:rPr>
                <w:sz w:val="18"/>
              </w:rPr>
            </w:pPr>
            <w:r>
              <w:rPr>
                <w:sz w:val="18"/>
              </w:rPr>
              <w:t>※</w:t>
            </w:r>
          </w:p>
        </w:tc>
        <w:tc>
          <w:tcPr>
            <w:tcW w:w="567" w:type="dxa"/>
          </w:tcPr>
          <w:p w:rsidR="003E1B75" w:rsidRDefault="00C80685">
            <w:pPr>
              <w:pStyle w:val="TableParagraph"/>
              <w:spacing w:before="67" w:line="225" w:lineRule="exact"/>
              <w:ind w:left="193"/>
              <w:rPr>
                <w:sz w:val="18"/>
              </w:rPr>
            </w:pPr>
            <w:r>
              <w:rPr>
                <w:sz w:val="18"/>
              </w:rPr>
              <w:t>※</w:t>
            </w:r>
          </w:p>
        </w:tc>
        <w:tc>
          <w:tcPr>
            <w:tcW w:w="3640" w:type="dxa"/>
          </w:tcPr>
          <w:p w:rsidR="003E1B75" w:rsidRDefault="00C80685">
            <w:pPr>
              <w:pStyle w:val="TableParagraph"/>
              <w:spacing w:before="67" w:line="225" w:lineRule="exact"/>
              <w:ind w:left="10"/>
              <w:jc w:val="center"/>
              <w:rPr>
                <w:sz w:val="18"/>
              </w:rPr>
            </w:pPr>
            <w:r>
              <w:rPr>
                <w:sz w:val="18"/>
              </w:rPr>
              <w:t>※</w:t>
            </w:r>
          </w:p>
        </w:tc>
        <w:tc>
          <w:tcPr>
            <w:tcW w:w="1485" w:type="dxa"/>
          </w:tcPr>
          <w:p w:rsidR="003E1B75" w:rsidRDefault="00C80685">
            <w:pPr>
              <w:pStyle w:val="TableParagraph"/>
              <w:spacing w:before="46"/>
              <w:ind w:left="9"/>
              <w:jc w:val="center"/>
              <w:rPr>
                <w:rFonts w:ascii="Calibri"/>
                <w:sz w:val="18"/>
              </w:rPr>
            </w:pPr>
            <w:r>
              <w:rPr>
                <w:rFonts w:ascii="Calibri"/>
                <w:sz w:val="18"/>
              </w:rPr>
              <w:t>1</w:t>
            </w:r>
          </w:p>
        </w:tc>
        <w:tc>
          <w:tcPr>
            <w:tcW w:w="1485" w:type="dxa"/>
          </w:tcPr>
          <w:p w:rsidR="003E1B75" w:rsidRDefault="00C80685">
            <w:pPr>
              <w:pStyle w:val="TableParagraph"/>
              <w:spacing w:before="46"/>
              <w:ind w:left="9"/>
              <w:jc w:val="center"/>
              <w:rPr>
                <w:rFonts w:ascii="Calibri"/>
                <w:sz w:val="18"/>
              </w:rPr>
            </w:pPr>
            <w:r>
              <w:rPr>
                <w:rFonts w:ascii="Calibri"/>
                <w:sz w:val="18"/>
              </w:rPr>
              <w:t>2</w:t>
            </w:r>
          </w:p>
        </w:tc>
        <w:tc>
          <w:tcPr>
            <w:tcW w:w="1576" w:type="dxa"/>
          </w:tcPr>
          <w:p w:rsidR="003E1B75" w:rsidRDefault="00C80685">
            <w:pPr>
              <w:pStyle w:val="TableParagraph"/>
              <w:spacing w:before="46"/>
              <w:ind w:left="9"/>
              <w:jc w:val="center"/>
              <w:rPr>
                <w:rFonts w:ascii="Calibri"/>
                <w:sz w:val="18"/>
              </w:rPr>
            </w:pPr>
            <w:r>
              <w:rPr>
                <w:rFonts w:ascii="Calibri"/>
                <w:sz w:val="18"/>
              </w:rPr>
              <w:t>3</w:t>
            </w:r>
          </w:p>
        </w:tc>
      </w:tr>
      <w:tr w:rsidR="003E1B75">
        <w:trPr>
          <w:trHeight w:val="311"/>
        </w:trPr>
        <w:tc>
          <w:tcPr>
            <w:tcW w:w="534"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3640"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576" w:type="dxa"/>
          </w:tcPr>
          <w:p w:rsidR="003E1B75" w:rsidRDefault="003E1B75">
            <w:pPr>
              <w:pStyle w:val="TableParagraph"/>
              <w:rPr>
                <w:rFonts w:ascii="Times New Roman"/>
                <w:sz w:val="18"/>
              </w:rPr>
            </w:pPr>
          </w:p>
        </w:tc>
      </w:tr>
      <w:tr w:rsidR="003E1B75">
        <w:trPr>
          <w:trHeight w:val="311"/>
        </w:trPr>
        <w:tc>
          <w:tcPr>
            <w:tcW w:w="534"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3640"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576" w:type="dxa"/>
          </w:tcPr>
          <w:p w:rsidR="003E1B75" w:rsidRDefault="003E1B75">
            <w:pPr>
              <w:pStyle w:val="TableParagraph"/>
              <w:rPr>
                <w:rFonts w:ascii="Times New Roman"/>
                <w:sz w:val="18"/>
              </w:rPr>
            </w:pPr>
          </w:p>
        </w:tc>
      </w:tr>
      <w:tr w:rsidR="003E1B75">
        <w:trPr>
          <w:trHeight w:val="312"/>
        </w:trPr>
        <w:tc>
          <w:tcPr>
            <w:tcW w:w="534"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3640"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576" w:type="dxa"/>
          </w:tcPr>
          <w:p w:rsidR="003E1B75" w:rsidRDefault="003E1B75">
            <w:pPr>
              <w:pStyle w:val="TableParagraph"/>
              <w:rPr>
                <w:rFonts w:ascii="Times New Roman"/>
                <w:sz w:val="18"/>
              </w:rPr>
            </w:pPr>
          </w:p>
        </w:tc>
      </w:tr>
      <w:tr w:rsidR="003E1B75">
        <w:trPr>
          <w:trHeight w:val="312"/>
        </w:trPr>
        <w:tc>
          <w:tcPr>
            <w:tcW w:w="534"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3640"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576" w:type="dxa"/>
          </w:tcPr>
          <w:p w:rsidR="003E1B75" w:rsidRDefault="003E1B75">
            <w:pPr>
              <w:pStyle w:val="TableParagraph"/>
              <w:rPr>
                <w:rFonts w:ascii="Times New Roman"/>
                <w:sz w:val="18"/>
              </w:rPr>
            </w:pPr>
          </w:p>
        </w:tc>
      </w:tr>
      <w:tr w:rsidR="003E1B75">
        <w:trPr>
          <w:trHeight w:val="312"/>
        </w:trPr>
        <w:tc>
          <w:tcPr>
            <w:tcW w:w="534"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567" w:type="dxa"/>
          </w:tcPr>
          <w:p w:rsidR="003E1B75" w:rsidRDefault="003E1B75">
            <w:pPr>
              <w:pStyle w:val="TableParagraph"/>
              <w:rPr>
                <w:rFonts w:ascii="Times New Roman"/>
                <w:sz w:val="18"/>
              </w:rPr>
            </w:pPr>
          </w:p>
        </w:tc>
        <w:tc>
          <w:tcPr>
            <w:tcW w:w="3640"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485" w:type="dxa"/>
          </w:tcPr>
          <w:p w:rsidR="003E1B75" w:rsidRDefault="003E1B75">
            <w:pPr>
              <w:pStyle w:val="TableParagraph"/>
              <w:rPr>
                <w:rFonts w:ascii="Times New Roman"/>
                <w:sz w:val="18"/>
              </w:rPr>
            </w:pPr>
          </w:p>
        </w:tc>
        <w:tc>
          <w:tcPr>
            <w:tcW w:w="1576" w:type="dxa"/>
          </w:tcPr>
          <w:p w:rsidR="003E1B75" w:rsidRDefault="003E1B75">
            <w:pPr>
              <w:pStyle w:val="TableParagraph"/>
              <w:rPr>
                <w:rFonts w:ascii="Times New Roman"/>
                <w:sz w:val="18"/>
              </w:rPr>
            </w:pPr>
          </w:p>
        </w:tc>
      </w:tr>
    </w:tbl>
    <w:p w:rsidR="003E1B75" w:rsidRDefault="00C80685">
      <w:pPr>
        <w:spacing w:before="23"/>
        <w:ind w:left="334"/>
        <w:rPr>
          <w:rFonts w:ascii="黑体" w:eastAsia="黑体" w:hAnsi="黑体"/>
          <w:sz w:val="21"/>
        </w:rPr>
      </w:pPr>
      <w:r>
        <w:rPr>
          <w:rFonts w:ascii="黑体" w:eastAsia="黑体" w:hAnsi="黑体" w:hint="eastAsia"/>
          <w:sz w:val="21"/>
        </w:rPr>
        <w:t>备注：无内容应公开空表并说明情况。</w:t>
      </w:r>
    </w:p>
    <w:p w:rsidR="003E1B75" w:rsidRDefault="003E1B75">
      <w:pPr>
        <w:rPr>
          <w:rFonts w:ascii="明黑等宽" w:eastAsia="明黑等宽"/>
          <w:sz w:val="21"/>
        </w:rPr>
        <w:sectPr w:rsidR="003E1B75">
          <w:pgSz w:w="11910" w:h="16840"/>
          <w:pgMar w:top="1100" w:right="580" w:bottom="1380" w:left="800" w:header="0" w:footer="1195" w:gutter="0"/>
          <w:cols w:space="720"/>
        </w:sectPr>
      </w:pPr>
    </w:p>
    <w:p w:rsidR="003E1B75" w:rsidRDefault="00C80685">
      <w:pPr>
        <w:pStyle w:val="1"/>
        <w:spacing w:before="0" w:line="560" w:lineRule="exact"/>
        <w:ind w:left="0" w:right="0" w:firstLineChars="200" w:firstLine="720"/>
        <w:rPr>
          <w:rFonts w:ascii="方正小标宋简体" w:eastAsia="方正小标宋简体" w:hAnsi="黑体"/>
          <w:b w:val="0"/>
          <w:sz w:val="36"/>
          <w:szCs w:val="36"/>
        </w:rPr>
      </w:pPr>
      <w:r>
        <w:rPr>
          <w:rFonts w:ascii="方正小标宋简体" w:eastAsia="方正小标宋简体" w:hAnsi="黑体" w:hint="eastAsia"/>
          <w:b w:val="0"/>
          <w:sz w:val="36"/>
          <w:szCs w:val="36"/>
        </w:rPr>
        <w:lastRenderedPageBreak/>
        <w:t>第三部分</w:t>
      </w:r>
      <w:r>
        <w:rPr>
          <w:rFonts w:ascii="方正小标宋简体" w:eastAsia="方正小标宋简体" w:hAnsi="黑体" w:hint="eastAsia"/>
          <w:b w:val="0"/>
          <w:sz w:val="36"/>
          <w:szCs w:val="36"/>
        </w:rPr>
        <w:t xml:space="preserve"> </w:t>
      </w:r>
      <w:r>
        <w:rPr>
          <w:rFonts w:ascii="方正小标宋简体" w:eastAsia="方正小标宋简体" w:hAnsi="黑体" w:hint="eastAsia"/>
          <w:b w:val="0"/>
          <w:sz w:val="36"/>
          <w:szCs w:val="36"/>
        </w:rPr>
        <w:t>单位预算情况说明</w:t>
      </w:r>
    </w:p>
    <w:p w:rsidR="003E1B75" w:rsidRDefault="003E1B75">
      <w:pPr>
        <w:pStyle w:val="a3"/>
        <w:spacing w:line="560" w:lineRule="exact"/>
        <w:ind w:firstLineChars="200" w:firstLine="683"/>
        <w:jc w:val="both"/>
        <w:rPr>
          <w:rFonts w:ascii="黑体" w:eastAsia="黑体" w:hAnsi="黑体"/>
          <w:b/>
          <w:sz w:val="34"/>
        </w:rPr>
      </w:pP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一、</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r>
        <w:rPr>
          <w:rFonts w:ascii="黑体" w:eastAsia="黑体" w:hAnsi="黑体"/>
          <w:b w:val="0"/>
        </w:rPr>
        <w:t>年收支预算情况总体说明</w:t>
      </w:r>
    </w:p>
    <w:p w:rsidR="003E1B75" w:rsidRDefault="00C80685">
      <w:pPr>
        <w:pStyle w:val="a3"/>
        <w:spacing w:line="560" w:lineRule="exact"/>
        <w:ind w:firstLineChars="200" w:firstLine="558"/>
        <w:jc w:val="both"/>
        <w:rPr>
          <w:rFonts w:ascii="仿宋_GB2312" w:eastAsia="仿宋_GB2312"/>
        </w:rPr>
      </w:pPr>
      <w:r>
        <w:rPr>
          <w:rFonts w:ascii="仿宋_GB2312" w:eastAsia="仿宋_GB2312" w:hint="eastAsia"/>
          <w:spacing w:val="-1"/>
        </w:rPr>
        <w:t>按照全口径预算的原则，中共新疆维吾尔自治区直属机关工作委员会党员</w:t>
      </w:r>
      <w:r>
        <w:rPr>
          <w:rFonts w:ascii="仿宋_GB2312" w:eastAsia="仿宋_GB2312" w:hint="eastAsia"/>
          <w:spacing w:val="-6"/>
        </w:rPr>
        <w:t>干部现代远程教育管理中心</w:t>
      </w:r>
      <w:r>
        <w:rPr>
          <w:rFonts w:ascii="仿宋_GB2312" w:eastAsia="仿宋_GB2312" w:hint="eastAsia"/>
          <w:spacing w:val="-6"/>
        </w:rPr>
        <w:t xml:space="preserve"> </w:t>
      </w:r>
      <w:r>
        <w:rPr>
          <w:rFonts w:ascii="仿宋_GB2312" w:eastAsia="仿宋_GB2312" w:hint="eastAsia"/>
        </w:rPr>
        <w:t>2021</w:t>
      </w:r>
      <w:r>
        <w:rPr>
          <w:rFonts w:ascii="仿宋_GB2312" w:eastAsia="仿宋_GB2312" w:hint="eastAsia"/>
          <w:spacing w:val="-9"/>
        </w:rPr>
        <w:t xml:space="preserve"> </w:t>
      </w:r>
      <w:r>
        <w:rPr>
          <w:rFonts w:ascii="仿宋_GB2312" w:eastAsia="仿宋_GB2312" w:hint="eastAsia"/>
          <w:spacing w:val="-9"/>
        </w:rPr>
        <w:t>年所有收入和支出均纳入单位预算管理。收</w:t>
      </w:r>
      <w:r>
        <w:rPr>
          <w:rFonts w:ascii="仿宋_GB2312" w:eastAsia="仿宋_GB2312" w:hint="eastAsia"/>
          <w:spacing w:val="-22"/>
        </w:rPr>
        <w:t>支总预算</w:t>
      </w:r>
      <w:r>
        <w:rPr>
          <w:rFonts w:ascii="仿宋_GB2312" w:eastAsia="仿宋_GB2312" w:hint="eastAsia"/>
          <w:spacing w:val="-22"/>
        </w:rPr>
        <w:t xml:space="preserve"> </w:t>
      </w:r>
      <w:r>
        <w:rPr>
          <w:rFonts w:ascii="仿宋_GB2312" w:eastAsia="仿宋_GB2312" w:hint="eastAsia"/>
        </w:rPr>
        <w:t>184.86</w:t>
      </w:r>
      <w:r>
        <w:rPr>
          <w:rFonts w:ascii="仿宋_GB2312" w:eastAsia="仿宋_GB2312" w:hint="eastAsia"/>
          <w:spacing w:val="-18"/>
        </w:rPr>
        <w:t xml:space="preserve"> </w:t>
      </w:r>
      <w:r>
        <w:rPr>
          <w:rFonts w:ascii="仿宋_GB2312" w:eastAsia="仿宋_GB2312" w:hint="eastAsia"/>
          <w:spacing w:val="-18"/>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收入预算包括：一般公共预算。</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支出预算包括：一般公共服务支出、社会保障和就业支出、卫生健康支出、住房保障支出。</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二、</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r>
        <w:rPr>
          <w:rFonts w:ascii="黑体" w:eastAsia="黑体" w:hAnsi="黑体"/>
          <w:b w:val="0"/>
        </w:rPr>
        <w:t>年收入预算情况说明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中共新疆维吾尔自治区直属机关工作委员会党员干部现代远程教育管理中心单位收入预算</w:t>
      </w:r>
      <w:r>
        <w:rPr>
          <w:rFonts w:ascii="仿宋_GB2312" w:eastAsia="仿宋_GB2312" w:hint="eastAsia"/>
        </w:rPr>
        <w:t xml:space="preserve"> 184.86 </w:t>
      </w:r>
      <w:r>
        <w:rPr>
          <w:rFonts w:ascii="仿宋_GB2312" w:eastAsia="仿宋_GB2312" w:hint="eastAsia"/>
        </w:rPr>
        <w:t>万元，其中：</w:t>
      </w:r>
    </w:p>
    <w:p w:rsidR="003E1B75" w:rsidRDefault="00C80685" w:rsidP="00243FB7">
      <w:pPr>
        <w:pStyle w:val="a3"/>
        <w:spacing w:line="560" w:lineRule="exact"/>
        <w:ind w:firstLineChars="200" w:firstLine="540"/>
        <w:jc w:val="both"/>
        <w:rPr>
          <w:rFonts w:ascii="仿宋_GB2312" w:eastAsia="仿宋_GB2312"/>
        </w:rPr>
      </w:pPr>
      <w:r>
        <w:rPr>
          <w:rFonts w:ascii="仿宋_GB2312" w:eastAsia="仿宋_GB2312" w:hint="eastAsia"/>
          <w:spacing w:val="-10"/>
        </w:rPr>
        <w:t>一般公共预算</w:t>
      </w:r>
      <w:r>
        <w:rPr>
          <w:rFonts w:ascii="仿宋_GB2312" w:eastAsia="仿宋_GB2312" w:hint="eastAsia"/>
          <w:spacing w:val="-10"/>
        </w:rPr>
        <w:t xml:space="preserve"> </w:t>
      </w:r>
      <w:r>
        <w:rPr>
          <w:rFonts w:ascii="仿宋_GB2312" w:eastAsia="仿宋_GB2312" w:hint="eastAsia"/>
        </w:rPr>
        <w:t>184.86</w:t>
      </w:r>
      <w:r>
        <w:rPr>
          <w:rFonts w:ascii="仿宋_GB2312" w:eastAsia="仿宋_GB2312" w:hint="eastAsia"/>
          <w:spacing w:val="-25"/>
        </w:rPr>
        <w:t xml:space="preserve"> </w:t>
      </w:r>
      <w:r>
        <w:rPr>
          <w:rFonts w:ascii="仿宋_GB2312" w:eastAsia="仿宋_GB2312" w:hint="eastAsia"/>
          <w:spacing w:val="-25"/>
        </w:rPr>
        <w:t>万元，占</w:t>
      </w:r>
      <w:r>
        <w:rPr>
          <w:rFonts w:ascii="仿宋_GB2312" w:eastAsia="仿宋_GB2312" w:hint="eastAsia"/>
          <w:spacing w:val="-25"/>
        </w:rPr>
        <w:t xml:space="preserve"> </w:t>
      </w:r>
      <w:r>
        <w:rPr>
          <w:rFonts w:ascii="仿宋_GB2312" w:eastAsia="仿宋_GB2312" w:hint="eastAsia"/>
        </w:rPr>
        <w:t>100.00%</w:t>
      </w:r>
      <w:r>
        <w:rPr>
          <w:rFonts w:ascii="仿宋_GB2312" w:eastAsia="仿宋_GB2312" w:hint="eastAsia"/>
        </w:rPr>
        <w:t>，</w:t>
      </w:r>
      <w:r>
        <w:rPr>
          <w:rFonts w:ascii="仿宋_GB2312" w:eastAsia="仿宋_GB2312" w:hint="eastAsia"/>
          <w:spacing w:val="-12"/>
        </w:rPr>
        <w:t>比上年减少</w:t>
      </w:r>
      <w:r>
        <w:rPr>
          <w:rFonts w:ascii="仿宋_GB2312" w:eastAsia="仿宋_GB2312" w:hint="eastAsia"/>
          <w:spacing w:val="-12"/>
        </w:rPr>
        <w:t xml:space="preserve"> </w:t>
      </w:r>
      <w:r>
        <w:rPr>
          <w:rFonts w:ascii="仿宋_GB2312" w:eastAsia="仿宋_GB2312" w:hint="eastAsia"/>
        </w:rPr>
        <w:t>0.92</w:t>
      </w:r>
      <w:r>
        <w:rPr>
          <w:rFonts w:ascii="仿宋_GB2312" w:eastAsia="仿宋_GB2312" w:hint="eastAsia"/>
          <w:spacing w:val="-34"/>
        </w:rPr>
        <w:t xml:space="preserve"> </w:t>
      </w:r>
      <w:r>
        <w:rPr>
          <w:rFonts w:ascii="仿宋_GB2312" w:eastAsia="仿宋_GB2312" w:hint="eastAsia"/>
          <w:spacing w:val="-34"/>
        </w:rPr>
        <w:t>万元；主要原</w:t>
      </w:r>
      <w:r>
        <w:rPr>
          <w:rFonts w:ascii="仿宋_GB2312" w:eastAsia="仿宋_GB2312" w:hint="eastAsia"/>
        </w:rPr>
        <w:t>因根据中央过紧日子要求，压减经费。</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政府性基金预算未安排。</w:t>
      </w:r>
      <w:r>
        <w:rPr>
          <w:rFonts w:ascii="仿宋_GB2312" w:eastAsia="仿宋_GB2312" w:hint="eastAsia"/>
        </w:rPr>
        <w:t xml:space="preserve"> </w:t>
      </w:r>
      <w:r>
        <w:rPr>
          <w:rFonts w:ascii="仿宋_GB2312" w:eastAsia="仿宋_GB2312" w:hint="eastAsia"/>
          <w:spacing w:val="-2"/>
        </w:rPr>
        <w:t>国有资本经营预算未安排。</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三、</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r>
        <w:rPr>
          <w:rFonts w:ascii="黑体" w:eastAsia="黑体" w:hAnsi="黑体"/>
          <w:b w:val="0"/>
        </w:rPr>
        <w:t>年支出预算情况说明</w:t>
      </w:r>
    </w:p>
    <w:p w:rsidR="003E1B75" w:rsidRDefault="00C80685">
      <w:pPr>
        <w:pStyle w:val="a3"/>
        <w:spacing w:line="560" w:lineRule="exact"/>
        <w:ind w:firstLineChars="200" w:firstLine="558"/>
        <w:jc w:val="both"/>
        <w:rPr>
          <w:rFonts w:ascii="仿宋_GB2312" w:eastAsia="仿宋_GB2312"/>
        </w:rPr>
      </w:pPr>
      <w:r>
        <w:rPr>
          <w:rFonts w:ascii="仿宋_GB2312" w:eastAsia="仿宋_GB2312" w:hint="eastAsia"/>
          <w:spacing w:val="-1"/>
        </w:rPr>
        <w:t>中共新疆维吾尔自治区直属机关工作委员会党员干部现代远程教育管理中</w:t>
      </w:r>
      <w:r>
        <w:rPr>
          <w:rFonts w:ascii="仿宋_GB2312" w:eastAsia="仿宋_GB2312" w:hint="eastAsia"/>
          <w:spacing w:val="-35"/>
        </w:rPr>
        <w:t>心</w:t>
      </w:r>
      <w:r>
        <w:rPr>
          <w:rFonts w:ascii="仿宋_GB2312" w:eastAsia="仿宋_GB2312" w:hint="eastAsia"/>
          <w:spacing w:val="-35"/>
        </w:rPr>
        <w:t xml:space="preserve"> </w:t>
      </w:r>
      <w:r>
        <w:rPr>
          <w:rFonts w:ascii="仿宋_GB2312" w:eastAsia="仿宋_GB2312" w:hint="eastAsia"/>
        </w:rPr>
        <w:t>2021</w:t>
      </w:r>
      <w:r>
        <w:rPr>
          <w:rFonts w:ascii="仿宋_GB2312" w:eastAsia="仿宋_GB2312" w:hint="eastAsia"/>
          <w:spacing w:val="-22"/>
        </w:rPr>
        <w:t xml:space="preserve"> </w:t>
      </w:r>
      <w:r>
        <w:rPr>
          <w:rFonts w:ascii="仿宋_GB2312" w:eastAsia="仿宋_GB2312" w:hint="eastAsia"/>
          <w:spacing w:val="-22"/>
        </w:rPr>
        <w:t>年支出预算</w:t>
      </w:r>
      <w:r>
        <w:rPr>
          <w:rFonts w:ascii="仿宋_GB2312" w:eastAsia="仿宋_GB2312" w:hint="eastAsia"/>
          <w:spacing w:val="-22"/>
        </w:rPr>
        <w:t xml:space="preserve"> </w:t>
      </w:r>
      <w:r>
        <w:rPr>
          <w:rFonts w:ascii="仿宋_GB2312" w:eastAsia="仿宋_GB2312" w:hint="eastAsia"/>
        </w:rPr>
        <w:t>184.86</w:t>
      </w:r>
      <w:r>
        <w:rPr>
          <w:rFonts w:ascii="仿宋_GB2312" w:eastAsia="仿宋_GB2312" w:hint="eastAsia"/>
          <w:spacing w:val="-12"/>
        </w:rPr>
        <w:t xml:space="preserve"> </w:t>
      </w:r>
      <w:r>
        <w:rPr>
          <w:rFonts w:ascii="仿宋_GB2312" w:eastAsia="仿宋_GB2312" w:hint="eastAsia"/>
          <w:spacing w:val="-12"/>
        </w:rPr>
        <w:t>万元，其中：</w:t>
      </w:r>
    </w:p>
    <w:p w:rsidR="003E1B75" w:rsidRDefault="00C80685" w:rsidP="00243FB7">
      <w:pPr>
        <w:pStyle w:val="a3"/>
        <w:spacing w:line="560" w:lineRule="exact"/>
        <w:ind w:firstLineChars="200" w:firstLine="532"/>
        <w:jc w:val="both"/>
        <w:rPr>
          <w:rFonts w:ascii="仿宋_GB2312" w:eastAsia="仿宋_GB2312"/>
        </w:rPr>
      </w:pPr>
      <w:r>
        <w:rPr>
          <w:rFonts w:ascii="仿宋_GB2312" w:eastAsia="仿宋_GB2312" w:hint="eastAsia"/>
          <w:spacing w:val="-14"/>
        </w:rPr>
        <w:t>基本支出</w:t>
      </w:r>
      <w:r>
        <w:rPr>
          <w:rFonts w:ascii="仿宋_GB2312" w:eastAsia="仿宋_GB2312" w:hint="eastAsia"/>
          <w:spacing w:val="-14"/>
        </w:rPr>
        <w:t xml:space="preserve"> </w:t>
      </w:r>
      <w:r>
        <w:rPr>
          <w:rFonts w:ascii="仿宋_GB2312" w:eastAsia="仿宋_GB2312" w:hint="eastAsia"/>
        </w:rPr>
        <w:t>58.86</w:t>
      </w:r>
      <w:r>
        <w:rPr>
          <w:rFonts w:ascii="仿宋_GB2312" w:eastAsia="仿宋_GB2312" w:hint="eastAsia"/>
          <w:spacing w:val="-25"/>
        </w:rPr>
        <w:t xml:space="preserve"> </w:t>
      </w:r>
      <w:r>
        <w:rPr>
          <w:rFonts w:ascii="仿宋_GB2312" w:eastAsia="仿宋_GB2312" w:hint="eastAsia"/>
          <w:spacing w:val="-25"/>
        </w:rPr>
        <w:t>万元，占</w:t>
      </w:r>
      <w:r>
        <w:rPr>
          <w:rFonts w:ascii="仿宋_GB2312" w:eastAsia="仿宋_GB2312" w:hint="eastAsia"/>
          <w:spacing w:val="-25"/>
        </w:rPr>
        <w:t xml:space="preserve"> </w:t>
      </w:r>
      <w:r>
        <w:rPr>
          <w:rFonts w:ascii="仿宋_GB2312" w:eastAsia="仿宋_GB2312" w:hint="eastAsia"/>
        </w:rPr>
        <w:t>31.84%</w:t>
      </w:r>
      <w:r>
        <w:rPr>
          <w:rFonts w:ascii="仿宋_GB2312" w:eastAsia="仿宋_GB2312" w:hint="eastAsia"/>
        </w:rPr>
        <w:t>，</w:t>
      </w:r>
      <w:r>
        <w:rPr>
          <w:rFonts w:ascii="仿宋_GB2312" w:eastAsia="仿宋_GB2312" w:hint="eastAsia"/>
          <w:spacing w:val="-9"/>
        </w:rPr>
        <w:t>比上年预算增加</w:t>
      </w:r>
      <w:r>
        <w:rPr>
          <w:rFonts w:ascii="仿宋_GB2312" w:eastAsia="仿宋_GB2312" w:hint="eastAsia"/>
          <w:spacing w:val="-9"/>
        </w:rPr>
        <w:t xml:space="preserve"> </w:t>
      </w:r>
      <w:r>
        <w:rPr>
          <w:rFonts w:ascii="仿宋_GB2312" w:eastAsia="仿宋_GB2312" w:hint="eastAsia"/>
        </w:rPr>
        <w:t>0.08</w:t>
      </w:r>
      <w:r>
        <w:rPr>
          <w:rFonts w:ascii="仿宋_GB2312" w:eastAsia="仿宋_GB2312" w:hint="eastAsia"/>
          <w:spacing w:val="-28"/>
        </w:rPr>
        <w:t xml:space="preserve"> </w:t>
      </w:r>
      <w:r>
        <w:rPr>
          <w:rFonts w:ascii="仿宋_GB2312" w:eastAsia="仿宋_GB2312" w:hint="eastAsia"/>
          <w:spacing w:val="-28"/>
        </w:rPr>
        <w:t>万元；主要原因：</w:t>
      </w:r>
      <w:r>
        <w:rPr>
          <w:rFonts w:ascii="仿宋_GB2312" w:eastAsia="仿宋_GB2312" w:hint="eastAsia"/>
          <w:spacing w:val="-138"/>
        </w:rPr>
        <w:t xml:space="preserve"> </w:t>
      </w:r>
      <w:r>
        <w:rPr>
          <w:rFonts w:ascii="仿宋_GB2312" w:eastAsia="仿宋_GB2312" w:hint="eastAsia"/>
        </w:rPr>
        <w:t>人员职务晋升，工资福利支出高于上年。</w:t>
      </w:r>
    </w:p>
    <w:p w:rsidR="003E1B75" w:rsidRDefault="003E1B75">
      <w:pPr>
        <w:spacing w:line="560" w:lineRule="exact"/>
        <w:ind w:firstLineChars="200" w:firstLine="440"/>
        <w:jc w:val="both"/>
        <w:rPr>
          <w:rFonts w:ascii="仿宋_GB2312" w:eastAsia="仿宋_GB2312"/>
        </w:rPr>
        <w:sectPr w:rsidR="003E1B75">
          <w:pgSz w:w="11910" w:h="16840"/>
          <w:pgMar w:top="2098" w:right="1531" w:bottom="1644" w:left="1531" w:header="0" w:footer="1195" w:gutter="0"/>
          <w:cols w:space="720"/>
          <w:docGrid w:linePitch="299"/>
        </w:sectPr>
      </w:pPr>
    </w:p>
    <w:p w:rsidR="003E1B75" w:rsidRDefault="00C80685" w:rsidP="00243FB7">
      <w:pPr>
        <w:pStyle w:val="a3"/>
        <w:spacing w:line="560" w:lineRule="exact"/>
        <w:ind w:firstLineChars="200" w:firstLine="532"/>
        <w:jc w:val="both"/>
        <w:rPr>
          <w:rFonts w:ascii="仿宋_GB2312" w:eastAsia="仿宋_GB2312"/>
        </w:rPr>
      </w:pPr>
      <w:r>
        <w:rPr>
          <w:rFonts w:ascii="仿宋_GB2312" w:eastAsia="仿宋_GB2312" w:hint="eastAsia"/>
          <w:spacing w:val="-14"/>
        </w:rPr>
        <w:lastRenderedPageBreak/>
        <w:t>项目支出</w:t>
      </w:r>
      <w:r>
        <w:rPr>
          <w:rFonts w:ascii="仿宋_GB2312" w:eastAsia="仿宋_GB2312" w:hint="eastAsia"/>
          <w:spacing w:val="-14"/>
        </w:rPr>
        <w:t xml:space="preserve"> </w:t>
      </w:r>
      <w:r>
        <w:rPr>
          <w:rFonts w:ascii="仿宋_GB2312" w:eastAsia="仿宋_GB2312" w:hint="eastAsia"/>
        </w:rPr>
        <w:t>126.00</w:t>
      </w:r>
      <w:r>
        <w:rPr>
          <w:rFonts w:ascii="仿宋_GB2312" w:eastAsia="仿宋_GB2312" w:hint="eastAsia"/>
          <w:spacing w:val="-25"/>
        </w:rPr>
        <w:t xml:space="preserve"> </w:t>
      </w:r>
      <w:r>
        <w:rPr>
          <w:rFonts w:ascii="仿宋_GB2312" w:eastAsia="仿宋_GB2312" w:hint="eastAsia"/>
          <w:spacing w:val="-25"/>
        </w:rPr>
        <w:t>万元，占</w:t>
      </w:r>
      <w:r>
        <w:rPr>
          <w:rFonts w:ascii="仿宋_GB2312" w:eastAsia="仿宋_GB2312" w:hint="eastAsia"/>
          <w:spacing w:val="-25"/>
        </w:rPr>
        <w:t xml:space="preserve"> </w:t>
      </w:r>
      <w:r>
        <w:rPr>
          <w:rFonts w:ascii="仿宋_GB2312" w:eastAsia="仿宋_GB2312" w:hint="eastAsia"/>
        </w:rPr>
        <w:t>68.16%</w:t>
      </w:r>
      <w:r>
        <w:rPr>
          <w:rFonts w:ascii="仿宋_GB2312" w:eastAsia="仿宋_GB2312" w:hint="eastAsia"/>
        </w:rPr>
        <w:t>，</w:t>
      </w:r>
      <w:r>
        <w:rPr>
          <w:rFonts w:ascii="仿宋_GB2312" w:eastAsia="仿宋_GB2312" w:hint="eastAsia"/>
          <w:spacing w:val="-9"/>
        </w:rPr>
        <w:t>比上年预算减少</w:t>
      </w:r>
      <w:r>
        <w:rPr>
          <w:rFonts w:ascii="仿宋_GB2312" w:eastAsia="仿宋_GB2312" w:hint="eastAsia"/>
          <w:spacing w:val="-9"/>
        </w:rPr>
        <w:t xml:space="preserve"> </w:t>
      </w:r>
      <w:r>
        <w:rPr>
          <w:rFonts w:ascii="仿宋_GB2312" w:eastAsia="仿宋_GB2312" w:hint="eastAsia"/>
        </w:rPr>
        <w:t>1.00</w:t>
      </w:r>
      <w:r>
        <w:rPr>
          <w:rFonts w:ascii="仿宋_GB2312" w:eastAsia="仿宋_GB2312" w:hint="eastAsia"/>
          <w:spacing w:val="-28"/>
        </w:rPr>
        <w:t xml:space="preserve"> </w:t>
      </w:r>
      <w:r>
        <w:rPr>
          <w:rFonts w:ascii="仿宋_GB2312" w:eastAsia="仿宋_GB2312" w:hint="eastAsia"/>
          <w:spacing w:val="-28"/>
        </w:rPr>
        <w:t>万元；主要原因：</w:t>
      </w:r>
      <w:r>
        <w:rPr>
          <w:spacing w:val="-138"/>
        </w:rPr>
        <w:t xml:space="preserve"> </w:t>
      </w:r>
      <w:r>
        <w:rPr>
          <w:rFonts w:ascii="仿宋_GB2312" w:eastAsia="仿宋_GB2312" w:hint="eastAsia"/>
        </w:rPr>
        <w:t>根据中央过紧日子要求，压减经费。</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四、</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r>
        <w:rPr>
          <w:rFonts w:ascii="黑体" w:eastAsia="黑体" w:hAnsi="黑体"/>
          <w:b w:val="0"/>
        </w:rPr>
        <w:t>年财政拨款收支情况总体说明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中共新疆维吾尔自治区直属机关工作委员会党员干部现代远程教育管理中心</w:t>
      </w:r>
      <w:r>
        <w:rPr>
          <w:rFonts w:ascii="仿宋_GB2312" w:eastAsia="仿宋_GB2312" w:hint="eastAsia"/>
        </w:rPr>
        <w:t xml:space="preserve"> 2021 </w:t>
      </w:r>
      <w:r>
        <w:rPr>
          <w:rFonts w:ascii="仿宋_GB2312" w:eastAsia="仿宋_GB2312" w:hint="eastAsia"/>
        </w:rPr>
        <w:t>年财政拨款收支总预算</w:t>
      </w:r>
      <w:r>
        <w:rPr>
          <w:rFonts w:ascii="仿宋_GB2312" w:eastAsia="仿宋_GB2312" w:hint="eastAsia"/>
        </w:rPr>
        <w:t xml:space="preserve"> 184.86 </w:t>
      </w:r>
      <w:r>
        <w:rPr>
          <w:rFonts w:ascii="仿宋_GB2312" w:eastAsia="仿宋_GB2312" w:hint="eastAsia"/>
        </w:rPr>
        <w:t>万元。</w:t>
      </w:r>
    </w:p>
    <w:p w:rsidR="003E1B75" w:rsidRDefault="00C80685">
      <w:pPr>
        <w:pStyle w:val="a3"/>
        <w:spacing w:line="560" w:lineRule="exact"/>
        <w:ind w:firstLineChars="200" w:firstLine="536"/>
        <w:jc w:val="both"/>
        <w:rPr>
          <w:rFonts w:ascii="仿宋_GB2312" w:eastAsia="仿宋_GB2312"/>
          <w:spacing w:val="-12"/>
        </w:rPr>
      </w:pPr>
      <w:r>
        <w:rPr>
          <w:rFonts w:ascii="仿宋_GB2312" w:eastAsia="仿宋_GB2312" w:hint="eastAsia"/>
          <w:spacing w:val="-12"/>
        </w:rPr>
        <w:t>收入全部为一般公共预算拨款，无政府性基金预算拨款和国有资本经营预算。</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收入预算包括：一般公共预算拨款</w:t>
      </w:r>
      <w:r>
        <w:rPr>
          <w:rFonts w:ascii="仿宋_GB2312" w:eastAsia="仿宋_GB2312" w:hint="eastAsia"/>
        </w:rPr>
        <w:t xml:space="preserve"> 184.86 </w:t>
      </w:r>
      <w:r>
        <w:rPr>
          <w:rFonts w:ascii="仿宋_GB2312" w:eastAsia="仿宋_GB2312" w:hint="eastAsia"/>
        </w:rPr>
        <w:t>万元。</w:t>
      </w:r>
    </w:p>
    <w:p w:rsidR="003E1B75" w:rsidRDefault="00C80685">
      <w:pPr>
        <w:pStyle w:val="a3"/>
        <w:spacing w:line="560" w:lineRule="exact"/>
        <w:ind w:firstLineChars="200" w:firstLine="550"/>
        <w:jc w:val="both"/>
        <w:rPr>
          <w:rFonts w:ascii="仿宋_GB2312" w:eastAsia="仿宋_GB2312"/>
        </w:rPr>
      </w:pPr>
      <w:r>
        <w:rPr>
          <w:rFonts w:ascii="仿宋_GB2312" w:eastAsia="仿宋_GB2312" w:hint="eastAsia"/>
          <w:spacing w:val="-5"/>
        </w:rPr>
        <w:t>支出预算包括：一般公共服务支出</w:t>
      </w:r>
      <w:r>
        <w:rPr>
          <w:rFonts w:ascii="仿宋_GB2312" w:eastAsia="仿宋_GB2312" w:hint="eastAsia"/>
          <w:spacing w:val="-5"/>
        </w:rPr>
        <w:t xml:space="preserve"> </w:t>
      </w:r>
      <w:r>
        <w:rPr>
          <w:rFonts w:ascii="仿宋_GB2312" w:eastAsia="仿宋_GB2312" w:hint="eastAsia"/>
        </w:rPr>
        <w:t>169.14</w:t>
      </w:r>
      <w:r>
        <w:rPr>
          <w:rFonts w:ascii="仿宋_GB2312" w:eastAsia="仿宋_GB2312" w:hint="eastAsia"/>
          <w:spacing w:val="-10"/>
        </w:rPr>
        <w:t xml:space="preserve"> </w:t>
      </w:r>
      <w:r>
        <w:rPr>
          <w:rFonts w:ascii="仿宋_GB2312" w:eastAsia="仿宋_GB2312" w:hint="eastAsia"/>
          <w:spacing w:val="-10"/>
        </w:rPr>
        <w:t>万元，主要用于人员工资福利、</w:t>
      </w:r>
      <w:r>
        <w:rPr>
          <w:rFonts w:ascii="仿宋_GB2312" w:eastAsia="仿宋_GB2312" w:hint="eastAsia"/>
          <w:spacing w:val="-4"/>
        </w:rPr>
        <w:t>日常公用经费开支；社会保障和就业支出</w:t>
      </w:r>
      <w:r>
        <w:rPr>
          <w:rFonts w:ascii="仿宋_GB2312" w:eastAsia="仿宋_GB2312" w:hint="eastAsia"/>
          <w:spacing w:val="-4"/>
        </w:rPr>
        <w:t xml:space="preserve"> </w:t>
      </w:r>
      <w:r>
        <w:rPr>
          <w:rFonts w:ascii="仿宋_GB2312" w:eastAsia="仿宋_GB2312" w:hint="eastAsia"/>
        </w:rPr>
        <w:t>5.69</w:t>
      </w:r>
      <w:r>
        <w:rPr>
          <w:rFonts w:ascii="仿宋_GB2312" w:eastAsia="仿宋_GB2312" w:hint="eastAsia"/>
          <w:spacing w:val="-9"/>
        </w:rPr>
        <w:t xml:space="preserve"> </w:t>
      </w:r>
      <w:r>
        <w:rPr>
          <w:rFonts w:ascii="仿宋_GB2312" w:eastAsia="仿宋_GB2312" w:hint="eastAsia"/>
          <w:spacing w:val="-9"/>
        </w:rPr>
        <w:t>万元，主要用于事业单位离退</w:t>
      </w:r>
      <w:r>
        <w:rPr>
          <w:rFonts w:ascii="仿宋_GB2312" w:eastAsia="仿宋_GB2312" w:hint="eastAsia"/>
          <w:spacing w:val="-9"/>
        </w:rPr>
        <w:t xml:space="preserve"> </w:t>
      </w:r>
      <w:r>
        <w:rPr>
          <w:rFonts w:ascii="仿宋_GB2312" w:eastAsia="仿宋_GB2312" w:hint="eastAsia"/>
          <w:spacing w:val="-12"/>
        </w:rPr>
        <w:t>休、机关事业单位基本养老保险费支出；卫生健康支出</w:t>
      </w:r>
      <w:r>
        <w:rPr>
          <w:rFonts w:ascii="仿宋_GB2312" w:eastAsia="仿宋_GB2312" w:hint="eastAsia"/>
          <w:spacing w:val="-12"/>
        </w:rPr>
        <w:t xml:space="preserve"> </w:t>
      </w:r>
      <w:r>
        <w:rPr>
          <w:rFonts w:ascii="仿宋_GB2312" w:eastAsia="仿宋_GB2312" w:hint="eastAsia"/>
        </w:rPr>
        <w:t>5.76</w:t>
      </w:r>
      <w:r>
        <w:rPr>
          <w:rFonts w:ascii="仿宋_GB2312" w:eastAsia="仿宋_GB2312" w:hint="eastAsia"/>
          <w:spacing w:val="-11"/>
        </w:rPr>
        <w:t xml:space="preserve"> </w:t>
      </w:r>
      <w:r>
        <w:rPr>
          <w:rFonts w:ascii="仿宋_GB2312" w:eastAsia="仿宋_GB2312" w:hint="eastAsia"/>
          <w:spacing w:val="-11"/>
        </w:rPr>
        <w:t>万元，主要用于</w:t>
      </w:r>
      <w:r>
        <w:rPr>
          <w:rFonts w:ascii="仿宋_GB2312" w:eastAsia="仿宋_GB2312" w:hint="eastAsia"/>
          <w:spacing w:val="-11"/>
        </w:rPr>
        <w:t xml:space="preserve"> </w:t>
      </w:r>
      <w:r>
        <w:rPr>
          <w:rFonts w:ascii="仿宋_GB2312" w:eastAsia="仿宋_GB2312" w:hint="eastAsia"/>
          <w:spacing w:val="-14"/>
        </w:rPr>
        <w:t>行政单位医疗、公务员医疗补助；住房保障支出</w:t>
      </w:r>
      <w:r>
        <w:rPr>
          <w:rFonts w:ascii="仿宋_GB2312" w:eastAsia="仿宋_GB2312" w:hint="eastAsia"/>
          <w:spacing w:val="-14"/>
        </w:rPr>
        <w:t xml:space="preserve"> </w:t>
      </w:r>
      <w:r>
        <w:rPr>
          <w:rFonts w:ascii="仿宋_GB2312" w:eastAsia="仿宋_GB2312" w:hint="eastAsia"/>
        </w:rPr>
        <w:t>4.27</w:t>
      </w:r>
      <w:r>
        <w:rPr>
          <w:rFonts w:ascii="仿宋_GB2312" w:eastAsia="仿宋_GB2312" w:hint="eastAsia"/>
          <w:spacing w:val="-9"/>
        </w:rPr>
        <w:t xml:space="preserve"> </w:t>
      </w:r>
      <w:r>
        <w:rPr>
          <w:rFonts w:ascii="仿宋_GB2312" w:eastAsia="仿宋_GB2312" w:hint="eastAsia"/>
          <w:spacing w:val="-9"/>
        </w:rPr>
        <w:t>万元，主要用于住房公</w:t>
      </w:r>
      <w:r>
        <w:rPr>
          <w:rFonts w:ascii="仿宋_GB2312" w:eastAsia="仿宋_GB2312" w:hint="eastAsia"/>
          <w:spacing w:val="-9"/>
        </w:rPr>
        <w:t xml:space="preserve"> </w:t>
      </w:r>
      <w:r>
        <w:rPr>
          <w:rFonts w:ascii="仿宋_GB2312" w:eastAsia="仿宋_GB2312" w:hint="eastAsia"/>
          <w:spacing w:val="-9"/>
        </w:rPr>
        <w:t>积金缴费。</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五、</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proofErr w:type="gramStart"/>
      <w:r>
        <w:rPr>
          <w:rFonts w:ascii="黑体" w:eastAsia="黑体" w:hAnsi="黑体"/>
          <w:b w:val="0"/>
        </w:rPr>
        <w:t>年一般</w:t>
      </w:r>
      <w:proofErr w:type="gramEnd"/>
      <w:r>
        <w:rPr>
          <w:rFonts w:ascii="黑体" w:eastAsia="黑体" w:hAnsi="黑体"/>
          <w:b w:val="0"/>
        </w:rPr>
        <w:t>公共预算当年拨款情况说明</w:t>
      </w:r>
    </w:p>
    <w:p w:rsidR="003E1B75" w:rsidRDefault="00C80685">
      <w:pPr>
        <w:spacing w:line="560" w:lineRule="exact"/>
        <w:ind w:firstLineChars="200" w:firstLine="562"/>
        <w:jc w:val="both"/>
        <w:rPr>
          <w:rFonts w:ascii="楷体_GB2312" w:eastAsia="楷体_GB2312" w:hAnsi="黑体"/>
          <w:b/>
          <w:sz w:val="28"/>
        </w:rPr>
      </w:pPr>
      <w:r>
        <w:rPr>
          <w:rFonts w:ascii="楷体_GB2312" w:eastAsia="楷体_GB2312" w:hAnsi="黑体" w:hint="eastAsia"/>
          <w:b/>
          <w:sz w:val="28"/>
        </w:rPr>
        <w:t>（一）一般公共预算当年拨款规模变化情况</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中共新疆维吾尔自治区直属机关工作委员会党员干部现代远程教育管理中心</w:t>
      </w:r>
      <w:r>
        <w:rPr>
          <w:rFonts w:ascii="仿宋_GB2312" w:eastAsia="仿宋_GB2312" w:hint="eastAsia"/>
        </w:rPr>
        <w:t xml:space="preserve"> 2021 </w:t>
      </w:r>
      <w:proofErr w:type="gramStart"/>
      <w:r>
        <w:rPr>
          <w:rFonts w:ascii="仿宋_GB2312" w:eastAsia="仿宋_GB2312" w:hint="eastAsia"/>
        </w:rPr>
        <w:t>年一般</w:t>
      </w:r>
      <w:proofErr w:type="gramEnd"/>
      <w:r>
        <w:rPr>
          <w:rFonts w:ascii="仿宋_GB2312" w:eastAsia="仿宋_GB2312" w:hint="eastAsia"/>
        </w:rPr>
        <w:t>公共预算拨款</w:t>
      </w:r>
      <w:r>
        <w:rPr>
          <w:rFonts w:ascii="仿宋_GB2312" w:eastAsia="仿宋_GB2312" w:hint="eastAsia"/>
        </w:rPr>
        <w:t xml:space="preserve"> 184.86 </w:t>
      </w:r>
      <w:r>
        <w:rPr>
          <w:rFonts w:ascii="仿宋_GB2312" w:eastAsia="仿宋_GB2312" w:hint="eastAsia"/>
        </w:rPr>
        <w:t>万元，其中：</w:t>
      </w:r>
    </w:p>
    <w:p w:rsidR="003E1B75" w:rsidRDefault="00C80685" w:rsidP="00243FB7">
      <w:pPr>
        <w:pStyle w:val="a3"/>
        <w:spacing w:line="560" w:lineRule="exact"/>
        <w:ind w:firstLineChars="200" w:firstLine="532"/>
        <w:jc w:val="both"/>
        <w:rPr>
          <w:rFonts w:ascii="仿宋_GB2312" w:eastAsia="仿宋_GB2312"/>
        </w:rPr>
      </w:pPr>
      <w:r>
        <w:rPr>
          <w:rFonts w:ascii="仿宋_GB2312" w:eastAsia="仿宋_GB2312" w:hint="eastAsia"/>
          <w:spacing w:val="-14"/>
        </w:rPr>
        <w:t>基本支出</w:t>
      </w:r>
      <w:r>
        <w:rPr>
          <w:rFonts w:ascii="仿宋_GB2312" w:eastAsia="仿宋_GB2312" w:hint="eastAsia"/>
          <w:spacing w:val="-14"/>
        </w:rPr>
        <w:t xml:space="preserve"> </w:t>
      </w:r>
      <w:r>
        <w:rPr>
          <w:rFonts w:ascii="仿宋_GB2312" w:eastAsia="仿宋_GB2312" w:hint="eastAsia"/>
        </w:rPr>
        <w:t>58.86</w:t>
      </w:r>
      <w:r>
        <w:rPr>
          <w:rFonts w:ascii="仿宋_GB2312" w:eastAsia="仿宋_GB2312" w:hint="eastAsia"/>
          <w:spacing w:val="-25"/>
        </w:rPr>
        <w:t xml:space="preserve"> </w:t>
      </w:r>
      <w:r>
        <w:rPr>
          <w:rFonts w:ascii="仿宋_GB2312" w:eastAsia="仿宋_GB2312" w:hint="eastAsia"/>
          <w:spacing w:val="-25"/>
        </w:rPr>
        <w:t>万元，占</w:t>
      </w:r>
      <w:r>
        <w:rPr>
          <w:rFonts w:ascii="仿宋_GB2312" w:eastAsia="仿宋_GB2312" w:hint="eastAsia"/>
          <w:spacing w:val="-25"/>
        </w:rPr>
        <w:t xml:space="preserve"> </w:t>
      </w:r>
      <w:r>
        <w:rPr>
          <w:rFonts w:ascii="仿宋_GB2312" w:eastAsia="仿宋_GB2312" w:hint="eastAsia"/>
        </w:rPr>
        <w:t>31.84%</w:t>
      </w:r>
      <w:r>
        <w:rPr>
          <w:rFonts w:ascii="仿宋_GB2312" w:eastAsia="仿宋_GB2312" w:hint="eastAsia"/>
        </w:rPr>
        <w:t>，</w:t>
      </w:r>
      <w:r>
        <w:rPr>
          <w:rFonts w:ascii="仿宋_GB2312" w:eastAsia="仿宋_GB2312" w:hint="eastAsia"/>
          <w:spacing w:val="-9"/>
        </w:rPr>
        <w:t>比上年预算增加</w:t>
      </w:r>
      <w:r>
        <w:rPr>
          <w:rFonts w:ascii="仿宋_GB2312" w:eastAsia="仿宋_GB2312" w:hint="eastAsia"/>
          <w:spacing w:val="-9"/>
        </w:rPr>
        <w:t xml:space="preserve"> </w:t>
      </w:r>
      <w:r>
        <w:rPr>
          <w:rFonts w:ascii="仿宋_GB2312" w:eastAsia="仿宋_GB2312" w:hint="eastAsia"/>
        </w:rPr>
        <w:t>0.08</w:t>
      </w:r>
      <w:r>
        <w:rPr>
          <w:rFonts w:ascii="仿宋_GB2312" w:eastAsia="仿宋_GB2312" w:hint="eastAsia"/>
          <w:spacing w:val="-28"/>
        </w:rPr>
        <w:t xml:space="preserve"> </w:t>
      </w:r>
      <w:r>
        <w:rPr>
          <w:rFonts w:ascii="仿宋_GB2312" w:eastAsia="仿宋_GB2312" w:hint="eastAsia"/>
          <w:spacing w:val="-28"/>
        </w:rPr>
        <w:t>万元；主要原因：</w:t>
      </w:r>
      <w:r>
        <w:rPr>
          <w:rFonts w:ascii="仿宋_GB2312" w:eastAsia="仿宋_GB2312" w:hint="eastAsia"/>
          <w:spacing w:val="-138"/>
        </w:rPr>
        <w:t xml:space="preserve"> </w:t>
      </w:r>
      <w:r>
        <w:rPr>
          <w:rFonts w:ascii="仿宋_GB2312" w:eastAsia="仿宋_GB2312" w:hint="eastAsia"/>
        </w:rPr>
        <w:t>人员职务晋升，工资福利支出高于上年。</w:t>
      </w:r>
    </w:p>
    <w:p w:rsidR="003E1B75" w:rsidRDefault="00C80685" w:rsidP="00243FB7">
      <w:pPr>
        <w:pStyle w:val="a3"/>
        <w:spacing w:line="560" w:lineRule="exact"/>
        <w:ind w:firstLineChars="200" w:firstLine="532"/>
        <w:jc w:val="both"/>
        <w:rPr>
          <w:rFonts w:ascii="仿宋_GB2312" w:eastAsia="仿宋_GB2312"/>
        </w:rPr>
      </w:pPr>
      <w:r>
        <w:rPr>
          <w:rFonts w:ascii="仿宋_GB2312" w:eastAsia="仿宋_GB2312" w:hint="eastAsia"/>
          <w:spacing w:val="-14"/>
        </w:rPr>
        <w:t>项目支出</w:t>
      </w:r>
      <w:r>
        <w:rPr>
          <w:rFonts w:ascii="仿宋_GB2312" w:eastAsia="仿宋_GB2312" w:hint="eastAsia"/>
          <w:spacing w:val="-14"/>
        </w:rPr>
        <w:t xml:space="preserve"> </w:t>
      </w:r>
      <w:r>
        <w:rPr>
          <w:rFonts w:ascii="仿宋_GB2312" w:eastAsia="仿宋_GB2312" w:hint="eastAsia"/>
        </w:rPr>
        <w:t>126.00</w:t>
      </w:r>
      <w:r>
        <w:rPr>
          <w:rFonts w:ascii="仿宋_GB2312" w:eastAsia="仿宋_GB2312" w:hint="eastAsia"/>
          <w:spacing w:val="-25"/>
        </w:rPr>
        <w:t xml:space="preserve"> </w:t>
      </w:r>
      <w:r>
        <w:rPr>
          <w:rFonts w:ascii="仿宋_GB2312" w:eastAsia="仿宋_GB2312" w:hint="eastAsia"/>
          <w:spacing w:val="-25"/>
        </w:rPr>
        <w:t>万元，占</w:t>
      </w:r>
      <w:r>
        <w:rPr>
          <w:rFonts w:ascii="仿宋_GB2312" w:eastAsia="仿宋_GB2312" w:hint="eastAsia"/>
          <w:spacing w:val="-25"/>
        </w:rPr>
        <w:t xml:space="preserve"> </w:t>
      </w:r>
      <w:r>
        <w:rPr>
          <w:rFonts w:ascii="仿宋_GB2312" w:eastAsia="仿宋_GB2312" w:hint="eastAsia"/>
        </w:rPr>
        <w:t>68.16%</w:t>
      </w:r>
      <w:r>
        <w:rPr>
          <w:rFonts w:ascii="仿宋_GB2312" w:eastAsia="仿宋_GB2312" w:hint="eastAsia"/>
        </w:rPr>
        <w:t>，</w:t>
      </w:r>
      <w:r>
        <w:rPr>
          <w:rFonts w:ascii="仿宋_GB2312" w:eastAsia="仿宋_GB2312" w:hint="eastAsia"/>
          <w:spacing w:val="-9"/>
        </w:rPr>
        <w:t>比上年预算减少</w:t>
      </w:r>
      <w:r>
        <w:rPr>
          <w:rFonts w:ascii="仿宋_GB2312" w:eastAsia="仿宋_GB2312" w:hint="eastAsia"/>
          <w:spacing w:val="-9"/>
        </w:rPr>
        <w:t xml:space="preserve"> </w:t>
      </w:r>
      <w:r>
        <w:rPr>
          <w:rFonts w:ascii="仿宋_GB2312" w:eastAsia="仿宋_GB2312" w:hint="eastAsia"/>
        </w:rPr>
        <w:t>1.00</w:t>
      </w:r>
      <w:r>
        <w:rPr>
          <w:rFonts w:ascii="仿宋_GB2312" w:eastAsia="仿宋_GB2312" w:hint="eastAsia"/>
          <w:spacing w:val="-28"/>
        </w:rPr>
        <w:t xml:space="preserve"> </w:t>
      </w:r>
      <w:r>
        <w:rPr>
          <w:rFonts w:ascii="仿宋_GB2312" w:eastAsia="仿宋_GB2312" w:hint="eastAsia"/>
          <w:spacing w:val="-28"/>
        </w:rPr>
        <w:t>万元；主要原因：</w:t>
      </w:r>
      <w:r>
        <w:rPr>
          <w:rFonts w:ascii="仿宋_GB2312" w:eastAsia="仿宋_GB2312" w:hint="eastAsia"/>
          <w:spacing w:val="-138"/>
        </w:rPr>
        <w:t xml:space="preserve"> </w:t>
      </w:r>
      <w:r>
        <w:rPr>
          <w:rFonts w:ascii="仿宋_GB2312" w:eastAsia="仿宋_GB2312" w:hint="eastAsia"/>
        </w:rPr>
        <w:t>根据中央过紧日子要求，压减经费。</w:t>
      </w:r>
    </w:p>
    <w:p w:rsidR="003E1B75" w:rsidRDefault="00C80685">
      <w:pPr>
        <w:spacing w:line="560" w:lineRule="exact"/>
        <w:ind w:firstLineChars="200" w:firstLine="562"/>
        <w:jc w:val="both"/>
        <w:rPr>
          <w:rFonts w:ascii="楷体_GB2312" w:eastAsia="楷体_GB2312" w:hAnsi="黑体"/>
          <w:b/>
          <w:sz w:val="28"/>
        </w:rPr>
      </w:pPr>
      <w:r>
        <w:rPr>
          <w:rFonts w:ascii="楷体_GB2312" w:eastAsia="楷体_GB2312" w:hAnsi="黑体"/>
          <w:b/>
          <w:sz w:val="28"/>
        </w:rPr>
        <w:lastRenderedPageBreak/>
        <w:t>（二）一般公共预算当年拨款结构情况</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1</w:t>
      </w:r>
      <w:r>
        <w:rPr>
          <w:rFonts w:ascii="仿宋_GB2312" w:eastAsia="仿宋_GB2312" w:hint="eastAsia"/>
        </w:rPr>
        <w:t>、一般公共服务支出</w:t>
      </w:r>
      <w:r>
        <w:rPr>
          <w:rFonts w:ascii="仿宋_GB2312" w:eastAsia="仿宋_GB2312" w:hint="eastAsia"/>
        </w:rPr>
        <w:t xml:space="preserve"> 169.14 </w:t>
      </w:r>
      <w:r>
        <w:rPr>
          <w:rFonts w:ascii="仿宋_GB2312" w:eastAsia="仿宋_GB2312" w:hint="eastAsia"/>
        </w:rPr>
        <w:t>万元，占</w:t>
      </w:r>
      <w:r>
        <w:rPr>
          <w:rFonts w:ascii="仿宋_GB2312" w:eastAsia="仿宋_GB2312" w:hint="eastAsia"/>
        </w:rPr>
        <w:t xml:space="preserve"> 91</w:t>
      </w:r>
      <w:r>
        <w:rPr>
          <w:rFonts w:ascii="仿宋_GB2312" w:eastAsia="仿宋_GB2312" w:hint="eastAsia"/>
        </w:rPr>
        <w:t>.50%</w:t>
      </w:r>
      <w:r>
        <w:rPr>
          <w:rFonts w:ascii="仿宋_GB2312" w:eastAsia="仿宋_GB2312" w:hint="eastAsia"/>
        </w:rPr>
        <w:t>。</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2</w:t>
      </w:r>
      <w:r>
        <w:rPr>
          <w:rFonts w:ascii="仿宋_GB2312" w:eastAsia="仿宋_GB2312" w:hint="eastAsia"/>
        </w:rPr>
        <w:t>、社会保障和就业支出</w:t>
      </w:r>
      <w:r>
        <w:rPr>
          <w:rFonts w:ascii="仿宋_GB2312" w:eastAsia="仿宋_GB2312" w:hint="eastAsia"/>
        </w:rPr>
        <w:t xml:space="preserve"> 5.69 </w:t>
      </w:r>
      <w:r>
        <w:rPr>
          <w:rFonts w:ascii="仿宋_GB2312" w:eastAsia="仿宋_GB2312" w:hint="eastAsia"/>
        </w:rPr>
        <w:t>万元，占</w:t>
      </w:r>
      <w:r>
        <w:rPr>
          <w:rFonts w:ascii="仿宋_GB2312" w:eastAsia="仿宋_GB2312" w:hint="eastAsia"/>
        </w:rPr>
        <w:t xml:space="preserve"> 3.08%</w:t>
      </w:r>
      <w:r>
        <w:rPr>
          <w:rFonts w:ascii="仿宋_GB2312" w:eastAsia="仿宋_GB2312" w:hint="eastAsia"/>
        </w:rPr>
        <w:t>。</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3</w:t>
      </w:r>
      <w:r>
        <w:rPr>
          <w:rFonts w:ascii="仿宋_GB2312" w:eastAsia="仿宋_GB2312" w:hint="eastAsia"/>
        </w:rPr>
        <w:t>、卫生健康支出</w:t>
      </w:r>
      <w:r>
        <w:rPr>
          <w:rFonts w:ascii="仿宋_GB2312" w:eastAsia="仿宋_GB2312" w:hint="eastAsia"/>
        </w:rPr>
        <w:t xml:space="preserve"> 5.76 </w:t>
      </w:r>
      <w:r>
        <w:rPr>
          <w:rFonts w:ascii="仿宋_GB2312" w:eastAsia="仿宋_GB2312" w:hint="eastAsia"/>
        </w:rPr>
        <w:t>万元，占</w:t>
      </w:r>
      <w:r>
        <w:rPr>
          <w:rFonts w:ascii="仿宋_GB2312" w:eastAsia="仿宋_GB2312" w:hint="eastAsia"/>
        </w:rPr>
        <w:t xml:space="preserve"> 3.12%</w:t>
      </w:r>
      <w:r>
        <w:rPr>
          <w:rFonts w:ascii="仿宋_GB2312" w:eastAsia="仿宋_GB2312" w:hint="eastAsia"/>
        </w:rPr>
        <w:t>。</w:t>
      </w:r>
    </w:p>
    <w:p w:rsidR="003E1B75" w:rsidRDefault="00C80685">
      <w:pPr>
        <w:pStyle w:val="a3"/>
        <w:spacing w:line="560" w:lineRule="exact"/>
        <w:ind w:firstLineChars="200" w:firstLine="560"/>
        <w:jc w:val="both"/>
      </w:pPr>
      <w:r>
        <w:rPr>
          <w:rFonts w:ascii="仿宋_GB2312" w:eastAsia="仿宋_GB2312" w:hint="eastAsia"/>
        </w:rPr>
        <w:t>4</w:t>
      </w:r>
      <w:r>
        <w:rPr>
          <w:rFonts w:ascii="仿宋_GB2312" w:eastAsia="仿宋_GB2312" w:hint="eastAsia"/>
        </w:rPr>
        <w:t>、住房保障支出</w:t>
      </w:r>
      <w:r>
        <w:rPr>
          <w:rFonts w:ascii="仿宋_GB2312" w:eastAsia="仿宋_GB2312" w:hint="eastAsia"/>
        </w:rPr>
        <w:t xml:space="preserve"> 4.27 </w:t>
      </w:r>
      <w:r>
        <w:rPr>
          <w:rFonts w:ascii="仿宋_GB2312" w:eastAsia="仿宋_GB2312" w:hint="eastAsia"/>
        </w:rPr>
        <w:t>万元，占</w:t>
      </w:r>
      <w:r>
        <w:rPr>
          <w:rFonts w:ascii="仿宋_GB2312" w:eastAsia="仿宋_GB2312" w:hint="eastAsia"/>
        </w:rPr>
        <w:t xml:space="preserve"> 2.31%</w:t>
      </w:r>
      <w:r>
        <w:t>。</w:t>
      </w:r>
    </w:p>
    <w:p w:rsidR="003E1B75" w:rsidRDefault="00C80685">
      <w:pPr>
        <w:spacing w:line="560" w:lineRule="exact"/>
        <w:ind w:firstLineChars="200" w:firstLine="562"/>
        <w:jc w:val="both"/>
        <w:rPr>
          <w:rFonts w:ascii="楷体_GB2312" w:eastAsia="楷体_GB2312" w:hAnsi="黑体"/>
          <w:b/>
          <w:sz w:val="28"/>
        </w:rPr>
      </w:pPr>
      <w:r>
        <w:rPr>
          <w:rFonts w:ascii="楷体_GB2312" w:eastAsia="楷体_GB2312" w:hAnsi="黑体"/>
          <w:b/>
          <w:sz w:val="28"/>
        </w:rPr>
        <w:t>（三）一般公共预算当年拨款具体使用情况</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1</w:t>
      </w:r>
      <w:r>
        <w:rPr>
          <w:rFonts w:ascii="仿宋_GB2312" w:eastAsia="仿宋_GB2312" w:hint="eastAsia"/>
        </w:rPr>
        <w:t>、一般公共服务支出（类）其他共产党事务支出（款）事业运行（项）：</w:t>
      </w:r>
      <w:r>
        <w:rPr>
          <w:rFonts w:ascii="仿宋_GB2312" w:eastAsia="仿宋_GB2312" w:hint="eastAsia"/>
        </w:rPr>
        <w:t xml:space="preserve">2021 </w:t>
      </w:r>
      <w:r>
        <w:rPr>
          <w:rFonts w:ascii="仿宋_GB2312" w:eastAsia="仿宋_GB2312" w:hint="eastAsia"/>
        </w:rPr>
        <w:t>年预算数为</w:t>
      </w:r>
      <w:r>
        <w:rPr>
          <w:rFonts w:ascii="仿宋_GB2312" w:eastAsia="仿宋_GB2312" w:hint="eastAsia"/>
        </w:rPr>
        <w:t xml:space="preserve"> 43.14 </w:t>
      </w:r>
      <w:r>
        <w:rPr>
          <w:rFonts w:ascii="仿宋_GB2312" w:eastAsia="仿宋_GB2312" w:hint="eastAsia"/>
        </w:rPr>
        <w:t>万元，比上年预算增加</w:t>
      </w:r>
      <w:r>
        <w:rPr>
          <w:rFonts w:ascii="仿宋_GB2312" w:eastAsia="仿宋_GB2312" w:hint="eastAsia"/>
        </w:rPr>
        <w:t xml:space="preserve"> 2.03 </w:t>
      </w:r>
      <w:r>
        <w:rPr>
          <w:rFonts w:ascii="仿宋_GB2312" w:eastAsia="仿宋_GB2312" w:hint="eastAsia"/>
        </w:rPr>
        <w:t>万元，提高</w:t>
      </w:r>
      <w:r>
        <w:rPr>
          <w:rFonts w:ascii="仿宋_GB2312" w:eastAsia="仿宋_GB2312" w:hint="eastAsia"/>
        </w:rPr>
        <w:t xml:space="preserve"> 4.94%</w:t>
      </w:r>
      <w:r>
        <w:rPr>
          <w:rFonts w:ascii="仿宋_GB2312" w:eastAsia="仿宋_GB2312" w:hint="eastAsia"/>
        </w:rPr>
        <w:t>，主要原因：人员职务晋升，工资福利支出高于上年。</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2</w:t>
      </w:r>
      <w:r>
        <w:rPr>
          <w:rFonts w:ascii="仿宋_GB2312" w:eastAsia="仿宋_GB2312" w:hint="eastAsia"/>
        </w:rPr>
        <w:t>、一般公共服务支出（类）其他共产党事务支出（款）其他共产党事务支出（项）：</w:t>
      </w:r>
      <w:r>
        <w:rPr>
          <w:rFonts w:ascii="仿宋_GB2312" w:eastAsia="仿宋_GB2312" w:hint="eastAsia"/>
        </w:rPr>
        <w:t>2021</w:t>
      </w:r>
      <w:r>
        <w:rPr>
          <w:rFonts w:ascii="仿宋_GB2312" w:eastAsia="仿宋_GB2312" w:hint="eastAsia"/>
        </w:rPr>
        <w:t xml:space="preserve"> </w:t>
      </w:r>
      <w:r>
        <w:rPr>
          <w:rFonts w:ascii="仿宋_GB2312" w:eastAsia="仿宋_GB2312" w:hint="eastAsia"/>
        </w:rPr>
        <w:t>年预算数为</w:t>
      </w:r>
      <w:r>
        <w:rPr>
          <w:rFonts w:ascii="仿宋_GB2312" w:eastAsia="仿宋_GB2312" w:hint="eastAsia"/>
        </w:rPr>
        <w:t xml:space="preserve"> 126.00 </w:t>
      </w:r>
      <w:r>
        <w:rPr>
          <w:rFonts w:ascii="仿宋_GB2312" w:eastAsia="仿宋_GB2312" w:hint="eastAsia"/>
        </w:rPr>
        <w:t>万元，比上年预算减少</w:t>
      </w:r>
      <w:r>
        <w:rPr>
          <w:rFonts w:ascii="仿宋_GB2312" w:eastAsia="仿宋_GB2312" w:hint="eastAsia"/>
        </w:rPr>
        <w:t xml:space="preserve"> 1.00 </w:t>
      </w:r>
      <w:r>
        <w:rPr>
          <w:rFonts w:ascii="仿宋_GB2312" w:eastAsia="仿宋_GB2312" w:hint="eastAsia"/>
        </w:rPr>
        <w:t>万元，下降</w:t>
      </w:r>
      <w:r>
        <w:rPr>
          <w:rFonts w:ascii="仿宋_GB2312" w:eastAsia="仿宋_GB2312" w:hint="eastAsia"/>
        </w:rPr>
        <w:t xml:space="preserve"> 0.79%</w:t>
      </w:r>
      <w:r>
        <w:rPr>
          <w:rFonts w:ascii="仿宋_GB2312" w:eastAsia="仿宋_GB2312" w:hint="eastAsia"/>
        </w:rPr>
        <w:t>，主要原因：根据中央过紧日子要求，压减经费。</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3</w:t>
      </w:r>
      <w:r>
        <w:rPr>
          <w:rFonts w:ascii="仿宋_GB2312" w:eastAsia="仿宋_GB2312" w:hint="eastAsia"/>
        </w:rPr>
        <w:t>、社会保障和就业支出（类）行政事业单位养老支出（款）机关事业单位基本养老保险缴费支出（项）：</w:t>
      </w:r>
      <w:r>
        <w:rPr>
          <w:rFonts w:ascii="仿宋_GB2312" w:eastAsia="仿宋_GB2312" w:hint="eastAsia"/>
        </w:rPr>
        <w:t xml:space="preserve">2021 </w:t>
      </w:r>
      <w:r>
        <w:rPr>
          <w:rFonts w:ascii="仿宋_GB2312" w:eastAsia="仿宋_GB2312" w:hint="eastAsia"/>
        </w:rPr>
        <w:t>年预算数为</w:t>
      </w:r>
      <w:r>
        <w:rPr>
          <w:rFonts w:ascii="仿宋_GB2312" w:eastAsia="仿宋_GB2312" w:hint="eastAsia"/>
        </w:rPr>
        <w:t xml:space="preserve"> 5.69 </w:t>
      </w:r>
      <w:r>
        <w:rPr>
          <w:rFonts w:ascii="仿宋_GB2312" w:eastAsia="仿宋_GB2312" w:hint="eastAsia"/>
        </w:rPr>
        <w:t>万元，比上年预算减少</w:t>
      </w:r>
      <w:r>
        <w:rPr>
          <w:rFonts w:ascii="仿宋_GB2312" w:eastAsia="仿宋_GB2312" w:hint="eastAsia"/>
        </w:rPr>
        <w:t xml:space="preserve"> 0.12 </w:t>
      </w:r>
      <w:r>
        <w:rPr>
          <w:rFonts w:ascii="仿宋_GB2312" w:eastAsia="仿宋_GB2312" w:hint="eastAsia"/>
        </w:rPr>
        <w:t>万元，下降</w:t>
      </w:r>
      <w:r>
        <w:rPr>
          <w:rFonts w:ascii="仿宋_GB2312" w:eastAsia="仿宋_GB2312" w:hint="eastAsia"/>
        </w:rPr>
        <w:t xml:space="preserve"> 2.1%</w:t>
      </w:r>
      <w:r>
        <w:rPr>
          <w:rFonts w:ascii="仿宋_GB2312" w:eastAsia="仿宋_GB2312" w:hint="eastAsia"/>
        </w:rPr>
        <w:t>，主要原因：</w:t>
      </w:r>
      <w:r>
        <w:rPr>
          <w:rFonts w:ascii="仿宋_GB2312" w:eastAsia="仿宋_GB2312" w:hint="eastAsia"/>
        </w:rPr>
        <w:t xml:space="preserve">2021 </w:t>
      </w:r>
      <w:r>
        <w:rPr>
          <w:rFonts w:ascii="仿宋_GB2312" w:eastAsia="仿宋_GB2312" w:hint="eastAsia"/>
        </w:rPr>
        <w:t>年养老保险财政核算标准项少于上年。</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4</w:t>
      </w:r>
      <w:r>
        <w:rPr>
          <w:rFonts w:ascii="仿宋_GB2312" w:eastAsia="仿宋_GB2312" w:hint="eastAsia"/>
        </w:rPr>
        <w:t>、卫生健康支出（类）行政事业单位医疗（款）事业单位医疗（项）：</w:t>
      </w:r>
      <w:r>
        <w:rPr>
          <w:rFonts w:ascii="仿宋_GB2312" w:eastAsia="仿宋_GB2312" w:hint="eastAsia"/>
        </w:rPr>
        <w:t xml:space="preserve">2021 </w:t>
      </w:r>
      <w:r>
        <w:rPr>
          <w:rFonts w:ascii="仿宋_GB2312" w:eastAsia="仿宋_GB2312" w:hint="eastAsia"/>
        </w:rPr>
        <w:t>年预算数为</w:t>
      </w:r>
      <w:r>
        <w:rPr>
          <w:rFonts w:ascii="仿宋_GB2312" w:eastAsia="仿宋_GB2312" w:hint="eastAsia"/>
        </w:rPr>
        <w:t xml:space="preserve"> 3.24 </w:t>
      </w:r>
      <w:r>
        <w:rPr>
          <w:rFonts w:ascii="仿宋_GB2312" w:eastAsia="仿宋_GB2312" w:hint="eastAsia"/>
        </w:rPr>
        <w:t>万元，比上年预算增加</w:t>
      </w:r>
      <w:r>
        <w:rPr>
          <w:rFonts w:ascii="仿宋_GB2312" w:eastAsia="仿宋_GB2312" w:hint="eastAsia"/>
        </w:rPr>
        <w:t xml:space="preserve"> 0.10 </w:t>
      </w:r>
      <w:r>
        <w:rPr>
          <w:rFonts w:ascii="仿宋_GB2312" w:eastAsia="仿宋_GB2312" w:hint="eastAsia"/>
        </w:rPr>
        <w:t>万元，提高</w:t>
      </w:r>
      <w:r>
        <w:rPr>
          <w:rFonts w:ascii="仿宋_GB2312" w:eastAsia="仿宋_GB2312" w:hint="eastAsia"/>
        </w:rPr>
        <w:t xml:space="preserve"> 3.</w:t>
      </w:r>
      <w:r>
        <w:rPr>
          <w:rFonts w:ascii="仿宋_GB2312" w:eastAsia="仿宋_GB2312" w:hint="eastAsia"/>
        </w:rPr>
        <w:t>18%</w:t>
      </w:r>
      <w:r>
        <w:rPr>
          <w:rFonts w:ascii="仿宋_GB2312" w:eastAsia="仿宋_GB2312" w:hint="eastAsia"/>
        </w:rPr>
        <w:t>，主要原因：人员职务晋升，工资待遇提高，医疗费用增高。</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5</w:t>
      </w:r>
      <w:r>
        <w:rPr>
          <w:rFonts w:ascii="仿宋_GB2312" w:eastAsia="仿宋_GB2312" w:hint="eastAsia"/>
        </w:rPr>
        <w:t>、卫生健康支出（类）行政事业单位医疗（款）公务员医疗补助（项）：</w:t>
      </w:r>
      <w:r>
        <w:rPr>
          <w:rFonts w:ascii="仿宋_GB2312" w:eastAsia="仿宋_GB2312" w:hint="eastAsia"/>
        </w:rPr>
        <w:t xml:space="preserve">2021 </w:t>
      </w:r>
      <w:r>
        <w:rPr>
          <w:rFonts w:ascii="仿宋_GB2312" w:eastAsia="仿宋_GB2312" w:hint="eastAsia"/>
        </w:rPr>
        <w:t>年预算数为</w:t>
      </w:r>
      <w:r>
        <w:rPr>
          <w:rFonts w:ascii="仿宋_GB2312" w:eastAsia="仿宋_GB2312" w:hint="eastAsia"/>
        </w:rPr>
        <w:t xml:space="preserve"> 2.52 </w:t>
      </w:r>
      <w:r>
        <w:rPr>
          <w:rFonts w:ascii="仿宋_GB2312" w:eastAsia="仿宋_GB2312" w:hint="eastAsia"/>
        </w:rPr>
        <w:t>万元，比上年预算增加</w:t>
      </w:r>
      <w:r>
        <w:rPr>
          <w:rFonts w:ascii="仿宋_GB2312" w:eastAsia="仿宋_GB2312" w:hint="eastAsia"/>
        </w:rPr>
        <w:t xml:space="preserve"> 0.08 </w:t>
      </w:r>
      <w:r>
        <w:rPr>
          <w:rFonts w:ascii="仿宋_GB2312" w:eastAsia="仿宋_GB2312" w:hint="eastAsia"/>
        </w:rPr>
        <w:t>万元，提高</w:t>
      </w:r>
      <w:r>
        <w:rPr>
          <w:rFonts w:ascii="仿宋_GB2312" w:eastAsia="仿宋_GB2312" w:hint="eastAsia"/>
        </w:rPr>
        <w:t xml:space="preserve"> 3.28%</w:t>
      </w:r>
      <w:r>
        <w:rPr>
          <w:rFonts w:ascii="仿宋_GB2312" w:eastAsia="仿宋_GB2312" w:hint="eastAsia"/>
        </w:rPr>
        <w:t>，主要原因：人员职务晋升，工资待遇提高，医疗费增高。</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6</w:t>
      </w:r>
      <w:r>
        <w:rPr>
          <w:rFonts w:ascii="仿宋_GB2312" w:eastAsia="仿宋_GB2312" w:hint="eastAsia"/>
        </w:rPr>
        <w:t>、住房保障支出（类）住房改革支出（款）住房公积金（项）：</w:t>
      </w:r>
      <w:r>
        <w:rPr>
          <w:rFonts w:ascii="仿宋_GB2312" w:eastAsia="仿宋_GB2312" w:hint="eastAsia"/>
        </w:rPr>
        <w:lastRenderedPageBreak/>
        <w:t xml:space="preserve">2021 </w:t>
      </w:r>
      <w:r>
        <w:rPr>
          <w:rFonts w:ascii="仿宋_GB2312" w:eastAsia="仿宋_GB2312" w:hint="eastAsia"/>
        </w:rPr>
        <w:t>年预算数为</w:t>
      </w:r>
      <w:r>
        <w:rPr>
          <w:rFonts w:ascii="仿宋_GB2312" w:eastAsia="仿宋_GB2312" w:hint="eastAsia"/>
        </w:rPr>
        <w:t xml:space="preserve"> 4.27 </w:t>
      </w:r>
      <w:r>
        <w:rPr>
          <w:rFonts w:ascii="仿宋_GB2312" w:eastAsia="仿宋_GB2312" w:hint="eastAsia"/>
        </w:rPr>
        <w:t>万元，比上年预算增加</w:t>
      </w:r>
      <w:r>
        <w:rPr>
          <w:rFonts w:ascii="仿宋_GB2312" w:eastAsia="仿宋_GB2312" w:hint="eastAsia"/>
        </w:rPr>
        <w:t xml:space="preserve"> 0.09 </w:t>
      </w:r>
      <w:r>
        <w:rPr>
          <w:rFonts w:ascii="仿宋_GB2312" w:eastAsia="仿宋_GB2312" w:hint="eastAsia"/>
        </w:rPr>
        <w:t>万元，提高</w:t>
      </w:r>
      <w:r>
        <w:rPr>
          <w:rFonts w:ascii="仿宋_GB2312" w:eastAsia="仿宋_GB2312" w:hint="eastAsia"/>
        </w:rPr>
        <w:t xml:space="preserve"> 2.06%</w:t>
      </w:r>
      <w:r>
        <w:rPr>
          <w:rFonts w:ascii="仿宋_GB2312" w:eastAsia="仿宋_GB2312" w:hint="eastAsia"/>
        </w:rPr>
        <w:t>，主要原因：人员职务晋升，工资待遇提高，住房公积金增高。</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六、</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proofErr w:type="gramStart"/>
      <w:r>
        <w:rPr>
          <w:rFonts w:ascii="黑体" w:eastAsia="黑体" w:hAnsi="黑体"/>
          <w:b w:val="0"/>
        </w:rPr>
        <w:t>年一般</w:t>
      </w:r>
      <w:proofErr w:type="gramEnd"/>
      <w:r>
        <w:rPr>
          <w:rFonts w:ascii="黑体" w:eastAsia="黑体" w:hAnsi="黑体"/>
          <w:b w:val="0"/>
        </w:rPr>
        <w:t>公共预算基本支出情况说明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中共新疆维吾尔自治区直属机关工作委员会党员干部现代远程教育管理中心</w:t>
      </w:r>
      <w:r>
        <w:rPr>
          <w:rFonts w:ascii="仿宋_GB2312" w:eastAsia="仿宋_GB2312" w:hint="eastAsia"/>
        </w:rPr>
        <w:t xml:space="preserve"> 2021 </w:t>
      </w:r>
      <w:proofErr w:type="gramStart"/>
      <w:r>
        <w:rPr>
          <w:rFonts w:ascii="仿宋_GB2312" w:eastAsia="仿宋_GB2312" w:hint="eastAsia"/>
        </w:rPr>
        <w:t>年一般</w:t>
      </w:r>
      <w:proofErr w:type="gramEnd"/>
      <w:r>
        <w:rPr>
          <w:rFonts w:ascii="仿宋_GB2312" w:eastAsia="仿宋_GB2312" w:hint="eastAsia"/>
        </w:rPr>
        <w:t>公共预算基本支出</w:t>
      </w:r>
      <w:r>
        <w:rPr>
          <w:rFonts w:ascii="仿宋_GB2312" w:eastAsia="仿宋_GB2312" w:hint="eastAsia"/>
        </w:rPr>
        <w:t xml:space="preserve"> 58.86 </w:t>
      </w:r>
      <w:r>
        <w:rPr>
          <w:rFonts w:ascii="仿宋_GB2312" w:eastAsia="仿宋_GB2312" w:hint="eastAsia"/>
        </w:rPr>
        <w:t>万元，其中：</w:t>
      </w:r>
    </w:p>
    <w:p w:rsidR="003E1B75" w:rsidRDefault="00C80685">
      <w:pPr>
        <w:pStyle w:val="a3"/>
        <w:spacing w:line="560" w:lineRule="exact"/>
        <w:ind w:firstLineChars="200" w:firstLine="560"/>
        <w:jc w:val="both"/>
        <w:rPr>
          <w:rFonts w:ascii="仿宋_GB2312" w:eastAsia="仿宋_GB2312"/>
          <w:spacing w:val="-12"/>
        </w:rPr>
      </w:pPr>
      <w:r>
        <w:rPr>
          <w:rFonts w:ascii="仿宋_GB2312" w:eastAsia="仿宋_GB2312" w:hint="eastAsia"/>
        </w:rPr>
        <w:t>人员经费</w:t>
      </w:r>
      <w:r>
        <w:rPr>
          <w:rFonts w:ascii="仿宋_GB2312" w:eastAsia="仿宋_GB2312" w:hint="eastAsia"/>
        </w:rPr>
        <w:t xml:space="preserve"> 53.36 </w:t>
      </w:r>
      <w:r>
        <w:rPr>
          <w:rFonts w:ascii="仿宋_GB2312" w:eastAsia="仿宋_GB2312" w:hint="eastAsia"/>
        </w:rPr>
        <w:t>万元，主要包括：基本工资、津贴补贴、奖金、绩效工资、机关事业单位基本养老保险缴费、职工基本医疗保险缴费、公</w:t>
      </w:r>
      <w:r>
        <w:rPr>
          <w:rFonts w:ascii="仿宋_GB2312" w:eastAsia="仿宋_GB2312" w:hint="eastAsia"/>
          <w:spacing w:val="-12"/>
        </w:rPr>
        <w:t>务员医疗补助缴</w:t>
      </w:r>
      <w:r>
        <w:rPr>
          <w:rFonts w:ascii="仿宋_GB2312" w:eastAsia="仿宋_GB2312" w:hint="eastAsia"/>
          <w:spacing w:val="-12"/>
        </w:rPr>
        <w:t xml:space="preserve"> </w:t>
      </w:r>
      <w:r>
        <w:rPr>
          <w:rFonts w:ascii="仿宋_GB2312" w:eastAsia="仿宋_GB2312" w:hint="eastAsia"/>
          <w:spacing w:val="-12"/>
        </w:rPr>
        <w:t>费、其他社会保障缴费、住房公积金、其他工资福利支出。</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公用经费</w:t>
      </w:r>
      <w:r>
        <w:rPr>
          <w:rFonts w:ascii="仿宋_GB2312" w:eastAsia="仿宋_GB2312" w:hint="eastAsia"/>
        </w:rPr>
        <w:t xml:space="preserve"> 5.50 </w:t>
      </w:r>
      <w:r>
        <w:rPr>
          <w:rFonts w:ascii="仿宋_GB2312" w:eastAsia="仿宋_GB2312" w:hint="eastAsia"/>
        </w:rPr>
        <w:t>万元，主要包括：办公费、邮电费、取暖费、差旅费、公务</w:t>
      </w:r>
      <w:r>
        <w:rPr>
          <w:rFonts w:ascii="仿宋_GB2312" w:eastAsia="仿宋_GB2312" w:hint="eastAsia"/>
        </w:rPr>
        <w:t>接待费、工会经费、福利费、其他交通费用、其他商品和服务支出。</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七、</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proofErr w:type="gramStart"/>
      <w:r>
        <w:rPr>
          <w:rFonts w:ascii="黑体" w:eastAsia="黑体" w:hAnsi="黑体"/>
          <w:b w:val="0"/>
        </w:rPr>
        <w:t>年一般</w:t>
      </w:r>
      <w:proofErr w:type="gramEnd"/>
      <w:r>
        <w:rPr>
          <w:rFonts w:ascii="黑体" w:eastAsia="黑体" w:hAnsi="黑体"/>
          <w:b w:val="0"/>
        </w:rPr>
        <w:t>公共预算项目支出情况说明</w:t>
      </w:r>
    </w:p>
    <w:p w:rsidR="003E1B75" w:rsidRDefault="00C80685">
      <w:pPr>
        <w:pStyle w:val="a3"/>
        <w:spacing w:line="560" w:lineRule="exact"/>
        <w:ind w:firstLineChars="200" w:firstLine="562"/>
        <w:jc w:val="both"/>
        <w:rPr>
          <w:rFonts w:ascii="楷体_GB2312" w:eastAsia="楷体_GB2312"/>
          <w:b/>
        </w:rPr>
      </w:pPr>
      <w:r>
        <w:rPr>
          <w:rFonts w:ascii="楷体_GB2312" w:eastAsia="楷体_GB2312" w:hint="eastAsia"/>
          <w:b/>
        </w:rPr>
        <w:t>项目名称：工委远程教育管理中心业务经费</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设立的政策依据：借助自治区党政内网大通道，构架机关党建信息化平台，</w:t>
      </w:r>
      <w:r>
        <w:rPr>
          <w:rFonts w:ascii="仿宋_GB2312" w:eastAsia="仿宋_GB2312" w:hint="eastAsia"/>
        </w:rPr>
        <w:t xml:space="preserve"> </w:t>
      </w:r>
      <w:r>
        <w:rPr>
          <w:rFonts w:ascii="仿宋_GB2312" w:eastAsia="仿宋_GB2312" w:hint="eastAsia"/>
        </w:rPr>
        <w:t>建成机关党建工作办公内网，实现工委机关内部和工委管理的</w:t>
      </w:r>
      <w:r>
        <w:rPr>
          <w:rFonts w:ascii="仿宋_GB2312" w:eastAsia="仿宋_GB2312" w:hint="eastAsia"/>
        </w:rPr>
        <w:t xml:space="preserve"> 118 </w:t>
      </w:r>
      <w:proofErr w:type="gramStart"/>
      <w:r>
        <w:rPr>
          <w:rFonts w:ascii="仿宋_GB2312" w:eastAsia="仿宋_GB2312" w:hint="eastAsia"/>
        </w:rPr>
        <w:t>个</w:t>
      </w:r>
      <w:proofErr w:type="gramEnd"/>
      <w:r>
        <w:rPr>
          <w:rFonts w:ascii="仿宋_GB2312" w:eastAsia="仿宋_GB2312" w:hint="eastAsia"/>
        </w:rPr>
        <w:t>区直机关</w:t>
      </w:r>
      <w:r>
        <w:rPr>
          <w:rFonts w:ascii="仿宋_GB2312" w:eastAsia="仿宋_GB2312" w:hint="eastAsia"/>
        </w:rPr>
        <w:t xml:space="preserve"> </w:t>
      </w:r>
      <w:r>
        <w:rPr>
          <w:rFonts w:ascii="仿宋_GB2312" w:eastAsia="仿宋_GB2312" w:hint="eastAsia"/>
        </w:rPr>
        <w:t>党委（支部）以及</w:t>
      </w:r>
      <w:r>
        <w:rPr>
          <w:rFonts w:ascii="仿宋_GB2312" w:eastAsia="仿宋_GB2312" w:hint="eastAsia"/>
        </w:rPr>
        <w:t xml:space="preserve"> 14 </w:t>
      </w:r>
      <w:proofErr w:type="gramStart"/>
      <w:r>
        <w:rPr>
          <w:rFonts w:ascii="仿宋_GB2312" w:eastAsia="仿宋_GB2312" w:hint="eastAsia"/>
        </w:rPr>
        <w:t>个</w:t>
      </w:r>
      <w:proofErr w:type="gramEnd"/>
      <w:r>
        <w:rPr>
          <w:rFonts w:ascii="仿宋_GB2312" w:eastAsia="仿宋_GB2312" w:hint="eastAsia"/>
        </w:rPr>
        <w:t>地州市机关工委的横向、纵向机关党建工作联通，增加建设学习平台的优势。根据自治区党委电子公文传输系统建设进度，可延伸到各县直机关工委。</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预算安排规模：</w:t>
      </w:r>
      <w:r>
        <w:rPr>
          <w:rFonts w:ascii="仿宋_GB2312" w:eastAsia="仿宋_GB2312" w:hint="eastAsia"/>
        </w:rPr>
        <w:t xml:space="preserve">126.00 </w:t>
      </w:r>
      <w:r>
        <w:rPr>
          <w:rFonts w:ascii="仿宋_GB2312" w:eastAsia="仿宋_GB2312" w:hint="eastAsia"/>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项目承担单位：中共新疆维吾尔自治区直属机关工作委员会党员干部现代远程教育管理中心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lastRenderedPageBreak/>
        <w:t>资金分配情况：劳务费</w:t>
      </w:r>
      <w:r>
        <w:rPr>
          <w:rFonts w:ascii="仿宋_GB2312" w:eastAsia="仿宋_GB2312" w:hint="eastAsia"/>
        </w:rPr>
        <w:t xml:space="preserve"> 101.50 </w:t>
      </w:r>
      <w:r>
        <w:rPr>
          <w:rFonts w:ascii="仿宋_GB2312" w:eastAsia="仿宋_GB2312" w:hint="eastAsia"/>
        </w:rPr>
        <w:t>万元、信息网络及软件购置更新</w:t>
      </w:r>
      <w:r>
        <w:rPr>
          <w:rFonts w:ascii="仿宋_GB2312" w:eastAsia="仿宋_GB2312" w:hint="eastAsia"/>
        </w:rPr>
        <w:t xml:space="preserve"> 20.00 </w:t>
      </w:r>
      <w:r>
        <w:rPr>
          <w:rFonts w:ascii="仿宋_GB2312" w:eastAsia="仿宋_GB2312" w:hint="eastAsia"/>
        </w:rPr>
        <w:t>万元、培训费</w:t>
      </w:r>
      <w:r>
        <w:rPr>
          <w:rFonts w:ascii="仿宋_GB2312" w:eastAsia="仿宋_GB2312" w:hint="eastAsia"/>
        </w:rPr>
        <w:t xml:space="preserve"> 4.50 </w:t>
      </w:r>
      <w:r>
        <w:rPr>
          <w:rFonts w:ascii="仿宋_GB2312" w:eastAsia="仿宋_GB2312" w:hint="eastAsia"/>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资金执行时间：</w:t>
      </w:r>
      <w:r>
        <w:rPr>
          <w:rFonts w:ascii="仿宋_GB2312" w:eastAsia="仿宋_GB2312" w:hint="eastAsia"/>
        </w:rPr>
        <w:t xml:space="preserve">2021 </w:t>
      </w:r>
      <w:r>
        <w:rPr>
          <w:rFonts w:ascii="仿宋_GB2312" w:eastAsia="仿宋_GB2312" w:hint="eastAsia"/>
        </w:rPr>
        <w:t>年</w:t>
      </w:r>
      <w:r>
        <w:rPr>
          <w:rFonts w:ascii="仿宋_GB2312" w:eastAsia="仿宋_GB2312" w:hint="eastAsia"/>
        </w:rPr>
        <w:t xml:space="preserve"> 2 </w:t>
      </w:r>
      <w:r>
        <w:rPr>
          <w:rFonts w:ascii="仿宋_GB2312" w:eastAsia="仿宋_GB2312" w:hint="eastAsia"/>
        </w:rPr>
        <w:t>月</w:t>
      </w:r>
      <w:r>
        <w:rPr>
          <w:rFonts w:ascii="仿宋_GB2312" w:eastAsia="仿宋_GB2312" w:hint="eastAsia"/>
        </w:rPr>
        <w:t xml:space="preserve">-11 </w:t>
      </w:r>
      <w:r>
        <w:rPr>
          <w:rFonts w:ascii="仿宋_GB2312" w:eastAsia="仿宋_GB2312" w:hint="eastAsia"/>
        </w:rPr>
        <w:t>月</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资金来源：财政全额拨款</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受益人群和社会效益：按照自治区党委关于全面从严治党，以信息化手段</w:t>
      </w:r>
      <w:r>
        <w:rPr>
          <w:rFonts w:ascii="仿宋_GB2312" w:eastAsia="仿宋_GB2312" w:hint="eastAsia"/>
        </w:rPr>
        <w:t xml:space="preserve"> </w:t>
      </w:r>
      <w:r>
        <w:rPr>
          <w:rFonts w:ascii="仿宋_GB2312" w:eastAsia="仿宋_GB2312" w:hint="eastAsia"/>
        </w:rPr>
        <w:t>推进区直机关党的</w:t>
      </w:r>
      <w:r>
        <w:rPr>
          <w:rFonts w:ascii="仿宋_GB2312" w:eastAsia="仿宋_GB2312" w:hint="eastAsia"/>
        </w:rPr>
        <w:t>建设，提升自治区党委决策</w:t>
      </w:r>
      <w:proofErr w:type="gramStart"/>
      <w:r>
        <w:rPr>
          <w:rFonts w:ascii="仿宋_GB2312" w:eastAsia="仿宋_GB2312" w:hint="eastAsia"/>
        </w:rPr>
        <w:t>部置</w:t>
      </w:r>
      <w:proofErr w:type="gramEnd"/>
      <w:r>
        <w:rPr>
          <w:rFonts w:ascii="仿宋_GB2312" w:eastAsia="仿宋_GB2312" w:hint="eastAsia"/>
        </w:rPr>
        <w:t>服务水平和质量等有关要求，</w:t>
      </w:r>
      <w:r>
        <w:rPr>
          <w:rFonts w:ascii="仿宋_GB2312" w:eastAsia="仿宋_GB2312" w:hint="eastAsia"/>
        </w:rPr>
        <w:t xml:space="preserve"> </w:t>
      </w:r>
      <w:r>
        <w:rPr>
          <w:rFonts w:ascii="仿宋_GB2312" w:eastAsia="仿宋_GB2312" w:hint="eastAsia"/>
        </w:rPr>
        <w:t>保障机关</w:t>
      </w:r>
      <w:proofErr w:type="gramStart"/>
      <w:r>
        <w:rPr>
          <w:rFonts w:ascii="仿宋_GB2312" w:eastAsia="仿宋_GB2312" w:hint="eastAsia"/>
        </w:rPr>
        <w:t>党建网</w:t>
      </w:r>
      <w:proofErr w:type="gramEnd"/>
      <w:r>
        <w:rPr>
          <w:rFonts w:ascii="仿宋_GB2312" w:eastAsia="仿宋_GB2312" w:hint="eastAsia"/>
        </w:rPr>
        <w:t>信息化平台运维，党员教学资源片引进和制作。</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八、</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proofErr w:type="gramStart"/>
      <w:r>
        <w:rPr>
          <w:rFonts w:ascii="黑体" w:eastAsia="黑体" w:hAnsi="黑体"/>
          <w:b w:val="0"/>
        </w:rPr>
        <w:t>年一般</w:t>
      </w:r>
      <w:proofErr w:type="gramEnd"/>
      <w:r>
        <w:rPr>
          <w:rFonts w:ascii="黑体" w:eastAsia="黑体" w:hAnsi="黑体"/>
          <w:b w:val="0"/>
        </w:rPr>
        <w:t>公共预算</w:t>
      </w:r>
      <w:r>
        <w:rPr>
          <w:rFonts w:ascii="黑体" w:eastAsia="黑体" w:hAnsi="黑体"/>
          <w:b w:val="0"/>
        </w:rPr>
        <w:t>“</w:t>
      </w:r>
      <w:r>
        <w:rPr>
          <w:rFonts w:ascii="黑体" w:eastAsia="黑体" w:hAnsi="黑体"/>
          <w:b w:val="0"/>
        </w:rPr>
        <w:t>三公</w:t>
      </w:r>
      <w:r>
        <w:rPr>
          <w:rFonts w:ascii="黑体" w:eastAsia="黑体" w:hAnsi="黑体"/>
          <w:b w:val="0"/>
        </w:rPr>
        <w:t>”</w:t>
      </w:r>
      <w:r>
        <w:rPr>
          <w:rFonts w:ascii="黑体" w:eastAsia="黑体" w:hAnsi="黑体"/>
          <w:b w:val="0"/>
        </w:rPr>
        <w:t>经费预算情况说明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中共新疆维吾尔自治区直属机关工作委员会党员干部现代远程教育管理中心</w:t>
      </w:r>
      <w:r>
        <w:rPr>
          <w:rFonts w:ascii="仿宋_GB2312" w:eastAsia="仿宋_GB2312" w:hint="eastAsia"/>
        </w:rPr>
        <w:t xml:space="preserve"> 2021 </w:t>
      </w:r>
      <w:proofErr w:type="gramStart"/>
      <w:r>
        <w:rPr>
          <w:rFonts w:ascii="仿宋_GB2312" w:eastAsia="仿宋_GB2312" w:hint="eastAsia"/>
        </w:rPr>
        <w:t>年一般</w:t>
      </w:r>
      <w:proofErr w:type="gramEnd"/>
      <w:r>
        <w:rPr>
          <w:rFonts w:ascii="仿宋_GB2312" w:eastAsia="仿宋_GB2312" w:hint="eastAsia"/>
        </w:rPr>
        <w:t>公共预算“三公”经费财政拨款预算数为</w:t>
      </w:r>
      <w:r>
        <w:rPr>
          <w:rFonts w:ascii="仿宋_GB2312" w:eastAsia="仿宋_GB2312" w:hint="eastAsia"/>
        </w:rPr>
        <w:t xml:space="preserve"> 0.03 </w:t>
      </w:r>
      <w:r>
        <w:rPr>
          <w:rFonts w:ascii="仿宋_GB2312" w:eastAsia="仿宋_GB2312" w:hint="eastAsia"/>
        </w:rPr>
        <w:t>万元，其中：因公出国（境）</w:t>
      </w:r>
      <w:r>
        <w:rPr>
          <w:rFonts w:ascii="仿宋_GB2312" w:eastAsia="仿宋_GB2312" w:hint="eastAsia"/>
        </w:rPr>
        <w:t xml:space="preserve"> </w:t>
      </w:r>
      <w:r>
        <w:rPr>
          <w:rFonts w:ascii="仿宋_GB2312" w:eastAsia="仿宋_GB2312" w:hint="eastAsia"/>
        </w:rPr>
        <w:t>费</w:t>
      </w:r>
      <w:r>
        <w:rPr>
          <w:rFonts w:ascii="仿宋_GB2312" w:eastAsia="仿宋_GB2312" w:hint="eastAsia"/>
        </w:rPr>
        <w:t xml:space="preserve"> 0 </w:t>
      </w:r>
      <w:r>
        <w:rPr>
          <w:rFonts w:ascii="仿宋_GB2312" w:eastAsia="仿宋_GB2312" w:hint="eastAsia"/>
        </w:rPr>
        <w:t>万元，公务用车购置</w:t>
      </w:r>
      <w:r>
        <w:rPr>
          <w:rFonts w:ascii="仿宋_GB2312" w:eastAsia="仿宋_GB2312" w:hint="eastAsia"/>
        </w:rPr>
        <w:t xml:space="preserve"> 0 </w:t>
      </w:r>
      <w:r>
        <w:rPr>
          <w:rFonts w:ascii="仿宋_GB2312" w:eastAsia="仿宋_GB2312" w:hint="eastAsia"/>
        </w:rPr>
        <w:t>万元，公务用车运行费</w:t>
      </w:r>
      <w:r>
        <w:rPr>
          <w:rFonts w:ascii="仿宋_GB2312" w:eastAsia="仿宋_GB2312" w:hint="eastAsia"/>
        </w:rPr>
        <w:t xml:space="preserve"> 0 </w:t>
      </w:r>
      <w:r>
        <w:rPr>
          <w:rFonts w:ascii="仿宋_GB2312" w:eastAsia="仿宋_GB2312" w:hint="eastAsia"/>
        </w:rPr>
        <w:t>万元，公务接待费</w:t>
      </w:r>
      <w:r>
        <w:rPr>
          <w:rFonts w:ascii="仿宋_GB2312" w:eastAsia="仿宋_GB2312" w:hint="eastAsia"/>
        </w:rPr>
        <w:t xml:space="preserve"> 0.03 </w:t>
      </w:r>
      <w:r>
        <w:rPr>
          <w:rFonts w:ascii="仿宋_GB2312" w:eastAsia="仿宋_GB2312" w:hint="eastAsia"/>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 xml:space="preserve">2021 </w:t>
      </w:r>
      <w:proofErr w:type="gramStart"/>
      <w:r>
        <w:rPr>
          <w:rFonts w:ascii="仿宋_GB2312" w:eastAsia="仿宋_GB2312" w:hint="eastAsia"/>
        </w:rPr>
        <w:t>年一般</w:t>
      </w:r>
      <w:proofErr w:type="gramEnd"/>
      <w:r>
        <w:rPr>
          <w:rFonts w:ascii="仿宋_GB2312" w:eastAsia="仿宋_GB2312" w:hint="eastAsia"/>
        </w:rPr>
        <w:t>公共预算“三公”经费财政拨款预算比上年增加</w:t>
      </w:r>
      <w:r>
        <w:rPr>
          <w:rFonts w:ascii="仿宋_GB2312" w:eastAsia="仿宋_GB2312" w:hint="eastAsia"/>
        </w:rPr>
        <w:t>0</w:t>
      </w:r>
      <w:r>
        <w:rPr>
          <w:rFonts w:ascii="仿宋_GB2312" w:eastAsia="仿宋_GB2312" w:hint="eastAsia"/>
        </w:rPr>
        <w:t>万元，其中：因公出国（境）费比上年增加</w:t>
      </w:r>
      <w:r>
        <w:rPr>
          <w:rFonts w:ascii="仿宋_GB2312" w:eastAsia="仿宋_GB2312" w:hint="eastAsia"/>
        </w:rPr>
        <w:t>0</w:t>
      </w:r>
      <w:r>
        <w:rPr>
          <w:rFonts w:ascii="仿宋_GB2312" w:eastAsia="仿宋_GB2312" w:hint="eastAsia"/>
        </w:rPr>
        <w:t>万元，主要原因：无；公务用车购置费为</w:t>
      </w:r>
      <w:r>
        <w:rPr>
          <w:rFonts w:ascii="仿宋_GB2312" w:eastAsia="仿宋_GB2312" w:hint="eastAsia"/>
        </w:rPr>
        <w:t>0</w:t>
      </w:r>
      <w:r>
        <w:rPr>
          <w:rFonts w:ascii="仿宋_GB2312" w:eastAsia="仿宋_GB2312" w:hint="eastAsia"/>
        </w:rPr>
        <w:t>，未安排预算；公务用车运行费比上年增加</w:t>
      </w:r>
      <w:r>
        <w:rPr>
          <w:rFonts w:ascii="仿宋_GB2312" w:eastAsia="仿宋_GB2312" w:hint="eastAsia"/>
        </w:rPr>
        <w:t>0</w:t>
      </w:r>
      <w:r>
        <w:rPr>
          <w:rFonts w:ascii="仿宋_GB2312" w:eastAsia="仿宋_GB2312" w:hint="eastAsia"/>
        </w:rPr>
        <w:t>万元，主要原因：无；公务接待费比上年增加</w:t>
      </w:r>
      <w:r>
        <w:rPr>
          <w:rFonts w:ascii="仿宋_GB2312" w:eastAsia="仿宋_GB2312" w:hint="eastAsia"/>
        </w:rPr>
        <w:t>0</w:t>
      </w:r>
      <w:r>
        <w:rPr>
          <w:rFonts w:ascii="仿宋_GB2312" w:eastAsia="仿宋_GB2312" w:hint="eastAsia"/>
        </w:rPr>
        <w:t>万元，主要原因：无。</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九、</w:t>
      </w:r>
      <w:r>
        <w:rPr>
          <w:rFonts w:ascii="黑体" w:eastAsia="黑体" w:hAnsi="黑体"/>
          <w:b w:val="0"/>
        </w:rPr>
        <w:t xml:space="preserve"> </w:t>
      </w:r>
      <w:r>
        <w:rPr>
          <w:rFonts w:ascii="黑体" w:eastAsia="黑体" w:hAnsi="黑体"/>
          <w:b w:val="0"/>
        </w:rPr>
        <w:t>关于中共新疆维吾尔自治区直属机关工作委员会党员干部现代远程教育管理中心</w:t>
      </w:r>
      <w:r>
        <w:rPr>
          <w:rFonts w:ascii="黑体" w:eastAsia="黑体" w:hAnsi="黑体"/>
          <w:b w:val="0"/>
        </w:rPr>
        <w:t xml:space="preserve"> 2021 </w:t>
      </w:r>
      <w:r>
        <w:rPr>
          <w:rFonts w:ascii="黑体" w:eastAsia="黑体" w:hAnsi="黑体"/>
          <w:b w:val="0"/>
        </w:rPr>
        <w:t>年政府性基金预算拨款情况说明</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没有使用政府性基金预算拨款安排的支出，政府性基金预算支出情况表为空表。</w:t>
      </w:r>
    </w:p>
    <w:p w:rsidR="003E1B75" w:rsidRDefault="00C80685">
      <w:pPr>
        <w:pStyle w:val="2"/>
        <w:spacing w:line="560" w:lineRule="exact"/>
        <w:ind w:left="0" w:firstLineChars="200" w:firstLine="560"/>
        <w:jc w:val="both"/>
        <w:rPr>
          <w:rFonts w:ascii="黑体" w:eastAsia="黑体" w:hAnsi="黑体"/>
          <w:b w:val="0"/>
        </w:rPr>
      </w:pPr>
      <w:r>
        <w:rPr>
          <w:rFonts w:ascii="黑体" w:eastAsia="黑体" w:hAnsi="黑体"/>
          <w:b w:val="0"/>
        </w:rPr>
        <w:t>十、</w:t>
      </w:r>
      <w:r>
        <w:rPr>
          <w:rFonts w:ascii="黑体" w:eastAsia="黑体" w:hAnsi="黑体"/>
          <w:b w:val="0"/>
        </w:rPr>
        <w:t xml:space="preserve"> </w:t>
      </w:r>
      <w:r>
        <w:rPr>
          <w:rFonts w:ascii="黑体" w:eastAsia="黑体" w:hAnsi="黑体"/>
          <w:b w:val="0"/>
        </w:rPr>
        <w:t>其他重要事项的情况说明</w:t>
      </w:r>
    </w:p>
    <w:p w:rsidR="003E1B75" w:rsidRDefault="00C80685">
      <w:pPr>
        <w:pStyle w:val="a3"/>
        <w:spacing w:line="560" w:lineRule="exact"/>
        <w:ind w:firstLineChars="200" w:firstLine="562"/>
        <w:jc w:val="both"/>
        <w:rPr>
          <w:rFonts w:ascii="楷体_GB2312" w:eastAsia="楷体_GB2312"/>
          <w:b/>
        </w:rPr>
      </w:pPr>
      <w:r>
        <w:rPr>
          <w:rFonts w:ascii="楷体_GB2312" w:eastAsia="楷体_GB2312" w:hint="eastAsia"/>
          <w:b/>
        </w:rPr>
        <w:lastRenderedPageBreak/>
        <w:t>(</w:t>
      </w:r>
      <w:proofErr w:type="gramStart"/>
      <w:r>
        <w:rPr>
          <w:rFonts w:ascii="楷体_GB2312" w:eastAsia="楷体_GB2312" w:hint="eastAsia"/>
          <w:b/>
        </w:rPr>
        <w:t>一</w:t>
      </w:r>
      <w:proofErr w:type="gramEnd"/>
      <w:r>
        <w:rPr>
          <w:rFonts w:ascii="楷体_GB2312" w:eastAsia="楷体_GB2312" w:hint="eastAsia"/>
          <w:b/>
        </w:rPr>
        <w:t xml:space="preserve">) </w:t>
      </w:r>
      <w:r>
        <w:rPr>
          <w:rFonts w:ascii="楷体_GB2312" w:eastAsia="楷体_GB2312" w:hint="eastAsia"/>
          <w:b/>
        </w:rPr>
        <w:t>机关运行经费情况</w:t>
      </w:r>
    </w:p>
    <w:p w:rsidR="003E1B75" w:rsidRDefault="00C80685">
      <w:pPr>
        <w:pStyle w:val="a3"/>
        <w:spacing w:line="560" w:lineRule="exact"/>
        <w:ind w:firstLineChars="200" w:firstLine="560"/>
        <w:jc w:val="both"/>
        <w:rPr>
          <w:rFonts w:ascii="仿宋_GB2312" w:eastAsia="仿宋_GB2312"/>
        </w:rPr>
      </w:pPr>
      <w:bookmarkStart w:id="0" w:name="_GoBack"/>
      <w:bookmarkEnd w:id="0"/>
      <w:r>
        <w:rPr>
          <w:rFonts w:ascii="仿宋_GB2312" w:eastAsia="仿宋_GB2312" w:hint="eastAsia"/>
        </w:rPr>
        <w:t xml:space="preserve">2021 </w:t>
      </w:r>
      <w:r>
        <w:rPr>
          <w:rFonts w:ascii="仿宋_GB2312" w:eastAsia="仿宋_GB2312" w:hint="eastAsia"/>
        </w:rPr>
        <w:t>年，机关工委党员干部现代远程</w:t>
      </w:r>
      <w:r>
        <w:rPr>
          <w:rFonts w:ascii="仿宋_GB2312" w:eastAsia="仿宋_GB2312" w:hint="eastAsia"/>
        </w:rPr>
        <w:t>教育管理中心</w:t>
      </w:r>
      <w:r>
        <w:rPr>
          <w:rFonts w:ascii="仿宋_GB2312" w:eastAsia="仿宋_GB2312" w:hint="eastAsia"/>
        </w:rPr>
        <w:t xml:space="preserve"> 1 </w:t>
      </w:r>
      <w:r>
        <w:rPr>
          <w:rFonts w:ascii="仿宋_GB2312" w:eastAsia="仿宋_GB2312" w:hint="eastAsia"/>
        </w:rPr>
        <w:t>家事业单位的机关运行经费财政拨款预算</w:t>
      </w:r>
      <w:r>
        <w:rPr>
          <w:rFonts w:ascii="仿宋_GB2312" w:eastAsia="仿宋_GB2312" w:hint="eastAsia"/>
        </w:rPr>
        <w:t xml:space="preserve"> 5.50 </w:t>
      </w:r>
      <w:r>
        <w:rPr>
          <w:rFonts w:ascii="仿宋_GB2312" w:eastAsia="仿宋_GB2312" w:hint="eastAsia"/>
        </w:rPr>
        <w:t>万元，比上年预算增加</w:t>
      </w:r>
      <w:r>
        <w:rPr>
          <w:rFonts w:ascii="仿宋_GB2312" w:eastAsia="仿宋_GB2312" w:hint="eastAsia"/>
        </w:rPr>
        <w:t xml:space="preserve"> 1.43 </w:t>
      </w:r>
      <w:r>
        <w:rPr>
          <w:rFonts w:ascii="仿宋_GB2312" w:eastAsia="仿宋_GB2312" w:hint="eastAsia"/>
        </w:rPr>
        <w:t>万元，提高</w:t>
      </w:r>
      <w:r>
        <w:rPr>
          <w:rFonts w:ascii="仿宋_GB2312" w:eastAsia="仿宋_GB2312" w:hint="eastAsia"/>
        </w:rPr>
        <w:t xml:space="preserve"> 35.14%</w:t>
      </w:r>
      <w:r>
        <w:rPr>
          <w:rFonts w:ascii="仿宋_GB2312" w:eastAsia="仿宋_GB2312" w:hint="eastAsia"/>
        </w:rPr>
        <w:t>。主要原因：人员职务晋升，测速标准较上年增高。</w:t>
      </w:r>
    </w:p>
    <w:p w:rsidR="003E1B75" w:rsidRDefault="00C80685">
      <w:pPr>
        <w:pStyle w:val="a3"/>
        <w:spacing w:line="560" w:lineRule="exact"/>
        <w:ind w:firstLineChars="200" w:firstLine="562"/>
        <w:jc w:val="both"/>
        <w:rPr>
          <w:rFonts w:ascii="楷体_GB2312" w:eastAsia="楷体_GB2312"/>
          <w:b/>
        </w:rPr>
      </w:pPr>
      <w:r>
        <w:rPr>
          <w:rFonts w:ascii="楷体_GB2312" w:eastAsia="楷体_GB2312"/>
          <w:b/>
        </w:rPr>
        <w:t>(</w:t>
      </w:r>
      <w:r>
        <w:rPr>
          <w:rFonts w:ascii="楷体_GB2312" w:eastAsia="楷体_GB2312"/>
          <w:b/>
        </w:rPr>
        <w:t>二</w:t>
      </w:r>
      <w:r>
        <w:rPr>
          <w:rFonts w:ascii="楷体_GB2312" w:eastAsia="楷体_GB2312"/>
          <w:b/>
        </w:rPr>
        <w:t xml:space="preserve">) </w:t>
      </w:r>
      <w:r>
        <w:rPr>
          <w:rFonts w:ascii="楷体_GB2312" w:eastAsia="楷体_GB2312"/>
          <w:b/>
        </w:rPr>
        <w:t>政府采购情况</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 xml:space="preserve">2021 </w:t>
      </w:r>
      <w:r>
        <w:rPr>
          <w:rFonts w:ascii="仿宋_GB2312" w:eastAsia="仿宋_GB2312" w:hint="eastAsia"/>
        </w:rPr>
        <w:t>年，中共新疆维吾尔自治区直属机关工作委员会党员干部现代远程教育管理中心政府采购预算</w:t>
      </w:r>
      <w:r>
        <w:rPr>
          <w:rFonts w:ascii="仿宋_GB2312" w:eastAsia="仿宋_GB2312" w:hint="eastAsia"/>
        </w:rPr>
        <w:t xml:space="preserve"> 20.00 </w:t>
      </w:r>
      <w:r>
        <w:rPr>
          <w:rFonts w:ascii="仿宋_GB2312" w:eastAsia="仿宋_GB2312" w:hint="eastAsia"/>
        </w:rPr>
        <w:t>万元，其中：政府采购货物预算</w:t>
      </w:r>
      <w:r>
        <w:rPr>
          <w:rFonts w:ascii="仿宋_GB2312" w:eastAsia="仿宋_GB2312" w:hint="eastAsia"/>
        </w:rPr>
        <w:t xml:space="preserve"> 20.00 </w:t>
      </w:r>
      <w:r>
        <w:rPr>
          <w:rFonts w:ascii="仿宋_GB2312" w:eastAsia="仿宋_GB2312" w:hint="eastAsia"/>
        </w:rPr>
        <w:t>万元，</w:t>
      </w:r>
      <w:r>
        <w:rPr>
          <w:rFonts w:ascii="仿宋_GB2312" w:eastAsia="仿宋_GB2312" w:hint="eastAsia"/>
        </w:rPr>
        <w:t xml:space="preserve"> </w:t>
      </w:r>
      <w:r>
        <w:rPr>
          <w:rFonts w:ascii="仿宋_GB2312" w:eastAsia="仿宋_GB2312" w:hint="eastAsia"/>
        </w:rPr>
        <w:t>政府采购工程预算</w:t>
      </w:r>
      <w:r>
        <w:rPr>
          <w:rFonts w:ascii="仿宋_GB2312" w:eastAsia="仿宋_GB2312" w:hint="eastAsia"/>
        </w:rPr>
        <w:t xml:space="preserve"> 0 </w:t>
      </w:r>
      <w:r>
        <w:rPr>
          <w:rFonts w:ascii="仿宋_GB2312" w:eastAsia="仿宋_GB2312" w:hint="eastAsia"/>
        </w:rPr>
        <w:t>万元，政府采购服务预算</w:t>
      </w:r>
      <w:r>
        <w:rPr>
          <w:rFonts w:ascii="仿宋_GB2312" w:eastAsia="仿宋_GB2312" w:hint="eastAsia"/>
        </w:rPr>
        <w:t xml:space="preserve"> 0 </w:t>
      </w:r>
      <w:r>
        <w:rPr>
          <w:rFonts w:ascii="仿宋_GB2312" w:eastAsia="仿宋_GB2312" w:hint="eastAsia"/>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 xml:space="preserve">2021 </w:t>
      </w:r>
      <w:r>
        <w:rPr>
          <w:rFonts w:ascii="仿宋_GB2312" w:eastAsia="仿宋_GB2312" w:hint="eastAsia"/>
        </w:rPr>
        <w:t>年度本单位面向中小企业预留政府采购项目预算金额</w:t>
      </w:r>
      <w:r>
        <w:rPr>
          <w:rFonts w:ascii="仿宋_GB2312" w:eastAsia="仿宋_GB2312" w:hint="eastAsia"/>
        </w:rPr>
        <w:t xml:space="preserve"> 0 </w:t>
      </w:r>
      <w:r>
        <w:rPr>
          <w:rFonts w:ascii="仿宋_GB2312" w:eastAsia="仿宋_GB2312" w:hint="eastAsia"/>
        </w:rPr>
        <w:t>万元，其中：</w:t>
      </w:r>
      <w:r>
        <w:rPr>
          <w:rFonts w:ascii="仿宋_GB2312" w:eastAsia="仿宋_GB2312" w:hint="eastAsia"/>
        </w:rPr>
        <w:t xml:space="preserve"> </w:t>
      </w:r>
      <w:r>
        <w:rPr>
          <w:rFonts w:ascii="仿宋_GB2312" w:eastAsia="仿宋_GB2312" w:hint="eastAsia"/>
        </w:rPr>
        <w:t>面向小</w:t>
      </w:r>
      <w:proofErr w:type="gramStart"/>
      <w:r>
        <w:rPr>
          <w:rFonts w:ascii="仿宋_GB2312" w:eastAsia="仿宋_GB2312" w:hint="eastAsia"/>
        </w:rPr>
        <w:t>微企业</w:t>
      </w:r>
      <w:proofErr w:type="gramEnd"/>
      <w:r>
        <w:rPr>
          <w:rFonts w:ascii="仿宋_GB2312" w:eastAsia="仿宋_GB2312" w:hint="eastAsia"/>
        </w:rPr>
        <w:t>预留政府采购项目预</w:t>
      </w:r>
      <w:r>
        <w:rPr>
          <w:rFonts w:ascii="仿宋_GB2312" w:eastAsia="仿宋_GB2312" w:hint="eastAsia"/>
        </w:rPr>
        <w:t>算金额</w:t>
      </w:r>
      <w:r>
        <w:rPr>
          <w:rFonts w:ascii="仿宋_GB2312" w:eastAsia="仿宋_GB2312" w:hint="eastAsia"/>
        </w:rPr>
        <w:t xml:space="preserve"> 0 </w:t>
      </w:r>
      <w:r>
        <w:rPr>
          <w:rFonts w:ascii="仿宋_GB2312" w:eastAsia="仿宋_GB2312" w:hint="eastAsia"/>
        </w:rPr>
        <w:t>万元。</w:t>
      </w:r>
    </w:p>
    <w:p w:rsidR="003E1B75" w:rsidRDefault="00C80685">
      <w:pPr>
        <w:pStyle w:val="a3"/>
        <w:spacing w:line="560" w:lineRule="exact"/>
        <w:ind w:firstLineChars="200" w:firstLine="562"/>
        <w:jc w:val="both"/>
        <w:rPr>
          <w:rFonts w:ascii="楷体_GB2312" w:eastAsia="楷体_GB2312"/>
          <w:b/>
        </w:rPr>
      </w:pPr>
      <w:r>
        <w:rPr>
          <w:rFonts w:ascii="楷体_GB2312" w:eastAsia="楷体_GB2312"/>
          <w:b/>
        </w:rPr>
        <w:t>(</w:t>
      </w:r>
      <w:r>
        <w:rPr>
          <w:rFonts w:ascii="楷体_GB2312" w:eastAsia="楷体_GB2312"/>
          <w:b/>
        </w:rPr>
        <w:t>三</w:t>
      </w:r>
      <w:r>
        <w:rPr>
          <w:rFonts w:ascii="楷体_GB2312" w:eastAsia="楷体_GB2312"/>
          <w:b/>
        </w:rPr>
        <w:t xml:space="preserve">) </w:t>
      </w:r>
      <w:r>
        <w:rPr>
          <w:rFonts w:ascii="楷体_GB2312" w:eastAsia="楷体_GB2312"/>
          <w:b/>
        </w:rPr>
        <w:t>国有资产占用使用情况</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截至</w:t>
      </w:r>
      <w:r>
        <w:rPr>
          <w:rFonts w:ascii="仿宋_GB2312" w:eastAsia="仿宋_GB2312" w:hint="eastAsia"/>
        </w:rPr>
        <w:t xml:space="preserve"> 2020 </w:t>
      </w:r>
      <w:r>
        <w:rPr>
          <w:rFonts w:ascii="仿宋_GB2312" w:eastAsia="仿宋_GB2312" w:hint="eastAsia"/>
        </w:rPr>
        <w:t>年底，本单位占用使用国有资产总体情况为：</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1.</w:t>
      </w:r>
      <w:r>
        <w:rPr>
          <w:rFonts w:ascii="仿宋_GB2312" w:eastAsia="仿宋_GB2312" w:hint="eastAsia"/>
        </w:rPr>
        <w:t>房屋</w:t>
      </w:r>
      <w:r>
        <w:rPr>
          <w:rFonts w:ascii="仿宋_GB2312" w:eastAsia="仿宋_GB2312" w:hint="eastAsia"/>
        </w:rPr>
        <w:t xml:space="preserve"> 0 </w:t>
      </w:r>
      <w:r>
        <w:rPr>
          <w:rFonts w:ascii="仿宋_GB2312" w:eastAsia="仿宋_GB2312" w:hint="eastAsia"/>
        </w:rPr>
        <w:t>平方米，价值</w:t>
      </w:r>
      <w:r>
        <w:rPr>
          <w:rFonts w:ascii="仿宋_GB2312" w:eastAsia="仿宋_GB2312" w:hint="eastAsia"/>
        </w:rPr>
        <w:t xml:space="preserve"> 0 </w:t>
      </w:r>
      <w:r>
        <w:rPr>
          <w:rFonts w:ascii="仿宋_GB2312" w:eastAsia="仿宋_GB2312" w:hint="eastAsia"/>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2.</w:t>
      </w:r>
      <w:r>
        <w:rPr>
          <w:rFonts w:ascii="仿宋_GB2312" w:eastAsia="仿宋_GB2312" w:hint="eastAsia"/>
        </w:rPr>
        <w:t>车辆</w:t>
      </w:r>
      <w:r>
        <w:rPr>
          <w:rFonts w:ascii="仿宋_GB2312" w:eastAsia="仿宋_GB2312" w:hint="eastAsia"/>
        </w:rPr>
        <w:t xml:space="preserve"> 1 </w:t>
      </w:r>
      <w:r>
        <w:rPr>
          <w:rFonts w:ascii="仿宋_GB2312" w:eastAsia="仿宋_GB2312" w:hint="eastAsia"/>
        </w:rPr>
        <w:t>辆，价值</w:t>
      </w:r>
      <w:r>
        <w:rPr>
          <w:rFonts w:ascii="仿宋_GB2312" w:eastAsia="仿宋_GB2312" w:hint="eastAsia"/>
        </w:rPr>
        <w:t xml:space="preserve"> 21.07 </w:t>
      </w:r>
      <w:r>
        <w:rPr>
          <w:rFonts w:ascii="仿宋_GB2312" w:eastAsia="仿宋_GB2312" w:hint="eastAsia"/>
        </w:rPr>
        <w:t>万元；其中：一般公务用车</w:t>
      </w:r>
      <w:r>
        <w:rPr>
          <w:rFonts w:ascii="仿宋_GB2312" w:eastAsia="仿宋_GB2312" w:hint="eastAsia"/>
        </w:rPr>
        <w:t xml:space="preserve"> 1 </w:t>
      </w:r>
      <w:r>
        <w:rPr>
          <w:rFonts w:ascii="仿宋_GB2312" w:eastAsia="仿宋_GB2312" w:hint="eastAsia"/>
        </w:rPr>
        <w:t>辆，价值</w:t>
      </w:r>
      <w:r>
        <w:rPr>
          <w:rFonts w:ascii="仿宋_GB2312" w:eastAsia="仿宋_GB2312" w:hint="eastAsia"/>
        </w:rPr>
        <w:t xml:space="preserve"> 21.07 </w:t>
      </w:r>
      <w:r>
        <w:rPr>
          <w:rFonts w:ascii="仿宋_GB2312" w:eastAsia="仿宋_GB2312" w:hint="eastAsia"/>
        </w:rPr>
        <w:t>万元；执法执勤用车</w:t>
      </w:r>
      <w:r>
        <w:rPr>
          <w:rFonts w:ascii="仿宋_GB2312" w:eastAsia="仿宋_GB2312" w:hint="eastAsia"/>
        </w:rPr>
        <w:t xml:space="preserve"> 0 </w:t>
      </w:r>
      <w:r>
        <w:rPr>
          <w:rFonts w:ascii="仿宋_GB2312" w:eastAsia="仿宋_GB2312" w:hint="eastAsia"/>
        </w:rPr>
        <w:t>辆，价值</w:t>
      </w:r>
      <w:r>
        <w:rPr>
          <w:rFonts w:ascii="仿宋_GB2312" w:eastAsia="仿宋_GB2312" w:hint="eastAsia"/>
        </w:rPr>
        <w:t xml:space="preserve"> 0 </w:t>
      </w:r>
      <w:r>
        <w:rPr>
          <w:rFonts w:ascii="仿宋_GB2312" w:eastAsia="仿宋_GB2312" w:hint="eastAsia"/>
        </w:rPr>
        <w:t>万元；其他车辆</w:t>
      </w:r>
      <w:r>
        <w:rPr>
          <w:rFonts w:ascii="仿宋_GB2312" w:eastAsia="仿宋_GB2312" w:hint="eastAsia"/>
        </w:rPr>
        <w:t xml:space="preserve"> 0 </w:t>
      </w:r>
      <w:r>
        <w:rPr>
          <w:rFonts w:ascii="仿宋_GB2312" w:eastAsia="仿宋_GB2312" w:hint="eastAsia"/>
        </w:rPr>
        <w:t>辆，价值</w:t>
      </w:r>
      <w:r>
        <w:rPr>
          <w:rFonts w:ascii="仿宋_GB2312" w:eastAsia="仿宋_GB2312" w:hint="eastAsia"/>
        </w:rPr>
        <w:t xml:space="preserve"> 0 </w:t>
      </w:r>
      <w:r>
        <w:rPr>
          <w:rFonts w:ascii="仿宋_GB2312" w:eastAsia="仿宋_GB2312" w:hint="eastAsia"/>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3.</w:t>
      </w:r>
      <w:r>
        <w:rPr>
          <w:rFonts w:ascii="仿宋_GB2312" w:eastAsia="仿宋_GB2312" w:hint="eastAsia"/>
        </w:rPr>
        <w:t>办公家具价值</w:t>
      </w:r>
      <w:r>
        <w:rPr>
          <w:rFonts w:ascii="仿宋_GB2312" w:eastAsia="仿宋_GB2312" w:hint="eastAsia"/>
        </w:rPr>
        <w:t xml:space="preserve"> 1.78 </w:t>
      </w:r>
      <w:r>
        <w:rPr>
          <w:rFonts w:ascii="仿宋_GB2312" w:eastAsia="仿宋_GB2312" w:hint="eastAsia"/>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4.</w:t>
      </w:r>
      <w:r>
        <w:rPr>
          <w:rFonts w:ascii="仿宋_GB2312" w:eastAsia="仿宋_GB2312" w:hint="eastAsia"/>
        </w:rPr>
        <w:t>其他资产价值</w:t>
      </w:r>
      <w:r>
        <w:rPr>
          <w:rFonts w:ascii="仿宋_GB2312" w:eastAsia="仿宋_GB2312" w:hint="eastAsia"/>
        </w:rPr>
        <w:t xml:space="preserve"> 95.40 </w:t>
      </w:r>
      <w:r>
        <w:rPr>
          <w:rFonts w:ascii="仿宋_GB2312" w:eastAsia="仿宋_GB2312" w:hint="eastAsia"/>
        </w:rPr>
        <w:t>万元。</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单位价值</w:t>
      </w:r>
      <w:r>
        <w:rPr>
          <w:rFonts w:ascii="仿宋_GB2312" w:eastAsia="仿宋_GB2312" w:hint="eastAsia"/>
        </w:rPr>
        <w:t xml:space="preserve"> 50 </w:t>
      </w:r>
      <w:r>
        <w:rPr>
          <w:rFonts w:ascii="仿宋_GB2312" w:eastAsia="仿宋_GB2312" w:hint="eastAsia"/>
        </w:rPr>
        <w:t>万元以上大型设备</w:t>
      </w:r>
      <w:r>
        <w:rPr>
          <w:rFonts w:ascii="仿宋_GB2312" w:eastAsia="仿宋_GB2312" w:hint="eastAsia"/>
        </w:rPr>
        <w:t xml:space="preserve"> 0 </w:t>
      </w:r>
      <w:r>
        <w:rPr>
          <w:rFonts w:ascii="仿宋_GB2312" w:eastAsia="仿宋_GB2312" w:hint="eastAsia"/>
        </w:rPr>
        <w:t>台（套），单位价值</w:t>
      </w:r>
      <w:r>
        <w:rPr>
          <w:rFonts w:ascii="仿宋_GB2312" w:eastAsia="仿宋_GB2312" w:hint="eastAsia"/>
        </w:rPr>
        <w:t xml:space="preserve"> 100 </w:t>
      </w:r>
      <w:r>
        <w:rPr>
          <w:rFonts w:ascii="仿宋_GB2312" w:eastAsia="仿宋_GB2312" w:hint="eastAsia"/>
        </w:rPr>
        <w:t>万元以上大型设备</w:t>
      </w:r>
      <w:r>
        <w:rPr>
          <w:rFonts w:ascii="仿宋_GB2312" w:eastAsia="仿宋_GB2312" w:hint="eastAsia"/>
        </w:rPr>
        <w:t xml:space="preserve"> 0 </w:t>
      </w:r>
      <w:r>
        <w:rPr>
          <w:rFonts w:ascii="仿宋_GB2312" w:eastAsia="仿宋_GB2312" w:hint="eastAsia"/>
        </w:rPr>
        <w:t>台（套）。</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 xml:space="preserve">2021 </w:t>
      </w:r>
      <w:proofErr w:type="gramStart"/>
      <w:r>
        <w:rPr>
          <w:rFonts w:ascii="仿宋_GB2312" w:eastAsia="仿宋_GB2312" w:hint="eastAsia"/>
        </w:rPr>
        <w:t>年单位</w:t>
      </w:r>
      <w:proofErr w:type="gramEnd"/>
      <w:r>
        <w:rPr>
          <w:rFonts w:ascii="仿宋_GB2312" w:eastAsia="仿宋_GB2312" w:hint="eastAsia"/>
        </w:rPr>
        <w:t>预算未安排购置车辆经费（或安排购置车辆经费</w:t>
      </w:r>
      <w:r>
        <w:rPr>
          <w:rFonts w:ascii="仿宋_GB2312" w:eastAsia="仿宋_GB2312" w:hint="eastAsia"/>
        </w:rPr>
        <w:t xml:space="preserve"> 0 </w:t>
      </w:r>
      <w:r>
        <w:rPr>
          <w:rFonts w:ascii="仿宋_GB2312" w:eastAsia="仿宋_GB2312" w:hint="eastAsia"/>
        </w:rPr>
        <w:t>万元），安排购置</w:t>
      </w:r>
      <w:r>
        <w:rPr>
          <w:rFonts w:ascii="仿宋_GB2312" w:eastAsia="仿宋_GB2312" w:hint="eastAsia"/>
        </w:rPr>
        <w:t xml:space="preserve"> 50 </w:t>
      </w:r>
      <w:r>
        <w:rPr>
          <w:rFonts w:ascii="仿宋_GB2312" w:eastAsia="仿宋_GB2312" w:hint="eastAsia"/>
        </w:rPr>
        <w:t>万元以上大型设备</w:t>
      </w:r>
      <w:r>
        <w:rPr>
          <w:rFonts w:ascii="仿宋_GB2312" w:eastAsia="仿宋_GB2312" w:hint="eastAsia"/>
        </w:rPr>
        <w:t xml:space="preserve"> 0 </w:t>
      </w:r>
      <w:r>
        <w:rPr>
          <w:rFonts w:ascii="仿宋_GB2312" w:eastAsia="仿宋_GB2312" w:hint="eastAsia"/>
        </w:rPr>
        <w:t>台（套），单位价值</w:t>
      </w:r>
      <w:r>
        <w:rPr>
          <w:rFonts w:ascii="仿宋_GB2312" w:eastAsia="仿宋_GB2312" w:hint="eastAsia"/>
        </w:rPr>
        <w:t xml:space="preserve"> 100 </w:t>
      </w:r>
      <w:r>
        <w:rPr>
          <w:rFonts w:ascii="仿宋_GB2312" w:eastAsia="仿宋_GB2312" w:hint="eastAsia"/>
        </w:rPr>
        <w:t>万元以上大型设备</w:t>
      </w:r>
      <w:r>
        <w:rPr>
          <w:rFonts w:ascii="仿宋_GB2312" w:eastAsia="仿宋_GB2312" w:hint="eastAsia"/>
        </w:rPr>
        <w:t xml:space="preserve"> 0 </w:t>
      </w:r>
      <w:r>
        <w:rPr>
          <w:rFonts w:ascii="仿宋_GB2312" w:eastAsia="仿宋_GB2312" w:hint="eastAsia"/>
        </w:rPr>
        <w:t>台</w:t>
      </w:r>
      <w:r>
        <w:rPr>
          <w:rFonts w:ascii="仿宋_GB2312" w:eastAsia="仿宋_GB2312"/>
        </w:rPr>
        <w:t>（套）。</w:t>
      </w:r>
    </w:p>
    <w:p w:rsidR="003E1B75" w:rsidRDefault="00C80685">
      <w:pPr>
        <w:pStyle w:val="a3"/>
        <w:spacing w:line="560" w:lineRule="exact"/>
        <w:ind w:firstLineChars="200" w:firstLine="562"/>
        <w:jc w:val="both"/>
        <w:rPr>
          <w:rFonts w:ascii="楷体_GB2312" w:eastAsia="楷体_GB2312"/>
          <w:b/>
        </w:rPr>
      </w:pPr>
      <w:r>
        <w:rPr>
          <w:rFonts w:ascii="楷体_GB2312" w:eastAsia="楷体_GB2312"/>
          <w:b/>
        </w:rPr>
        <w:lastRenderedPageBreak/>
        <w:t>(</w:t>
      </w:r>
      <w:r>
        <w:rPr>
          <w:rFonts w:ascii="楷体_GB2312" w:eastAsia="楷体_GB2312"/>
          <w:b/>
        </w:rPr>
        <w:t>四</w:t>
      </w:r>
      <w:r>
        <w:rPr>
          <w:rFonts w:ascii="楷体_GB2312" w:eastAsia="楷体_GB2312"/>
          <w:b/>
        </w:rPr>
        <w:t xml:space="preserve">) </w:t>
      </w:r>
      <w:r>
        <w:rPr>
          <w:rFonts w:ascii="楷体_GB2312" w:eastAsia="楷体_GB2312"/>
          <w:b/>
        </w:rPr>
        <w:t>预算绩效情况</w:t>
      </w:r>
    </w:p>
    <w:p w:rsidR="003E1B75" w:rsidRDefault="00C80685">
      <w:pPr>
        <w:pStyle w:val="a3"/>
        <w:spacing w:line="560" w:lineRule="exact"/>
        <w:ind w:firstLineChars="200" w:firstLine="560"/>
        <w:jc w:val="both"/>
        <w:rPr>
          <w:rFonts w:ascii="仿宋_GB2312" w:eastAsia="仿宋_GB2312"/>
        </w:rPr>
      </w:pPr>
      <w:r>
        <w:rPr>
          <w:rFonts w:ascii="仿宋_GB2312" w:eastAsia="仿宋_GB2312" w:hint="eastAsia"/>
        </w:rPr>
        <w:t xml:space="preserve">2021 </w:t>
      </w:r>
      <w:r>
        <w:rPr>
          <w:rFonts w:ascii="仿宋_GB2312" w:eastAsia="仿宋_GB2312" w:hint="eastAsia"/>
        </w:rPr>
        <w:t>年，本年度实行绩效管理的一般公共预算项目</w:t>
      </w:r>
      <w:r>
        <w:rPr>
          <w:rFonts w:ascii="仿宋_GB2312" w:eastAsia="仿宋_GB2312" w:hint="eastAsia"/>
        </w:rPr>
        <w:t xml:space="preserve"> 1 </w:t>
      </w:r>
      <w:proofErr w:type="gramStart"/>
      <w:r>
        <w:rPr>
          <w:rFonts w:ascii="仿宋_GB2312" w:eastAsia="仿宋_GB2312" w:hint="eastAsia"/>
        </w:rPr>
        <w:t>个</w:t>
      </w:r>
      <w:proofErr w:type="gramEnd"/>
      <w:r>
        <w:rPr>
          <w:rFonts w:ascii="仿宋_GB2312" w:eastAsia="仿宋_GB2312" w:hint="eastAsia"/>
        </w:rPr>
        <w:t>，涉及预算金额</w:t>
      </w:r>
      <w:r>
        <w:rPr>
          <w:rFonts w:ascii="仿宋_GB2312" w:eastAsia="仿宋_GB2312" w:hint="eastAsia"/>
        </w:rPr>
        <w:t xml:space="preserve">126.00 </w:t>
      </w:r>
      <w:r>
        <w:rPr>
          <w:rFonts w:ascii="仿宋_GB2312" w:eastAsia="仿宋_GB2312" w:hint="eastAsia"/>
        </w:rPr>
        <w:t>万元。</w:t>
      </w:r>
    </w:p>
    <w:p w:rsidR="003E1B75" w:rsidRDefault="003E1B75">
      <w:pPr>
        <w:sectPr w:rsidR="003E1B75">
          <w:pgSz w:w="11910" w:h="16840"/>
          <w:pgMar w:top="2098" w:right="1531" w:bottom="1644" w:left="1531" w:header="0" w:footer="1195" w:gutter="0"/>
          <w:cols w:space="720"/>
          <w:docGrid w:linePitch="299"/>
        </w:sectPr>
      </w:pPr>
    </w:p>
    <w:p w:rsidR="003E1B75" w:rsidRDefault="00C80685">
      <w:pPr>
        <w:pStyle w:val="2"/>
        <w:spacing w:before="44"/>
        <w:ind w:left="533" w:right="752"/>
        <w:jc w:val="center"/>
        <w:rPr>
          <w:rFonts w:ascii="黑体" w:eastAsia="黑体" w:hAnsi="黑体"/>
        </w:rPr>
      </w:pPr>
      <w:r>
        <w:rPr>
          <w:rFonts w:ascii="黑体" w:eastAsia="黑体" w:hAnsi="黑体"/>
        </w:rPr>
        <w:lastRenderedPageBreak/>
        <w:t>项</w:t>
      </w:r>
      <w:r>
        <w:rPr>
          <w:rFonts w:ascii="黑体" w:eastAsia="黑体" w:hAnsi="黑体"/>
        </w:rPr>
        <w:t xml:space="preserve"> </w:t>
      </w:r>
      <w:r>
        <w:rPr>
          <w:rFonts w:ascii="黑体" w:eastAsia="黑体" w:hAnsi="黑体"/>
        </w:rPr>
        <w:t>目</w:t>
      </w:r>
      <w:r>
        <w:rPr>
          <w:rFonts w:ascii="黑体" w:eastAsia="黑体" w:hAnsi="黑体"/>
        </w:rPr>
        <w:t xml:space="preserve"> </w:t>
      </w:r>
      <w:r>
        <w:rPr>
          <w:rFonts w:ascii="黑体" w:eastAsia="黑体" w:hAnsi="黑体"/>
        </w:rPr>
        <w:t>支</w:t>
      </w:r>
      <w:r>
        <w:rPr>
          <w:rFonts w:ascii="黑体" w:eastAsia="黑体" w:hAnsi="黑体"/>
        </w:rPr>
        <w:t xml:space="preserve"> </w:t>
      </w:r>
      <w:r>
        <w:rPr>
          <w:rFonts w:ascii="黑体" w:eastAsia="黑体" w:hAnsi="黑体"/>
        </w:rPr>
        <w:t>出</w:t>
      </w:r>
      <w:r>
        <w:rPr>
          <w:rFonts w:ascii="黑体" w:eastAsia="黑体" w:hAnsi="黑体"/>
        </w:rPr>
        <w:t xml:space="preserve"> </w:t>
      </w:r>
      <w:r>
        <w:rPr>
          <w:rFonts w:ascii="黑体" w:eastAsia="黑体" w:hAnsi="黑体"/>
        </w:rPr>
        <w:t>绩</w:t>
      </w:r>
      <w:r>
        <w:rPr>
          <w:rFonts w:ascii="黑体" w:eastAsia="黑体" w:hAnsi="黑体"/>
        </w:rPr>
        <w:t xml:space="preserve"> </w:t>
      </w:r>
      <w:r>
        <w:rPr>
          <w:rFonts w:ascii="黑体" w:eastAsia="黑体" w:hAnsi="黑体"/>
        </w:rPr>
        <w:t>效</w:t>
      </w:r>
      <w:r>
        <w:rPr>
          <w:rFonts w:ascii="黑体" w:eastAsia="黑体" w:hAnsi="黑体"/>
        </w:rPr>
        <w:t xml:space="preserve"> </w:t>
      </w:r>
      <w:r>
        <w:rPr>
          <w:rFonts w:ascii="黑体" w:eastAsia="黑体" w:hAnsi="黑体"/>
        </w:rPr>
        <w:t>目</w:t>
      </w:r>
      <w:r>
        <w:rPr>
          <w:rFonts w:ascii="黑体" w:eastAsia="黑体" w:hAnsi="黑体"/>
        </w:rPr>
        <w:t xml:space="preserve"> </w:t>
      </w:r>
      <w:r>
        <w:rPr>
          <w:rFonts w:ascii="黑体" w:eastAsia="黑体" w:hAnsi="黑体"/>
        </w:rPr>
        <w:t>标</w:t>
      </w:r>
      <w:r>
        <w:rPr>
          <w:rFonts w:ascii="黑体" w:eastAsia="黑体" w:hAnsi="黑体"/>
        </w:rPr>
        <w:t xml:space="preserve"> </w:t>
      </w:r>
      <w:r>
        <w:rPr>
          <w:rFonts w:ascii="黑体" w:eastAsia="黑体" w:hAnsi="黑体"/>
        </w:rPr>
        <w:t>表</w:t>
      </w:r>
    </w:p>
    <w:p w:rsidR="003E1B75" w:rsidRDefault="003E1B75">
      <w:pPr>
        <w:pStyle w:val="a3"/>
        <w:spacing w:before="12"/>
        <w:rPr>
          <w:rFonts w:ascii="明黑等宽"/>
          <w:b/>
          <w:sz w:val="26"/>
        </w:rPr>
      </w:pPr>
    </w:p>
    <w:tbl>
      <w:tblPr>
        <w:tblStyle w:val="TableNormal"/>
        <w:tblW w:w="9521" w:type="dxa"/>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417"/>
        <w:gridCol w:w="284"/>
        <w:gridCol w:w="992"/>
        <w:gridCol w:w="335"/>
        <w:gridCol w:w="1224"/>
        <w:gridCol w:w="236"/>
        <w:gridCol w:w="1182"/>
        <w:gridCol w:w="283"/>
        <w:gridCol w:w="709"/>
        <w:gridCol w:w="1333"/>
      </w:tblGrid>
      <w:tr w:rsidR="003E1B75">
        <w:trPr>
          <w:trHeight w:val="624"/>
        </w:trPr>
        <w:tc>
          <w:tcPr>
            <w:tcW w:w="1526" w:type="dxa"/>
          </w:tcPr>
          <w:p w:rsidR="003E1B75" w:rsidRDefault="003E1B75">
            <w:pPr>
              <w:pStyle w:val="TableParagraph"/>
              <w:spacing w:before="5"/>
              <w:rPr>
                <w:rFonts w:ascii="明黑等宽"/>
                <w:b/>
                <w:sz w:val="15"/>
              </w:rPr>
            </w:pPr>
          </w:p>
          <w:p w:rsidR="003E1B75" w:rsidRDefault="00C80685">
            <w:pPr>
              <w:pStyle w:val="TableParagraph"/>
              <w:spacing w:before="1"/>
              <w:ind w:left="403"/>
              <w:rPr>
                <w:rFonts w:ascii="明黑等宽" w:eastAsia="明黑等宽"/>
                <w:b/>
                <w:sz w:val="18"/>
              </w:rPr>
            </w:pPr>
            <w:r>
              <w:rPr>
                <w:rFonts w:ascii="明黑等宽" w:eastAsia="明黑等宽" w:hint="eastAsia"/>
                <w:b/>
                <w:sz w:val="18"/>
              </w:rPr>
              <w:t>预算单位</w:t>
            </w:r>
          </w:p>
        </w:tc>
        <w:tc>
          <w:tcPr>
            <w:tcW w:w="3028" w:type="dxa"/>
            <w:gridSpan w:val="4"/>
          </w:tcPr>
          <w:p w:rsidR="003E1B75" w:rsidRDefault="00C80685">
            <w:pPr>
              <w:pStyle w:val="TableParagraph"/>
              <w:spacing w:before="42"/>
              <w:ind w:left="144" w:right="134"/>
              <w:jc w:val="center"/>
              <w:rPr>
                <w:sz w:val="18"/>
              </w:rPr>
            </w:pPr>
            <w:r>
              <w:rPr>
                <w:sz w:val="18"/>
              </w:rPr>
              <w:t>中共新疆维吾尔自治区直属机关党</w:t>
            </w:r>
          </w:p>
          <w:p w:rsidR="003E1B75" w:rsidRDefault="00C80685">
            <w:pPr>
              <w:pStyle w:val="TableParagraph"/>
              <w:spacing w:before="81"/>
              <w:ind w:left="144" w:right="134"/>
              <w:jc w:val="center"/>
              <w:rPr>
                <w:sz w:val="18"/>
              </w:rPr>
            </w:pPr>
            <w:r>
              <w:rPr>
                <w:sz w:val="18"/>
              </w:rPr>
              <w:t>员干部远程教育管理中心</w:t>
            </w:r>
          </w:p>
        </w:tc>
        <w:tc>
          <w:tcPr>
            <w:tcW w:w="1460" w:type="dxa"/>
            <w:gridSpan w:val="2"/>
          </w:tcPr>
          <w:p w:rsidR="003E1B75" w:rsidRDefault="003E1B75">
            <w:pPr>
              <w:pStyle w:val="TableParagraph"/>
              <w:spacing w:before="5"/>
              <w:rPr>
                <w:rFonts w:ascii="明黑等宽"/>
                <w:b/>
                <w:sz w:val="15"/>
              </w:rPr>
            </w:pPr>
          </w:p>
          <w:p w:rsidR="003E1B75" w:rsidRDefault="00C80685">
            <w:pPr>
              <w:pStyle w:val="TableParagraph"/>
              <w:spacing w:before="1"/>
              <w:ind w:left="369"/>
              <w:rPr>
                <w:rFonts w:ascii="明黑等宽" w:eastAsia="明黑等宽"/>
                <w:b/>
                <w:sz w:val="18"/>
              </w:rPr>
            </w:pPr>
            <w:r>
              <w:rPr>
                <w:rFonts w:ascii="明黑等宽" w:eastAsia="明黑等宽" w:hint="eastAsia"/>
                <w:b/>
                <w:sz w:val="18"/>
              </w:rPr>
              <w:t>项目名称</w:t>
            </w:r>
          </w:p>
        </w:tc>
        <w:tc>
          <w:tcPr>
            <w:tcW w:w="3507" w:type="dxa"/>
            <w:gridSpan w:val="4"/>
          </w:tcPr>
          <w:p w:rsidR="003E1B75" w:rsidRDefault="003E1B75">
            <w:pPr>
              <w:pStyle w:val="TableParagraph"/>
              <w:spacing w:before="5"/>
              <w:rPr>
                <w:rFonts w:ascii="明黑等宽"/>
                <w:b/>
                <w:sz w:val="15"/>
              </w:rPr>
            </w:pPr>
          </w:p>
          <w:p w:rsidR="003E1B75" w:rsidRDefault="00C80685">
            <w:pPr>
              <w:pStyle w:val="TableParagraph"/>
              <w:spacing w:before="1"/>
              <w:ind w:left="943"/>
              <w:rPr>
                <w:sz w:val="18"/>
              </w:rPr>
            </w:pPr>
            <w:r>
              <w:rPr>
                <w:sz w:val="18"/>
              </w:rPr>
              <w:t>工委远程教育业务费</w:t>
            </w:r>
          </w:p>
        </w:tc>
      </w:tr>
      <w:tr w:rsidR="003E1B75">
        <w:trPr>
          <w:trHeight w:val="470"/>
        </w:trPr>
        <w:tc>
          <w:tcPr>
            <w:tcW w:w="1526" w:type="dxa"/>
          </w:tcPr>
          <w:p w:rsidR="003E1B75" w:rsidRDefault="00C80685">
            <w:pPr>
              <w:pStyle w:val="TableParagraph"/>
              <w:spacing w:before="121"/>
              <w:ind w:right="155"/>
              <w:jc w:val="right"/>
              <w:rPr>
                <w:rFonts w:ascii="Calibri" w:eastAsia="Calibri"/>
                <w:b/>
                <w:sz w:val="18"/>
              </w:rPr>
            </w:pPr>
            <w:r>
              <w:rPr>
                <w:rFonts w:ascii="明黑等宽" w:eastAsia="明黑等宽" w:hint="eastAsia"/>
                <w:b/>
                <w:sz w:val="18"/>
              </w:rPr>
              <w:t>项目资金</w:t>
            </w:r>
            <w:r>
              <w:rPr>
                <w:rFonts w:ascii="Calibri" w:eastAsia="Calibri"/>
                <w:b/>
                <w:sz w:val="18"/>
              </w:rPr>
              <w:t>(</w:t>
            </w:r>
            <w:r>
              <w:rPr>
                <w:rFonts w:ascii="明黑等宽" w:eastAsia="明黑等宽" w:hint="eastAsia"/>
                <w:b/>
                <w:sz w:val="18"/>
              </w:rPr>
              <w:t>万元</w:t>
            </w:r>
            <w:r>
              <w:rPr>
                <w:rFonts w:ascii="Calibri" w:eastAsia="Calibri"/>
                <w:b/>
                <w:sz w:val="18"/>
              </w:rPr>
              <w:t>)</w:t>
            </w:r>
          </w:p>
        </w:tc>
        <w:tc>
          <w:tcPr>
            <w:tcW w:w="1417" w:type="dxa"/>
          </w:tcPr>
          <w:p w:rsidR="003E1B75" w:rsidRDefault="00C80685">
            <w:pPr>
              <w:pStyle w:val="TableParagraph"/>
              <w:spacing w:before="121"/>
              <w:ind w:left="168"/>
              <w:rPr>
                <w:sz w:val="18"/>
              </w:rPr>
            </w:pPr>
            <w:r>
              <w:rPr>
                <w:sz w:val="18"/>
              </w:rPr>
              <w:t>年度资金总额</w:t>
            </w:r>
          </w:p>
        </w:tc>
        <w:tc>
          <w:tcPr>
            <w:tcW w:w="1276" w:type="dxa"/>
            <w:gridSpan w:val="2"/>
          </w:tcPr>
          <w:p w:rsidR="003E1B75" w:rsidRDefault="00C80685">
            <w:pPr>
              <w:pStyle w:val="TableParagraph"/>
              <w:spacing w:before="125"/>
              <w:ind w:left="480" w:right="471"/>
              <w:jc w:val="center"/>
              <w:rPr>
                <w:rFonts w:ascii="Calibri"/>
                <w:sz w:val="18"/>
              </w:rPr>
            </w:pPr>
            <w:r>
              <w:rPr>
                <w:rFonts w:ascii="Calibri"/>
                <w:sz w:val="18"/>
              </w:rPr>
              <w:t>126</w:t>
            </w:r>
          </w:p>
        </w:tc>
        <w:tc>
          <w:tcPr>
            <w:tcW w:w="1559" w:type="dxa"/>
            <w:gridSpan w:val="2"/>
          </w:tcPr>
          <w:p w:rsidR="003E1B75" w:rsidRDefault="00C80685">
            <w:pPr>
              <w:pStyle w:val="TableParagraph"/>
              <w:spacing w:before="121"/>
              <w:ind w:left="149"/>
              <w:rPr>
                <w:sz w:val="18"/>
              </w:rPr>
            </w:pPr>
            <w:r>
              <w:rPr>
                <w:sz w:val="18"/>
              </w:rPr>
              <w:t>其中：财政拨款</w:t>
            </w:r>
          </w:p>
        </w:tc>
        <w:tc>
          <w:tcPr>
            <w:tcW w:w="1418" w:type="dxa"/>
            <w:gridSpan w:val="2"/>
          </w:tcPr>
          <w:p w:rsidR="003E1B75" w:rsidRDefault="00C80685">
            <w:pPr>
              <w:pStyle w:val="TableParagraph"/>
              <w:spacing w:before="125"/>
              <w:ind w:left="551" w:right="542"/>
              <w:jc w:val="center"/>
              <w:rPr>
                <w:rFonts w:ascii="Calibri"/>
                <w:sz w:val="18"/>
              </w:rPr>
            </w:pPr>
            <w:r>
              <w:rPr>
                <w:rFonts w:ascii="Calibri"/>
                <w:sz w:val="18"/>
              </w:rPr>
              <w:t>126</w:t>
            </w:r>
          </w:p>
        </w:tc>
        <w:tc>
          <w:tcPr>
            <w:tcW w:w="992" w:type="dxa"/>
            <w:gridSpan w:val="2"/>
          </w:tcPr>
          <w:p w:rsidR="003E1B75" w:rsidRDefault="00C80685">
            <w:pPr>
              <w:pStyle w:val="TableParagraph"/>
              <w:spacing w:before="121"/>
              <w:ind w:left="135"/>
              <w:rPr>
                <w:sz w:val="18"/>
              </w:rPr>
            </w:pPr>
            <w:r>
              <w:rPr>
                <w:sz w:val="18"/>
              </w:rPr>
              <w:t>其他资金</w:t>
            </w:r>
          </w:p>
        </w:tc>
        <w:tc>
          <w:tcPr>
            <w:tcW w:w="1333" w:type="dxa"/>
          </w:tcPr>
          <w:p w:rsidR="003E1B75" w:rsidRDefault="00C80685">
            <w:pPr>
              <w:pStyle w:val="TableParagraph"/>
              <w:spacing w:before="125"/>
              <w:ind w:left="9"/>
              <w:jc w:val="center"/>
              <w:rPr>
                <w:rFonts w:ascii="Calibri"/>
                <w:sz w:val="18"/>
              </w:rPr>
            </w:pPr>
            <w:r>
              <w:rPr>
                <w:rFonts w:ascii="Calibri"/>
                <w:sz w:val="18"/>
              </w:rPr>
              <w:t>0</w:t>
            </w:r>
          </w:p>
        </w:tc>
      </w:tr>
      <w:tr w:rsidR="003E1B75">
        <w:trPr>
          <w:trHeight w:val="1807"/>
        </w:trPr>
        <w:tc>
          <w:tcPr>
            <w:tcW w:w="1526" w:type="dxa"/>
          </w:tcPr>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spacing w:before="7"/>
              <w:rPr>
                <w:rFonts w:ascii="明黑等宽"/>
                <w:b/>
                <w:sz w:val="14"/>
              </w:rPr>
            </w:pPr>
          </w:p>
          <w:p w:rsidR="003E1B75" w:rsidRDefault="00C80685">
            <w:pPr>
              <w:pStyle w:val="TableParagraph"/>
              <w:ind w:right="212"/>
              <w:jc w:val="right"/>
              <w:rPr>
                <w:rFonts w:ascii="明黑等宽" w:eastAsia="明黑等宽"/>
                <w:b/>
                <w:sz w:val="18"/>
              </w:rPr>
            </w:pPr>
            <w:r>
              <w:rPr>
                <w:rFonts w:ascii="明黑等宽" w:eastAsia="明黑等宽" w:hint="eastAsia"/>
                <w:b/>
                <w:sz w:val="18"/>
              </w:rPr>
              <w:t>项目总体目标</w:t>
            </w:r>
          </w:p>
        </w:tc>
        <w:tc>
          <w:tcPr>
            <w:tcW w:w="7995" w:type="dxa"/>
            <w:gridSpan w:val="10"/>
          </w:tcPr>
          <w:p w:rsidR="003E1B75" w:rsidRDefault="003E1B75">
            <w:pPr>
              <w:pStyle w:val="TableParagraph"/>
              <w:rPr>
                <w:rFonts w:ascii="明黑等宽"/>
                <w:b/>
                <w:sz w:val="18"/>
              </w:rPr>
            </w:pPr>
          </w:p>
          <w:p w:rsidR="003E1B75" w:rsidRDefault="003E1B75">
            <w:pPr>
              <w:pStyle w:val="TableParagraph"/>
              <w:rPr>
                <w:rFonts w:ascii="明黑等宽"/>
                <w:b/>
                <w:sz w:val="14"/>
              </w:rPr>
            </w:pPr>
          </w:p>
          <w:p w:rsidR="003E1B75" w:rsidRDefault="00C80685">
            <w:pPr>
              <w:pStyle w:val="TableParagraph"/>
              <w:spacing w:line="324" w:lineRule="auto"/>
              <w:ind w:left="108" w:right="136"/>
              <w:jc w:val="both"/>
              <w:rPr>
                <w:sz w:val="18"/>
              </w:rPr>
            </w:pPr>
            <w:r>
              <w:rPr>
                <w:sz w:val="18"/>
              </w:rPr>
              <w:t>按照自治区党委关于全面从严治党，以信息化手段推进区直机关党的建设，提升自治区党委决策</w:t>
            </w:r>
            <w:proofErr w:type="gramStart"/>
            <w:r>
              <w:rPr>
                <w:sz w:val="18"/>
              </w:rPr>
              <w:t>部置</w:t>
            </w:r>
            <w:proofErr w:type="gramEnd"/>
            <w:r>
              <w:rPr>
                <w:sz w:val="18"/>
              </w:rPr>
              <w:t>服务水平和质量等有关要求，保障机关</w:t>
            </w:r>
            <w:proofErr w:type="gramStart"/>
            <w:r>
              <w:rPr>
                <w:sz w:val="18"/>
              </w:rPr>
              <w:t>党建网</w:t>
            </w:r>
            <w:proofErr w:type="gramEnd"/>
            <w:r>
              <w:rPr>
                <w:sz w:val="18"/>
              </w:rPr>
              <w:t>信息化平台运维，党员教学资源片引进和制作。促进业务向精细化、科学化和现代化发展。主要继续完善内部办公系统、文件管理系统、信息报送系统、考试培训系统等。</w:t>
            </w:r>
          </w:p>
        </w:tc>
      </w:tr>
      <w:tr w:rsidR="003E1B75">
        <w:trPr>
          <w:trHeight w:val="623"/>
        </w:trPr>
        <w:tc>
          <w:tcPr>
            <w:tcW w:w="1526" w:type="dxa"/>
          </w:tcPr>
          <w:p w:rsidR="003E1B75" w:rsidRDefault="003E1B75">
            <w:pPr>
              <w:pStyle w:val="TableParagraph"/>
              <w:spacing w:before="5"/>
              <w:rPr>
                <w:rFonts w:ascii="明黑等宽"/>
                <w:b/>
                <w:sz w:val="15"/>
              </w:rPr>
            </w:pPr>
          </w:p>
          <w:p w:rsidR="003E1B75" w:rsidRDefault="00C80685">
            <w:pPr>
              <w:pStyle w:val="TableParagraph"/>
              <w:spacing w:before="1"/>
              <w:ind w:left="403"/>
              <w:rPr>
                <w:rFonts w:ascii="明黑等宽" w:eastAsia="明黑等宽"/>
                <w:b/>
                <w:sz w:val="18"/>
              </w:rPr>
            </w:pPr>
            <w:r>
              <w:rPr>
                <w:rFonts w:ascii="明黑等宽" w:eastAsia="明黑等宽" w:hint="eastAsia"/>
                <w:b/>
                <w:sz w:val="18"/>
              </w:rPr>
              <w:t>一级指标</w:t>
            </w:r>
          </w:p>
        </w:tc>
        <w:tc>
          <w:tcPr>
            <w:tcW w:w="1701" w:type="dxa"/>
            <w:gridSpan w:val="2"/>
          </w:tcPr>
          <w:p w:rsidR="003E1B75" w:rsidRDefault="003E1B75">
            <w:pPr>
              <w:pStyle w:val="TableParagraph"/>
              <w:spacing w:before="5"/>
              <w:rPr>
                <w:rFonts w:ascii="明黑等宽"/>
                <w:b/>
                <w:sz w:val="15"/>
              </w:rPr>
            </w:pPr>
          </w:p>
          <w:p w:rsidR="003E1B75" w:rsidRDefault="00C80685">
            <w:pPr>
              <w:pStyle w:val="TableParagraph"/>
              <w:spacing w:before="1"/>
              <w:ind w:left="490"/>
              <w:rPr>
                <w:rFonts w:ascii="明黑等宽" w:eastAsia="明黑等宽"/>
                <w:b/>
                <w:sz w:val="18"/>
              </w:rPr>
            </w:pPr>
            <w:r>
              <w:rPr>
                <w:rFonts w:ascii="明黑等宽" w:eastAsia="明黑等宽" w:hint="eastAsia"/>
                <w:b/>
                <w:sz w:val="18"/>
              </w:rPr>
              <w:t>二级指标</w:t>
            </w:r>
          </w:p>
        </w:tc>
        <w:tc>
          <w:tcPr>
            <w:tcW w:w="4252" w:type="dxa"/>
            <w:gridSpan w:val="6"/>
          </w:tcPr>
          <w:p w:rsidR="003E1B75" w:rsidRDefault="003E1B75">
            <w:pPr>
              <w:pStyle w:val="TableParagraph"/>
              <w:spacing w:before="5"/>
              <w:rPr>
                <w:rFonts w:ascii="明黑等宽"/>
                <w:b/>
                <w:sz w:val="15"/>
              </w:rPr>
            </w:pPr>
          </w:p>
          <w:p w:rsidR="003E1B75" w:rsidRDefault="00C80685">
            <w:pPr>
              <w:pStyle w:val="TableParagraph"/>
              <w:spacing w:before="1"/>
              <w:ind w:left="1746" w:right="1736"/>
              <w:jc w:val="center"/>
              <w:rPr>
                <w:rFonts w:ascii="明黑等宽" w:eastAsia="明黑等宽"/>
                <w:b/>
                <w:sz w:val="18"/>
              </w:rPr>
            </w:pPr>
            <w:r>
              <w:rPr>
                <w:rFonts w:ascii="明黑等宽" w:eastAsia="明黑等宽" w:hint="eastAsia"/>
                <w:b/>
                <w:sz w:val="18"/>
              </w:rPr>
              <w:t>三级指标</w:t>
            </w:r>
          </w:p>
        </w:tc>
        <w:tc>
          <w:tcPr>
            <w:tcW w:w="2042" w:type="dxa"/>
            <w:gridSpan w:val="2"/>
          </w:tcPr>
          <w:p w:rsidR="003E1B75" w:rsidRDefault="00C80685">
            <w:pPr>
              <w:pStyle w:val="TableParagraph"/>
              <w:spacing w:before="42"/>
              <w:ind w:left="101" w:right="91"/>
              <w:jc w:val="center"/>
              <w:rPr>
                <w:rFonts w:ascii="明黑等宽" w:eastAsia="明黑等宽"/>
                <w:b/>
                <w:sz w:val="18"/>
              </w:rPr>
            </w:pPr>
            <w:r>
              <w:rPr>
                <w:rFonts w:ascii="明黑等宽" w:eastAsia="明黑等宽" w:hint="eastAsia"/>
                <w:b/>
                <w:sz w:val="18"/>
              </w:rPr>
              <w:t>指标值（包含数字及文</w:t>
            </w:r>
          </w:p>
          <w:p w:rsidR="003E1B75" w:rsidRDefault="00C80685">
            <w:pPr>
              <w:pStyle w:val="TableParagraph"/>
              <w:spacing w:before="81"/>
              <w:ind w:left="101" w:right="91"/>
              <w:jc w:val="center"/>
              <w:rPr>
                <w:rFonts w:ascii="明黑等宽" w:eastAsia="明黑等宽"/>
                <w:b/>
                <w:sz w:val="18"/>
              </w:rPr>
            </w:pPr>
            <w:r>
              <w:rPr>
                <w:rFonts w:ascii="明黑等宽" w:eastAsia="明黑等宽" w:hint="eastAsia"/>
                <w:b/>
                <w:sz w:val="18"/>
              </w:rPr>
              <w:t>字描述）</w:t>
            </w:r>
          </w:p>
        </w:tc>
      </w:tr>
      <w:tr w:rsidR="003E1B75">
        <w:trPr>
          <w:trHeight w:val="572"/>
        </w:trPr>
        <w:tc>
          <w:tcPr>
            <w:tcW w:w="1526" w:type="dxa"/>
            <w:vMerge w:val="restart"/>
          </w:tcPr>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spacing w:before="12"/>
              <w:rPr>
                <w:rFonts w:ascii="明黑等宽"/>
                <w:b/>
                <w:sz w:val="15"/>
              </w:rPr>
            </w:pPr>
          </w:p>
          <w:p w:rsidR="003E1B75" w:rsidRDefault="00C80685">
            <w:pPr>
              <w:pStyle w:val="TableParagraph"/>
              <w:ind w:left="223"/>
              <w:rPr>
                <w:sz w:val="18"/>
              </w:rPr>
            </w:pPr>
            <w:r>
              <w:rPr>
                <w:sz w:val="18"/>
              </w:rPr>
              <w:t>项目完成指标</w:t>
            </w:r>
          </w:p>
        </w:tc>
        <w:tc>
          <w:tcPr>
            <w:tcW w:w="1701" w:type="dxa"/>
            <w:gridSpan w:val="2"/>
            <w:vMerge w:val="restart"/>
          </w:tcPr>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C80685">
            <w:pPr>
              <w:pStyle w:val="TableParagraph"/>
              <w:spacing w:before="122"/>
              <w:ind w:left="490"/>
              <w:rPr>
                <w:sz w:val="18"/>
              </w:rPr>
            </w:pPr>
            <w:r>
              <w:rPr>
                <w:sz w:val="18"/>
              </w:rPr>
              <w:t>数量指标</w:t>
            </w: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各类专题研讨班人数</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681"/>
              <w:rPr>
                <w:sz w:val="18"/>
              </w:rPr>
            </w:pPr>
            <w:r>
              <w:rPr>
                <w:sz w:val="18"/>
              </w:rPr>
              <w:t>≧</w:t>
            </w:r>
            <w:r>
              <w:rPr>
                <w:rFonts w:ascii="Calibri" w:eastAsia="Calibri" w:hAnsi="Calibri"/>
                <w:sz w:val="18"/>
              </w:rPr>
              <w:t xml:space="preserve">200 </w:t>
            </w:r>
            <w:r>
              <w:rPr>
                <w:sz w:val="18"/>
              </w:rPr>
              <w:t>人</w:t>
            </w:r>
          </w:p>
        </w:tc>
      </w:tr>
      <w:tr w:rsidR="003E1B75">
        <w:trPr>
          <w:trHeight w:val="572"/>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培训天数</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681"/>
              <w:rPr>
                <w:sz w:val="18"/>
              </w:rPr>
            </w:pPr>
            <w:r>
              <w:rPr>
                <w:sz w:val="18"/>
              </w:rPr>
              <w:t>≧</w:t>
            </w:r>
            <w:r>
              <w:rPr>
                <w:rFonts w:ascii="Calibri" w:eastAsia="Calibri" w:hAnsi="Calibri"/>
                <w:sz w:val="18"/>
              </w:rPr>
              <w:t xml:space="preserve">150 </w:t>
            </w:r>
            <w:r>
              <w:rPr>
                <w:sz w:val="18"/>
              </w:rPr>
              <w:t>天</w:t>
            </w:r>
          </w:p>
        </w:tc>
      </w:tr>
      <w:tr w:rsidR="003E1B75">
        <w:trPr>
          <w:trHeight w:val="571"/>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各类专题研讨班次</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100" w:right="91"/>
              <w:jc w:val="center"/>
              <w:rPr>
                <w:sz w:val="18"/>
              </w:rPr>
            </w:pPr>
            <w:r>
              <w:rPr>
                <w:sz w:val="18"/>
              </w:rPr>
              <w:t>≧</w:t>
            </w:r>
            <w:r>
              <w:rPr>
                <w:rFonts w:ascii="Calibri" w:eastAsia="Calibri" w:hAnsi="Calibri"/>
                <w:sz w:val="18"/>
              </w:rPr>
              <w:t xml:space="preserve">15 </w:t>
            </w:r>
            <w:r>
              <w:rPr>
                <w:sz w:val="18"/>
              </w:rPr>
              <w:t>次</w:t>
            </w:r>
          </w:p>
        </w:tc>
      </w:tr>
      <w:tr w:rsidR="003E1B75">
        <w:trPr>
          <w:trHeight w:val="572"/>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资源引进制作片（部）</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100" w:right="91"/>
              <w:jc w:val="center"/>
              <w:rPr>
                <w:sz w:val="18"/>
              </w:rPr>
            </w:pPr>
            <w:r>
              <w:rPr>
                <w:sz w:val="18"/>
              </w:rPr>
              <w:t>≧</w:t>
            </w:r>
            <w:r>
              <w:rPr>
                <w:rFonts w:ascii="Calibri" w:eastAsia="Calibri" w:hAnsi="Calibri"/>
                <w:sz w:val="18"/>
              </w:rPr>
              <w:t xml:space="preserve">10 </w:t>
            </w:r>
            <w:r>
              <w:rPr>
                <w:sz w:val="18"/>
              </w:rPr>
              <w:t>部</w:t>
            </w:r>
          </w:p>
        </w:tc>
      </w:tr>
      <w:tr w:rsidR="003E1B75">
        <w:trPr>
          <w:trHeight w:val="572"/>
        </w:trPr>
        <w:tc>
          <w:tcPr>
            <w:tcW w:w="1526" w:type="dxa"/>
            <w:vMerge/>
            <w:tcBorders>
              <w:top w:val="nil"/>
            </w:tcBorders>
          </w:tcPr>
          <w:p w:rsidR="003E1B75" w:rsidRDefault="003E1B75">
            <w:pPr>
              <w:rPr>
                <w:sz w:val="2"/>
                <w:szCs w:val="2"/>
              </w:rPr>
            </w:pPr>
          </w:p>
        </w:tc>
        <w:tc>
          <w:tcPr>
            <w:tcW w:w="1701" w:type="dxa"/>
            <w:gridSpan w:val="2"/>
            <w:vMerge w:val="restart"/>
          </w:tcPr>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spacing w:before="10"/>
              <w:rPr>
                <w:rFonts w:ascii="明黑等宽"/>
                <w:b/>
              </w:rPr>
            </w:pPr>
          </w:p>
          <w:p w:rsidR="003E1B75" w:rsidRDefault="00C80685">
            <w:pPr>
              <w:pStyle w:val="TableParagraph"/>
              <w:spacing w:before="1"/>
              <w:ind w:left="490"/>
              <w:rPr>
                <w:sz w:val="18"/>
              </w:rPr>
            </w:pPr>
            <w:r>
              <w:rPr>
                <w:sz w:val="18"/>
              </w:rPr>
              <w:t>质量指标</w:t>
            </w: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网络安全、服务稳定率</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100" w:right="91"/>
              <w:jc w:val="center"/>
              <w:rPr>
                <w:rFonts w:ascii="Calibri" w:hAnsi="Calibri"/>
                <w:sz w:val="18"/>
              </w:rPr>
            </w:pPr>
            <w:r>
              <w:rPr>
                <w:sz w:val="18"/>
              </w:rPr>
              <w:t>≧</w:t>
            </w:r>
            <w:r>
              <w:rPr>
                <w:rFonts w:ascii="Calibri" w:hAnsi="Calibri"/>
                <w:sz w:val="18"/>
              </w:rPr>
              <w:t>90%</w:t>
            </w:r>
          </w:p>
        </w:tc>
      </w:tr>
      <w:tr w:rsidR="003E1B75">
        <w:trPr>
          <w:trHeight w:val="572"/>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培训合格率</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100" w:right="91"/>
              <w:jc w:val="center"/>
              <w:rPr>
                <w:rFonts w:ascii="Calibri" w:hAnsi="Calibri"/>
                <w:sz w:val="18"/>
              </w:rPr>
            </w:pPr>
            <w:r>
              <w:rPr>
                <w:sz w:val="18"/>
              </w:rPr>
              <w:t>≧</w:t>
            </w:r>
            <w:r>
              <w:rPr>
                <w:rFonts w:ascii="Calibri" w:hAnsi="Calibri"/>
                <w:sz w:val="18"/>
              </w:rPr>
              <w:t>95%</w:t>
            </w:r>
          </w:p>
        </w:tc>
      </w:tr>
      <w:tr w:rsidR="003E1B75">
        <w:trPr>
          <w:trHeight w:val="403"/>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资源引进制作成片率</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100" w:right="91"/>
              <w:jc w:val="center"/>
              <w:rPr>
                <w:rFonts w:ascii="Calibri" w:hAnsi="Calibri"/>
                <w:sz w:val="18"/>
              </w:rPr>
            </w:pPr>
            <w:r>
              <w:rPr>
                <w:sz w:val="18"/>
              </w:rPr>
              <w:t>≧</w:t>
            </w:r>
            <w:r>
              <w:rPr>
                <w:rFonts w:ascii="Calibri" w:hAnsi="Calibri"/>
                <w:sz w:val="18"/>
              </w:rPr>
              <w:t>95%</w:t>
            </w:r>
          </w:p>
        </w:tc>
      </w:tr>
      <w:tr w:rsidR="003E1B75">
        <w:trPr>
          <w:trHeight w:val="395"/>
        </w:trPr>
        <w:tc>
          <w:tcPr>
            <w:tcW w:w="1526" w:type="dxa"/>
            <w:vMerge/>
            <w:tcBorders>
              <w:top w:val="nil"/>
            </w:tcBorders>
          </w:tcPr>
          <w:p w:rsidR="003E1B75" w:rsidRDefault="003E1B75">
            <w:pPr>
              <w:rPr>
                <w:sz w:val="2"/>
                <w:szCs w:val="2"/>
              </w:rPr>
            </w:pPr>
          </w:p>
        </w:tc>
        <w:tc>
          <w:tcPr>
            <w:tcW w:w="1701" w:type="dxa"/>
            <w:gridSpan w:val="2"/>
          </w:tcPr>
          <w:p w:rsidR="003E1B75" w:rsidRDefault="003E1B75">
            <w:pPr>
              <w:pStyle w:val="TableParagraph"/>
              <w:spacing w:before="5"/>
              <w:rPr>
                <w:rFonts w:ascii="明黑等宽"/>
                <w:b/>
                <w:sz w:val="13"/>
              </w:rPr>
            </w:pPr>
          </w:p>
          <w:p w:rsidR="003E1B75" w:rsidRDefault="00C80685">
            <w:pPr>
              <w:pStyle w:val="TableParagraph"/>
              <w:ind w:left="490"/>
              <w:rPr>
                <w:sz w:val="18"/>
              </w:rPr>
            </w:pPr>
            <w:r>
              <w:rPr>
                <w:sz w:val="18"/>
              </w:rPr>
              <w:t>时效指标</w:t>
            </w: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会议按期完成率</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100" w:right="91"/>
              <w:jc w:val="center"/>
              <w:rPr>
                <w:rFonts w:ascii="Calibri" w:hAnsi="Calibri"/>
                <w:sz w:val="18"/>
              </w:rPr>
            </w:pPr>
            <w:r>
              <w:rPr>
                <w:sz w:val="18"/>
              </w:rPr>
              <w:t>≧</w:t>
            </w:r>
            <w:r>
              <w:rPr>
                <w:rFonts w:ascii="Calibri" w:hAnsi="Calibri"/>
                <w:sz w:val="18"/>
              </w:rPr>
              <w:t>95%</w:t>
            </w:r>
          </w:p>
        </w:tc>
      </w:tr>
      <w:tr w:rsidR="003E1B75">
        <w:trPr>
          <w:trHeight w:val="572"/>
        </w:trPr>
        <w:tc>
          <w:tcPr>
            <w:tcW w:w="1526" w:type="dxa"/>
            <w:vMerge/>
            <w:tcBorders>
              <w:top w:val="nil"/>
            </w:tcBorders>
          </w:tcPr>
          <w:p w:rsidR="003E1B75" w:rsidRDefault="003E1B75">
            <w:pPr>
              <w:rPr>
                <w:sz w:val="2"/>
                <w:szCs w:val="2"/>
              </w:rPr>
            </w:pPr>
          </w:p>
        </w:tc>
        <w:tc>
          <w:tcPr>
            <w:tcW w:w="1701" w:type="dxa"/>
            <w:gridSpan w:val="2"/>
            <w:vMerge w:val="restart"/>
          </w:tcPr>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rPr>
                <w:rFonts w:ascii="明黑等宽"/>
                <w:b/>
                <w:sz w:val="18"/>
              </w:rPr>
            </w:pPr>
          </w:p>
          <w:p w:rsidR="003E1B75" w:rsidRDefault="003E1B75">
            <w:pPr>
              <w:pStyle w:val="TableParagraph"/>
              <w:spacing w:before="3"/>
              <w:rPr>
                <w:rFonts w:ascii="明黑等宽"/>
                <w:b/>
                <w:sz w:val="14"/>
              </w:rPr>
            </w:pPr>
          </w:p>
          <w:p w:rsidR="003E1B75" w:rsidRDefault="00C80685">
            <w:pPr>
              <w:pStyle w:val="TableParagraph"/>
              <w:ind w:left="490"/>
              <w:rPr>
                <w:sz w:val="18"/>
              </w:rPr>
            </w:pPr>
            <w:r>
              <w:rPr>
                <w:sz w:val="18"/>
              </w:rPr>
              <w:t>成本指标</w:t>
            </w: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培训人均支出标准</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422"/>
              <w:rPr>
                <w:sz w:val="18"/>
              </w:rPr>
            </w:pPr>
            <w:r>
              <w:rPr>
                <w:sz w:val="18"/>
              </w:rPr>
              <w:t>≦</w:t>
            </w:r>
            <w:r>
              <w:rPr>
                <w:rFonts w:ascii="Calibri" w:eastAsia="Calibri" w:hAnsi="Calibri"/>
                <w:sz w:val="18"/>
              </w:rPr>
              <w:t xml:space="preserve">80 </w:t>
            </w:r>
            <w:r>
              <w:rPr>
                <w:sz w:val="18"/>
              </w:rPr>
              <w:t>元</w:t>
            </w:r>
            <w:r>
              <w:rPr>
                <w:rFonts w:ascii="Calibri" w:eastAsia="Calibri" w:hAnsi="Calibri"/>
                <w:sz w:val="18"/>
              </w:rPr>
              <w:t>/</w:t>
            </w:r>
            <w:r>
              <w:rPr>
                <w:sz w:val="18"/>
              </w:rPr>
              <w:t>人</w:t>
            </w:r>
            <w:r>
              <w:rPr>
                <w:sz w:val="18"/>
              </w:rPr>
              <w:t>·</w:t>
            </w:r>
            <w:r>
              <w:rPr>
                <w:sz w:val="18"/>
              </w:rPr>
              <w:t>天</w:t>
            </w:r>
          </w:p>
        </w:tc>
      </w:tr>
      <w:tr w:rsidR="003E1B75">
        <w:trPr>
          <w:trHeight w:val="572"/>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信息系统外包服务费</w:t>
            </w:r>
          </w:p>
        </w:tc>
        <w:tc>
          <w:tcPr>
            <w:tcW w:w="2042" w:type="dxa"/>
            <w:gridSpan w:val="2"/>
          </w:tcPr>
          <w:p w:rsidR="003E1B75" w:rsidRDefault="00C80685">
            <w:pPr>
              <w:pStyle w:val="TableParagraph"/>
              <w:spacing w:before="172"/>
              <w:ind w:left="613"/>
              <w:rPr>
                <w:sz w:val="18"/>
              </w:rPr>
            </w:pPr>
            <w:r>
              <w:rPr>
                <w:rFonts w:ascii="Calibri" w:eastAsia="Calibri"/>
                <w:sz w:val="18"/>
              </w:rPr>
              <w:t xml:space="preserve">40.00 </w:t>
            </w:r>
            <w:r>
              <w:rPr>
                <w:sz w:val="18"/>
              </w:rPr>
              <w:t>万元</w:t>
            </w:r>
          </w:p>
        </w:tc>
      </w:tr>
      <w:tr w:rsidR="003E1B75">
        <w:trPr>
          <w:trHeight w:val="572"/>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采购引进制作资源费用</w:t>
            </w:r>
          </w:p>
        </w:tc>
        <w:tc>
          <w:tcPr>
            <w:tcW w:w="2042" w:type="dxa"/>
            <w:gridSpan w:val="2"/>
          </w:tcPr>
          <w:p w:rsidR="003E1B75" w:rsidRDefault="00C80685">
            <w:pPr>
              <w:pStyle w:val="TableParagraph"/>
              <w:spacing w:before="172"/>
              <w:ind w:left="613"/>
              <w:rPr>
                <w:sz w:val="18"/>
              </w:rPr>
            </w:pPr>
            <w:r>
              <w:rPr>
                <w:rFonts w:ascii="Calibri" w:eastAsia="Calibri"/>
                <w:sz w:val="18"/>
              </w:rPr>
              <w:t xml:space="preserve">51.50 </w:t>
            </w:r>
            <w:r>
              <w:rPr>
                <w:sz w:val="18"/>
              </w:rPr>
              <w:t>万元</w:t>
            </w:r>
          </w:p>
        </w:tc>
      </w:tr>
      <w:tr w:rsidR="003E1B75">
        <w:trPr>
          <w:trHeight w:val="571"/>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信息化培训费</w:t>
            </w:r>
          </w:p>
        </w:tc>
        <w:tc>
          <w:tcPr>
            <w:tcW w:w="2042" w:type="dxa"/>
            <w:gridSpan w:val="2"/>
          </w:tcPr>
          <w:p w:rsidR="003E1B75" w:rsidRDefault="00C80685">
            <w:pPr>
              <w:pStyle w:val="TableParagraph"/>
              <w:spacing w:before="172"/>
              <w:ind w:left="658"/>
              <w:rPr>
                <w:sz w:val="18"/>
              </w:rPr>
            </w:pPr>
            <w:r>
              <w:rPr>
                <w:rFonts w:ascii="Calibri" w:eastAsia="Calibri"/>
                <w:sz w:val="18"/>
              </w:rPr>
              <w:t xml:space="preserve">4.50 </w:t>
            </w:r>
            <w:r>
              <w:rPr>
                <w:sz w:val="18"/>
              </w:rPr>
              <w:t>万元</w:t>
            </w:r>
          </w:p>
        </w:tc>
      </w:tr>
      <w:tr w:rsidR="003E1B75">
        <w:trPr>
          <w:trHeight w:val="571"/>
        </w:trPr>
        <w:tc>
          <w:tcPr>
            <w:tcW w:w="1526" w:type="dxa"/>
            <w:vMerge/>
            <w:tcBorders>
              <w:top w:val="nil"/>
            </w:tcBorders>
          </w:tcPr>
          <w:p w:rsidR="003E1B75" w:rsidRDefault="003E1B75">
            <w:pPr>
              <w:rPr>
                <w:sz w:val="2"/>
                <w:szCs w:val="2"/>
              </w:rPr>
            </w:pPr>
          </w:p>
        </w:tc>
        <w:tc>
          <w:tcPr>
            <w:tcW w:w="1701" w:type="dxa"/>
            <w:gridSpan w:val="2"/>
            <w:vMerge/>
            <w:tcBorders>
              <w:top w:val="nil"/>
            </w:tcBorders>
          </w:tcPr>
          <w:p w:rsidR="003E1B75" w:rsidRDefault="003E1B75">
            <w:pPr>
              <w:rPr>
                <w:sz w:val="2"/>
                <w:szCs w:val="2"/>
              </w:rPr>
            </w:pP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联办党建信息化平台运行费用</w:t>
            </w:r>
          </w:p>
        </w:tc>
        <w:tc>
          <w:tcPr>
            <w:tcW w:w="2042" w:type="dxa"/>
            <w:gridSpan w:val="2"/>
          </w:tcPr>
          <w:p w:rsidR="003E1B75" w:rsidRDefault="00C80685">
            <w:pPr>
              <w:pStyle w:val="TableParagraph"/>
              <w:spacing w:before="172"/>
              <w:ind w:left="613"/>
              <w:rPr>
                <w:sz w:val="18"/>
              </w:rPr>
            </w:pPr>
            <w:r>
              <w:rPr>
                <w:rFonts w:ascii="Calibri" w:eastAsia="Calibri"/>
                <w:sz w:val="18"/>
              </w:rPr>
              <w:t xml:space="preserve">30.00 </w:t>
            </w:r>
            <w:r>
              <w:rPr>
                <w:sz w:val="18"/>
              </w:rPr>
              <w:t>万元</w:t>
            </w:r>
          </w:p>
        </w:tc>
      </w:tr>
      <w:tr w:rsidR="003E1B75">
        <w:trPr>
          <w:trHeight w:val="571"/>
        </w:trPr>
        <w:tc>
          <w:tcPr>
            <w:tcW w:w="1526" w:type="dxa"/>
          </w:tcPr>
          <w:p w:rsidR="003E1B75" w:rsidRDefault="003E1B75">
            <w:pPr>
              <w:pStyle w:val="TableParagraph"/>
              <w:spacing w:before="5"/>
              <w:rPr>
                <w:rFonts w:ascii="明黑等宽"/>
                <w:b/>
                <w:sz w:val="13"/>
              </w:rPr>
            </w:pPr>
          </w:p>
          <w:p w:rsidR="003E1B75" w:rsidRDefault="00C80685">
            <w:pPr>
              <w:pStyle w:val="TableParagraph"/>
              <w:ind w:left="403"/>
              <w:rPr>
                <w:sz w:val="18"/>
              </w:rPr>
            </w:pPr>
            <w:r>
              <w:rPr>
                <w:sz w:val="18"/>
              </w:rPr>
              <w:t>效益指标</w:t>
            </w:r>
          </w:p>
        </w:tc>
        <w:tc>
          <w:tcPr>
            <w:tcW w:w="1701" w:type="dxa"/>
            <w:gridSpan w:val="2"/>
          </w:tcPr>
          <w:p w:rsidR="003E1B75" w:rsidRDefault="003E1B75">
            <w:pPr>
              <w:pStyle w:val="TableParagraph"/>
              <w:spacing w:before="5"/>
              <w:rPr>
                <w:rFonts w:ascii="明黑等宽"/>
                <w:b/>
                <w:sz w:val="13"/>
              </w:rPr>
            </w:pPr>
          </w:p>
          <w:p w:rsidR="003E1B75" w:rsidRDefault="00C80685">
            <w:pPr>
              <w:pStyle w:val="TableParagraph"/>
              <w:ind w:left="220"/>
              <w:rPr>
                <w:sz w:val="18"/>
              </w:rPr>
            </w:pPr>
            <w:r>
              <w:rPr>
                <w:sz w:val="18"/>
              </w:rPr>
              <w:t>可持续影响指标</w:t>
            </w: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提升工委</w:t>
            </w:r>
            <w:proofErr w:type="gramStart"/>
            <w:r>
              <w:rPr>
                <w:sz w:val="18"/>
              </w:rPr>
              <w:t>网信效率</w:t>
            </w:r>
            <w:proofErr w:type="gramEnd"/>
          </w:p>
        </w:tc>
        <w:tc>
          <w:tcPr>
            <w:tcW w:w="2042" w:type="dxa"/>
            <w:gridSpan w:val="2"/>
          </w:tcPr>
          <w:p w:rsidR="003E1B75" w:rsidRDefault="003E1B75">
            <w:pPr>
              <w:pStyle w:val="TableParagraph"/>
              <w:spacing w:before="5"/>
              <w:rPr>
                <w:rFonts w:ascii="明黑等宽"/>
                <w:b/>
                <w:sz w:val="13"/>
              </w:rPr>
            </w:pPr>
          </w:p>
          <w:p w:rsidR="003E1B75" w:rsidRDefault="00C80685">
            <w:pPr>
              <w:pStyle w:val="TableParagraph"/>
              <w:ind w:left="661"/>
              <w:rPr>
                <w:sz w:val="18"/>
              </w:rPr>
            </w:pPr>
            <w:r>
              <w:rPr>
                <w:sz w:val="18"/>
              </w:rPr>
              <w:t>有效提升</w:t>
            </w:r>
          </w:p>
        </w:tc>
      </w:tr>
      <w:tr w:rsidR="003E1B75">
        <w:trPr>
          <w:trHeight w:val="571"/>
        </w:trPr>
        <w:tc>
          <w:tcPr>
            <w:tcW w:w="1526" w:type="dxa"/>
          </w:tcPr>
          <w:p w:rsidR="003E1B75" w:rsidRDefault="003E1B75">
            <w:pPr>
              <w:pStyle w:val="TableParagraph"/>
              <w:spacing w:before="5"/>
              <w:rPr>
                <w:rFonts w:ascii="明黑等宽"/>
                <w:b/>
                <w:sz w:val="13"/>
              </w:rPr>
            </w:pPr>
          </w:p>
          <w:p w:rsidR="003E1B75" w:rsidRDefault="00C80685">
            <w:pPr>
              <w:pStyle w:val="TableParagraph"/>
              <w:ind w:left="313"/>
              <w:rPr>
                <w:sz w:val="18"/>
              </w:rPr>
            </w:pPr>
            <w:r>
              <w:rPr>
                <w:sz w:val="18"/>
              </w:rPr>
              <w:t>满意度指标</w:t>
            </w:r>
          </w:p>
        </w:tc>
        <w:tc>
          <w:tcPr>
            <w:tcW w:w="1701" w:type="dxa"/>
            <w:gridSpan w:val="2"/>
          </w:tcPr>
          <w:p w:rsidR="003E1B75" w:rsidRDefault="003E1B75">
            <w:pPr>
              <w:pStyle w:val="TableParagraph"/>
              <w:spacing w:before="5"/>
              <w:rPr>
                <w:rFonts w:ascii="明黑等宽"/>
                <w:b/>
                <w:sz w:val="13"/>
              </w:rPr>
            </w:pPr>
          </w:p>
          <w:p w:rsidR="003E1B75" w:rsidRDefault="00C80685">
            <w:pPr>
              <w:pStyle w:val="TableParagraph"/>
              <w:ind w:left="400"/>
              <w:rPr>
                <w:sz w:val="18"/>
              </w:rPr>
            </w:pPr>
            <w:r>
              <w:rPr>
                <w:sz w:val="18"/>
              </w:rPr>
              <w:t>满意度指标</w:t>
            </w:r>
          </w:p>
        </w:tc>
        <w:tc>
          <w:tcPr>
            <w:tcW w:w="4252" w:type="dxa"/>
            <w:gridSpan w:val="6"/>
          </w:tcPr>
          <w:p w:rsidR="003E1B75" w:rsidRDefault="003E1B75">
            <w:pPr>
              <w:pStyle w:val="TableParagraph"/>
              <w:spacing w:before="5"/>
              <w:rPr>
                <w:rFonts w:ascii="明黑等宽"/>
                <w:b/>
                <w:sz w:val="13"/>
              </w:rPr>
            </w:pPr>
          </w:p>
          <w:p w:rsidR="003E1B75" w:rsidRDefault="00C80685">
            <w:pPr>
              <w:pStyle w:val="TableParagraph"/>
              <w:ind w:left="108"/>
              <w:rPr>
                <w:sz w:val="18"/>
              </w:rPr>
            </w:pPr>
            <w:r>
              <w:rPr>
                <w:sz w:val="18"/>
              </w:rPr>
              <w:t>网络信息化平台使用满意率</w:t>
            </w:r>
          </w:p>
        </w:tc>
        <w:tc>
          <w:tcPr>
            <w:tcW w:w="2042" w:type="dxa"/>
            <w:gridSpan w:val="2"/>
          </w:tcPr>
          <w:p w:rsidR="003E1B75" w:rsidRDefault="003E1B75">
            <w:pPr>
              <w:pStyle w:val="TableParagraph"/>
              <w:spacing w:before="6"/>
              <w:rPr>
                <w:rFonts w:ascii="明黑等宽"/>
                <w:b/>
                <w:sz w:val="14"/>
              </w:rPr>
            </w:pPr>
          </w:p>
          <w:p w:rsidR="003E1B75" w:rsidRDefault="00C80685">
            <w:pPr>
              <w:pStyle w:val="TableParagraph"/>
              <w:ind w:left="100" w:right="91"/>
              <w:jc w:val="center"/>
              <w:rPr>
                <w:rFonts w:ascii="Calibri" w:hAnsi="Calibri"/>
                <w:sz w:val="18"/>
              </w:rPr>
            </w:pPr>
            <w:r>
              <w:rPr>
                <w:sz w:val="18"/>
              </w:rPr>
              <w:t>≧</w:t>
            </w:r>
            <w:r>
              <w:rPr>
                <w:rFonts w:ascii="Calibri" w:hAnsi="Calibri"/>
                <w:sz w:val="18"/>
              </w:rPr>
              <w:t>90%</w:t>
            </w:r>
          </w:p>
        </w:tc>
      </w:tr>
    </w:tbl>
    <w:p w:rsidR="003E1B75" w:rsidRDefault="003E1B75">
      <w:pPr>
        <w:spacing w:before="44"/>
        <w:ind w:left="896"/>
        <w:rPr>
          <w:rFonts w:ascii="黑体" w:eastAsia="黑体" w:hAnsi="黑体"/>
          <w:sz w:val="28"/>
        </w:rPr>
      </w:pPr>
    </w:p>
    <w:p w:rsidR="003E1B75" w:rsidRDefault="00C80685">
      <w:pPr>
        <w:spacing w:before="44"/>
        <w:ind w:left="896"/>
        <w:rPr>
          <w:rFonts w:ascii="黑体" w:eastAsia="黑体" w:hAnsi="黑体"/>
          <w:sz w:val="28"/>
        </w:rPr>
      </w:pPr>
      <w:r>
        <w:rPr>
          <w:rFonts w:ascii="黑体" w:eastAsia="黑体" w:hAnsi="黑体" w:hint="eastAsia"/>
          <w:sz w:val="28"/>
        </w:rPr>
        <w:t>(</w:t>
      </w:r>
      <w:r>
        <w:rPr>
          <w:rFonts w:ascii="黑体" w:eastAsia="黑体" w:hAnsi="黑体" w:hint="eastAsia"/>
          <w:sz w:val="28"/>
        </w:rPr>
        <w:t>五</w:t>
      </w:r>
      <w:r>
        <w:rPr>
          <w:rFonts w:ascii="黑体" w:eastAsia="黑体" w:hAnsi="黑体" w:hint="eastAsia"/>
          <w:sz w:val="28"/>
        </w:rPr>
        <w:t xml:space="preserve">) </w:t>
      </w:r>
      <w:r>
        <w:rPr>
          <w:rFonts w:ascii="黑体" w:eastAsia="黑体" w:hAnsi="黑体" w:hint="eastAsia"/>
          <w:sz w:val="28"/>
        </w:rPr>
        <w:t>其他需说明的事项</w:t>
      </w:r>
    </w:p>
    <w:p w:rsidR="003E1B75" w:rsidRDefault="00C80685">
      <w:pPr>
        <w:pStyle w:val="a3"/>
        <w:spacing w:before="201"/>
        <w:ind w:left="894"/>
        <w:rPr>
          <w:rFonts w:ascii="仿宋_GB2312" w:eastAsia="仿宋_GB2312"/>
        </w:rPr>
      </w:pPr>
      <w:r>
        <w:rPr>
          <w:rFonts w:ascii="仿宋_GB2312" w:eastAsia="仿宋_GB2312" w:hint="eastAsia"/>
        </w:rPr>
        <w:t>无其他待说明事项。</w:t>
      </w:r>
    </w:p>
    <w:p w:rsidR="003E1B75" w:rsidRDefault="003E1B75">
      <w:pPr>
        <w:sectPr w:rsidR="003E1B75">
          <w:pgSz w:w="11910" w:h="16840"/>
          <w:pgMar w:top="1240" w:right="580" w:bottom="1380" w:left="800" w:header="0" w:footer="1195" w:gutter="0"/>
          <w:cols w:space="720"/>
        </w:sectPr>
      </w:pPr>
    </w:p>
    <w:p w:rsidR="003E1B75" w:rsidRDefault="00C80685">
      <w:pPr>
        <w:pStyle w:val="1"/>
        <w:spacing w:before="0" w:line="520" w:lineRule="exact"/>
        <w:ind w:left="0" w:right="0" w:firstLineChars="200" w:firstLine="600"/>
        <w:rPr>
          <w:rFonts w:ascii="方正小标宋简体" w:eastAsia="方正小标宋简体" w:hAnsi="黑体"/>
          <w:b w:val="0"/>
        </w:rPr>
      </w:pPr>
      <w:r>
        <w:rPr>
          <w:rFonts w:ascii="方正小标宋简体" w:eastAsia="方正小标宋简体" w:hAnsi="黑体" w:hint="eastAsia"/>
          <w:b w:val="0"/>
        </w:rPr>
        <w:lastRenderedPageBreak/>
        <w:t>第四部分</w:t>
      </w:r>
      <w:r>
        <w:rPr>
          <w:rFonts w:ascii="方正小标宋简体" w:eastAsia="方正小标宋简体" w:hAnsi="黑体" w:hint="eastAsia"/>
          <w:b w:val="0"/>
        </w:rPr>
        <w:t xml:space="preserve"> </w:t>
      </w:r>
      <w:r>
        <w:rPr>
          <w:rFonts w:ascii="方正小标宋简体" w:eastAsia="方正小标宋简体" w:hAnsi="黑体" w:hint="eastAsia"/>
          <w:b w:val="0"/>
        </w:rPr>
        <w:t>名词解释</w:t>
      </w:r>
    </w:p>
    <w:p w:rsidR="003E1B75" w:rsidRDefault="00C80685">
      <w:pPr>
        <w:pStyle w:val="2"/>
        <w:spacing w:line="500" w:lineRule="exact"/>
        <w:ind w:left="0" w:firstLineChars="200" w:firstLine="560"/>
        <w:jc w:val="both"/>
        <w:rPr>
          <w:rFonts w:ascii="黑体" w:eastAsia="黑体" w:hAnsi="黑体"/>
          <w:b w:val="0"/>
        </w:rPr>
      </w:pPr>
      <w:r>
        <w:rPr>
          <w:rFonts w:ascii="黑体" w:eastAsia="黑体" w:hAnsi="黑体"/>
          <w:b w:val="0"/>
        </w:rPr>
        <w:t>名词解释：</w:t>
      </w:r>
    </w:p>
    <w:p w:rsidR="003E1B75" w:rsidRDefault="00C80685">
      <w:pPr>
        <w:pStyle w:val="a3"/>
        <w:spacing w:line="500" w:lineRule="exact"/>
        <w:ind w:firstLineChars="200" w:firstLine="560"/>
        <w:jc w:val="both"/>
        <w:rPr>
          <w:rFonts w:ascii="仿宋_GB2312" w:eastAsia="仿宋_GB2312"/>
        </w:rPr>
      </w:pPr>
      <w:r>
        <w:rPr>
          <w:rFonts w:ascii="黑体" w:eastAsia="黑体" w:hAnsi="黑体" w:cs="明黑等宽" w:hint="eastAsia"/>
          <w:bCs/>
        </w:rPr>
        <w:t>一、财政拨款</w:t>
      </w:r>
      <w:r>
        <w:rPr>
          <w:rFonts w:ascii="黑体" w:eastAsia="黑体" w:hAnsi="黑体" w:cs="明黑等宽" w:hint="eastAsia"/>
          <w:bCs/>
        </w:rPr>
        <w:t>:</w:t>
      </w:r>
      <w:r>
        <w:rPr>
          <w:rFonts w:ascii="仿宋_GB2312" w:eastAsia="仿宋_GB2312"/>
        </w:rPr>
        <w:t>指由一般公共预算、政府性基金预算、国有资本经营预算安排的财政拨款数。</w:t>
      </w:r>
    </w:p>
    <w:p w:rsidR="003E1B75" w:rsidRDefault="00C80685">
      <w:pPr>
        <w:spacing w:line="500" w:lineRule="exact"/>
        <w:ind w:firstLineChars="200" w:firstLine="560"/>
        <w:jc w:val="both"/>
        <w:rPr>
          <w:rFonts w:ascii="仿宋_GB2312" w:eastAsia="仿宋_GB2312"/>
          <w:sz w:val="28"/>
          <w:szCs w:val="28"/>
        </w:rPr>
      </w:pPr>
      <w:r>
        <w:rPr>
          <w:rFonts w:ascii="黑体" w:eastAsia="黑体" w:hAnsi="黑体" w:cs="明黑等宽" w:hint="eastAsia"/>
          <w:bCs/>
          <w:sz w:val="28"/>
          <w:szCs w:val="28"/>
        </w:rPr>
        <w:t>二、一般公共预算</w:t>
      </w:r>
      <w:r>
        <w:rPr>
          <w:rFonts w:ascii="黑体" w:eastAsia="黑体" w:hAnsi="黑体" w:cs="明黑等宽" w:hint="eastAsia"/>
          <w:bCs/>
          <w:sz w:val="28"/>
          <w:szCs w:val="28"/>
        </w:rPr>
        <w:t>:</w:t>
      </w:r>
      <w:r>
        <w:rPr>
          <w:rFonts w:ascii="仿宋_GB2312" w:eastAsia="仿宋_GB2312"/>
          <w:sz w:val="28"/>
          <w:szCs w:val="28"/>
        </w:rPr>
        <w:t>包括公共财政拨款（补助）资金、专项收入。</w:t>
      </w:r>
    </w:p>
    <w:p w:rsidR="003E1B75" w:rsidRDefault="00C80685">
      <w:pPr>
        <w:spacing w:line="500" w:lineRule="exact"/>
        <w:ind w:firstLineChars="200" w:firstLine="560"/>
        <w:jc w:val="both"/>
        <w:rPr>
          <w:rFonts w:ascii="仿宋_GB2312" w:eastAsia="仿宋_GB2312"/>
          <w:sz w:val="28"/>
          <w:szCs w:val="28"/>
        </w:rPr>
      </w:pPr>
      <w:r>
        <w:rPr>
          <w:rFonts w:ascii="黑体" w:eastAsia="黑体" w:hAnsi="黑体" w:cs="明黑等宽" w:hint="eastAsia"/>
          <w:bCs/>
          <w:sz w:val="28"/>
          <w:szCs w:val="28"/>
        </w:rPr>
        <w:t>三、财政专户管理资金</w:t>
      </w:r>
      <w:r>
        <w:rPr>
          <w:rFonts w:ascii="黑体" w:eastAsia="黑体" w:hAnsi="黑体" w:cs="明黑等宽" w:hint="eastAsia"/>
          <w:bCs/>
          <w:sz w:val="28"/>
          <w:szCs w:val="28"/>
        </w:rPr>
        <w:t>:</w:t>
      </w:r>
      <w:r>
        <w:rPr>
          <w:rFonts w:ascii="仿宋_GB2312" w:eastAsia="仿宋_GB2312"/>
          <w:sz w:val="28"/>
          <w:szCs w:val="28"/>
        </w:rPr>
        <w:t>包括专户管理行政事业性收费（主要是教育收费）、其他非税收入。</w:t>
      </w:r>
    </w:p>
    <w:p w:rsidR="003E1B75" w:rsidRDefault="00C80685">
      <w:pPr>
        <w:spacing w:line="500" w:lineRule="exact"/>
        <w:ind w:firstLineChars="200" w:firstLine="560"/>
        <w:jc w:val="both"/>
        <w:rPr>
          <w:rFonts w:ascii="仿宋_GB2312" w:eastAsia="仿宋_GB2312"/>
          <w:sz w:val="28"/>
          <w:szCs w:val="28"/>
        </w:rPr>
      </w:pPr>
      <w:r>
        <w:rPr>
          <w:rFonts w:ascii="黑体" w:eastAsia="黑体" w:hAnsi="黑体" w:cs="明黑等宽" w:hint="eastAsia"/>
          <w:bCs/>
          <w:sz w:val="28"/>
          <w:szCs w:val="28"/>
        </w:rPr>
        <w:t>四、其他资金</w:t>
      </w:r>
      <w:r>
        <w:rPr>
          <w:rFonts w:ascii="黑体" w:eastAsia="黑体" w:hAnsi="黑体" w:cs="明黑等宽" w:hint="eastAsia"/>
          <w:bCs/>
          <w:sz w:val="28"/>
          <w:szCs w:val="28"/>
        </w:rPr>
        <w:t>:</w:t>
      </w:r>
      <w:r>
        <w:rPr>
          <w:rFonts w:ascii="仿宋_GB2312" w:eastAsia="仿宋_GB2312"/>
          <w:sz w:val="28"/>
          <w:szCs w:val="28"/>
        </w:rPr>
        <w:t>包括事业收入、事业经营收入、其他收入等。</w:t>
      </w:r>
    </w:p>
    <w:p w:rsidR="003E1B75" w:rsidRDefault="00C80685">
      <w:pPr>
        <w:pStyle w:val="a3"/>
        <w:spacing w:line="500" w:lineRule="exact"/>
        <w:ind w:firstLineChars="200" w:firstLine="560"/>
        <w:jc w:val="both"/>
        <w:rPr>
          <w:rFonts w:ascii="仿宋_GB2312" w:eastAsia="仿宋_GB2312"/>
        </w:rPr>
      </w:pPr>
      <w:r>
        <w:rPr>
          <w:rFonts w:ascii="黑体" w:eastAsia="黑体" w:hAnsi="黑体" w:cs="明黑等宽" w:hint="eastAsia"/>
          <w:bCs/>
        </w:rPr>
        <w:t>五、基本支出</w:t>
      </w:r>
      <w:r>
        <w:rPr>
          <w:rFonts w:ascii="黑体" w:eastAsia="黑体" w:hAnsi="黑体" w:cs="明黑等宽" w:hint="eastAsia"/>
          <w:bCs/>
        </w:rPr>
        <w:t>:</w:t>
      </w:r>
      <w:r>
        <w:rPr>
          <w:rFonts w:ascii="仿宋_GB2312" w:eastAsia="仿宋_GB2312"/>
        </w:rPr>
        <w:t>包括人员经费、公用经费（定额）。其中，人员经费包括工资福利支出、对个人和家庭的补助。</w:t>
      </w:r>
    </w:p>
    <w:p w:rsidR="003E1B75" w:rsidRDefault="00C80685">
      <w:pPr>
        <w:pStyle w:val="a3"/>
        <w:spacing w:line="500" w:lineRule="exact"/>
        <w:ind w:firstLineChars="200" w:firstLine="560"/>
        <w:jc w:val="both"/>
      </w:pPr>
      <w:r>
        <w:rPr>
          <w:rFonts w:ascii="黑体" w:eastAsia="黑体" w:hAnsi="黑体" w:cs="明黑等宽" w:hint="eastAsia"/>
          <w:bCs/>
        </w:rPr>
        <w:t>六、项目支出</w:t>
      </w:r>
      <w:r>
        <w:rPr>
          <w:rFonts w:ascii="黑体" w:eastAsia="黑体" w:hAnsi="黑体" w:cs="明黑等宽" w:hint="eastAsia"/>
          <w:bCs/>
        </w:rPr>
        <w:t>:</w:t>
      </w:r>
      <w:r>
        <w:rPr>
          <w:rFonts w:ascii="仿宋_GB2312" w:eastAsia="仿宋_GB2312"/>
        </w:rPr>
        <w:t>单位支出预算组成部分，是自治区本级单位为完成其特定的行政任务或事业发展目标，在基本支出预算之外编制的年度项目支出计划。</w:t>
      </w:r>
    </w:p>
    <w:p w:rsidR="003E1B75" w:rsidRDefault="00C80685">
      <w:pPr>
        <w:pStyle w:val="a3"/>
        <w:spacing w:line="500" w:lineRule="exact"/>
        <w:ind w:firstLineChars="200" w:firstLine="560"/>
        <w:jc w:val="both"/>
        <w:rPr>
          <w:rFonts w:ascii="仿宋_GB2312" w:eastAsia="仿宋_GB2312"/>
        </w:rPr>
      </w:pPr>
      <w:r>
        <w:rPr>
          <w:rFonts w:ascii="黑体" w:eastAsia="黑体" w:hAnsi="黑体" w:cs="明黑等宽" w:hint="eastAsia"/>
          <w:bCs/>
        </w:rPr>
        <w:t>七、“三公”经费</w:t>
      </w:r>
      <w:r>
        <w:rPr>
          <w:rFonts w:ascii="黑体" w:eastAsia="黑体" w:hAnsi="黑体" w:cs="明黑等宽" w:hint="eastAsia"/>
          <w:bCs/>
        </w:rPr>
        <w:t>:</w:t>
      </w:r>
      <w:r>
        <w:rPr>
          <w:rFonts w:ascii="仿宋_GB2312" w:eastAsia="仿宋_GB2312"/>
        </w:rPr>
        <w:t>指自治区本级单位用一般公共预算财政拨款安排的因公出国（境）费、公务用车购置及运行费和公务接待费。其中，因公出国（境）</w:t>
      </w:r>
      <w:r>
        <w:rPr>
          <w:rFonts w:ascii="仿宋_GB2312" w:eastAsia="仿宋_GB2312"/>
        </w:rPr>
        <w:t xml:space="preserve"> </w:t>
      </w:r>
      <w:r>
        <w:rPr>
          <w:rFonts w:ascii="仿宋_GB2312" w:eastAsia="仿宋_GB2312"/>
        </w:rPr>
        <w:t>费指单位公务出国（境）的</w:t>
      </w:r>
      <w:r>
        <w:rPr>
          <w:rFonts w:ascii="仿宋_GB2312" w:eastAsia="仿宋_GB2312"/>
        </w:rPr>
        <w:t>住宿费、旅费、伙食补助费、杂费、培训费等支出</w:t>
      </w:r>
      <w:r>
        <w:rPr>
          <w:rFonts w:ascii="仿宋_GB2312" w:eastAsia="仿宋_GB2312"/>
        </w:rPr>
        <w:t xml:space="preserve">; </w:t>
      </w:r>
      <w:r>
        <w:rPr>
          <w:rFonts w:ascii="仿宋_GB2312" w:eastAsia="仿宋_GB2312"/>
        </w:rPr>
        <w:t>公务用车购置及运行费指单位公务用车购置费及租用费、燃料费、维修费、过路过桥费、保险费、安全奖励费用等支出；公务接待费指单位按规定开支的各类公务接待（含外宾接待）支出。</w:t>
      </w:r>
    </w:p>
    <w:p w:rsidR="003E1B75" w:rsidRDefault="00C80685">
      <w:pPr>
        <w:pStyle w:val="a3"/>
        <w:spacing w:line="500" w:lineRule="exact"/>
        <w:ind w:firstLineChars="200" w:firstLine="560"/>
        <w:jc w:val="both"/>
        <w:rPr>
          <w:rFonts w:ascii="仿宋_GB2312" w:eastAsia="仿宋_GB2312"/>
        </w:rPr>
      </w:pPr>
      <w:r>
        <w:rPr>
          <w:rFonts w:ascii="黑体" w:eastAsia="黑体" w:hAnsi="黑体" w:cs="明黑等宽" w:hint="eastAsia"/>
          <w:bCs/>
        </w:rPr>
        <w:t>八、机关运行经费</w:t>
      </w:r>
      <w:r>
        <w:rPr>
          <w:rFonts w:ascii="黑体" w:eastAsia="黑体" w:hAnsi="黑体" w:cs="明黑等宽" w:hint="eastAsia"/>
          <w:bCs/>
        </w:rPr>
        <w:t>:</w:t>
      </w:r>
      <w:r>
        <w:rPr>
          <w:rFonts w:ascii="仿宋_GB2312" w:eastAsia="仿宋_GB2312" w:hint="eastAsia"/>
        </w:rPr>
        <w:t>指各单位的公用经费，包括办公及印刷费、邮电费、差旅费、会议费、福利费、日常维修费、专用材料及一般设备购置费、办公用房水电费、办公用房取暖费、办公用房物业管理费、公务用车运行维护费及其他费用。</w:t>
      </w:r>
    </w:p>
    <w:p w:rsidR="003E1B75" w:rsidRDefault="003E1B75">
      <w:pPr>
        <w:pStyle w:val="a3"/>
        <w:spacing w:line="500" w:lineRule="exact"/>
        <w:ind w:firstLineChars="200" w:firstLine="560"/>
        <w:jc w:val="both"/>
        <w:rPr>
          <w:rFonts w:ascii="仿宋_GB2312" w:eastAsia="仿宋_GB2312"/>
        </w:rPr>
      </w:pPr>
    </w:p>
    <w:p w:rsidR="003E1B75" w:rsidRDefault="00C80685">
      <w:pPr>
        <w:pStyle w:val="a3"/>
        <w:spacing w:line="500" w:lineRule="exact"/>
        <w:ind w:firstLineChars="100" w:firstLine="256"/>
        <w:jc w:val="both"/>
        <w:rPr>
          <w:rFonts w:ascii="仿宋_GB2312" w:eastAsia="仿宋_GB2312"/>
          <w:spacing w:val="-24"/>
        </w:rPr>
      </w:pPr>
      <w:r>
        <w:rPr>
          <w:rFonts w:ascii="仿宋_GB2312" w:eastAsia="仿宋_GB2312" w:hint="eastAsia"/>
          <w:spacing w:val="-24"/>
        </w:rPr>
        <w:t>中共新疆维吾尔自治区直属机关工作委员会党员干部现代远程教育管理中心</w:t>
      </w:r>
    </w:p>
    <w:p w:rsidR="003E1B75" w:rsidRDefault="00C80685">
      <w:pPr>
        <w:pStyle w:val="a3"/>
        <w:spacing w:line="520" w:lineRule="exact"/>
        <w:ind w:firstLineChars="1200" w:firstLine="3360"/>
        <w:jc w:val="both"/>
        <w:rPr>
          <w:rFonts w:ascii="仿宋_GB2312" w:eastAsia="仿宋_GB2312"/>
        </w:rPr>
      </w:pPr>
      <w:r>
        <w:rPr>
          <w:rFonts w:ascii="仿宋_GB2312" w:eastAsia="仿宋_GB2312" w:hint="eastAsia"/>
        </w:rPr>
        <w:t>2021</w:t>
      </w:r>
      <w:r>
        <w:rPr>
          <w:rFonts w:ascii="仿宋_GB2312" w:eastAsia="仿宋_GB2312" w:hint="eastAsia"/>
          <w:spacing w:val="-47"/>
        </w:rPr>
        <w:t xml:space="preserve"> </w:t>
      </w:r>
      <w:r>
        <w:rPr>
          <w:rFonts w:ascii="仿宋_GB2312" w:eastAsia="仿宋_GB2312" w:hint="eastAsia"/>
          <w:spacing w:val="-47"/>
        </w:rPr>
        <w:t>年</w:t>
      </w:r>
      <w:r>
        <w:rPr>
          <w:rFonts w:ascii="仿宋_GB2312" w:eastAsia="仿宋_GB2312" w:hint="eastAsia"/>
          <w:spacing w:val="-47"/>
        </w:rPr>
        <w:t xml:space="preserve"> </w:t>
      </w:r>
      <w:r>
        <w:rPr>
          <w:rFonts w:ascii="仿宋_GB2312" w:eastAsia="仿宋_GB2312" w:hint="eastAsia"/>
        </w:rPr>
        <w:t>0</w:t>
      </w:r>
      <w:r>
        <w:rPr>
          <w:rFonts w:ascii="仿宋_GB2312" w:eastAsia="仿宋_GB2312" w:hint="eastAsia"/>
        </w:rPr>
        <w:t>2</w:t>
      </w:r>
      <w:r>
        <w:rPr>
          <w:rFonts w:ascii="仿宋_GB2312" w:eastAsia="仿宋_GB2312" w:hint="eastAsia"/>
          <w:spacing w:val="-47"/>
        </w:rPr>
        <w:t xml:space="preserve"> </w:t>
      </w:r>
      <w:r>
        <w:rPr>
          <w:rFonts w:ascii="仿宋_GB2312" w:eastAsia="仿宋_GB2312" w:hint="eastAsia"/>
          <w:spacing w:val="-47"/>
        </w:rPr>
        <w:t>月</w:t>
      </w:r>
      <w:r>
        <w:rPr>
          <w:rFonts w:ascii="仿宋_GB2312" w:eastAsia="仿宋_GB2312" w:hint="eastAsia"/>
          <w:spacing w:val="-47"/>
        </w:rPr>
        <w:t xml:space="preserve"> </w:t>
      </w:r>
      <w:r>
        <w:rPr>
          <w:rFonts w:ascii="仿宋_GB2312" w:eastAsia="仿宋_GB2312" w:hint="eastAsia"/>
        </w:rPr>
        <w:t>08</w:t>
      </w:r>
      <w:r>
        <w:rPr>
          <w:rFonts w:ascii="仿宋_GB2312" w:eastAsia="仿宋_GB2312" w:hint="eastAsia"/>
          <w:spacing w:val="-35"/>
        </w:rPr>
        <w:t xml:space="preserve"> </w:t>
      </w:r>
      <w:r>
        <w:rPr>
          <w:rFonts w:ascii="仿宋_GB2312" w:eastAsia="仿宋_GB2312" w:hint="eastAsia"/>
          <w:spacing w:val="-35"/>
        </w:rPr>
        <w:t>日</w:t>
      </w:r>
    </w:p>
    <w:sectPr w:rsidR="003E1B75">
      <w:pgSz w:w="11910" w:h="16840"/>
      <w:pgMar w:top="1814" w:right="1531" w:bottom="1531" w:left="1531" w:header="0" w:footer="119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685" w:rsidRDefault="00C80685">
      <w:r>
        <w:separator/>
      </w:r>
    </w:p>
  </w:endnote>
  <w:endnote w:type="continuationSeparator" w:id="0">
    <w:p w:rsidR="00C80685" w:rsidRDefault="00C8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明黑等宽">
    <w:altName w:val="黑体"/>
    <w:charset w:val="86"/>
    <w:family w:val="modern"/>
    <w:pitch w:val="default"/>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B75" w:rsidRDefault="00C80685">
    <w:pPr>
      <w:pStyle w:val="a3"/>
      <w:spacing w:line="14" w:lineRule="auto"/>
      <w:rPr>
        <w:sz w:val="20"/>
      </w:rPr>
    </w:pPr>
    <w:r>
      <w:rPr>
        <w:noProof/>
        <w:lang w:val="en-US" w:bidi="ar-SA"/>
      </w:rPr>
      <mc:AlternateContent>
        <mc:Choice Requires="wps">
          <w:drawing>
            <wp:anchor distT="0" distB="0" distL="114300" distR="114300" simplePos="0" relativeHeight="251658240" behindDoc="1" locked="0" layoutInCell="1" allowOverlap="1">
              <wp:simplePos x="0" y="0"/>
              <wp:positionH relativeFrom="page">
                <wp:posOffset>3696970</wp:posOffset>
              </wp:positionH>
              <wp:positionV relativeFrom="page">
                <wp:posOffset>9793605</wp:posOffset>
              </wp:positionV>
              <wp:extent cx="167005" cy="1397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39700"/>
                      </a:xfrm>
                      <a:prstGeom prst="rect">
                        <a:avLst/>
                      </a:prstGeom>
                      <a:noFill/>
                      <a:ln>
                        <a:noFill/>
                      </a:ln>
                    </wps:spPr>
                    <wps:txbx>
                      <w:txbxContent>
                        <w:p w:rsidR="003E1B75" w:rsidRDefault="00C80685">
                          <w:pPr>
                            <w:spacing w:line="203" w:lineRule="exact"/>
                            <w:ind w:left="40"/>
                            <w:rPr>
                              <w:rFonts w:ascii="Calibri"/>
                              <w:sz w:val="18"/>
                            </w:rPr>
                          </w:pPr>
                          <w:r>
                            <w:fldChar w:fldCharType="begin"/>
                          </w:r>
                          <w:r>
                            <w:rPr>
                              <w:rFonts w:ascii="Calibri"/>
                              <w:sz w:val="18"/>
                            </w:rPr>
                            <w:instrText xml:space="preserve"> PAGE </w:instrText>
                          </w:r>
                          <w:r>
                            <w:fldChar w:fldCharType="separate"/>
                          </w:r>
                          <w:r w:rsidR="00243FB7">
                            <w:rPr>
                              <w:rFonts w:ascii="Calibri"/>
                              <w:noProof/>
                              <w:sz w:val="18"/>
                            </w:rPr>
                            <w:t>18</w:t>
                          </w:r>
                          <w: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91.1pt;margin-top:771.15pt;width:13.15pt;height:1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" filled="f" stroked="f">
              <v:textbox inset="0,0,0,0">
                <w:txbxContent>
                  <w:p w:rsidR="003E1B75" w:rsidRDefault="00C80685">
                    <w:pPr>
                      <w:spacing w:line="203" w:lineRule="exact"/>
                      <w:ind w:left="40"/>
                      <w:rPr>
                        <w:rFonts w:ascii="Calibri"/>
                        <w:sz w:val="18"/>
                      </w:rPr>
                    </w:pPr>
                    <w:r>
                      <w:fldChar w:fldCharType="begin"/>
                    </w:r>
                    <w:r>
                      <w:rPr>
                        <w:rFonts w:ascii="Calibri"/>
                        <w:sz w:val="18"/>
                      </w:rPr>
                      <w:instrText xml:space="preserve"> PAGE </w:instrText>
                    </w:r>
                    <w:r>
                      <w:fldChar w:fldCharType="separate"/>
                    </w:r>
                    <w:r w:rsidR="00243FB7">
                      <w:rPr>
                        <w:rFonts w:ascii="Calibri"/>
                        <w:noProof/>
                        <w:sz w:val="18"/>
                      </w:rPr>
                      <w:t>18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685" w:rsidRDefault="00C80685">
      <w:r>
        <w:separator/>
      </w:r>
    </w:p>
  </w:footnote>
  <w:footnote w:type="continuationSeparator" w:id="0">
    <w:p w:rsidR="00C80685" w:rsidRDefault="00C806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7D6"/>
    <w:rsid w:val="000A0FC5"/>
    <w:rsid w:val="00135F36"/>
    <w:rsid w:val="001A537A"/>
    <w:rsid w:val="00243FB7"/>
    <w:rsid w:val="00331FF8"/>
    <w:rsid w:val="00344DFD"/>
    <w:rsid w:val="003E1B75"/>
    <w:rsid w:val="00505A43"/>
    <w:rsid w:val="005857D6"/>
    <w:rsid w:val="00631015"/>
    <w:rsid w:val="006A3BBD"/>
    <w:rsid w:val="006F56A5"/>
    <w:rsid w:val="00957DBD"/>
    <w:rsid w:val="00AC6D9E"/>
    <w:rsid w:val="00C4641C"/>
    <w:rsid w:val="00C80685"/>
    <w:rsid w:val="00D31FC0"/>
    <w:rsid w:val="00D90623"/>
    <w:rsid w:val="00D9698C"/>
    <w:rsid w:val="00EB6EF3"/>
    <w:rsid w:val="00F9579C"/>
    <w:rsid w:val="641B7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spacing w:before="40"/>
      <w:ind w:left="533" w:right="752"/>
      <w:jc w:val="center"/>
      <w:outlineLvl w:val="0"/>
    </w:pPr>
    <w:rPr>
      <w:rFonts w:ascii="明黑等宽" w:eastAsia="明黑等宽" w:hAnsi="明黑等宽" w:cs="明黑等宽"/>
      <w:b/>
      <w:bCs/>
      <w:sz w:val="30"/>
      <w:szCs w:val="30"/>
    </w:rPr>
  </w:style>
  <w:style w:type="paragraph" w:styleId="2">
    <w:name w:val="heading 2"/>
    <w:basedOn w:val="a"/>
    <w:next w:val="a"/>
    <w:uiPriority w:val="1"/>
    <w:qFormat/>
    <w:pPr>
      <w:ind w:left="334"/>
      <w:outlineLvl w:val="1"/>
    </w:pPr>
    <w:rPr>
      <w:rFonts w:ascii="明黑等宽" w:eastAsia="明黑等宽" w:hAnsi="明黑等宽" w:cs="明黑等宽"/>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8"/>
      <w:szCs w:val="28"/>
    </w:rPr>
  </w:style>
  <w:style w:type="paragraph" w:styleId="a4">
    <w:name w:val="Balloon Text"/>
    <w:basedOn w:val="a"/>
    <w:link w:val="Char"/>
    <w:uiPriority w:val="99"/>
    <w:unhideWhenUsed/>
    <w:rPr>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出段落1"/>
    <w:basedOn w:val="a"/>
    <w:uiPriority w:val="1"/>
    <w:qFormat/>
    <w:pPr>
      <w:ind w:left="1175" w:hanging="281"/>
    </w:pPr>
  </w:style>
  <w:style w:type="paragraph" w:customStyle="1" w:styleId="TableParagraph">
    <w:name w:val="Table Paragraph"/>
    <w:basedOn w:val="a"/>
    <w:uiPriority w:val="1"/>
    <w:qFormat/>
  </w:style>
  <w:style w:type="character" w:customStyle="1" w:styleId="Char1">
    <w:name w:val="页眉 Char"/>
    <w:basedOn w:val="a0"/>
    <w:link w:val="a6"/>
    <w:uiPriority w:val="99"/>
    <w:rPr>
      <w:rFonts w:ascii="宋体" w:eastAsia="宋体" w:hAnsi="宋体" w:cs="宋体"/>
      <w:sz w:val="18"/>
      <w:szCs w:val="18"/>
      <w:lang w:val="zh-CN" w:eastAsia="zh-CN" w:bidi="zh-CN"/>
    </w:rPr>
  </w:style>
  <w:style w:type="character" w:customStyle="1" w:styleId="Char0">
    <w:name w:val="页脚 Char"/>
    <w:basedOn w:val="a0"/>
    <w:link w:val="a5"/>
    <w:uiPriority w:val="99"/>
    <w:rPr>
      <w:rFonts w:ascii="宋体" w:eastAsia="宋体" w:hAnsi="宋体" w:cs="宋体"/>
      <w:sz w:val="18"/>
      <w:szCs w:val="18"/>
      <w:lang w:val="zh-CN" w:eastAsia="zh-CN" w:bidi="zh-CN"/>
    </w:rPr>
  </w:style>
  <w:style w:type="character" w:customStyle="1" w:styleId="Char">
    <w:name w:val="批注框文本 Char"/>
    <w:basedOn w:val="a0"/>
    <w:link w:val="a4"/>
    <w:uiPriority w:val="99"/>
    <w:semiHidden/>
    <w:rPr>
      <w:rFonts w:ascii="宋体" w:eastAsia="宋体" w:hAnsi="宋体" w:cs="宋体"/>
      <w:sz w:val="18"/>
      <w:szCs w:val="18"/>
      <w:lang w:val="zh-CN" w:eastAsia="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spacing w:before="40"/>
      <w:ind w:left="533" w:right="752"/>
      <w:jc w:val="center"/>
      <w:outlineLvl w:val="0"/>
    </w:pPr>
    <w:rPr>
      <w:rFonts w:ascii="明黑等宽" w:eastAsia="明黑等宽" w:hAnsi="明黑等宽" w:cs="明黑等宽"/>
      <w:b/>
      <w:bCs/>
      <w:sz w:val="30"/>
      <w:szCs w:val="30"/>
    </w:rPr>
  </w:style>
  <w:style w:type="paragraph" w:styleId="2">
    <w:name w:val="heading 2"/>
    <w:basedOn w:val="a"/>
    <w:next w:val="a"/>
    <w:uiPriority w:val="1"/>
    <w:qFormat/>
    <w:pPr>
      <w:ind w:left="334"/>
      <w:outlineLvl w:val="1"/>
    </w:pPr>
    <w:rPr>
      <w:rFonts w:ascii="明黑等宽" w:eastAsia="明黑等宽" w:hAnsi="明黑等宽" w:cs="明黑等宽"/>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8"/>
      <w:szCs w:val="28"/>
    </w:rPr>
  </w:style>
  <w:style w:type="paragraph" w:styleId="a4">
    <w:name w:val="Balloon Text"/>
    <w:basedOn w:val="a"/>
    <w:link w:val="Char"/>
    <w:uiPriority w:val="99"/>
    <w:unhideWhenUsed/>
    <w:rPr>
      <w:sz w:val="18"/>
      <w:szCs w:val="18"/>
    </w:rPr>
  </w:style>
  <w:style w:type="paragraph" w:styleId="a5">
    <w:name w:val="footer"/>
    <w:basedOn w:val="a"/>
    <w:link w:val="Char0"/>
    <w:uiPriority w:val="99"/>
    <w:unhideWhenUsed/>
    <w:pPr>
      <w:tabs>
        <w:tab w:val="center" w:pos="4153"/>
        <w:tab w:val="right" w:pos="8306"/>
      </w:tabs>
      <w:snapToGrid w:val="0"/>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出段落1"/>
    <w:basedOn w:val="a"/>
    <w:uiPriority w:val="1"/>
    <w:qFormat/>
    <w:pPr>
      <w:ind w:left="1175" w:hanging="281"/>
    </w:pPr>
  </w:style>
  <w:style w:type="paragraph" w:customStyle="1" w:styleId="TableParagraph">
    <w:name w:val="Table Paragraph"/>
    <w:basedOn w:val="a"/>
    <w:uiPriority w:val="1"/>
    <w:qFormat/>
  </w:style>
  <w:style w:type="character" w:customStyle="1" w:styleId="Char1">
    <w:name w:val="页眉 Char"/>
    <w:basedOn w:val="a0"/>
    <w:link w:val="a6"/>
    <w:uiPriority w:val="99"/>
    <w:rPr>
      <w:rFonts w:ascii="宋体" w:eastAsia="宋体" w:hAnsi="宋体" w:cs="宋体"/>
      <w:sz w:val="18"/>
      <w:szCs w:val="18"/>
      <w:lang w:val="zh-CN" w:eastAsia="zh-CN" w:bidi="zh-CN"/>
    </w:rPr>
  </w:style>
  <w:style w:type="character" w:customStyle="1" w:styleId="Char0">
    <w:name w:val="页脚 Char"/>
    <w:basedOn w:val="a0"/>
    <w:link w:val="a5"/>
    <w:uiPriority w:val="99"/>
    <w:rPr>
      <w:rFonts w:ascii="宋体" w:eastAsia="宋体" w:hAnsi="宋体" w:cs="宋体"/>
      <w:sz w:val="18"/>
      <w:szCs w:val="18"/>
      <w:lang w:val="zh-CN" w:eastAsia="zh-CN" w:bidi="zh-CN"/>
    </w:rPr>
  </w:style>
  <w:style w:type="character" w:customStyle="1" w:styleId="Char">
    <w:name w:val="批注框文本 Char"/>
    <w:basedOn w:val="a0"/>
    <w:link w:val="a4"/>
    <w:uiPriority w:val="99"/>
    <w:semiHidden/>
    <w:rPr>
      <w:rFonts w:ascii="宋体" w:eastAsia="宋体" w:hAnsi="宋体" w:cs="宋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1613</Words>
  <Characters>9199</Characters>
  <Application>Microsoft Office Word</Application>
  <DocSecurity>0</DocSecurity>
  <Lines>76</Lines>
  <Paragraphs>21</Paragraphs>
  <ScaleCrop>false</ScaleCrop>
  <Company>Microsoft</Company>
  <LinksUpToDate>false</LinksUpToDate>
  <CharactersWithSpaces>10791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hp</cp:lastModifiedBy>
  <cp:revision>13</cp:revision>
  <cp:lastPrinted>2021-09-15T10:50:00Z</cp:lastPrinted>
  <dcterms:created xsi:type="dcterms:W3CDTF">2021-09-14T11:56:00Z</dcterms:created>
  <dcterms:modified xsi:type="dcterms:W3CDTF">2021-09-16T02:57:00Z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2020-11-10T00:00:00Z</vt:filetime>
  </property>
  <property fmtid="{D5CDD505-2E9C-101B-9397-08002B2CF9AE}" pid="3" name="LastSaved">
    <vt:filetime>2021-09-14T00:00:00Z</vt:filetime>
  </property>
  <property fmtid="{D5CDD505-2E9C-101B-9397-08002B2CF9AE}" pid="4" name="KSOProductBuildVer">
    <vt:lpwstr>2052-10.1.0.5554</vt:lpwstr>
  </property>
</Properties>
</file>