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5DB" w:rsidRDefault="004C06EF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0E65DB" w:rsidRDefault="000E65D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E65DB" w:rsidRDefault="000E65D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E65DB" w:rsidRDefault="000E65D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E65DB" w:rsidRDefault="000E65D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E65DB" w:rsidRDefault="000E65D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E65DB" w:rsidRDefault="000E65D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E65DB" w:rsidRDefault="004C06EF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0E65DB" w:rsidRDefault="000E65D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E65DB" w:rsidRDefault="004C06EF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2022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0E65DB" w:rsidRDefault="000E65D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E65DB" w:rsidRDefault="000E65D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E65DB" w:rsidRDefault="004C06EF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>
        <w:rPr>
          <w:rFonts w:ascii="方正小标宋_GBK" w:eastAsia="方正小标宋_GBK" w:hAnsi="宋体" w:cs="宋体" w:hint="eastAsia"/>
          <w:kern w:val="0"/>
          <w:sz w:val="36"/>
          <w:szCs w:val="36"/>
        </w:rPr>
        <w:t>参考模板</w:t>
      </w:r>
    </w:p>
    <w:p w:rsidR="000E65DB" w:rsidRDefault="000E65D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E65DB" w:rsidRDefault="000E65D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E65DB" w:rsidRDefault="000E65D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E65DB" w:rsidRDefault="000E65DB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0E65DB" w:rsidRDefault="004C06EF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:rsidR="000E65DB" w:rsidRDefault="004C06EF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青少年出版社差额补助</w:t>
      </w:r>
    </w:p>
    <w:p w:rsidR="000E65DB" w:rsidRDefault="004C06EF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8"/>
          <w:rFonts w:ascii="楷体" w:eastAsia="楷体" w:hAnsi="楷体" w:hint="eastAsia"/>
          <w:spacing w:val="-4"/>
          <w:sz w:val="28"/>
          <w:szCs w:val="28"/>
        </w:rPr>
        <w:t>中国共产主义青年团新疆维吾尔自治区委员会</w:t>
      </w:r>
    </w:p>
    <w:p w:rsidR="000E65DB" w:rsidRDefault="004C06EF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8"/>
          <w:rFonts w:ascii="楷体" w:eastAsia="楷体" w:hAnsi="楷体" w:hint="eastAsia"/>
          <w:spacing w:val="-4"/>
          <w:sz w:val="28"/>
          <w:szCs w:val="28"/>
        </w:rPr>
        <w:t>中国共产主义青年团新疆维吾尔自治区委员会</w:t>
      </w:r>
    </w:p>
    <w:p w:rsidR="000E65DB" w:rsidRDefault="004C06EF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刘晓辉</w:t>
      </w:r>
    </w:p>
    <w:p w:rsidR="000E65DB" w:rsidRDefault="004C06EF">
      <w:pPr>
        <w:spacing w:line="540" w:lineRule="exact"/>
        <w:ind w:left="273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2023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年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03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月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09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日</w:t>
      </w:r>
    </w:p>
    <w:p w:rsidR="000E65DB" w:rsidRDefault="000E65DB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:rsidR="000E65DB" w:rsidRDefault="000E65DB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0E65DB" w:rsidRDefault="004C06E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一、基本情况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新疆青少年出版社是自治区团委直属差额事业单位，在编人员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76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人，是企业化管理的差额事业单位，由于新疆青少年出版社在改革前是差额拨款事业单位，并且是非预算单位，每年由财政厅按人头按标准拨付自治区团委本级，再由团委转拨新疆青少年出版社。自治区财政厅按照差额补助标准每年拨付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327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万元，主要用于在编的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76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人工资发放、社保缴纳等，此笔差额补助的拨付有效解决了在编人员工资不足问题。</w:t>
      </w:r>
    </w:p>
    <w:p w:rsidR="000E65DB" w:rsidRDefault="004C06E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该项目总体目标是保障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76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名差额编制人员全年工资福利差额补助支出。明细指标包括工资、奖金差额补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助发放人数：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76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；工资、奖金差额补助发放完成率：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；工资、奖金差额补助发放及时率：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；工资、奖金差额每次补助发放标准：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81.75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万元；保障青少年出版社正常运转：有效保障；工资、奖金差额补助发放次数：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4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次，本年度这些目标全部实现。</w:t>
      </w:r>
    </w:p>
    <w:p w:rsidR="000E65DB" w:rsidRDefault="004C06E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8"/>
          <w:rFonts w:hint="eastAsia"/>
          <w:spacing w:val="-4"/>
          <w:sz w:val="32"/>
          <w:szCs w:val="32"/>
        </w:rPr>
        <w:t>绩效评价工作开展情况</w:t>
      </w:r>
    </w:p>
    <w:p w:rsidR="000E65DB" w:rsidRDefault="004C06E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该项目绩效评价目的是确保资金按时发放到位，是三保支出，对象是差额补助的对象，范围是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76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人工资福利支出。</w:t>
      </w:r>
    </w:p>
    <w:p w:rsidR="000E65DB" w:rsidRDefault="004C06E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该项目是事业单位三保支出，按照优先保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障民生的原则开展绩效评价，按照多、快、好、省的原则进行。评价方法：标杆法。评价标准：资金具体使用情况，受益人群满意度等标准。</w:t>
      </w:r>
    </w:p>
    <w:p w:rsidR="000E65DB" w:rsidRDefault="004C06E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通过项目资金拨付及时率，金额实际到账率，资金使用情况，受益人群满意度等指标进行评价。</w:t>
      </w:r>
    </w:p>
    <w:p w:rsidR="000E65DB" w:rsidRDefault="004C06E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8"/>
          <w:rFonts w:hint="eastAsia"/>
          <w:spacing w:val="-4"/>
          <w:sz w:val="32"/>
          <w:szCs w:val="32"/>
        </w:rPr>
        <w:t>综合评价情况及评价结论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新疆青少年出版社在改革前是差额拨款事业单位，由于青少年出版社非预算单位，每年由财政厅按人头按标准拨付自治区团委本级，再由团委转拨新疆青少年出版社。差额补助的拨付有效解决了在编人员工资不足问题。</w:t>
      </w:r>
    </w:p>
    <w:p w:rsidR="000E65DB" w:rsidRDefault="004C06EF">
      <w:pPr>
        <w:spacing w:line="540" w:lineRule="exact"/>
        <w:ind w:firstLine="640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8"/>
          <w:rFonts w:hint="eastAsia"/>
          <w:spacing w:val="-4"/>
          <w:sz w:val="32"/>
          <w:szCs w:val="32"/>
        </w:rPr>
        <w:t>绩效评价指标分析</w:t>
      </w: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:rsidR="000E65DB" w:rsidRDefault="004C06E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2022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年因疫情影响，补助资金一次性拨付新疆青少年出版社，之后出版社按月发放给个人。</w:t>
      </w:r>
    </w:p>
    <w:p w:rsidR="000E65DB" w:rsidRDefault="004C06E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为完成多、快、好、省的项目目标，该项目很大程度上保障了新疆青少年出版社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76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名在编人员一部分工资福利支出，确保机构正常运转，在全年项目实施过程中，从发放人数、发放完成率、及时率、对象满意度等多个方面进行跟踪绩效评估，最终较好的完成了全年各项指标，取得较好的社会效益。</w:t>
      </w:r>
    </w:p>
    <w:p w:rsidR="000E65DB" w:rsidRDefault="004C06E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差额补助项目的实施保障了全年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76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名在编人员工资福利差额支出。</w:t>
      </w:r>
    </w:p>
    <w:p w:rsidR="000E65DB" w:rsidRDefault="004C06E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差额补助项目的实施保障了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76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名在编人员全年工资福利差额支出。</w:t>
      </w:r>
    </w:p>
    <w:p w:rsidR="000E65DB" w:rsidRDefault="004C06E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（五）满意度指标完成情况分析。</w:t>
      </w:r>
    </w:p>
    <w:p w:rsidR="000E65DB" w:rsidRDefault="004C06E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76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名在编人员工资福利发放满意度为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95%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，完成年初目标。</w:t>
      </w:r>
    </w:p>
    <w:p w:rsidR="000E65DB" w:rsidRDefault="004C06EF">
      <w:pPr>
        <w:spacing w:line="540" w:lineRule="exact"/>
        <w:ind w:firstLine="640"/>
        <w:rPr>
          <w:rStyle w:val="a8"/>
          <w:rFonts w:ascii="黑体" w:eastAsia="黑体" w:hAnsi="黑体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</w:t>
      </w: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、</w:t>
      </w: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:rsidR="000E65DB" w:rsidRDefault="004C06EF">
      <w:pPr>
        <w:spacing w:line="54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差额补助的发放保障了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76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名在编人员工资福利支出，建议该项目资金能在年初尽快拨付，以确保全年工资福利放发。</w:t>
      </w:r>
    </w:p>
    <w:p w:rsidR="000E65DB" w:rsidRDefault="004C06EF">
      <w:pPr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:rsidR="000E65DB" w:rsidRDefault="004C06EF">
      <w:pPr>
        <w:spacing w:line="54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无</w:t>
      </w:r>
    </w:p>
    <w:p w:rsidR="000E65DB" w:rsidRDefault="004C06EF">
      <w:pPr>
        <w:spacing w:line="540" w:lineRule="exact"/>
        <w:ind w:firstLine="567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</w:t>
      </w:r>
      <w:bookmarkStart w:id="0" w:name="_GoBack"/>
      <w:bookmarkEnd w:id="0"/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、其他需要说明的问题</w:t>
      </w:r>
    </w:p>
    <w:p w:rsidR="000E65DB" w:rsidRDefault="004C06EF">
      <w:pPr>
        <w:spacing w:line="54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无</w:t>
      </w: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0E65DB" w:rsidRDefault="000E65D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sectPr w:rsidR="000E65DB" w:rsidSect="000E65DB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6EF" w:rsidRDefault="004C06EF" w:rsidP="000E65DB">
      <w:r>
        <w:separator/>
      </w:r>
    </w:p>
  </w:endnote>
  <w:endnote w:type="continuationSeparator" w:id="0">
    <w:p w:rsidR="004C06EF" w:rsidRDefault="004C06EF" w:rsidP="000E6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Arial Unicode MS"/>
    <w:charset w:val="86"/>
    <w:family w:val="auto"/>
    <w:pitch w:val="default"/>
    <w:sig w:usb0="00000000" w:usb1="080F0000" w:usb2="00000000" w:usb3="00000000" w:csb0="0004009F" w:csb1="DFD7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0E65DB" w:rsidRDefault="000E65DB">
        <w:pPr>
          <w:pStyle w:val="a4"/>
          <w:jc w:val="center"/>
        </w:pPr>
        <w:r>
          <w:fldChar w:fldCharType="begin"/>
        </w:r>
        <w:r w:rsidR="004C06EF">
          <w:instrText>PAGE   \* MERGEFORMAT</w:instrText>
        </w:r>
        <w:r>
          <w:fldChar w:fldCharType="separate"/>
        </w:r>
        <w:r w:rsidR="004B1BF2" w:rsidRPr="004B1BF2">
          <w:rPr>
            <w:noProof/>
            <w:lang w:val="zh-CN"/>
          </w:rPr>
          <w:t>3</w:t>
        </w:r>
        <w:r>
          <w:fldChar w:fldCharType="end"/>
        </w:r>
      </w:p>
    </w:sdtContent>
  </w:sdt>
  <w:p w:rsidR="000E65DB" w:rsidRDefault="000E65D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6EF" w:rsidRDefault="004C06EF" w:rsidP="000E65DB">
      <w:r>
        <w:separator/>
      </w:r>
    </w:p>
  </w:footnote>
  <w:footnote w:type="continuationSeparator" w:id="0">
    <w:p w:rsidR="004C06EF" w:rsidRDefault="004C06EF" w:rsidP="000E65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110C4"/>
    <w:rsid w:val="00037D50"/>
    <w:rsid w:val="0005416C"/>
    <w:rsid w:val="00056465"/>
    <w:rsid w:val="000E65DB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B1BF2"/>
    <w:rsid w:val="004C06EF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D260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DB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E65DB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65DB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E65DB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0E65DB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E65DB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E65DB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E65DB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E65DB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E65DB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E65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65D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E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0E65DB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0E65DB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0E65DB"/>
    <w:rPr>
      <w:b/>
      <w:bCs/>
    </w:rPr>
  </w:style>
  <w:style w:type="character" w:styleId="a9">
    <w:name w:val="Emphasis"/>
    <w:basedOn w:val="a0"/>
    <w:uiPriority w:val="20"/>
    <w:qFormat/>
    <w:rsid w:val="000E65DB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0E65D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0E65D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0E65D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qFormat/>
    <w:rsid w:val="000E65DB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0E65DB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0E65DB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0E65DB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0E65DB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0E65DB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0E65D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0E65DB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0E65DB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0E65DB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0E65DB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rsid w:val="000E65DB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0E65DB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rsid w:val="000E65DB"/>
    <w:rPr>
      <w:b/>
      <w:i/>
      <w:sz w:val="24"/>
    </w:rPr>
  </w:style>
  <w:style w:type="character" w:customStyle="1" w:styleId="10">
    <w:name w:val="不明显强调1"/>
    <w:uiPriority w:val="19"/>
    <w:qFormat/>
    <w:rsid w:val="000E65DB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0E65DB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0E65DB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0E65DB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0E65DB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0E65DB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rsid w:val="000E65DB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65DB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65DB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2</cp:revision>
  <cp:lastPrinted>2018-12-31T10:56:00Z</cp:lastPrinted>
  <dcterms:created xsi:type="dcterms:W3CDTF">2023-08-18T02:47:00Z</dcterms:created>
  <dcterms:modified xsi:type="dcterms:W3CDTF">2023-08-18T02:47:00Z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