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26931" w14:textId="77777777" w:rsidR="00284C16" w:rsidRDefault="00284C16">
      <w:pPr>
        <w:jc w:val="center"/>
        <w:rPr>
          <w:rFonts w:ascii="方正小标宋_GBK" w:eastAsia="方正小标宋_GBK" w:hAnsi="宋体"/>
          <w:sz w:val="44"/>
          <w:szCs w:val="44"/>
        </w:rPr>
      </w:pPr>
      <w:bookmarkStart w:id="0" w:name="_Hlk97806973"/>
    </w:p>
    <w:p w14:paraId="179A67F3" w14:textId="77777777" w:rsidR="00284C16" w:rsidRDefault="00284C16">
      <w:pPr>
        <w:jc w:val="center"/>
        <w:rPr>
          <w:rFonts w:ascii="方正小标宋_GBK" w:eastAsia="方正小标宋_GBK" w:hAnsi="宋体"/>
          <w:sz w:val="44"/>
          <w:szCs w:val="44"/>
        </w:rPr>
      </w:pPr>
    </w:p>
    <w:p w14:paraId="1992A587" w14:textId="77777777" w:rsidR="00284C16" w:rsidRDefault="00284C16">
      <w:pPr>
        <w:jc w:val="center"/>
        <w:rPr>
          <w:rFonts w:ascii="方正小标宋_GBK" w:eastAsia="方正小标宋_GBK" w:hAnsi="宋体"/>
          <w:sz w:val="44"/>
          <w:szCs w:val="44"/>
        </w:rPr>
      </w:pPr>
    </w:p>
    <w:p w14:paraId="29E4F420" w14:textId="77777777" w:rsidR="00284C16" w:rsidRDefault="00284C16">
      <w:pPr>
        <w:jc w:val="center"/>
        <w:rPr>
          <w:rFonts w:ascii="方正小标宋_GBK" w:eastAsia="方正小标宋_GBK" w:hAnsi="宋体"/>
          <w:sz w:val="44"/>
          <w:szCs w:val="44"/>
        </w:rPr>
      </w:pPr>
    </w:p>
    <w:p w14:paraId="4F763F6C" w14:textId="77777777" w:rsidR="00284C16" w:rsidRDefault="00000000">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新疆维吾尔自治区有色地质勘查局(本级)2021年度部门决算公开说明</w:t>
      </w:r>
    </w:p>
    <w:p w14:paraId="066BFD3C" w14:textId="77777777" w:rsidR="00284C16" w:rsidRDefault="00000000">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目录</w:t>
      </w:r>
    </w:p>
    <w:p w14:paraId="77DEA8F5" w14:textId="77777777" w:rsidR="00284C16" w:rsidRDefault="00000000">
      <w:pPr>
        <w:pStyle w:val="TOC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Pr>
            <w:rFonts w:ascii="仿宋_GB2312" w:eastAsia="仿宋_GB2312" w:hAnsi="仿宋_GB2312" w:cs="仿宋_GB2312" w:hint="eastAsia"/>
            <w:b/>
            <w:bCs/>
            <w:sz w:val="32"/>
            <w:szCs w:val="32"/>
          </w:rPr>
          <w:t>第一部分部门单位概况</w:t>
        </w:r>
      </w:hyperlink>
    </w:p>
    <w:p w14:paraId="3404A7C1"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30567" w:history="1">
        <w:r>
          <w:rPr>
            <w:rFonts w:ascii="仿宋_GB2312" w:eastAsia="仿宋_GB2312" w:hAnsi="仿宋_GB2312" w:cs="仿宋_GB2312" w:hint="eastAsia"/>
            <w:bCs/>
            <w:kern w:val="0"/>
            <w:sz w:val="32"/>
            <w:szCs w:val="32"/>
          </w:rPr>
          <w:t>一、主要职能</w:t>
        </w:r>
      </w:hyperlink>
    </w:p>
    <w:p w14:paraId="31A46E8E"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2151" w:history="1">
        <w:r>
          <w:rPr>
            <w:rFonts w:ascii="仿宋_GB2312" w:eastAsia="仿宋_GB2312" w:hAnsi="仿宋_GB2312" w:cs="仿宋_GB2312" w:hint="eastAsia"/>
            <w:bCs/>
            <w:kern w:val="0"/>
            <w:sz w:val="32"/>
            <w:szCs w:val="32"/>
          </w:rPr>
          <w:t>二、机构设置及人员情况</w:t>
        </w:r>
      </w:hyperlink>
    </w:p>
    <w:p w14:paraId="0C321674" w14:textId="77777777" w:rsidR="00284C16" w:rsidRDefault="00000000">
      <w:pPr>
        <w:pStyle w:val="TOC1"/>
        <w:tabs>
          <w:tab w:val="right" w:pos="8306"/>
        </w:tabs>
        <w:rPr>
          <w:rFonts w:ascii="仿宋_GB2312" w:eastAsia="仿宋_GB2312" w:hAnsi="仿宋_GB2312" w:cs="仿宋_GB2312"/>
          <w:b/>
          <w:bCs/>
          <w:sz w:val="32"/>
          <w:szCs w:val="32"/>
        </w:rPr>
      </w:pPr>
      <w:hyperlink w:anchor="_Toc29374" w:history="1">
        <w:r>
          <w:rPr>
            <w:rFonts w:ascii="仿宋_GB2312" w:eastAsia="仿宋_GB2312" w:hAnsi="仿宋_GB2312" w:cs="仿宋_GB2312" w:hint="eastAsia"/>
            <w:b/>
            <w:bCs/>
            <w:sz w:val="32"/>
            <w:szCs w:val="32"/>
          </w:rPr>
          <w:t>第二部分部门决算情况说明</w:t>
        </w:r>
      </w:hyperlink>
    </w:p>
    <w:p w14:paraId="789423F3"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25314" w:history="1">
        <w:r>
          <w:rPr>
            <w:rFonts w:ascii="仿宋_GB2312" w:eastAsia="仿宋_GB2312" w:hAnsi="仿宋_GB2312" w:cs="仿宋_GB2312" w:hint="eastAsia"/>
            <w:bCs/>
            <w:kern w:val="0"/>
            <w:sz w:val="32"/>
            <w:szCs w:val="32"/>
          </w:rPr>
          <w:t>一、收入支出决算总体情况说明</w:t>
        </w:r>
      </w:hyperlink>
    </w:p>
    <w:p w14:paraId="663409E0"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12142" w:history="1">
        <w:r>
          <w:rPr>
            <w:rFonts w:ascii="仿宋_GB2312" w:eastAsia="仿宋_GB2312" w:hAnsi="仿宋_GB2312" w:cs="仿宋_GB2312" w:hint="eastAsia"/>
            <w:bCs/>
            <w:kern w:val="0"/>
            <w:sz w:val="32"/>
            <w:szCs w:val="32"/>
          </w:rPr>
          <w:t>二、收入决算情况说明</w:t>
        </w:r>
      </w:hyperlink>
    </w:p>
    <w:p w14:paraId="756BC617"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13201" w:history="1">
        <w:r>
          <w:rPr>
            <w:rFonts w:ascii="仿宋_GB2312" w:eastAsia="仿宋_GB2312" w:hAnsi="仿宋_GB2312" w:cs="仿宋_GB2312" w:hint="eastAsia"/>
            <w:bCs/>
            <w:kern w:val="0"/>
            <w:sz w:val="32"/>
            <w:szCs w:val="32"/>
          </w:rPr>
          <w:t>三、支出决算情况说明</w:t>
        </w:r>
      </w:hyperlink>
    </w:p>
    <w:p w14:paraId="429B59E4"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26564" w:history="1">
        <w:r>
          <w:rPr>
            <w:rFonts w:ascii="仿宋_GB2312" w:eastAsia="仿宋_GB2312" w:hAnsi="仿宋_GB2312" w:cs="仿宋_GB2312" w:hint="eastAsia"/>
            <w:bCs/>
            <w:kern w:val="0"/>
            <w:sz w:val="32"/>
            <w:szCs w:val="32"/>
          </w:rPr>
          <w:t>四、财政拨款收入支出决算总体情况说明</w:t>
        </w:r>
      </w:hyperlink>
    </w:p>
    <w:p w14:paraId="5CD44B48"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20360" w:history="1">
        <w:r>
          <w:rPr>
            <w:rFonts w:ascii="仿宋_GB2312" w:eastAsia="仿宋_GB2312" w:hAnsi="仿宋_GB2312" w:cs="仿宋_GB2312" w:hint="eastAsia"/>
            <w:bCs/>
            <w:kern w:val="0"/>
            <w:sz w:val="32"/>
            <w:szCs w:val="32"/>
          </w:rPr>
          <w:t>五、一般公共预算财政拨款支出决算情况说明</w:t>
        </w:r>
      </w:hyperlink>
    </w:p>
    <w:p w14:paraId="5758DF9F"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30870" w:history="1">
        <w:r>
          <w:rPr>
            <w:rFonts w:ascii="仿宋_GB2312" w:eastAsia="仿宋_GB2312" w:hAnsi="仿宋_GB2312" w:cs="仿宋_GB2312" w:hint="eastAsia"/>
            <w:bCs/>
            <w:kern w:val="0"/>
            <w:sz w:val="32"/>
            <w:szCs w:val="32"/>
          </w:rPr>
          <w:t>六、一般公共预算财政拨款基本支出决算情况说明</w:t>
        </w:r>
      </w:hyperlink>
    </w:p>
    <w:p w14:paraId="0787C822"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21518" w:history="1">
        <w:r>
          <w:rPr>
            <w:rFonts w:ascii="仿宋_GB2312" w:eastAsia="仿宋_GB2312" w:hAnsi="仿宋_GB2312" w:cs="仿宋_GB2312" w:hint="eastAsia"/>
            <w:bCs/>
            <w:kern w:val="0"/>
            <w:sz w:val="32"/>
            <w:szCs w:val="32"/>
          </w:rPr>
          <w:t>七、一般公共预算财政拨款“三公”经费支出决算情况说明</w:t>
        </w:r>
      </w:hyperlink>
    </w:p>
    <w:p w14:paraId="7F156D01"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5810" w:history="1">
        <w:r>
          <w:rPr>
            <w:rFonts w:ascii="仿宋_GB2312" w:eastAsia="仿宋_GB2312" w:hAnsi="仿宋_GB2312" w:cs="仿宋_GB2312" w:hint="eastAsia"/>
            <w:bCs/>
            <w:kern w:val="0"/>
            <w:sz w:val="32"/>
            <w:szCs w:val="32"/>
          </w:rPr>
          <w:t>八、政府性基金预算财政拨款收入支出决算情况说明</w:t>
        </w:r>
      </w:hyperlink>
    </w:p>
    <w:p w14:paraId="7403C974" w14:textId="77777777" w:rsidR="00284C16" w:rsidRDefault="00000000">
      <w:hyperlink w:anchor="_Toc5810" w:history="1">
        <w:r>
          <w:rPr>
            <w:rFonts w:ascii="仿宋_GB2312" w:eastAsia="仿宋_GB2312" w:hAnsi="仿宋_GB2312" w:cs="仿宋_GB2312" w:hint="eastAsia"/>
            <w:bCs/>
            <w:kern w:val="0"/>
            <w:sz w:val="32"/>
            <w:szCs w:val="32"/>
          </w:rPr>
          <w:t>九、国有资本经营预算财政拨款收入支出决算情况说明</w:t>
        </w:r>
      </w:hyperlink>
    </w:p>
    <w:p w14:paraId="50545E5A"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1235" w:history="1">
        <w:r>
          <w:rPr>
            <w:rFonts w:ascii="仿宋_GB2312" w:eastAsia="仿宋_GB2312" w:hAnsi="仿宋_GB2312" w:cs="仿宋_GB2312" w:hint="eastAsia"/>
            <w:sz w:val="32"/>
            <w:szCs w:val="32"/>
          </w:rPr>
          <w:t>十</w:t>
        </w:r>
        <w:r>
          <w:rPr>
            <w:rFonts w:ascii="仿宋_GB2312" w:eastAsia="仿宋_GB2312" w:hAnsi="仿宋_GB2312" w:cs="仿宋_GB2312" w:hint="eastAsia"/>
            <w:bCs/>
            <w:kern w:val="0"/>
            <w:sz w:val="32"/>
            <w:szCs w:val="32"/>
          </w:rPr>
          <w:t>、其他重要事项的情况说明</w:t>
        </w:r>
      </w:hyperlink>
    </w:p>
    <w:p w14:paraId="4FB47C3C" w14:textId="77777777" w:rsidR="00284C16" w:rsidRDefault="00000000">
      <w:pPr>
        <w:pStyle w:val="TOC3"/>
        <w:tabs>
          <w:tab w:val="right" w:pos="8306"/>
        </w:tabs>
        <w:ind w:leftChars="0" w:left="0"/>
        <w:rPr>
          <w:rFonts w:ascii="仿宋_GB2312" w:eastAsia="仿宋_GB2312" w:hAnsi="仿宋_GB2312" w:cs="仿宋_GB2312"/>
          <w:sz w:val="32"/>
          <w:szCs w:val="32"/>
        </w:rPr>
      </w:pPr>
      <w:hyperlink w:anchor="_Toc14519" w:history="1">
        <w:r>
          <w:rPr>
            <w:rFonts w:ascii="仿宋_GB2312" w:eastAsia="仿宋_GB2312" w:hAnsi="仿宋_GB2312" w:cs="仿宋_GB2312" w:hint="eastAsia"/>
            <w:sz w:val="32"/>
            <w:szCs w:val="32"/>
          </w:rPr>
          <w:t>（一）机关运行经费支出情况</w:t>
        </w:r>
      </w:hyperlink>
    </w:p>
    <w:p w14:paraId="5A0EE5F5" w14:textId="77777777" w:rsidR="00284C16" w:rsidRDefault="00000000">
      <w:pPr>
        <w:pStyle w:val="TOC3"/>
        <w:tabs>
          <w:tab w:val="right" w:pos="8306"/>
        </w:tabs>
        <w:ind w:leftChars="0" w:left="0"/>
        <w:rPr>
          <w:rFonts w:ascii="仿宋_GB2312" w:eastAsia="仿宋_GB2312" w:hAnsi="仿宋_GB2312" w:cs="仿宋_GB2312"/>
          <w:sz w:val="32"/>
          <w:szCs w:val="32"/>
        </w:rPr>
      </w:pPr>
      <w:hyperlink w:anchor="_Toc227" w:history="1">
        <w:r>
          <w:rPr>
            <w:rFonts w:ascii="仿宋_GB2312" w:eastAsia="仿宋_GB2312" w:hAnsi="仿宋_GB2312" w:cs="仿宋_GB2312" w:hint="eastAsia"/>
            <w:sz w:val="32"/>
            <w:szCs w:val="32"/>
          </w:rPr>
          <w:t>（二）政府采购情况</w:t>
        </w:r>
      </w:hyperlink>
    </w:p>
    <w:p w14:paraId="0898D1E2" w14:textId="77777777" w:rsidR="00284C16" w:rsidRDefault="00000000">
      <w:pPr>
        <w:pStyle w:val="TOC3"/>
        <w:tabs>
          <w:tab w:val="right" w:pos="8306"/>
        </w:tabs>
        <w:ind w:leftChars="0" w:left="0"/>
        <w:rPr>
          <w:rFonts w:ascii="仿宋_GB2312" w:eastAsia="仿宋_GB2312" w:hAnsi="仿宋_GB2312" w:cs="仿宋_GB2312"/>
          <w:sz w:val="32"/>
          <w:szCs w:val="32"/>
        </w:rPr>
      </w:pPr>
      <w:hyperlink w:anchor="_Toc8391" w:history="1">
        <w:r>
          <w:rPr>
            <w:rFonts w:ascii="仿宋_GB2312" w:eastAsia="仿宋_GB2312" w:hAnsi="仿宋_GB2312" w:cs="仿宋_GB2312" w:hint="eastAsia"/>
            <w:sz w:val="32"/>
            <w:szCs w:val="32"/>
          </w:rPr>
          <w:t>（三）国有资产占用情况说明</w:t>
        </w:r>
      </w:hyperlink>
    </w:p>
    <w:p w14:paraId="69B87176"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11283" w:history="1">
        <w:r>
          <w:rPr>
            <w:rFonts w:ascii="仿宋_GB2312" w:eastAsia="仿宋_GB2312" w:hAnsi="仿宋_GB2312" w:cs="仿宋_GB2312" w:hint="eastAsia"/>
            <w:bCs/>
            <w:kern w:val="0"/>
            <w:sz w:val="32"/>
            <w:szCs w:val="32"/>
          </w:rPr>
          <w:t>十一、预算绩效的情况说明</w:t>
        </w:r>
      </w:hyperlink>
    </w:p>
    <w:p w14:paraId="63E5BC11" w14:textId="77777777" w:rsidR="00284C16" w:rsidRDefault="00000000">
      <w:pPr>
        <w:pStyle w:val="TOC1"/>
        <w:tabs>
          <w:tab w:val="right" w:pos="8306"/>
        </w:tabs>
        <w:rPr>
          <w:rFonts w:ascii="仿宋_GB2312" w:eastAsia="仿宋_GB2312" w:hAnsi="仿宋_GB2312" w:cs="仿宋_GB2312"/>
          <w:b/>
          <w:bCs/>
          <w:sz w:val="32"/>
          <w:szCs w:val="32"/>
        </w:rPr>
      </w:pPr>
      <w:hyperlink w:anchor="_Toc3250" w:history="1">
        <w:r>
          <w:rPr>
            <w:rFonts w:ascii="仿宋_GB2312" w:eastAsia="仿宋_GB2312" w:hAnsi="仿宋_GB2312" w:cs="仿宋_GB2312" w:hint="eastAsia"/>
            <w:b/>
            <w:bCs/>
            <w:sz w:val="32"/>
            <w:szCs w:val="32"/>
          </w:rPr>
          <w:t>第三部分专业名词解释</w:t>
        </w:r>
      </w:hyperlink>
    </w:p>
    <w:p w14:paraId="7F6CD035" w14:textId="77777777" w:rsidR="00284C16" w:rsidRDefault="00000000">
      <w:pPr>
        <w:pStyle w:val="TOC1"/>
        <w:tabs>
          <w:tab w:val="right" w:pos="8306"/>
        </w:tabs>
        <w:rPr>
          <w:rFonts w:ascii="仿宋_GB2312" w:eastAsia="仿宋_GB2312" w:hAnsi="仿宋_GB2312" w:cs="仿宋_GB2312"/>
          <w:b/>
          <w:bCs/>
          <w:sz w:val="32"/>
          <w:szCs w:val="32"/>
        </w:rPr>
      </w:pPr>
      <w:hyperlink w:anchor="_Toc22784" w:history="1">
        <w:r>
          <w:rPr>
            <w:rFonts w:ascii="仿宋_GB2312" w:eastAsia="仿宋_GB2312" w:hAnsi="仿宋_GB2312" w:cs="仿宋_GB2312" w:hint="eastAsia"/>
            <w:b/>
            <w:bCs/>
            <w:sz w:val="32"/>
            <w:szCs w:val="32"/>
          </w:rPr>
          <w:t>第四部分部门决算报表（见附表）</w:t>
        </w:r>
      </w:hyperlink>
    </w:p>
    <w:p w14:paraId="0C7C8103"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2183" w:history="1">
        <w:r>
          <w:rPr>
            <w:rFonts w:ascii="仿宋_GB2312" w:eastAsia="仿宋_GB2312" w:hAnsi="仿宋_GB2312" w:cs="仿宋_GB2312" w:hint="eastAsia"/>
            <w:bCs/>
            <w:kern w:val="0"/>
            <w:sz w:val="32"/>
            <w:szCs w:val="32"/>
          </w:rPr>
          <w:t>一、《收入支出决算总表》</w:t>
        </w:r>
      </w:hyperlink>
    </w:p>
    <w:p w14:paraId="1F6DF807"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24532" w:history="1">
        <w:r>
          <w:rPr>
            <w:rFonts w:ascii="仿宋_GB2312" w:eastAsia="仿宋_GB2312" w:hAnsi="仿宋_GB2312" w:cs="仿宋_GB2312" w:hint="eastAsia"/>
            <w:bCs/>
            <w:kern w:val="0"/>
            <w:sz w:val="32"/>
            <w:szCs w:val="32"/>
          </w:rPr>
          <w:t>二、《收入决算表》</w:t>
        </w:r>
      </w:hyperlink>
    </w:p>
    <w:p w14:paraId="58D0F743"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32434" w:history="1">
        <w:r>
          <w:rPr>
            <w:rFonts w:ascii="仿宋_GB2312" w:eastAsia="仿宋_GB2312" w:hAnsi="仿宋_GB2312" w:cs="仿宋_GB2312" w:hint="eastAsia"/>
            <w:bCs/>
            <w:kern w:val="0"/>
            <w:sz w:val="32"/>
            <w:szCs w:val="32"/>
          </w:rPr>
          <w:t>三、《支出决算表》</w:t>
        </w:r>
      </w:hyperlink>
    </w:p>
    <w:p w14:paraId="63AAB38F"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28786" w:history="1">
        <w:r>
          <w:rPr>
            <w:rFonts w:ascii="仿宋_GB2312" w:eastAsia="仿宋_GB2312" w:hAnsi="仿宋_GB2312" w:cs="仿宋_GB2312" w:hint="eastAsia"/>
            <w:bCs/>
            <w:kern w:val="0"/>
            <w:sz w:val="32"/>
            <w:szCs w:val="32"/>
          </w:rPr>
          <w:t>四、《财政拨款收入支出决算总表》</w:t>
        </w:r>
      </w:hyperlink>
    </w:p>
    <w:p w14:paraId="26B75635"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14869" w:history="1">
        <w:r>
          <w:rPr>
            <w:rFonts w:ascii="仿宋_GB2312" w:eastAsia="仿宋_GB2312" w:hAnsi="仿宋_GB2312" w:cs="仿宋_GB2312" w:hint="eastAsia"/>
            <w:bCs/>
            <w:kern w:val="0"/>
            <w:sz w:val="32"/>
            <w:szCs w:val="32"/>
          </w:rPr>
          <w:t>五、《一般公共预算财政拨款支出决算表》</w:t>
        </w:r>
      </w:hyperlink>
    </w:p>
    <w:p w14:paraId="62730040"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8884" w:history="1">
        <w:r>
          <w:rPr>
            <w:rFonts w:ascii="仿宋_GB2312" w:eastAsia="仿宋_GB2312" w:hAnsi="仿宋_GB2312" w:cs="仿宋_GB2312" w:hint="eastAsia"/>
            <w:bCs/>
            <w:kern w:val="0"/>
            <w:sz w:val="32"/>
            <w:szCs w:val="32"/>
          </w:rPr>
          <w:t>六、《一般公共预算财政拨款基本支出决算表》</w:t>
        </w:r>
      </w:hyperlink>
    </w:p>
    <w:p w14:paraId="70DD7EA6" w14:textId="77777777" w:rsidR="00284C16" w:rsidRDefault="00000000">
      <w:pPr>
        <w:pStyle w:val="TOC2"/>
        <w:tabs>
          <w:tab w:val="right" w:pos="8306"/>
        </w:tabs>
        <w:ind w:leftChars="0" w:left="0"/>
        <w:rPr>
          <w:rFonts w:ascii="仿宋_GB2312" w:eastAsia="仿宋_GB2312" w:hAnsi="仿宋_GB2312" w:cs="仿宋_GB2312"/>
          <w:sz w:val="32"/>
          <w:szCs w:val="32"/>
        </w:rPr>
      </w:pPr>
      <w:hyperlink w:anchor="_Toc29106" w:history="1">
        <w:r>
          <w:rPr>
            <w:rFonts w:ascii="仿宋_GB2312" w:eastAsia="仿宋_GB2312" w:hAnsi="仿宋_GB2312" w:cs="仿宋_GB2312" w:hint="eastAsia"/>
            <w:bCs/>
            <w:kern w:val="0"/>
            <w:sz w:val="32"/>
            <w:szCs w:val="32"/>
          </w:rPr>
          <w:t>七、《一般公共预算财政拨款“三公”经费支出决算表》</w:t>
        </w:r>
      </w:hyperlink>
    </w:p>
    <w:p w14:paraId="7C50999E" w14:textId="77777777" w:rsidR="00284C16" w:rsidRDefault="00000000">
      <w:pPr>
        <w:pStyle w:val="TOC2"/>
        <w:tabs>
          <w:tab w:val="right" w:pos="8306"/>
        </w:tabs>
        <w:ind w:leftChars="0" w:left="0"/>
        <w:rPr>
          <w:rFonts w:ascii="仿宋_GB2312" w:eastAsia="仿宋_GB2312" w:hAnsi="仿宋_GB2312" w:cs="仿宋_GB2312"/>
          <w:bCs/>
          <w:kern w:val="0"/>
          <w:sz w:val="32"/>
          <w:szCs w:val="32"/>
        </w:rPr>
      </w:pPr>
      <w:hyperlink w:anchor="_Toc7643" w:history="1">
        <w:r>
          <w:rPr>
            <w:rFonts w:ascii="仿宋_GB2312" w:eastAsia="仿宋_GB2312" w:hAnsi="仿宋_GB2312" w:cs="仿宋_GB2312" w:hint="eastAsia"/>
            <w:bCs/>
            <w:kern w:val="0"/>
            <w:sz w:val="32"/>
            <w:szCs w:val="32"/>
          </w:rPr>
          <w:t>八、《政府性基金预算财政拨款收入支出决算表》</w:t>
        </w:r>
      </w:hyperlink>
    </w:p>
    <w:p w14:paraId="3B223138" w14:textId="77777777" w:rsidR="00284C16" w:rsidRDefault="00000000">
      <w:pPr>
        <w:pStyle w:val="TOC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14:paraId="29C6FDB3" w14:textId="77777777" w:rsidR="00284C16" w:rsidRDefault="00000000">
      <w:r>
        <w:rPr>
          <w:rFonts w:ascii="仿宋_GB2312" w:eastAsia="仿宋_GB2312" w:hAnsi="仿宋_GB2312" w:cs="仿宋_GB2312" w:hint="eastAsia"/>
          <w:sz w:val="32"/>
          <w:szCs w:val="32"/>
        </w:rPr>
        <w:fldChar w:fldCharType="end"/>
      </w:r>
    </w:p>
    <w:p w14:paraId="51FF7306" w14:textId="77777777" w:rsidR="00284C16" w:rsidRDefault="00000000">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lastRenderedPageBreak/>
        <w:t>第一部分 部门单位概况</w:t>
      </w:r>
      <w:bookmarkEnd w:id="1"/>
      <w:bookmarkEnd w:id="2"/>
    </w:p>
    <w:p w14:paraId="4FEC9375" w14:textId="77777777" w:rsidR="00284C16" w:rsidRDefault="00000000">
      <w:pPr>
        <w:ind w:firstLineChars="200" w:firstLine="640"/>
        <w:outlineLvl w:val="1"/>
        <w:rPr>
          <w:rFonts w:ascii="黑体" w:eastAsia="黑体" w:hAnsi="黑体" w:cs="宋体"/>
          <w:bCs/>
          <w:kern w:val="0"/>
          <w:sz w:val="32"/>
          <w:szCs w:val="32"/>
        </w:rPr>
      </w:pPr>
      <w:bookmarkStart w:id="3" w:name="_Toc30567"/>
      <w:bookmarkStart w:id="4" w:name="_Toc30738"/>
      <w:r>
        <w:rPr>
          <w:rFonts w:ascii="黑体" w:eastAsia="黑体" w:hAnsi="黑体" w:cs="宋体" w:hint="eastAsia"/>
          <w:bCs/>
          <w:kern w:val="0"/>
          <w:sz w:val="32"/>
          <w:szCs w:val="32"/>
        </w:rPr>
        <w:t>一、主要职能</w:t>
      </w:r>
      <w:bookmarkEnd w:id="3"/>
      <w:bookmarkEnd w:id="4"/>
    </w:p>
    <w:p w14:paraId="310E292E" w14:textId="77777777" w:rsidR="000F2E34" w:rsidRDefault="00000000" w:rsidP="00120AA9">
      <w:pPr>
        <w:ind w:firstLineChars="200" w:firstLine="640"/>
        <w:rPr>
          <w:rFonts w:ascii="仿宋_GB2312" w:eastAsia="仿宋_GB2312"/>
          <w:sz w:val="32"/>
          <w:szCs w:val="32"/>
        </w:rPr>
      </w:pPr>
      <w:r>
        <w:rPr>
          <w:rFonts w:ascii="仿宋_GB2312" w:eastAsia="仿宋_GB2312"/>
          <w:sz w:val="32"/>
          <w:szCs w:val="32"/>
        </w:rPr>
        <w:t>新疆维吾尔自治区有色地质勘查局是受自治区人民</w:t>
      </w:r>
      <w:r w:rsidR="00120AA9">
        <w:rPr>
          <w:rFonts w:ascii="仿宋_GB2312" w:eastAsia="仿宋_GB2312" w:hint="eastAsia"/>
          <w:sz w:val="32"/>
          <w:szCs w:val="32"/>
        </w:rPr>
        <w:t>政</w:t>
      </w:r>
      <w:r>
        <w:rPr>
          <w:rFonts w:ascii="仿宋_GB2312" w:eastAsia="仿宋_GB2312"/>
          <w:sz w:val="32"/>
          <w:szCs w:val="32"/>
        </w:rPr>
        <w:t xml:space="preserve"> 府委托由新疆有色集团公司代管的副厅级事业单位。我局机关设 8 个处室，机构规格相当县（处）级，核定事业编制68名，局领导职数 5 名，内设机构领导职数 20 名，专业技术人员比例 75%以上，经费实行全额预算管理。 我局机关所承担的主要工作和任务是：</w:t>
      </w:r>
    </w:p>
    <w:p w14:paraId="41E1C705" w14:textId="6FBCC031" w:rsidR="00284C16" w:rsidRDefault="00000000" w:rsidP="00120AA9">
      <w:pPr>
        <w:ind w:firstLineChars="200" w:firstLine="640"/>
        <w:rPr>
          <w:rFonts w:ascii="仿宋_GB2312" w:eastAsia="仿宋_GB2312"/>
          <w:sz w:val="32"/>
          <w:szCs w:val="32"/>
        </w:rPr>
      </w:pPr>
      <w:r>
        <w:rPr>
          <w:rFonts w:ascii="仿宋_GB2312" w:eastAsia="仿宋_GB2312"/>
          <w:sz w:val="32"/>
          <w:szCs w:val="32"/>
        </w:rPr>
        <w:t>（1）贯彻执行国家和自治区有关有色地矿勘查的方针、</w:t>
      </w:r>
      <w:r w:rsidR="000F2E34">
        <w:rPr>
          <w:rFonts w:ascii="仿宋_GB2312" w:eastAsia="仿宋_GB2312" w:hint="eastAsia"/>
          <w:sz w:val="32"/>
          <w:szCs w:val="32"/>
        </w:rPr>
        <w:t>政</w:t>
      </w:r>
      <w:r>
        <w:rPr>
          <w:rFonts w:ascii="仿宋_GB2312" w:eastAsia="仿宋_GB2312"/>
          <w:sz w:val="32"/>
          <w:szCs w:val="32"/>
        </w:rPr>
        <w:t xml:space="preserve">策，研究制定全局改革与发展战略和经济发展中长期规划。 </w:t>
      </w:r>
      <w:r>
        <w:rPr>
          <w:rFonts w:ascii="仿宋_GB2312" w:eastAsia="仿宋_GB2312"/>
          <w:sz w:val="32"/>
          <w:szCs w:val="32"/>
        </w:rPr>
        <w:br/>
        <w:t xml:space="preserve">　　（2）承担国家战略</w:t>
      </w:r>
      <w:r w:rsidR="001605AF">
        <w:rPr>
          <w:rFonts w:ascii="仿宋_GB2312" w:eastAsia="仿宋_GB2312" w:hint="eastAsia"/>
          <w:sz w:val="32"/>
          <w:szCs w:val="32"/>
        </w:rPr>
        <w:t>、</w:t>
      </w:r>
      <w:r>
        <w:rPr>
          <w:rFonts w:ascii="仿宋_GB2312" w:eastAsia="仿宋_GB2312"/>
          <w:sz w:val="32"/>
          <w:szCs w:val="32"/>
        </w:rPr>
        <w:t>公益</w:t>
      </w:r>
      <w:r w:rsidR="001605AF">
        <w:rPr>
          <w:rFonts w:ascii="仿宋_GB2312" w:eastAsia="仿宋_GB2312" w:hint="eastAsia"/>
          <w:sz w:val="32"/>
          <w:szCs w:val="32"/>
        </w:rPr>
        <w:t>、</w:t>
      </w:r>
      <w:r>
        <w:rPr>
          <w:rFonts w:ascii="仿宋_GB2312" w:eastAsia="仿宋_GB2312"/>
          <w:sz w:val="32"/>
          <w:szCs w:val="32"/>
        </w:rPr>
        <w:t xml:space="preserve">基础有色矿产资源勘查任务。 </w:t>
      </w:r>
      <w:r>
        <w:rPr>
          <w:rFonts w:ascii="仿宋_GB2312" w:eastAsia="仿宋_GB2312"/>
          <w:sz w:val="32"/>
          <w:szCs w:val="32"/>
        </w:rPr>
        <w:br/>
        <w:t xml:space="preserve">　　（3）负责组织、管理所属有色地勘队伍从事地矿勘查、矿业开发、工程勘察施工和其他产业的生产经营活动，并按照现代企业制度的要求，逐步推进地质勘查单位的企业化管理。 </w:t>
      </w:r>
      <w:r>
        <w:rPr>
          <w:rFonts w:ascii="仿宋_GB2312" w:eastAsia="仿宋_GB2312"/>
          <w:sz w:val="32"/>
          <w:szCs w:val="32"/>
        </w:rPr>
        <w:br/>
        <w:t xml:space="preserve">　　（4）</w:t>
      </w:r>
      <w:r>
        <w:rPr>
          <w:rFonts w:ascii="仿宋_GB2312" w:eastAsia="仿宋_GB2312"/>
          <w:sz w:val="32"/>
          <w:szCs w:val="32"/>
        </w:rPr>
        <w:tab/>
        <w:t xml:space="preserve">开展与有色地质矿产勘查，矿业开发相关的科学研究和技术攻关工作，推广新技术、新方法、新工艺。 </w:t>
      </w:r>
      <w:r>
        <w:rPr>
          <w:rFonts w:ascii="仿宋_GB2312" w:eastAsia="仿宋_GB2312"/>
          <w:sz w:val="32"/>
          <w:szCs w:val="32"/>
        </w:rPr>
        <w:br/>
        <w:t xml:space="preserve">　　（5）</w:t>
      </w:r>
      <w:r>
        <w:rPr>
          <w:rFonts w:ascii="仿宋_GB2312" w:eastAsia="仿宋_GB2312"/>
          <w:sz w:val="32"/>
          <w:szCs w:val="32"/>
        </w:rPr>
        <w:tab/>
        <w:t>承担自治区人民</w:t>
      </w:r>
      <w:r w:rsidR="00EA1A8B">
        <w:rPr>
          <w:rFonts w:ascii="仿宋_GB2312" w:eastAsia="仿宋_GB2312" w:hint="eastAsia"/>
          <w:sz w:val="32"/>
          <w:szCs w:val="32"/>
        </w:rPr>
        <w:t>政</w:t>
      </w:r>
      <w:r>
        <w:rPr>
          <w:rFonts w:ascii="仿宋_GB2312" w:eastAsia="仿宋_GB2312"/>
          <w:sz w:val="32"/>
          <w:szCs w:val="32"/>
        </w:rPr>
        <w:t xml:space="preserve">府及有色集团公司委托办理的其他事项。 </w:t>
      </w:r>
    </w:p>
    <w:p w14:paraId="0D9CEAA7" w14:textId="77777777" w:rsidR="00284C16" w:rsidRDefault="00000000">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14:paraId="57E2C85B"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新疆维吾尔自治区有色地质勘查局(本级)</w:t>
      </w:r>
      <w:r>
        <w:rPr>
          <w:rFonts w:ascii="仿宋_GB2312" w:eastAsia="仿宋_GB2312"/>
          <w:sz w:val="32"/>
          <w:szCs w:val="32"/>
        </w:rPr>
        <w:t>2021</w:t>
      </w:r>
      <w:r>
        <w:rPr>
          <w:rFonts w:ascii="仿宋_GB2312" w:eastAsia="仿宋_GB2312" w:hint="eastAsia"/>
          <w:sz w:val="32"/>
          <w:szCs w:val="32"/>
        </w:rPr>
        <w:t>年度，实有人数</w:t>
      </w:r>
      <w:r>
        <w:rPr>
          <w:rFonts w:ascii="仿宋_GB2312" w:eastAsia="仿宋_GB2312"/>
          <w:sz w:val="32"/>
          <w:szCs w:val="32"/>
        </w:rPr>
        <w:t>181</w:t>
      </w:r>
      <w:r>
        <w:rPr>
          <w:rFonts w:ascii="仿宋_GB2312" w:eastAsia="仿宋_GB2312" w:hint="eastAsia"/>
          <w:sz w:val="32"/>
          <w:szCs w:val="32"/>
        </w:rPr>
        <w:t>人，其中：在职人员</w:t>
      </w:r>
      <w:r>
        <w:rPr>
          <w:rFonts w:ascii="仿宋_GB2312" w:eastAsia="仿宋_GB2312"/>
          <w:sz w:val="32"/>
          <w:szCs w:val="32"/>
        </w:rPr>
        <w:t>43</w:t>
      </w:r>
      <w:r>
        <w:rPr>
          <w:rFonts w:ascii="仿宋_GB2312" w:eastAsia="仿宋_GB2312" w:hint="eastAsia"/>
          <w:sz w:val="32"/>
          <w:szCs w:val="32"/>
        </w:rPr>
        <w:t>人，离休人员</w:t>
      </w:r>
      <w:r>
        <w:rPr>
          <w:rFonts w:ascii="仿宋_GB2312" w:eastAsia="仿宋_GB2312"/>
          <w:sz w:val="32"/>
          <w:szCs w:val="32"/>
        </w:rPr>
        <w:t>3</w:t>
      </w:r>
      <w:r>
        <w:rPr>
          <w:rFonts w:ascii="仿宋_GB2312" w:eastAsia="仿宋_GB2312" w:hint="eastAsia"/>
          <w:sz w:val="32"/>
          <w:szCs w:val="32"/>
        </w:rPr>
        <w:t>人，退休</w:t>
      </w:r>
      <w:r>
        <w:rPr>
          <w:rFonts w:ascii="仿宋_GB2312" w:eastAsia="仿宋_GB2312" w:hint="eastAsia"/>
          <w:sz w:val="32"/>
          <w:szCs w:val="32"/>
        </w:rPr>
        <w:lastRenderedPageBreak/>
        <w:t>人员</w:t>
      </w:r>
      <w:r>
        <w:rPr>
          <w:rFonts w:ascii="仿宋_GB2312" w:eastAsia="仿宋_GB2312"/>
          <w:sz w:val="32"/>
          <w:szCs w:val="32"/>
        </w:rPr>
        <w:t>135</w:t>
      </w:r>
      <w:r>
        <w:rPr>
          <w:rFonts w:ascii="仿宋_GB2312" w:eastAsia="仿宋_GB2312" w:hint="eastAsia"/>
          <w:sz w:val="32"/>
          <w:szCs w:val="32"/>
        </w:rPr>
        <w:t>人。</w:t>
      </w:r>
    </w:p>
    <w:p w14:paraId="322D3409" w14:textId="7BF9AF78" w:rsidR="00284C16" w:rsidRDefault="00000000">
      <w:pPr>
        <w:ind w:firstLineChars="200" w:firstLine="640"/>
        <w:rPr>
          <w:rFonts w:ascii="仿宋_GB2312" w:eastAsia="仿宋_GB2312"/>
          <w:sz w:val="32"/>
          <w:szCs w:val="32"/>
        </w:rPr>
      </w:pPr>
      <w:r>
        <w:rPr>
          <w:rFonts w:ascii="仿宋_GB2312" w:eastAsia="仿宋_GB2312" w:hint="eastAsia"/>
          <w:sz w:val="32"/>
          <w:szCs w:val="32"/>
        </w:rPr>
        <w:t>从部门决算单位构成看，新疆维吾尔自治区有色地质勘查局(本级)部门决算包括：新疆维吾尔自治区有色地质勘查局(本级)决算。</w:t>
      </w:r>
      <w:r>
        <w:rPr>
          <w:rFonts w:ascii="仿宋_GB2312" w:eastAsia="仿宋_GB2312" w:hAnsi="黑体" w:cs="宋体" w:hint="eastAsia"/>
          <w:bCs/>
          <w:kern w:val="0"/>
          <w:sz w:val="32"/>
          <w:szCs w:val="32"/>
        </w:rPr>
        <w:t xml:space="preserve">单位无下属预算单位，下设8个处室，分别是：办公室（党委办公室）、经济管理审计处、财务处、地质科技处、产业发展处、安全生产保卫处、宣传教育处、组织人事处。 </w:t>
      </w:r>
    </w:p>
    <w:p w14:paraId="0B32031B" w14:textId="77777777" w:rsidR="00284C16" w:rsidRDefault="00000000">
      <w:pPr>
        <w:rPr>
          <w:rFonts w:ascii="Arial" w:hAnsi="Arial" w:cs="Arial"/>
          <w:color w:val="4D4D4D"/>
          <w:shd w:val="clear" w:color="auto" w:fill="FFFFFF"/>
        </w:rPr>
      </w:pPr>
      <w:r>
        <w:rPr>
          <w:rFonts w:ascii="Arial" w:hAnsi="Arial" w:cs="Arial"/>
          <w:color w:val="4D4D4D"/>
          <w:shd w:val="clear" w:color="auto" w:fill="FFFFFF"/>
        </w:rPr>
        <w:br w:type="page"/>
      </w:r>
    </w:p>
    <w:p w14:paraId="18ADE160" w14:textId="77777777" w:rsidR="00284C16" w:rsidRDefault="00000000">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第二部分 部门决算情况说明</w:t>
      </w:r>
    </w:p>
    <w:p w14:paraId="61ABED0D" w14:textId="77777777" w:rsidR="00284C16" w:rsidRDefault="00000000">
      <w:pPr>
        <w:ind w:firstLineChars="200" w:firstLine="640"/>
        <w:outlineLvl w:val="1"/>
        <w:rPr>
          <w:rFonts w:ascii="黑体" w:eastAsia="黑体" w:hAnsi="黑体" w:cs="宋体"/>
          <w:bCs/>
          <w:kern w:val="0"/>
          <w:sz w:val="32"/>
          <w:szCs w:val="32"/>
        </w:rPr>
      </w:pPr>
      <w:bookmarkStart w:id="7" w:name="_Toc25314"/>
      <w:bookmarkStart w:id="8" w:name="_Toc12566"/>
      <w:bookmarkStart w:id="9" w:name="_Hlk97807141"/>
      <w:r>
        <w:rPr>
          <w:rFonts w:ascii="黑体" w:eastAsia="黑体" w:hAnsi="黑体" w:cs="宋体" w:hint="eastAsia"/>
          <w:bCs/>
          <w:kern w:val="0"/>
          <w:sz w:val="32"/>
          <w:szCs w:val="32"/>
        </w:rPr>
        <w:t>一、收入支出决算总体情况说明</w:t>
      </w:r>
      <w:bookmarkEnd w:id="7"/>
      <w:bookmarkEnd w:id="8"/>
    </w:p>
    <w:p w14:paraId="1BB1E903" w14:textId="77777777" w:rsidR="00284C16" w:rsidRDefault="00000000">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1,490.57</w:t>
      </w:r>
      <w:r>
        <w:rPr>
          <w:rFonts w:ascii="仿宋_GB2312" w:eastAsia="仿宋_GB2312" w:hint="eastAsia"/>
          <w:sz w:val="32"/>
          <w:szCs w:val="32"/>
        </w:rPr>
        <w:t>万元，与上年相比，减少94.83万元，</w:t>
      </w:r>
      <w:r>
        <w:rPr>
          <w:rFonts w:ascii="仿宋_GB2312" w:eastAsia="仿宋_GB2312"/>
          <w:sz w:val="32"/>
          <w:szCs w:val="32"/>
        </w:rPr>
        <w:t>降低5.98</w:t>
      </w:r>
      <w:r>
        <w:rPr>
          <w:rFonts w:ascii="仿宋_GB2312" w:eastAsia="仿宋_GB2312" w:hint="eastAsia"/>
          <w:sz w:val="32"/>
          <w:szCs w:val="32"/>
        </w:rPr>
        <w:t>%，主要原因是：我单位为定额包干单位，为平衡全局资金故造成差额。本年支出</w:t>
      </w:r>
      <w:r>
        <w:rPr>
          <w:rFonts w:ascii="仿宋_GB2312" w:eastAsia="仿宋_GB2312"/>
          <w:sz w:val="32"/>
          <w:szCs w:val="32"/>
        </w:rPr>
        <w:t>1,490.57</w:t>
      </w:r>
      <w:r>
        <w:rPr>
          <w:rFonts w:ascii="仿宋_GB2312" w:eastAsia="仿宋_GB2312" w:hint="eastAsia"/>
          <w:sz w:val="32"/>
          <w:szCs w:val="32"/>
        </w:rPr>
        <w:t>万元，与上年相比，</w:t>
      </w:r>
      <w:r>
        <w:rPr>
          <w:rFonts w:ascii="仿宋_GB2312" w:eastAsia="仿宋_GB2312"/>
          <w:sz w:val="32"/>
          <w:szCs w:val="32"/>
        </w:rPr>
        <w:t>减少94.83</w:t>
      </w:r>
      <w:r>
        <w:rPr>
          <w:rFonts w:ascii="仿宋_GB2312" w:eastAsia="仿宋_GB2312" w:hint="eastAsia"/>
          <w:sz w:val="32"/>
          <w:szCs w:val="32"/>
        </w:rPr>
        <w:t>万元，</w:t>
      </w:r>
      <w:r>
        <w:rPr>
          <w:rFonts w:ascii="仿宋_GB2312" w:eastAsia="仿宋_GB2312"/>
          <w:sz w:val="32"/>
          <w:szCs w:val="32"/>
        </w:rPr>
        <w:t>降低5.98</w:t>
      </w:r>
      <w:r>
        <w:rPr>
          <w:rFonts w:ascii="仿宋_GB2312" w:eastAsia="仿宋_GB2312" w:hint="eastAsia"/>
          <w:sz w:val="32"/>
          <w:szCs w:val="32"/>
        </w:rPr>
        <w:t>%，主要原因是：我单位为定额包干单位，为平衡全局资金故造成差额。</w:t>
      </w:r>
    </w:p>
    <w:p w14:paraId="1344D10A" w14:textId="77777777" w:rsidR="00284C16" w:rsidRDefault="00000000">
      <w:pPr>
        <w:ind w:firstLineChars="200" w:firstLine="640"/>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14:paraId="521421E8" w14:textId="77777777" w:rsidR="00284C16" w:rsidRDefault="00000000">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1,490.57</w:t>
      </w:r>
      <w:r>
        <w:rPr>
          <w:rFonts w:ascii="仿宋_GB2312" w:eastAsia="仿宋_GB2312" w:hint="eastAsia"/>
          <w:sz w:val="32"/>
          <w:szCs w:val="32"/>
        </w:rPr>
        <w:t>万元，其中：财政拨款收入</w:t>
      </w:r>
      <w:r>
        <w:rPr>
          <w:rFonts w:ascii="仿宋_GB2312" w:eastAsia="仿宋_GB2312"/>
          <w:sz w:val="32"/>
          <w:szCs w:val="32"/>
        </w:rPr>
        <w:t>1,490.57</w:t>
      </w:r>
      <w:r>
        <w:rPr>
          <w:rFonts w:ascii="仿宋_GB2312" w:eastAsia="仿宋_GB2312" w:hint="eastAsia"/>
          <w:sz w:val="32"/>
          <w:szCs w:val="32"/>
        </w:rPr>
        <w:t>万元，占100.00%；上级补助收入</w:t>
      </w:r>
      <w:r>
        <w:rPr>
          <w:rFonts w:ascii="仿宋_GB2312" w:eastAsia="仿宋_GB2312"/>
          <w:sz w:val="32"/>
          <w:szCs w:val="32"/>
        </w:rPr>
        <w:t>0.00</w:t>
      </w:r>
      <w:r>
        <w:rPr>
          <w:rFonts w:ascii="仿宋_GB2312" w:eastAsia="仿宋_GB2312" w:hint="eastAsia"/>
          <w:sz w:val="32"/>
          <w:szCs w:val="32"/>
        </w:rPr>
        <w:t>万元，占0.00%；事业收入</w:t>
      </w:r>
      <w:r>
        <w:rPr>
          <w:rFonts w:ascii="仿宋_GB2312" w:eastAsia="仿宋_GB2312"/>
          <w:sz w:val="32"/>
          <w:szCs w:val="32"/>
        </w:rPr>
        <w:t>0.00</w:t>
      </w:r>
      <w:r>
        <w:rPr>
          <w:rFonts w:ascii="仿宋_GB2312" w:eastAsia="仿宋_GB2312" w:hint="eastAsia"/>
          <w:sz w:val="32"/>
          <w:szCs w:val="32"/>
        </w:rPr>
        <w:t>万元，占0.00%；经营收入</w:t>
      </w:r>
      <w:r>
        <w:rPr>
          <w:rFonts w:ascii="仿宋_GB2312" w:eastAsia="仿宋_GB2312"/>
          <w:sz w:val="32"/>
          <w:szCs w:val="32"/>
        </w:rPr>
        <w:t>0.00</w:t>
      </w:r>
      <w:r>
        <w:rPr>
          <w:rFonts w:ascii="仿宋_GB2312" w:eastAsia="仿宋_GB2312" w:hint="eastAsia"/>
          <w:sz w:val="32"/>
          <w:szCs w:val="32"/>
        </w:rPr>
        <w:t>万元，占0.00%；附属单位上缴收入</w:t>
      </w:r>
      <w:r>
        <w:rPr>
          <w:rFonts w:ascii="仿宋_GB2312" w:eastAsia="仿宋_GB2312"/>
          <w:sz w:val="32"/>
          <w:szCs w:val="32"/>
        </w:rPr>
        <w:t>0.00</w:t>
      </w:r>
      <w:r>
        <w:rPr>
          <w:rFonts w:ascii="仿宋_GB2312" w:eastAsia="仿宋_GB2312" w:hint="eastAsia"/>
          <w:sz w:val="32"/>
          <w:szCs w:val="32"/>
        </w:rPr>
        <w:t>万元，占0.00%；其他收入</w:t>
      </w:r>
      <w:r>
        <w:rPr>
          <w:rFonts w:ascii="仿宋_GB2312" w:eastAsia="仿宋_GB2312"/>
          <w:sz w:val="32"/>
          <w:szCs w:val="32"/>
        </w:rPr>
        <w:t>0.00</w:t>
      </w:r>
      <w:r>
        <w:rPr>
          <w:rFonts w:ascii="仿宋_GB2312" w:eastAsia="仿宋_GB2312" w:hint="eastAsia"/>
          <w:sz w:val="32"/>
          <w:szCs w:val="32"/>
        </w:rPr>
        <w:t>万元，占0.00%。</w:t>
      </w:r>
    </w:p>
    <w:p w14:paraId="6965A0BD" w14:textId="77777777" w:rsidR="00284C16" w:rsidRDefault="00000000">
      <w:pPr>
        <w:ind w:firstLineChars="200" w:firstLine="640"/>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14:paraId="7AD45C3B" w14:textId="77777777" w:rsidR="00284C16" w:rsidRDefault="00000000">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年度本年支出1,490.57万元，其中：基本支出</w:t>
      </w:r>
      <w:r>
        <w:rPr>
          <w:rFonts w:ascii="仿宋_GB2312" w:eastAsia="仿宋_GB2312"/>
          <w:sz w:val="32"/>
          <w:szCs w:val="32"/>
        </w:rPr>
        <w:t>1,400.57</w:t>
      </w:r>
      <w:r>
        <w:rPr>
          <w:rFonts w:ascii="仿宋_GB2312" w:eastAsia="仿宋_GB2312" w:hint="eastAsia"/>
          <w:sz w:val="32"/>
          <w:szCs w:val="32"/>
        </w:rPr>
        <w:t>万元，占93.96%；项目支出</w:t>
      </w:r>
      <w:r>
        <w:rPr>
          <w:rFonts w:ascii="仿宋_GB2312" w:eastAsia="仿宋_GB2312"/>
          <w:sz w:val="32"/>
          <w:szCs w:val="32"/>
        </w:rPr>
        <w:t>90.00</w:t>
      </w:r>
      <w:r>
        <w:rPr>
          <w:rFonts w:ascii="仿宋_GB2312" w:eastAsia="仿宋_GB2312" w:hint="eastAsia"/>
          <w:sz w:val="32"/>
          <w:szCs w:val="32"/>
        </w:rPr>
        <w:t>万元，占6.04%；上缴上级支出</w:t>
      </w:r>
      <w:r>
        <w:rPr>
          <w:rFonts w:ascii="仿宋_GB2312" w:eastAsia="仿宋_GB2312"/>
          <w:sz w:val="32"/>
          <w:szCs w:val="32"/>
        </w:rPr>
        <w:t>0.00</w:t>
      </w:r>
      <w:r>
        <w:rPr>
          <w:rFonts w:ascii="仿宋_GB2312" w:eastAsia="仿宋_GB2312" w:hint="eastAsia"/>
          <w:sz w:val="32"/>
          <w:szCs w:val="32"/>
        </w:rPr>
        <w:t>万元，占0.00%；经营支出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%；对附属单位补助支出0.00万元，占0.00%。</w:t>
      </w:r>
    </w:p>
    <w:p w14:paraId="3FE34104" w14:textId="77777777" w:rsidR="00284C16" w:rsidRDefault="00000000">
      <w:pPr>
        <w:ind w:firstLineChars="200" w:firstLine="640"/>
        <w:outlineLvl w:val="1"/>
        <w:rPr>
          <w:rFonts w:ascii="黑体" w:eastAsia="黑体" w:hAnsi="黑体" w:cs="宋体"/>
          <w:bCs/>
          <w:kern w:val="0"/>
          <w:sz w:val="32"/>
          <w:szCs w:val="32"/>
        </w:rPr>
      </w:pPr>
      <w:bookmarkStart w:id="14" w:name="_Toc4393"/>
      <w:bookmarkStart w:id="15" w:name="_Toc26564"/>
      <w:bookmarkEnd w:id="9"/>
      <w:r>
        <w:rPr>
          <w:rFonts w:ascii="黑体" w:eastAsia="黑体" w:hAnsi="黑体" w:cs="宋体" w:hint="eastAsia"/>
          <w:bCs/>
          <w:kern w:val="0"/>
          <w:sz w:val="32"/>
          <w:szCs w:val="32"/>
        </w:rPr>
        <w:t>四、财政拨款收入支出决算总体情况说明</w:t>
      </w:r>
      <w:bookmarkEnd w:id="14"/>
      <w:bookmarkEnd w:id="15"/>
    </w:p>
    <w:p w14:paraId="0C41FA6B" w14:textId="77777777" w:rsidR="00284C16" w:rsidRDefault="00000000">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年度财政拨款收入1,490.57万元，与上年相比，减少94.83万元，降低5.98%，主要原因是：我单位为定额包干单位，为平衡全局资金故造成差额。财政拨款支出</w:t>
      </w:r>
      <w:r>
        <w:rPr>
          <w:rFonts w:ascii="仿宋_GB2312" w:eastAsia="仿宋_GB2312" w:hint="eastAsia"/>
          <w:sz w:val="32"/>
          <w:szCs w:val="32"/>
        </w:rPr>
        <w:lastRenderedPageBreak/>
        <w:t>1,490.57万元，与上年相比，减少94.83万元，降低5.98%，主要原因是：我单位为定额包干单位，为平衡全局资金故造成差额。</w:t>
      </w:r>
    </w:p>
    <w:p w14:paraId="5A3084AE" w14:textId="1F6C69D7" w:rsidR="00284C16" w:rsidRDefault="00000000">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sz w:val="32"/>
          <w:szCs w:val="32"/>
        </w:rPr>
        <w:t>1,266.38</w:t>
      </w:r>
      <w:r>
        <w:rPr>
          <w:rFonts w:ascii="仿宋_GB2312" w:eastAsia="仿宋_GB2312" w:hint="eastAsia"/>
          <w:sz w:val="32"/>
          <w:szCs w:val="32"/>
        </w:rPr>
        <w:t>万元，决算数</w:t>
      </w:r>
      <w:r>
        <w:rPr>
          <w:rFonts w:ascii="仿宋_GB2312" w:eastAsia="仿宋_GB2312"/>
          <w:sz w:val="32"/>
          <w:szCs w:val="32"/>
        </w:rPr>
        <w:t>1,490.57</w:t>
      </w:r>
      <w:r>
        <w:rPr>
          <w:rFonts w:ascii="仿宋_GB2312" w:eastAsia="仿宋_GB2312" w:hint="eastAsia"/>
          <w:sz w:val="32"/>
          <w:szCs w:val="32"/>
        </w:rPr>
        <w:t>万元，预决算差异率</w:t>
      </w:r>
      <w:r>
        <w:rPr>
          <w:rFonts w:ascii="仿宋_GB2312" w:eastAsia="仿宋_GB2312"/>
          <w:sz w:val="32"/>
          <w:szCs w:val="32"/>
        </w:rPr>
        <w:t>17.70</w:t>
      </w:r>
      <w:r>
        <w:rPr>
          <w:rFonts w:ascii="仿宋_GB2312" w:eastAsia="仿宋_GB2312" w:hint="eastAsia"/>
          <w:sz w:val="32"/>
          <w:szCs w:val="32"/>
        </w:rPr>
        <w:t>%，主要原因是：系2021年度执行中财政追加224.19万元，“访惠聚”驻村工作经费、结对认亲走访活动交通费、南疆学前双语教师支教干部生活费补助和南疆工作补贴资金、追加一次性抚恤金和丧葬费经费、“中人”职业年金单位缴费资金等224.19万元，调整后财政拨款1490.57万元。财政拨款支出年初预算数</w:t>
      </w:r>
      <w:r>
        <w:rPr>
          <w:rFonts w:ascii="仿宋_GB2312" w:eastAsia="仿宋_GB2312"/>
          <w:sz w:val="32"/>
          <w:szCs w:val="32"/>
        </w:rPr>
        <w:t>1,266.38</w:t>
      </w:r>
      <w:r>
        <w:rPr>
          <w:rFonts w:ascii="仿宋_GB2312" w:eastAsia="仿宋_GB2312" w:hint="eastAsia"/>
          <w:sz w:val="32"/>
          <w:szCs w:val="32"/>
        </w:rPr>
        <w:t>万元，决算数</w:t>
      </w:r>
      <w:r>
        <w:rPr>
          <w:rFonts w:ascii="仿宋_GB2312" w:eastAsia="仿宋_GB2312"/>
          <w:sz w:val="32"/>
          <w:szCs w:val="32"/>
        </w:rPr>
        <w:t>1,490.57</w:t>
      </w:r>
      <w:r>
        <w:rPr>
          <w:rFonts w:ascii="仿宋_GB2312" w:eastAsia="仿宋_GB2312" w:hint="eastAsia"/>
          <w:sz w:val="32"/>
          <w:szCs w:val="32"/>
        </w:rPr>
        <w:t>万元，预决算差异率17.70%，主要原因是：财政追加收入224.19万元，支出相应调整。</w:t>
      </w:r>
    </w:p>
    <w:p w14:paraId="125EEEB1" w14:textId="77777777" w:rsidR="00284C16" w:rsidRDefault="00000000">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14:paraId="5EF7A9DB" w14:textId="77777777" w:rsidR="00284C16" w:rsidRDefault="00000000">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年度一般公共预算财政拨款支出1,490.57万元。按功能分类科目项级科目公开，其中：</w:t>
      </w:r>
    </w:p>
    <w:p w14:paraId="5E3C212E" w14:textId="77777777" w:rsidR="00284C16" w:rsidRDefault="00000000">
      <w:pPr>
        <w:jc w:val="left"/>
        <w:rPr>
          <w:rFonts w:ascii="仿宋_GB2312" w:eastAsia="仿宋_GB2312"/>
          <w:sz w:val="32"/>
          <w:szCs w:val="32"/>
        </w:rPr>
      </w:pPr>
      <w:bookmarkStart w:id="18" w:name="_Toc11146"/>
      <w:bookmarkStart w:id="19" w:name="_Toc30870"/>
      <w:r>
        <w:rPr>
          <w:rFonts w:ascii="仿宋_GB2312" w:eastAsia="仿宋_GB2312"/>
          <w:sz w:val="32"/>
          <w:szCs w:val="32"/>
        </w:rPr>
        <w:tab/>
        <w:t xml:space="preserve"> 2080502事业单位离退休212.01万元；</w:t>
      </w:r>
    </w:p>
    <w:p w14:paraId="43D1CDC2" w14:textId="77777777" w:rsidR="00284C16" w:rsidRDefault="00000000">
      <w:pPr>
        <w:rPr>
          <w:rFonts w:ascii="仿宋_GB2312" w:eastAsia="仿宋_GB2312"/>
          <w:sz w:val="32"/>
          <w:szCs w:val="32"/>
        </w:rPr>
      </w:pPr>
      <w:r>
        <w:rPr>
          <w:rFonts w:ascii="仿宋_GB2312" w:eastAsia="仿宋_GB2312"/>
          <w:sz w:val="32"/>
          <w:szCs w:val="32"/>
        </w:rPr>
        <w:tab/>
        <w:t xml:space="preserve"> 2080505机关事业单位基本养老保险缴费支出79.80万元；</w:t>
      </w:r>
    </w:p>
    <w:p w14:paraId="62CF6277" w14:textId="77777777" w:rsidR="00284C16" w:rsidRDefault="00000000">
      <w:pPr>
        <w:rPr>
          <w:rFonts w:ascii="仿宋_GB2312" w:eastAsia="仿宋_GB2312"/>
          <w:sz w:val="32"/>
          <w:szCs w:val="32"/>
        </w:rPr>
      </w:pPr>
      <w:r>
        <w:rPr>
          <w:rFonts w:ascii="仿宋_GB2312" w:eastAsia="仿宋_GB2312"/>
          <w:sz w:val="32"/>
          <w:szCs w:val="32"/>
        </w:rPr>
        <w:tab/>
        <w:t xml:space="preserve"> 2080506机关事业单位职业年金缴费支出68.45万元；</w:t>
      </w:r>
    </w:p>
    <w:p w14:paraId="49016B03" w14:textId="77777777" w:rsidR="00284C16" w:rsidRDefault="00000000">
      <w:pPr>
        <w:rPr>
          <w:rFonts w:ascii="仿宋_GB2312" w:eastAsia="仿宋_GB2312"/>
          <w:sz w:val="32"/>
          <w:szCs w:val="32"/>
        </w:rPr>
      </w:pPr>
      <w:r>
        <w:rPr>
          <w:rFonts w:ascii="仿宋_GB2312" w:eastAsia="仿宋_GB2312"/>
          <w:sz w:val="32"/>
          <w:szCs w:val="32"/>
        </w:rPr>
        <w:tab/>
        <w:t xml:space="preserve"> 2080599其他行政事业单位养老支出31.17万元；</w:t>
      </w:r>
    </w:p>
    <w:p w14:paraId="56732EA0" w14:textId="77777777" w:rsidR="00284C16" w:rsidRDefault="00000000">
      <w:pPr>
        <w:rPr>
          <w:rFonts w:ascii="仿宋_GB2312" w:eastAsia="仿宋_GB2312"/>
          <w:sz w:val="32"/>
          <w:szCs w:val="32"/>
        </w:rPr>
      </w:pPr>
      <w:r>
        <w:rPr>
          <w:rFonts w:ascii="仿宋_GB2312" w:eastAsia="仿宋_GB2312"/>
          <w:sz w:val="32"/>
          <w:szCs w:val="32"/>
        </w:rPr>
        <w:tab/>
        <w:t xml:space="preserve"> 2101103公务员医疗补助33.18万元；</w:t>
      </w:r>
    </w:p>
    <w:p w14:paraId="1BD0967B" w14:textId="77777777" w:rsidR="00284C16" w:rsidRDefault="00000000">
      <w:pPr>
        <w:rPr>
          <w:rFonts w:ascii="仿宋_GB2312" w:eastAsia="仿宋_GB2312"/>
          <w:sz w:val="32"/>
          <w:szCs w:val="32"/>
        </w:rPr>
      </w:pPr>
      <w:r>
        <w:rPr>
          <w:rFonts w:ascii="仿宋_GB2312" w:eastAsia="仿宋_GB2312"/>
          <w:sz w:val="32"/>
          <w:szCs w:val="32"/>
        </w:rPr>
        <w:lastRenderedPageBreak/>
        <w:tab/>
        <w:t xml:space="preserve"> 2150107有色金属矿勘探和采选1,006.11万元；</w:t>
      </w:r>
    </w:p>
    <w:p w14:paraId="2C29A4CE" w14:textId="77777777" w:rsidR="00284C16" w:rsidRDefault="00000000">
      <w:pPr>
        <w:rPr>
          <w:rFonts w:ascii="仿宋_GB2312" w:eastAsia="仿宋_GB2312"/>
          <w:sz w:val="32"/>
          <w:szCs w:val="32"/>
        </w:rPr>
      </w:pPr>
      <w:r>
        <w:rPr>
          <w:rFonts w:ascii="仿宋_GB2312" w:eastAsia="仿宋_GB2312"/>
          <w:sz w:val="32"/>
          <w:szCs w:val="32"/>
        </w:rPr>
        <w:tab/>
        <w:t xml:space="preserve"> 2210201住房公积金59.85万元。</w:t>
      </w:r>
    </w:p>
    <w:p w14:paraId="54A44E8C" w14:textId="77777777" w:rsidR="00284C16" w:rsidRDefault="00000000">
      <w:pPr>
        <w:rPr>
          <w:rFonts w:ascii="仿宋_GB2312" w:eastAsia="仿宋_GB2312"/>
          <w:sz w:val="32"/>
          <w:szCs w:val="32"/>
        </w:rPr>
      </w:pPr>
      <w:r>
        <w:rPr>
          <w:rFonts w:ascii="仿宋_GB2312" w:eastAsia="仿宋_GB2312"/>
          <w:sz w:val="32"/>
          <w:szCs w:val="32"/>
        </w:rPr>
        <w:tab/>
        <w:t xml:space="preserve"> </w:t>
      </w:r>
      <w:r>
        <w:rPr>
          <w:rFonts w:ascii="黑体" w:eastAsia="黑体" w:hAnsi="黑体" w:cs="宋体" w:hint="eastAsia"/>
          <w:bCs/>
          <w:kern w:val="0"/>
          <w:sz w:val="32"/>
          <w:szCs w:val="32"/>
        </w:rPr>
        <w:t>六、一般公共预算财政拨款基本支出决算情况说明</w:t>
      </w:r>
      <w:bookmarkEnd w:id="18"/>
      <w:bookmarkEnd w:id="19"/>
    </w:p>
    <w:p w14:paraId="3E663749" w14:textId="77777777" w:rsidR="00284C16" w:rsidRDefault="00000000">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年度一般公共预算财政拨款基本支出</w:t>
      </w:r>
      <w:r>
        <w:rPr>
          <w:rFonts w:ascii="仿宋_GB2312" w:eastAsia="仿宋_GB2312"/>
          <w:sz w:val="32"/>
          <w:szCs w:val="32"/>
        </w:rPr>
        <w:t>1,400.57</w:t>
      </w:r>
      <w:r>
        <w:rPr>
          <w:rFonts w:ascii="仿宋_GB2312" w:eastAsia="仿宋_GB2312" w:hint="eastAsia"/>
          <w:sz w:val="32"/>
          <w:szCs w:val="32"/>
        </w:rPr>
        <w:t>万元，其中：</w:t>
      </w:r>
    </w:p>
    <w:p w14:paraId="7263D0F8"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1,158.73</w:t>
      </w:r>
      <w:r>
        <w:rPr>
          <w:rFonts w:ascii="仿宋_GB2312" w:eastAsia="仿宋_GB2312" w:hint="eastAsia"/>
          <w:sz w:val="32"/>
          <w:szCs w:val="32"/>
        </w:rPr>
        <w:t>万元，包括：基本工资、津贴补贴、绩效工资、机关事业单位基本养老保险缴费、职业年金缴费、职工基本医疗保险缴费、公务员医疗补助缴费、住房公积金、离休费、退休费、抚恤金、生活补助、医疗费补助、其他对个人和家庭的补助</w:t>
      </w:r>
      <w:r>
        <w:rPr>
          <w:rFonts w:ascii="仿宋_GB2312" w:eastAsia="仿宋_GB2312" w:hAnsi="宋体" w:cs="宋体" w:hint="eastAsia"/>
          <w:kern w:val="0"/>
          <w:sz w:val="32"/>
          <w:szCs w:val="32"/>
        </w:rPr>
        <w:t>。</w:t>
      </w:r>
    </w:p>
    <w:p w14:paraId="7A54B80C"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公用经费241.84万元，包括：办公费、水费、电费、邮电费、取暖费、物业管理费、差旅费、培训费、公务接待费、工会经费、福利费、公务用车运行维护费、其他交通费用、其他商品和服务支出</w:t>
      </w:r>
      <w:r>
        <w:rPr>
          <w:rFonts w:ascii="仿宋_GB2312" w:eastAsia="仿宋_GB2312" w:hAnsi="宋体" w:cs="宋体" w:hint="eastAsia"/>
          <w:kern w:val="0"/>
          <w:sz w:val="32"/>
          <w:szCs w:val="32"/>
        </w:rPr>
        <w:t>。</w:t>
      </w:r>
    </w:p>
    <w:p w14:paraId="1F258B3D" w14:textId="77777777" w:rsidR="00284C16" w:rsidRDefault="00000000">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14:paraId="7E5B65C5" w14:textId="77777777" w:rsidR="00284C16" w:rsidRDefault="00000000">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2021年度一般公共预算“三公”经费支出决算22.44万元，比上年减少1.33万元，降低5.60%，主要原因是：我单位严格控制经费支出，力求节约。其中：因公出国（境）费支出0.00万元，占0.00%，比上年增加0.00万元，增长0.00%，主要原因是：我单位无因公出国（境）费；公务用车购置及运行维护费支出20.89万元，占</w:t>
      </w:r>
      <w:r>
        <w:rPr>
          <w:rFonts w:ascii="仿宋_GB2312" w:eastAsia="仿宋_GB2312"/>
          <w:sz w:val="32"/>
          <w:szCs w:val="32"/>
        </w:rPr>
        <w:lastRenderedPageBreak/>
        <w:t>93.12%，比上年减少1.09万元，降低4.96%，主要原因是：我单位严格控制经费支出，力求节约；公务接待费支出1.54万元，占6.88%，比上年减少0.25万元，降低13.97%，主要原因是：因工作需要，而发生的一些业务招待费用等，为正常工作支出；慰问野外相关地质项目工作队等费用。有色地勘局机关国内公务接待8批次，219人次。具体情况如下：</w:t>
      </w:r>
    </w:p>
    <w:p w14:paraId="135C22C4"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个，因公出国（境）0人次。</w:t>
      </w:r>
    </w:p>
    <w:p w14:paraId="50AE77C4"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20.89</w:t>
      </w:r>
      <w:r>
        <w:rPr>
          <w:rFonts w:ascii="仿宋_GB2312" w:eastAsia="仿宋_GB2312" w:hint="eastAsia"/>
          <w:sz w:val="32"/>
          <w:szCs w:val="32"/>
        </w:rPr>
        <w:t>万元，其中：公务用车购置费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20.89</w:t>
      </w:r>
      <w:r>
        <w:rPr>
          <w:rFonts w:ascii="仿宋_GB2312" w:eastAsia="仿宋_GB2312" w:hint="eastAsia"/>
          <w:sz w:val="32"/>
          <w:szCs w:val="32"/>
        </w:rPr>
        <w:t>万元。公务用车运行维护费开支内容包括：公务用车运行费预算数20.9万元，决算数 20.89万元，预决算差异率-0.04%，差异主要原因：我单位严格控制经费支出，力求节约。公务用车购置数</w:t>
      </w:r>
      <w:r>
        <w:rPr>
          <w:rFonts w:ascii="仿宋_GB2312" w:eastAsia="仿宋_GB2312"/>
          <w:sz w:val="32"/>
          <w:szCs w:val="32"/>
        </w:rPr>
        <w:t>0</w:t>
      </w:r>
      <w:r>
        <w:rPr>
          <w:rFonts w:ascii="仿宋_GB2312" w:eastAsia="仿宋_GB2312" w:hint="eastAsia"/>
          <w:sz w:val="32"/>
          <w:szCs w:val="32"/>
        </w:rPr>
        <w:t>辆，公务用车保有量4辆。</w:t>
      </w:r>
    </w:p>
    <w:p w14:paraId="50358DBE"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1.54</w:t>
      </w:r>
      <w:r>
        <w:rPr>
          <w:rFonts w:ascii="仿宋_GB2312" w:eastAsia="仿宋_GB2312" w:hint="eastAsia"/>
          <w:sz w:val="32"/>
          <w:szCs w:val="32"/>
        </w:rPr>
        <w:t>万元，开支内容包括公务接待费预算数1.9万元，决算数1.54万元，预决算差异率-18.95%，差异主要原因：我单位严格控制经费支出，力求节约。单位全年安排的国内公务接待</w:t>
      </w:r>
      <w:r>
        <w:rPr>
          <w:rFonts w:ascii="仿宋_GB2312" w:eastAsia="仿宋_GB2312"/>
          <w:sz w:val="32"/>
          <w:szCs w:val="32"/>
        </w:rPr>
        <w:t>8</w:t>
      </w:r>
      <w:r>
        <w:rPr>
          <w:rFonts w:ascii="仿宋_GB2312" w:eastAsia="仿宋_GB2312" w:hint="eastAsia"/>
          <w:sz w:val="32"/>
          <w:szCs w:val="32"/>
        </w:rPr>
        <w:t>批次，</w:t>
      </w:r>
      <w:r>
        <w:rPr>
          <w:rFonts w:ascii="仿宋_GB2312" w:eastAsia="仿宋_GB2312"/>
          <w:sz w:val="32"/>
          <w:szCs w:val="32"/>
        </w:rPr>
        <w:t>219</w:t>
      </w:r>
      <w:r>
        <w:rPr>
          <w:rFonts w:ascii="仿宋_GB2312" w:eastAsia="仿宋_GB2312" w:hint="eastAsia"/>
          <w:sz w:val="32"/>
          <w:szCs w:val="32"/>
        </w:rPr>
        <w:t>人次。</w:t>
      </w:r>
    </w:p>
    <w:p w14:paraId="318B8F4F"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与年初预算数相比情况：一般公共预算“三公”经费支出年初预算数22.80万元，决算数</w:t>
      </w:r>
      <w:r>
        <w:rPr>
          <w:rFonts w:ascii="仿宋_GB2312" w:eastAsia="仿宋_GB2312"/>
          <w:sz w:val="32"/>
          <w:szCs w:val="32"/>
        </w:rPr>
        <w:t>22.44</w:t>
      </w:r>
      <w:r>
        <w:rPr>
          <w:rFonts w:ascii="仿宋_GB2312" w:eastAsia="仿宋_GB2312" w:hint="eastAsia"/>
          <w:sz w:val="32"/>
          <w:szCs w:val="32"/>
        </w:rPr>
        <w:t>万元，预决算差异</w:t>
      </w:r>
      <w:r>
        <w:rPr>
          <w:rFonts w:ascii="仿宋_GB2312" w:eastAsia="仿宋_GB2312" w:hint="eastAsia"/>
          <w:sz w:val="32"/>
          <w:szCs w:val="32"/>
        </w:rPr>
        <w:lastRenderedPageBreak/>
        <w:t>率-1.58%，主要原因是：我单位严格控制经费支出，力求节约。</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预算数0.00万元，决算数0.00万元，预决算差异率0.00%，主要原因是：我单位无因公出国（境）费；</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费预算数0.00万元，决算数0.00万元，预决算差异率0.00%，主要原因是：我单位无公务用车购置费；</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预算数20.90万元，决算数20.89万元，预决算差异率-0.05%，主要原因是：我单位严格控制经费支出，力求节约；</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sz w:val="32"/>
          <w:szCs w:val="32"/>
        </w:rPr>
        <w:t>1.90</w:t>
      </w:r>
      <w:r>
        <w:rPr>
          <w:rFonts w:ascii="仿宋_GB2312" w:eastAsia="仿宋_GB2312" w:hint="eastAsia"/>
          <w:sz w:val="32"/>
          <w:szCs w:val="32"/>
        </w:rPr>
        <w:t>万元，决算数</w:t>
      </w:r>
      <w:r>
        <w:rPr>
          <w:rFonts w:ascii="仿宋_GB2312" w:eastAsia="仿宋_GB2312"/>
          <w:sz w:val="32"/>
          <w:szCs w:val="32"/>
        </w:rPr>
        <w:t>1.54</w:t>
      </w:r>
      <w:r>
        <w:rPr>
          <w:rFonts w:ascii="仿宋_GB2312" w:eastAsia="仿宋_GB2312" w:hint="eastAsia"/>
          <w:sz w:val="32"/>
          <w:szCs w:val="32"/>
        </w:rPr>
        <w:t>万元，预决算差异率-18.95%，主要原因是：我单位严格控制经费支出，力求节约。</w:t>
      </w:r>
    </w:p>
    <w:p w14:paraId="5205A902" w14:textId="77777777" w:rsidR="00284C16" w:rsidRDefault="00000000">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八、政府性基金预算财政拨款收入支出决算情况说明</w:t>
      </w:r>
      <w:bookmarkEnd w:id="22"/>
      <w:bookmarkEnd w:id="23"/>
    </w:p>
    <w:p w14:paraId="3E318D5D" w14:textId="77777777" w:rsidR="00284C16" w:rsidRDefault="00000000">
      <w:pPr>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我单位本年度无政府性基金预算财政拨款收入支出，政府性基金预算财政拨款收入支出决算表为空表。</w:t>
      </w:r>
    </w:p>
    <w:p w14:paraId="0E09083F" w14:textId="77777777" w:rsidR="00284C16" w:rsidRDefault="00000000">
      <w:pPr>
        <w:ind w:firstLineChars="200" w:firstLine="640"/>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14:paraId="0B8E1C1A" w14:textId="77777777" w:rsidR="00284C16" w:rsidRDefault="00000000">
      <w:pPr>
        <w:ind w:firstLineChars="200" w:firstLine="640"/>
        <w:rPr>
          <w:rFonts w:ascii="Arial" w:hAnsi="Arial" w:cs="Arial"/>
          <w:color w:val="4D4D4D"/>
          <w:shd w:val="clear" w:color="auto" w:fill="FFFFFF"/>
        </w:rPr>
      </w:pPr>
      <w:r>
        <w:rPr>
          <w:rFonts w:ascii="仿宋_GB2312" w:eastAsia="仿宋_GB2312" w:hint="eastAsia"/>
          <w:sz w:val="32"/>
          <w:szCs w:val="32"/>
        </w:rPr>
        <w:t>我单位本年度无国有资本经营预算财政拨款收入支出，国有资本经营预算财政拨款收入支出决算表为空表。</w:t>
      </w:r>
    </w:p>
    <w:p w14:paraId="65D8C24C" w14:textId="77777777" w:rsidR="00284C16" w:rsidRDefault="00000000">
      <w:pPr>
        <w:ind w:firstLineChars="200" w:firstLine="640"/>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14:paraId="47A2C7EF" w14:textId="77777777" w:rsidR="00284C16" w:rsidRDefault="00000000">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14:paraId="4ADCEBFF" w14:textId="77777777" w:rsidR="00284C16" w:rsidRDefault="00000000">
      <w:pPr>
        <w:ind w:firstLineChars="200" w:firstLine="640"/>
        <w:outlineLvl w:val="2"/>
        <w:rPr>
          <w:rFonts w:ascii="黑体" w:eastAsia="黑体" w:hAnsi="黑体"/>
          <w:sz w:val="32"/>
          <w:szCs w:val="32"/>
        </w:rPr>
      </w:pPr>
      <w:r>
        <w:rPr>
          <w:rFonts w:ascii="仿宋_GB2312" w:eastAsia="仿宋_GB2312" w:hint="eastAsia"/>
          <w:sz w:val="32"/>
          <w:szCs w:val="32"/>
        </w:rPr>
        <w:t>2021年度新疆维吾尔自治区有色地质勘查局(本级)（事业单位）公用经费241.84万元，比上年增加53.79万元，增长28.60%，主要原因是：2020年我单位用项目支出弥补公用经费30万元，2021年无此项目支出弥补公用经费，造成2021</w:t>
      </w:r>
      <w:r>
        <w:rPr>
          <w:rFonts w:ascii="仿宋_GB2312" w:eastAsia="仿宋_GB2312" w:hint="eastAsia"/>
          <w:sz w:val="32"/>
          <w:szCs w:val="32"/>
        </w:rPr>
        <w:lastRenderedPageBreak/>
        <w:t>年公用经费增加。</w:t>
      </w:r>
    </w:p>
    <w:p w14:paraId="18567D1E" w14:textId="77777777" w:rsidR="00284C16" w:rsidRDefault="00000000">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14:paraId="490A9574"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2021年度政府采购支出总额</w:t>
      </w:r>
      <w:r>
        <w:rPr>
          <w:rFonts w:ascii="仿宋_GB2312" w:eastAsia="仿宋_GB2312"/>
          <w:sz w:val="32"/>
          <w:szCs w:val="32"/>
        </w:rPr>
        <w:t>0.00</w:t>
      </w:r>
      <w:r>
        <w:rPr>
          <w:rFonts w:ascii="仿宋_GB2312" w:eastAsia="仿宋_GB2312" w:hint="eastAsia"/>
          <w:sz w:val="32"/>
          <w:szCs w:val="32"/>
        </w:rPr>
        <w:t>万元，其中：政府采购货物支出</w:t>
      </w:r>
      <w:r>
        <w:rPr>
          <w:rFonts w:ascii="仿宋_GB2312" w:eastAsia="仿宋_GB2312"/>
          <w:sz w:val="32"/>
          <w:szCs w:val="32"/>
        </w:rPr>
        <w:t>0.00</w:t>
      </w:r>
      <w:r>
        <w:rPr>
          <w:rFonts w:ascii="仿宋_GB2312" w:eastAsia="仿宋_GB2312" w:hint="eastAsia"/>
          <w:sz w:val="32"/>
          <w:szCs w:val="32"/>
        </w:rPr>
        <w:t>万元、政府采购工程支出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0.00</w:t>
      </w:r>
      <w:r>
        <w:rPr>
          <w:rFonts w:ascii="仿宋_GB2312" w:eastAsia="仿宋_GB2312" w:hint="eastAsia"/>
          <w:sz w:val="32"/>
          <w:szCs w:val="32"/>
        </w:rPr>
        <w:t>万元。</w:t>
      </w:r>
    </w:p>
    <w:p w14:paraId="36146DC4"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%，其中：授予小微企业合同金额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w:t>
      </w:r>
    </w:p>
    <w:p w14:paraId="48C3BDE3" w14:textId="77777777" w:rsidR="00284C16" w:rsidRDefault="00000000">
      <w:pPr>
        <w:ind w:firstLineChars="200" w:firstLine="640"/>
        <w:outlineLvl w:val="2"/>
        <w:rPr>
          <w:rFonts w:ascii="黑体" w:eastAsia="黑体" w:hAnsi="黑体"/>
          <w:sz w:val="32"/>
          <w:szCs w:val="32"/>
        </w:rPr>
      </w:pPr>
      <w:bookmarkStart w:id="30" w:name="_Toc8391"/>
      <w:bookmarkStart w:id="31" w:name="_Toc4591"/>
      <w:r>
        <w:rPr>
          <w:rFonts w:ascii="黑体" w:eastAsia="黑体" w:hAnsi="黑体" w:hint="eastAsia"/>
          <w:sz w:val="32"/>
          <w:szCs w:val="32"/>
        </w:rPr>
        <w:t>（三）国有资产占用情况说明</w:t>
      </w:r>
      <w:bookmarkEnd w:id="30"/>
      <w:bookmarkEnd w:id="31"/>
    </w:p>
    <w:p w14:paraId="18588476"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截止2021年12月31日，单位共有房屋</w:t>
      </w:r>
      <w:r>
        <w:rPr>
          <w:rFonts w:ascii="仿宋_GB2312" w:eastAsia="仿宋_GB2312"/>
          <w:sz w:val="32"/>
          <w:szCs w:val="32"/>
        </w:rPr>
        <w:t>54.99</w:t>
      </w:r>
      <w:r>
        <w:rPr>
          <w:rFonts w:ascii="仿宋_GB2312" w:eastAsia="仿宋_GB2312" w:hint="eastAsia"/>
          <w:sz w:val="32"/>
          <w:szCs w:val="32"/>
        </w:rPr>
        <w:t>（平方米），价值</w:t>
      </w:r>
      <w:r>
        <w:rPr>
          <w:rFonts w:ascii="仿宋_GB2312" w:eastAsia="仿宋_GB2312"/>
          <w:sz w:val="32"/>
          <w:szCs w:val="32"/>
        </w:rPr>
        <w:t>39.21</w:t>
      </w:r>
      <w:r>
        <w:rPr>
          <w:rFonts w:ascii="仿宋_GB2312" w:eastAsia="仿宋_GB2312" w:hint="eastAsia"/>
          <w:sz w:val="32"/>
          <w:szCs w:val="32"/>
        </w:rPr>
        <w:t>万元。车辆</w:t>
      </w:r>
      <w:r>
        <w:rPr>
          <w:rFonts w:ascii="仿宋_GB2312" w:eastAsia="仿宋_GB2312"/>
          <w:sz w:val="32"/>
          <w:szCs w:val="32"/>
        </w:rPr>
        <w:t>4</w:t>
      </w:r>
      <w:r>
        <w:rPr>
          <w:rFonts w:ascii="仿宋_GB2312" w:eastAsia="仿宋_GB2312" w:hint="eastAsia"/>
          <w:sz w:val="32"/>
          <w:szCs w:val="32"/>
        </w:rPr>
        <w:t>辆，价值</w:t>
      </w:r>
      <w:r>
        <w:rPr>
          <w:rFonts w:ascii="仿宋_GB2312" w:eastAsia="仿宋_GB2312"/>
          <w:sz w:val="32"/>
          <w:szCs w:val="32"/>
        </w:rPr>
        <w:t>109.00</w:t>
      </w:r>
      <w:r>
        <w:rPr>
          <w:rFonts w:ascii="仿宋_GB2312" w:eastAsia="仿宋_GB2312" w:hint="eastAsia"/>
          <w:sz w:val="32"/>
          <w:szCs w:val="32"/>
        </w:rPr>
        <w:t>万元，其中：副部（省）级及以上领导用车0辆、主要领导干部用车0辆、机要通信用车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4</w:t>
      </w:r>
      <w:r>
        <w:rPr>
          <w:rFonts w:ascii="仿宋_GB2312" w:eastAsia="仿宋_GB2312" w:hint="eastAsia"/>
          <w:sz w:val="32"/>
          <w:szCs w:val="32"/>
        </w:rPr>
        <w:t>辆，其他用车主要是：单位办公用车；单位价值50万元以上通用设备</w:t>
      </w:r>
      <w:r>
        <w:rPr>
          <w:rFonts w:ascii="仿宋_GB2312" w:eastAsia="仿宋_GB2312"/>
          <w:sz w:val="32"/>
          <w:szCs w:val="32"/>
        </w:rPr>
        <w:t>0</w:t>
      </w:r>
      <w:r>
        <w:rPr>
          <w:rFonts w:ascii="仿宋_GB2312" w:eastAsia="仿宋_GB2312" w:hint="eastAsia"/>
          <w:sz w:val="32"/>
          <w:szCs w:val="32"/>
        </w:rPr>
        <w:t>台（套）、单位价值100万元以上专用设备</w:t>
      </w:r>
      <w:r>
        <w:rPr>
          <w:rFonts w:ascii="仿宋_GB2312" w:eastAsia="仿宋_GB2312"/>
          <w:sz w:val="32"/>
          <w:szCs w:val="32"/>
        </w:rPr>
        <w:t>0</w:t>
      </w:r>
      <w:r>
        <w:rPr>
          <w:rFonts w:ascii="仿宋_GB2312" w:eastAsia="仿宋_GB2312" w:hint="eastAsia"/>
          <w:sz w:val="32"/>
          <w:szCs w:val="32"/>
        </w:rPr>
        <w:t>台（套）。</w:t>
      </w:r>
    </w:p>
    <w:p w14:paraId="16DE51ED" w14:textId="77777777" w:rsidR="00284C16" w:rsidRDefault="00000000">
      <w:pPr>
        <w:ind w:firstLineChars="200" w:firstLine="640"/>
        <w:outlineLvl w:val="1"/>
        <w:rPr>
          <w:rFonts w:ascii="黑体" w:eastAsia="黑体" w:hAnsi="黑体" w:cs="宋体"/>
          <w:bCs/>
          <w:kern w:val="0"/>
          <w:sz w:val="32"/>
          <w:szCs w:val="32"/>
        </w:rPr>
      </w:pPr>
      <w:bookmarkStart w:id="32" w:name="_Toc11283"/>
      <w:bookmarkStart w:id="33" w:name="_Toc435"/>
      <w:r>
        <w:rPr>
          <w:rFonts w:ascii="黑体" w:eastAsia="黑体" w:hAnsi="黑体" w:cs="宋体" w:hint="eastAsia"/>
          <w:bCs/>
          <w:kern w:val="0"/>
          <w:sz w:val="32"/>
          <w:szCs w:val="32"/>
        </w:rPr>
        <w:t>十一、预算绩效的情况说明</w:t>
      </w:r>
      <w:bookmarkEnd w:id="32"/>
      <w:bookmarkEnd w:id="33"/>
    </w:p>
    <w:p w14:paraId="69F9A745" w14:textId="01BD8407" w:rsidR="00284C16" w:rsidRDefault="00000000">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根据预算绩效管理要求，我单位2021年度开展预算绩效评价项目2个，共涉及资金90万元。预算绩效管理取得的成效：一是：用于弥补财政资金不足部分，保证用于人员工资及公用经费不足部分；二是：保障单位日常业务正</w:t>
      </w:r>
      <w:r>
        <w:rPr>
          <w:rFonts w:ascii="仿宋_GB2312" w:eastAsia="仿宋_GB2312"/>
          <w:sz w:val="32"/>
          <w:szCs w:val="32"/>
        </w:rPr>
        <w:lastRenderedPageBreak/>
        <w:t>常运行。发现的问题及原因：一是：因房租收入存在较大不稳定 ，财政资金拨付不到位，希望能依据地勘单位的实际情况及在职职工的实际人数，考虑人员工资、商品和服务支出及津贴补贴及养老保险、医疗费五个基本项的人均数，以及地勘单位特有的前期风险地质工作费用和野外津贴补贴等因素，按照自治区的相关标准，合理确定我局在职职工的费用拨款数额，以保证当前情况下我局的正常运转；</w:t>
      </w:r>
      <w:r w:rsidR="00B370A2">
        <w:rPr>
          <w:rFonts w:ascii="仿宋_GB2312" w:eastAsia="仿宋_GB2312"/>
          <w:sz w:val="32"/>
          <w:szCs w:val="32"/>
        </w:rPr>
        <w:t>二是：我局多年资金紧缺，将房屋租赁100%上缴到财，财政按30%返还，资产有偿使用资金缺口较大，需要用其他资金弥补经费不足部分。下一步改进措施：一是在项目设立专人负责合同的签订和租金催缴的同时，加强市场风险预判，保证合同的执行；二是按时上交房产租赁，提高预算执行率。</w:t>
      </w:r>
      <w:r>
        <w:rPr>
          <w:rFonts w:ascii="仿宋_GB2312" w:eastAsia="仿宋_GB2312"/>
          <w:sz w:val="32"/>
          <w:szCs w:val="32"/>
        </w:rPr>
        <w:t>具体项目自评情况附项目支出绩效自评表。</w:t>
      </w:r>
    </w:p>
    <w:p w14:paraId="2992E86C" w14:textId="77777777" w:rsidR="00284C16" w:rsidRDefault="00000000">
      <w:pPr>
        <w:rPr>
          <w:rFonts w:ascii="仿宋_GB2312" w:eastAsia="仿宋_GB2312"/>
          <w:sz w:val="32"/>
          <w:szCs w:val="32"/>
        </w:rPr>
      </w:pPr>
      <w:r>
        <w:rPr>
          <w:rFonts w:ascii="仿宋_GB2312" w:eastAsia="仿宋_GB2312"/>
          <w:sz w:val="32"/>
          <w:szCs w:val="32"/>
        </w:rPr>
        <w:br w:type="page"/>
      </w:r>
    </w:p>
    <w:p w14:paraId="03EB2F5C" w14:textId="77777777" w:rsidR="00284C16" w:rsidRDefault="00000000">
      <w:pPr>
        <w:ind w:firstLineChars="200" w:firstLine="640"/>
        <w:jc w:val="center"/>
        <w:outlineLvl w:val="0"/>
        <w:rPr>
          <w:rFonts w:ascii="黑体" w:eastAsia="黑体" w:hAnsi="黑体"/>
          <w:sz w:val="32"/>
          <w:szCs w:val="32"/>
        </w:rPr>
      </w:pPr>
      <w:bookmarkStart w:id="34" w:name="_Toc3250"/>
      <w:bookmarkStart w:id="35" w:name="_Toc24143"/>
      <w:r>
        <w:rPr>
          <w:rFonts w:ascii="黑体" w:eastAsia="黑体" w:hAnsi="黑体" w:hint="eastAsia"/>
          <w:sz w:val="32"/>
          <w:szCs w:val="32"/>
        </w:rPr>
        <w:lastRenderedPageBreak/>
        <w:t>第三部分 专业名词解释</w:t>
      </w:r>
      <w:bookmarkEnd w:id="34"/>
      <w:bookmarkEnd w:id="35"/>
    </w:p>
    <w:p w14:paraId="708491C5"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14:paraId="28D918FF"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14:paraId="2BA0ADCE"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14:paraId="4E387008"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14:paraId="662EC596"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14:paraId="2B5EEDCD"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14:paraId="73D590EF"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14:paraId="63261B41"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14:paraId="47F08553"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14:paraId="71378C87"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项目支出：指在基本支出之外为完成特定行政任务和事业发展目标所发生的支出。</w:t>
      </w:r>
    </w:p>
    <w:p w14:paraId="7B170CE7"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14:paraId="3E56EF7B"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14:paraId="282E1B60" w14:textId="77777777" w:rsidR="00284C16" w:rsidRDefault="00000000">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14:paraId="0BDCF59D" w14:textId="77777777" w:rsidR="00284C16" w:rsidRDefault="00000000">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14:paraId="36C7434E" w14:textId="77777777" w:rsidR="00284C16" w:rsidRDefault="00000000">
      <w:pPr>
        <w:rPr>
          <w:rFonts w:ascii="黑体" w:eastAsia="黑体" w:hAnsi="黑体"/>
          <w:sz w:val="32"/>
          <w:szCs w:val="32"/>
        </w:rPr>
      </w:pPr>
      <w:bookmarkStart w:id="36" w:name="_Toc28903"/>
      <w:bookmarkStart w:id="37" w:name="_Toc22784"/>
      <w:r>
        <w:rPr>
          <w:rFonts w:ascii="黑体" w:eastAsia="黑体" w:hAnsi="黑体" w:hint="eastAsia"/>
          <w:sz w:val="32"/>
          <w:szCs w:val="32"/>
        </w:rPr>
        <w:br w:type="page"/>
      </w:r>
    </w:p>
    <w:p w14:paraId="156DD4D1" w14:textId="77777777" w:rsidR="00284C16" w:rsidRDefault="00000000">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 部门决算报表（见附表）</w:t>
      </w:r>
      <w:bookmarkEnd w:id="36"/>
      <w:bookmarkEnd w:id="37"/>
    </w:p>
    <w:p w14:paraId="318A025C" w14:textId="77777777" w:rsidR="00284C16" w:rsidRDefault="00000000">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14:paraId="16895240" w14:textId="77777777" w:rsidR="00284C16" w:rsidRDefault="00000000">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14:paraId="2D251806" w14:textId="77777777" w:rsidR="00284C16" w:rsidRDefault="00000000">
      <w:pPr>
        <w:ind w:firstLineChars="200" w:firstLine="640"/>
        <w:outlineLvl w:val="1"/>
        <w:rPr>
          <w:rFonts w:ascii="黑体" w:eastAsia="黑体" w:hAnsi="黑体" w:cs="宋体"/>
          <w:bCs/>
          <w:kern w:val="0"/>
          <w:sz w:val="32"/>
          <w:szCs w:val="32"/>
        </w:rPr>
      </w:pPr>
      <w:bookmarkStart w:id="42" w:name="_Toc32434"/>
      <w:bookmarkStart w:id="43" w:name="_Toc21304"/>
      <w:r>
        <w:rPr>
          <w:rFonts w:ascii="黑体" w:eastAsia="黑体" w:hAnsi="黑体" w:cs="宋体" w:hint="eastAsia"/>
          <w:bCs/>
          <w:kern w:val="0"/>
          <w:sz w:val="32"/>
          <w:szCs w:val="32"/>
        </w:rPr>
        <w:t>三、《支出决算表》</w:t>
      </w:r>
      <w:bookmarkEnd w:id="42"/>
      <w:bookmarkEnd w:id="43"/>
    </w:p>
    <w:p w14:paraId="03176F8E" w14:textId="77777777" w:rsidR="00284C16" w:rsidRDefault="00000000">
      <w:pPr>
        <w:ind w:firstLineChars="200" w:firstLine="640"/>
        <w:outlineLvl w:val="1"/>
        <w:rPr>
          <w:rFonts w:ascii="黑体" w:eastAsia="黑体" w:hAnsi="黑体" w:cs="宋体"/>
          <w:bCs/>
          <w:kern w:val="0"/>
          <w:sz w:val="32"/>
          <w:szCs w:val="32"/>
        </w:rPr>
      </w:pPr>
      <w:bookmarkStart w:id="44" w:name="_Toc14238"/>
      <w:bookmarkStart w:id="45" w:name="_Toc28786"/>
      <w:r>
        <w:rPr>
          <w:rFonts w:ascii="黑体" w:eastAsia="黑体" w:hAnsi="黑体" w:cs="宋体" w:hint="eastAsia"/>
          <w:bCs/>
          <w:kern w:val="0"/>
          <w:sz w:val="32"/>
          <w:szCs w:val="32"/>
        </w:rPr>
        <w:t>四、《财政拨款收入支出决算总表》</w:t>
      </w:r>
      <w:bookmarkEnd w:id="44"/>
      <w:bookmarkEnd w:id="45"/>
    </w:p>
    <w:p w14:paraId="351F581A" w14:textId="77777777" w:rsidR="00284C16" w:rsidRDefault="00000000">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14:paraId="0E83BC29" w14:textId="77777777" w:rsidR="00284C16" w:rsidRDefault="00000000">
      <w:pPr>
        <w:ind w:firstLineChars="200" w:firstLine="640"/>
        <w:outlineLvl w:val="1"/>
        <w:rPr>
          <w:rFonts w:ascii="黑体" w:eastAsia="黑体" w:hAnsi="黑体" w:cs="宋体"/>
          <w:bCs/>
          <w:kern w:val="0"/>
          <w:sz w:val="32"/>
          <w:szCs w:val="32"/>
        </w:rPr>
      </w:pPr>
      <w:bookmarkStart w:id="48" w:name="_Toc8884"/>
      <w:bookmarkStart w:id="49" w:name="_Toc5626"/>
      <w:r>
        <w:rPr>
          <w:rFonts w:ascii="黑体" w:eastAsia="黑体" w:hAnsi="黑体" w:cs="宋体" w:hint="eastAsia"/>
          <w:bCs/>
          <w:kern w:val="0"/>
          <w:sz w:val="32"/>
          <w:szCs w:val="32"/>
        </w:rPr>
        <w:t>六、《一般公共预算财政拨款基本支出决算表》</w:t>
      </w:r>
      <w:bookmarkEnd w:id="48"/>
      <w:bookmarkEnd w:id="49"/>
    </w:p>
    <w:p w14:paraId="6ED62BC9" w14:textId="77777777" w:rsidR="00284C16" w:rsidRDefault="00000000">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14:paraId="295AB562" w14:textId="77777777" w:rsidR="00284C16" w:rsidRDefault="00000000">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p w14:paraId="17ED31B8" w14:textId="77777777" w:rsidR="00284C16" w:rsidRDefault="00000000">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bookmarkEnd w:id="0"/>
    <w:p w14:paraId="01990D67" w14:textId="77777777" w:rsidR="00284C16" w:rsidRDefault="00284C16">
      <w:pPr>
        <w:ind w:firstLineChars="200" w:firstLine="640"/>
        <w:outlineLvl w:val="1"/>
        <w:rPr>
          <w:rFonts w:ascii="黑体" w:eastAsia="黑体" w:hAnsi="黑体" w:cs="宋体"/>
          <w:bCs/>
          <w:kern w:val="0"/>
          <w:sz w:val="32"/>
          <w:szCs w:val="32"/>
        </w:rPr>
      </w:pPr>
    </w:p>
    <w:p w14:paraId="67A3ECAD" w14:textId="77777777" w:rsidR="00284C16" w:rsidRDefault="00284C16"/>
    <w:p w14:paraId="16BB94E6" w14:textId="77777777" w:rsidR="00284C16" w:rsidRDefault="00284C16"/>
    <w:sectPr w:rsidR="00284C16">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5D4182" w14:textId="77777777" w:rsidR="00B63C2B" w:rsidRDefault="00B63C2B">
      <w:r>
        <w:separator/>
      </w:r>
    </w:p>
  </w:endnote>
  <w:endnote w:type="continuationSeparator" w:id="0">
    <w:p w14:paraId="0CAC7064" w14:textId="77777777" w:rsidR="00B63C2B" w:rsidRDefault="00B63C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FE1349" w14:textId="77777777" w:rsidR="00284C16" w:rsidRDefault="00000000">
    <w:pPr>
      <w:pStyle w:val="a6"/>
    </w:pPr>
    <w:r>
      <w:rPr>
        <w:noProof/>
        <w:lang w:bidi="ug-CN"/>
      </w:rPr>
      <mc:AlternateContent>
        <mc:Choice Requires="wps">
          <w:drawing>
            <wp:anchor distT="0" distB="0" distL="114300" distR="114300" simplePos="0" relativeHeight="251659264" behindDoc="0" locked="0" layoutInCell="1" allowOverlap="1" wp14:anchorId="35A60F32" wp14:editId="3EA1CD67">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a:effectLst/>
                    </wps:spPr>
                    <wps:txbx>
                      <w:txbxContent>
                        <w:p w14:paraId="6051B2E5" w14:textId="77777777" w:rsidR="00284C16" w:rsidRDefault="00000000">
                          <w:pPr>
                            <w:pStyle w:val="a6"/>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wps:txbx>
                    <wps:bodyPr vert="horz" wrap="none" lIns="0" tIns="0" rIns="0" bIns="0" anchor="t">
                      <a:spAutoFit/>
                    </wps:bodyPr>
                  </wps:wsp>
                </a:graphicData>
              </a:graphic>
            </wp:anchor>
          </w:drawing>
        </mc:Choice>
        <mc:Fallback>
          <w:pict>
            <v:shapetype w14:anchorId="35A60F32" id="_x0000_t202" coordsize="21600,21600" o:spt="202" path="m,l,21600r21600,l21600,xe">
              <v:stroke joinstyle="miter"/>
              <v:path gradientshapeok="t" o:connecttype="rect"/>
            </v:shapetype>
            <v:shape id="文本框 1" o:spid="_x0000_s1026"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" filled="f" stroked="f">
              <v:textbox style="mso-fit-shape-to-text:t" inset="0,0,0,0">
                <w:txbxContent>
                  <w:p w14:paraId="6051B2E5" w14:textId="77777777" w:rsidR="00284C16" w:rsidRDefault="00000000">
                    <w:pPr>
                      <w:pStyle w:val="a6"/>
                    </w:pPr>
                    <w:r>
                      <w:rPr>
                        <w:rFonts w:hint="eastAsia"/>
                      </w:rPr>
                      <w:fldChar w:fldCharType="begin"/>
                    </w:r>
                    <w:r>
                      <w:rPr>
                        <w:rFonts w:hint="eastAsia"/>
                      </w:rPr>
                      <w:instrText xml:space="preserve"> PAGE  \* MERGEFORMAT </w:instrText>
                    </w:r>
                    <w:r>
                      <w:rPr>
                        <w:rFonts w:hint="eastAsia"/>
                      </w:rPr>
                      <w:fldChar w:fldCharType="separate"/>
                    </w:r>
                    <w:r>
                      <w:t>15</w:t>
                    </w:r>
                    <w:r>
                      <w:rPr>
                        <w:rFonts w:hint="eastAsia"/>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65C75CA" w14:textId="77777777" w:rsidR="00B63C2B" w:rsidRDefault="00B63C2B">
      <w:r>
        <w:separator/>
      </w:r>
    </w:p>
  </w:footnote>
  <w:footnote w:type="continuationSeparator" w:id="0">
    <w:p w14:paraId="614063C1" w14:textId="77777777" w:rsidR="00B63C2B" w:rsidRDefault="00B63C2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NmViYzk0YzA4ZjRjODNlZDgwMmQzYTBhNGFhMjA2OTkifQ=="/>
  </w:docVars>
  <w:rsids>
    <w:rsidRoot w:val="006B7B8C"/>
    <w:rsid w:val="BF5DD8AA"/>
    <w:rsid w:val="D3CF2FDB"/>
    <w:rsid w:val="FDFEE3F3"/>
    <w:rsid w:val="FFBF01E7"/>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2E34"/>
    <w:rsid w:val="000F7D1A"/>
    <w:rsid w:val="00100F46"/>
    <w:rsid w:val="001114DC"/>
    <w:rsid w:val="00120AA9"/>
    <w:rsid w:val="001221DB"/>
    <w:rsid w:val="001224FB"/>
    <w:rsid w:val="001433D9"/>
    <w:rsid w:val="00147345"/>
    <w:rsid w:val="00157386"/>
    <w:rsid w:val="001605AF"/>
    <w:rsid w:val="00176B00"/>
    <w:rsid w:val="001A140F"/>
    <w:rsid w:val="001A52AF"/>
    <w:rsid w:val="001C2440"/>
    <w:rsid w:val="001C44B0"/>
    <w:rsid w:val="001C6C1D"/>
    <w:rsid w:val="00207BE8"/>
    <w:rsid w:val="002120BB"/>
    <w:rsid w:val="002548C8"/>
    <w:rsid w:val="00272419"/>
    <w:rsid w:val="00284C16"/>
    <w:rsid w:val="002B03BA"/>
    <w:rsid w:val="003028E1"/>
    <w:rsid w:val="00302A04"/>
    <w:rsid w:val="00312652"/>
    <w:rsid w:val="00345461"/>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25"/>
    <w:rsid w:val="00464FAC"/>
    <w:rsid w:val="00480271"/>
    <w:rsid w:val="00487954"/>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A3006"/>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E66FE"/>
    <w:rsid w:val="00A01F1F"/>
    <w:rsid w:val="00A04806"/>
    <w:rsid w:val="00A07771"/>
    <w:rsid w:val="00A337C0"/>
    <w:rsid w:val="00A45B04"/>
    <w:rsid w:val="00A830BA"/>
    <w:rsid w:val="00A851E1"/>
    <w:rsid w:val="00AC46D2"/>
    <w:rsid w:val="00AD0C57"/>
    <w:rsid w:val="00AD0ECD"/>
    <w:rsid w:val="00AD3E2A"/>
    <w:rsid w:val="00AD75AE"/>
    <w:rsid w:val="00AE710B"/>
    <w:rsid w:val="00B14642"/>
    <w:rsid w:val="00B223C7"/>
    <w:rsid w:val="00B3137B"/>
    <w:rsid w:val="00B323EA"/>
    <w:rsid w:val="00B32435"/>
    <w:rsid w:val="00B370A2"/>
    <w:rsid w:val="00B55170"/>
    <w:rsid w:val="00B63C2B"/>
    <w:rsid w:val="00B81749"/>
    <w:rsid w:val="00B82BD1"/>
    <w:rsid w:val="00B82F2C"/>
    <w:rsid w:val="00BB4799"/>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714E0"/>
    <w:rsid w:val="00E8482F"/>
    <w:rsid w:val="00EA1A8B"/>
    <w:rsid w:val="00EC7E67"/>
    <w:rsid w:val="00F074B1"/>
    <w:rsid w:val="00F647BE"/>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E6C6E77"/>
    <w:rsid w:val="7F726A00"/>
    <w:rsid w:val="7FB31F36"/>
    <w:rsid w:val="7FC0756C"/>
    <w:rsid w:val="7FC853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2AFFDEF"/>
  <w15:docId w15:val="{F3D1770D-D58A-40A4-84E9-27B799CBBC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pPr>
      <w:jc w:val="left"/>
    </w:pPr>
  </w:style>
  <w:style w:type="paragraph" w:styleId="TOC3">
    <w:name w:val="toc 3"/>
    <w:basedOn w:val="a"/>
    <w:next w:val="a"/>
    <w:qFormat/>
    <w:pPr>
      <w:ind w:leftChars="400" w:left="840"/>
    </w:pPr>
  </w:style>
  <w:style w:type="paragraph" w:styleId="a4">
    <w:name w:val="Balloon Text"/>
    <w:basedOn w:val="a"/>
    <w:link w:val="a5"/>
    <w:qFormat/>
    <w:rPr>
      <w:sz w:val="18"/>
      <w:szCs w:val="18"/>
    </w:rPr>
  </w:style>
  <w:style w:type="paragraph" w:styleId="a6">
    <w:name w:val="footer"/>
    <w:basedOn w:val="a"/>
    <w:qFormat/>
    <w:pPr>
      <w:tabs>
        <w:tab w:val="center" w:pos="4153"/>
        <w:tab w:val="right" w:pos="8306"/>
      </w:tabs>
      <w:snapToGrid w:val="0"/>
      <w:jc w:val="left"/>
    </w:pPr>
    <w:rPr>
      <w:sz w:val="18"/>
    </w:rPr>
  </w:style>
  <w:style w:type="paragraph" w:styleId="a7">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TOC1">
    <w:name w:val="toc 1"/>
    <w:basedOn w:val="a"/>
    <w:next w:val="a"/>
    <w:qFormat/>
  </w:style>
  <w:style w:type="paragraph" w:styleId="TOC2">
    <w:name w:val="toc 2"/>
    <w:basedOn w:val="a"/>
    <w:next w:val="a"/>
    <w:qFormat/>
    <w:pPr>
      <w:ind w:leftChars="200" w:left="420"/>
    </w:pPr>
  </w:style>
  <w:style w:type="paragraph" w:styleId="HTML">
    <w:name w:val="HTML Preformatted"/>
    <w:basedOn w:val="a"/>
    <w:qFormat/>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8">
    <w:name w:val="annotation reference"/>
    <w:basedOn w:val="a0"/>
    <w:qFormat/>
    <w:rPr>
      <w:sz w:val="21"/>
      <w:szCs w:val="21"/>
    </w:rPr>
  </w:style>
  <w:style w:type="paragraph" w:customStyle="1" w:styleId="WPSOffice2">
    <w:name w:val="WPSOffice手动目录 2"/>
    <w:qFormat/>
    <w:pPr>
      <w:ind w:leftChars="200" w:left="200"/>
    </w:pPr>
    <w:rPr>
      <w:lang w:bidi="ug-CN"/>
    </w:rPr>
  </w:style>
  <w:style w:type="paragraph" w:customStyle="1" w:styleId="WPSOffice1">
    <w:name w:val="WPSOffice手动目录 1"/>
    <w:qFormat/>
    <w:rPr>
      <w:lang w:bidi="ug-CN"/>
    </w:rPr>
  </w:style>
  <w:style w:type="paragraph" w:customStyle="1" w:styleId="WPSOffice3">
    <w:name w:val="WPSOffice手动目录 3"/>
    <w:qFormat/>
    <w:pPr>
      <w:ind w:leftChars="400" w:left="400"/>
    </w:pPr>
    <w:rPr>
      <w:lang w:bidi="ug-CN"/>
    </w:rPr>
  </w:style>
  <w:style w:type="character" w:customStyle="1" w:styleId="a5">
    <w:name w:val="批注框文本 字符"/>
    <w:basedOn w:val="a0"/>
    <w:link w:val="a4"/>
    <w:qFormat/>
    <w:rPr>
      <w:kern w:val="2"/>
      <w:sz w:val="18"/>
      <w:szCs w:val="1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FBEECE7-2313-41ED-AECA-605B6CADA3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15</Pages>
  <Words>996</Words>
  <Characters>5683</Characters>
  <Application>Microsoft Office Word</Application>
  <DocSecurity>0</DocSecurity>
  <Lines>47</Lines>
  <Paragraphs>13</Paragraphs>
  <ScaleCrop>false</ScaleCrop>
  <Company>微软中国</Company>
  <LinksUpToDate>false</LinksUpToDate>
  <CharactersWithSpaces>6666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95440635@qq.com</cp:lastModifiedBy>
  <cp:revision>5</cp:revision>
  <dcterms:created xsi:type="dcterms:W3CDTF">2022-08-24T09:54:00Z</dcterms:created>
  <dcterms:modified xsi:type="dcterms:W3CDTF">2022-08-26T03:07:00Z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y fmtid="{D5CDD505-2E9C-101B-9397-08002B2CF9AE}" pid="3" name="ICV">
    <vt:lpwstr>59D8F543E4BF4B5F9BA261246CAB409B</vt:lpwstr>
  </property>
</Properties>
</file>