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7585" w:rsidRPr="0060750B" w:rsidRDefault="00D37585" w:rsidP="00D37585">
      <w:pPr>
        <w:spacing w:after="52" w:line="400" w:lineRule="exact"/>
        <w:ind w:left="610" w:right="0" w:hanging="10"/>
        <w:rPr>
          <w:rFonts w:ascii="黑体" w:eastAsia="黑体" w:hAnsi="黑体" w:cs="Times New Roman"/>
          <w:color w:val="auto"/>
          <w:szCs w:val="32"/>
        </w:rPr>
      </w:pPr>
      <w:r>
        <w:rPr>
          <w:sz w:val="30"/>
        </w:rPr>
        <w:t>1.</w:t>
      </w:r>
      <w:r>
        <w:rPr>
          <w:rFonts w:ascii="Times New Roman" w:eastAsia="Times New Roman" w:hAnsi="Times New Roman" w:cs="Times New Roman"/>
          <w:sz w:val="30"/>
        </w:rPr>
        <w:t xml:space="preserve"> 2021 </w:t>
      </w:r>
      <w:r>
        <w:rPr>
          <w:sz w:val="30"/>
        </w:rPr>
        <w:t>年地质勘查专项业务费</w:t>
      </w:r>
      <w:r>
        <w:t xml:space="preserve"> </w:t>
      </w:r>
    </w:p>
    <w:tbl>
      <w:tblPr>
        <w:tblpPr w:leftFromText="180" w:rightFromText="180" w:vertAnchor="text" w:horzAnchor="margin" w:tblpXSpec="center" w:tblpY="431"/>
        <w:tblOverlap w:val="never"/>
        <w:tblW w:w="9286" w:type="dxa"/>
        <w:jc w:val="center"/>
        <w:tblLayout w:type="fixed"/>
        <w:tblLook w:val="0000"/>
      </w:tblPr>
      <w:tblGrid>
        <w:gridCol w:w="599"/>
        <w:gridCol w:w="1000"/>
        <w:gridCol w:w="1136"/>
        <w:gridCol w:w="746"/>
        <w:gridCol w:w="1158"/>
        <w:gridCol w:w="292"/>
        <w:gridCol w:w="870"/>
        <w:gridCol w:w="870"/>
        <w:gridCol w:w="289"/>
        <w:gridCol w:w="290"/>
        <w:gridCol w:w="434"/>
        <w:gridCol w:w="145"/>
        <w:gridCol w:w="725"/>
        <w:gridCol w:w="724"/>
        <w:gridCol w:w="8"/>
      </w:tblGrid>
      <w:tr w:rsidR="00D37585" w:rsidRPr="0060750B" w:rsidTr="007E78CD">
        <w:trPr>
          <w:trHeight w:hRule="exact" w:val="483"/>
          <w:jc w:val="center"/>
        </w:trPr>
        <w:tc>
          <w:tcPr>
            <w:tcW w:w="928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585" w:rsidRPr="0060750B" w:rsidRDefault="00D37585" w:rsidP="00D37585">
            <w:pPr>
              <w:spacing w:after="0" w:line="400" w:lineRule="exact"/>
              <w:ind w:left="0" w:right="0" w:firstLineChars="900" w:firstLine="2891"/>
              <w:rPr>
                <w:rFonts w:ascii="仿宋" w:eastAsia="仿宋" w:hAnsi="仿宋" w:cs="仿宋"/>
                <w:b/>
                <w:bCs/>
                <w:color w:val="auto"/>
                <w:kern w:val="0"/>
                <w:szCs w:val="32"/>
              </w:rPr>
            </w:pPr>
            <w:r w:rsidRPr="0060750B">
              <w:rPr>
                <w:rFonts w:ascii="仿宋" w:eastAsia="仿宋" w:hAnsi="仿宋" w:cs="仿宋" w:hint="eastAsia"/>
                <w:b/>
                <w:bCs/>
                <w:color w:val="auto"/>
                <w:kern w:val="0"/>
                <w:szCs w:val="32"/>
              </w:rPr>
              <w:t>项目支出绩效自评表</w:t>
            </w:r>
          </w:p>
        </w:tc>
      </w:tr>
      <w:tr w:rsidR="00D37585" w:rsidRPr="0060750B" w:rsidTr="007E78CD">
        <w:trPr>
          <w:trHeight w:val="213"/>
          <w:jc w:val="center"/>
        </w:trPr>
        <w:tc>
          <w:tcPr>
            <w:tcW w:w="928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37585" w:rsidRPr="0060750B" w:rsidRDefault="00D37585" w:rsidP="007E78CD">
            <w:pPr>
              <w:spacing w:after="0" w:line="240" w:lineRule="auto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22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22"/>
              </w:rPr>
              <w:t>（   20</w:t>
            </w:r>
            <w:r w:rsidRPr="0060750B">
              <w:rPr>
                <w:rFonts w:ascii="仿宋" w:eastAsia="仿宋" w:hAnsi="仿宋" w:cs="仿宋"/>
                <w:color w:val="auto"/>
                <w:kern w:val="0"/>
                <w:sz w:val="22"/>
              </w:rPr>
              <w:t>21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22"/>
              </w:rPr>
              <w:t xml:space="preserve"> 年度）</w:t>
            </w:r>
          </w:p>
        </w:tc>
      </w:tr>
      <w:tr w:rsidR="00D37585" w:rsidRPr="0060750B" w:rsidTr="007E78CD">
        <w:trPr>
          <w:trHeight w:hRule="exact" w:val="318"/>
          <w:jc w:val="center"/>
        </w:trPr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8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8A6BE3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地质勘查专项业务费</w:t>
            </w:r>
          </w:p>
        </w:tc>
      </w:tr>
      <w:tr w:rsidR="00D37585" w:rsidRPr="0060750B" w:rsidTr="007E78CD">
        <w:trPr>
          <w:gridAfter w:val="1"/>
          <w:wAfter w:w="8" w:type="dxa"/>
          <w:trHeight w:hRule="exact" w:val="531"/>
          <w:jc w:val="center"/>
        </w:trPr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新疆维吾尔自治区有色地质勘查局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3C5A8E" w:rsidRDefault="00D37585" w:rsidP="007E78CD">
            <w:pPr>
              <w:spacing w:after="41" w:line="259" w:lineRule="auto"/>
              <w:ind w:left="36" w:right="0" w:firstLine="0"/>
              <w:jc w:val="both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3C5A8E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新疆维吾尔自治区有色地质勘查局</w:t>
            </w:r>
            <w:r w:rsidRPr="003C5A8E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（机关）</w:t>
            </w:r>
          </w:p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sz w:val="15"/>
              </w:rPr>
              <w:t>（机关）</w:t>
            </w: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15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项目资金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15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both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15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15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15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:rsidR="00D37585" w:rsidRPr="0060750B" w:rsidTr="007E78CD">
        <w:trPr>
          <w:trHeight w:hRule="exact" w:val="318"/>
          <w:jc w:val="center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:rsidR="00D37585" w:rsidRPr="0060750B" w:rsidTr="007E78CD">
        <w:trPr>
          <w:trHeight w:hRule="exact" w:val="1723"/>
          <w:jc w:val="center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widowControl w:val="0"/>
              <w:spacing w:after="0" w:line="240" w:lineRule="exact"/>
              <w:ind w:left="0" w:right="0" w:firstLineChars="200" w:firstLine="360"/>
              <w:jc w:val="both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8A6BE3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弥补我单位地质人员野外安全生产检查经费，确保各项野外地质工作保质保量按时完成，</w:t>
            </w:r>
            <w:r w:rsidRPr="008A6BE3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发放我单位绩效工资，同时完成南疆“访惠聚”及党委安排的南疆扶贫工作，维护单位队伍的稳定。预算安排规模：30万元；资金执行时间：2021年1月-1</w:t>
            </w: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1</w:t>
            </w:r>
            <w:r w:rsidRPr="008A6BE3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月；资金弥补在职人员数4</w:t>
            </w: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3</w:t>
            </w:r>
            <w:r w:rsidRPr="008A6BE3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人；资金到位率100%；项目实施保障条件落实率1</w:t>
            </w:r>
            <w:r w:rsidRPr="00083C7B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00%；职工满意度100%；显著机关运行情况；提</w:t>
            </w:r>
            <w:r w:rsidRPr="008A6BE3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升业务保障能力。</w:t>
            </w:r>
          </w:p>
        </w:tc>
        <w:tc>
          <w:tcPr>
            <w:tcW w:w="34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Default="00D37585" w:rsidP="007E78CD">
            <w:pPr>
              <w:widowControl w:val="0"/>
              <w:spacing w:after="0" w:line="240" w:lineRule="exact"/>
              <w:ind w:left="0" w:right="0" w:firstLineChars="200" w:firstLine="360"/>
              <w:jc w:val="both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8A6BE3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2021年实现财政拨款30万元，资金到位率 100%。预算按时按期公开。支出30万元，弥补了在职人员4</w:t>
            </w: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3</w:t>
            </w:r>
            <w:r w:rsidRPr="008A6BE3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人工资和安全检查工作费，提高了机关运行能力，有效提升了业务保障能力，职工满意率100%。</w:t>
            </w:r>
          </w:p>
          <w:p w:rsidR="00D37585" w:rsidRDefault="00D37585" w:rsidP="007E78CD">
            <w:pPr>
              <w:widowControl w:val="0"/>
              <w:spacing w:after="0" w:line="240" w:lineRule="exact"/>
              <w:ind w:left="0" w:right="0" w:firstLine="0"/>
              <w:jc w:val="both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  <w:p w:rsidR="00D37585" w:rsidRDefault="00D37585" w:rsidP="007E78CD">
            <w:pPr>
              <w:widowControl w:val="0"/>
              <w:spacing w:after="0" w:line="240" w:lineRule="exact"/>
              <w:ind w:left="0" w:right="0" w:firstLine="0"/>
              <w:jc w:val="both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  <w:p w:rsidR="00D37585" w:rsidRPr="0060750B" w:rsidRDefault="00D37585" w:rsidP="007E78CD">
            <w:pPr>
              <w:widowControl w:val="0"/>
              <w:spacing w:after="0" w:line="240" w:lineRule="exact"/>
              <w:ind w:left="0" w:right="0" w:firstLine="0"/>
              <w:jc w:val="both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8A6BE3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 xml:space="preserve"> </w:t>
            </w:r>
          </w:p>
        </w:tc>
      </w:tr>
      <w:tr w:rsidR="00D37585" w:rsidRPr="0060750B" w:rsidTr="007E78CD">
        <w:trPr>
          <w:gridAfter w:val="1"/>
          <w:wAfter w:w="8" w:type="dxa"/>
          <w:trHeight w:hRule="exact" w:val="567"/>
          <w:jc w:val="center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绩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br/>
              <w:t>效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br/>
              <w:t>指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年度</w:t>
            </w:r>
          </w:p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实际</w:t>
            </w:r>
          </w:p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预算安排规模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30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万元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30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万元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Default="00D37585" w:rsidP="007E78CD">
            <w:pPr>
              <w:spacing w:after="0" w:line="240" w:lineRule="auto"/>
              <w:ind w:left="0" w:right="0" w:firstLine="0"/>
              <w:rPr>
                <w:rFonts w:ascii="宋体" w:eastAsia="宋体" w:hAnsi="宋体" w:cs="宋体"/>
                <w:color w:val="auto"/>
                <w:sz w:val="18"/>
                <w:szCs w:val="18"/>
              </w:rPr>
            </w:pPr>
            <w:r w:rsidRPr="000E5DAF">
              <w:rPr>
                <w:rFonts w:ascii="仿宋" w:eastAsia="仿宋" w:hAnsi="仿宋" w:cs="仿宋" w:hint="eastAsia"/>
                <w:kern w:val="0"/>
                <w:sz w:val="15"/>
                <w:szCs w:val="15"/>
              </w:rPr>
              <w:t>发放（补助）人数（人次）</w:t>
            </w:r>
          </w:p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43</w:t>
            </w:r>
            <w:r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人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43</w:t>
            </w:r>
            <w:r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人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资金使用率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526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项目实施保障条件落实情况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510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预算执行时间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20</w:t>
            </w:r>
            <w:r w:rsidRPr="0060750B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21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年1-1</w:t>
            </w:r>
            <w:r w:rsidRPr="0060750B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1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月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20</w:t>
            </w:r>
            <w:r w:rsidRPr="0060750B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2</w:t>
            </w: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1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年1-1</w:t>
            </w:r>
            <w:r w:rsidRPr="0060750B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1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月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经济效益</w:t>
            </w:r>
          </w:p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社会效益</w:t>
            </w:r>
          </w:p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业务保障能力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26020">
              <w:rPr>
                <w:rFonts w:ascii="仿宋" w:eastAsia="仿宋" w:hAnsi="仿宋" w:cs="仿宋" w:hint="eastAsia"/>
                <w:color w:val="auto"/>
                <w:kern w:val="0"/>
                <w:sz w:val="15"/>
                <w:szCs w:val="15"/>
              </w:rPr>
              <w:t>有效提升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26020">
              <w:rPr>
                <w:rFonts w:ascii="仿宋" w:eastAsia="仿宋" w:hAnsi="仿宋" w:cs="仿宋" w:hint="eastAsia"/>
                <w:color w:val="auto"/>
                <w:kern w:val="0"/>
                <w:sz w:val="15"/>
                <w:szCs w:val="15"/>
              </w:rPr>
              <w:t>有效提</w:t>
            </w:r>
            <w:r>
              <w:rPr>
                <w:rFonts w:ascii="仿宋" w:eastAsia="仿宋" w:hAnsi="仿宋" w:cs="仿宋" w:hint="eastAsia"/>
                <w:color w:val="auto"/>
                <w:kern w:val="0"/>
                <w:sz w:val="15"/>
                <w:szCs w:val="15"/>
              </w:rPr>
              <w:t>升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生态效益</w:t>
            </w:r>
          </w:p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542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满意度</w:t>
            </w:r>
          </w:p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职工满意度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494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trHeight w:hRule="exact" w:val="318"/>
          <w:jc w:val="center"/>
        </w:trPr>
        <w:tc>
          <w:tcPr>
            <w:tcW w:w="66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</w:tbl>
    <w:p w:rsidR="00D37585" w:rsidRPr="0060750B" w:rsidRDefault="00D37585" w:rsidP="00D37585">
      <w:pPr>
        <w:widowControl w:val="0"/>
        <w:spacing w:after="0" w:line="240" w:lineRule="auto"/>
        <w:ind w:left="7" w:right="0" w:hangingChars="4" w:hanging="7"/>
        <w:outlineLvl w:val="0"/>
        <w:rPr>
          <w:rFonts w:ascii="黑体" w:eastAsia="黑体" w:hAnsi="黑体" w:cs="Times New Roman"/>
          <w:color w:val="auto"/>
          <w:sz w:val="18"/>
          <w:szCs w:val="18"/>
        </w:rPr>
      </w:pPr>
    </w:p>
    <w:p w:rsidR="00D37585" w:rsidRDefault="00D37585" w:rsidP="00D37585">
      <w:pPr>
        <w:spacing w:after="0" w:line="300" w:lineRule="exact"/>
        <w:ind w:left="-5" w:right="0" w:hanging="10"/>
      </w:pPr>
      <w:r>
        <w:rPr>
          <w:sz w:val="30"/>
        </w:rPr>
        <w:lastRenderedPageBreak/>
        <w:t xml:space="preserve">2.2021年资产有偿使用收入成本支出 </w:t>
      </w:r>
    </w:p>
    <w:tbl>
      <w:tblPr>
        <w:tblpPr w:leftFromText="180" w:rightFromText="180" w:vertAnchor="text" w:horzAnchor="margin" w:tblpXSpec="center" w:tblpY="431"/>
        <w:tblOverlap w:val="never"/>
        <w:tblW w:w="9286" w:type="dxa"/>
        <w:jc w:val="center"/>
        <w:tblLayout w:type="fixed"/>
        <w:tblLook w:val="0000"/>
      </w:tblPr>
      <w:tblGrid>
        <w:gridCol w:w="599"/>
        <w:gridCol w:w="1000"/>
        <w:gridCol w:w="1136"/>
        <w:gridCol w:w="746"/>
        <w:gridCol w:w="1158"/>
        <w:gridCol w:w="292"/>
        <w:gridCol w:w="870"/>
        <w:gridCol w:w="870"/>
        <w:gridCol w:w="289"/>
        <w:gridCol w:w="290"/>
        <w:gridCol w:w="434"/>
        <w:gridCol w:w="145"/>
        <w:gridCol w:w="725"/>
        <w:gridCol w:w="724"/>
        <w:gridCol w:w="8"/>
      </w:tblGrid>
      <w:tr w:rsidR="00D37585" w:rsidRPr="0060750B" w:rsidTr="007E78CD">
        <w:trPr>
          <w:trHeight w:hRule="exact" w:val="483"/>
          <w:jc w:val="center"/>
        </w:trPr>
        <w:tc>
          <w:tcPr>
            <w:tcW w:w="9286" w:type="dxa"/>
            <w:gridSpan w:val="15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37585" w:rsidRPr="0060750B" w:rsidRDefault="00D37585" w:rsidP="007E78CD">
            <w:pPr>
              <w:spacing w:after="0" w:line="300" w:lineRule="exact"/>
              <w:ind w:left="0" w:right="0" w:firstLine="0"/>
              <w:jc w:val="center"/>
              <w:rPr>
                <w:rFonts w:ascii="仿宋" w:eastAsia="仿宋" w:hAnsi="仿宋" w:cs="仿宋"/>
                <w:b/>
                <w:bCs/>
                <w:color w:val="auto"/>
                <w:kern w:val="0"/>
                <w:szCs w:val="32"/>
              </w:rPr>
            </w:pPr>
            <w:r w:rsidRPr="0060750B">
              <w:rPr>
                <w:rFonts w:ascii="仿宋" w:eastAsia="仿宋" w:hAnsi="仿宋" w:cs="仿宋" w:hint="eastAsia"/>
                <w:b/>
                <w:bCs/>
                <w:color w:val="auto"/>
                <w:kern w:val="0"/>
                <w:szCs w:val="32"/>
              </w:rPr>
              <w:t>项目支出绩效自评表</w:t>
            </w:r>
          </w:p>
        </w:tc>
      </w:tr>
      <w:tr w:rsidR="00D37585" w:rsidRPr="0060750B" w:rsidTr="007E78CD">
        <w:trPr>
          <w:trHeight w:val="213"/>
          <w:jc w:val="center"/>
        </w:trPr>
        <w:tc>
          <w:tcPr>
            <w:tcW w:w="9286" w:type="dxa"/>
            <w:gridSpan w:val="15"/>
            <w:tcBorders>
              <w:top w:val="nil"/>
              <w:left w:val="nil"/>
              <w:bottom w:val="nil"/>
              <w:right w:val="nil"/>
            </w:tcBorders>
          </w:tcPr>
          <w:p w:rsidR="00D37585" w:rsidRPr="0060750B" w:rsidRDefault="00D37585" w:rsidP="007E78CD">
            <w:pPr>
              <w:spacing w:after="0" w:line="28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22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22"/>
              </w:rPr>
              <w:t>（   20</w:t>
            </w:r>
            <w:r w:rsidRPr="0060750B">
              <w:rPr>
                <w:rFonts w:ascii="仿宋" w:eastAsia="仿宋" w:hAnsi="仿宋" w:cs="仿宋"/>
                <w:color w:val="auto"/>
                <w:kern w:val="0"/>
                <w:sz w:val="22"/>
              </w:rPr>
              <w:t>21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22"/>
              </w:rPr>
              <w:t xml:space="preserve"> 年度）</w:t>
            </w:r>
          </w:p>
        </w:tc>
      </w:tr>
      <w:tr w:rsidR="00D37585" w:rsidRPr="0060750B" w:rsidTr="007E78CD">
        <w:trPr>
          <w:trHeight w:hRule="exact" w:val="318"/>
          <w:jc w:val="center"/>
        </w:trPr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687" w:type="dxa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3C5A8E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资产有偿使用收入成本性支出</w:t>
            </w:r>
          </w:p>
        </w:tc>
      </w:tr>
      <w:tr w:rsidR="00D37585" w:rsidRPr="0060750B" w:rsidTr="007E78CD">
        <w:trPr>
          <w:gridAfter w:val="1"/>
          <w:wAfter w:w="8" w:type="dxa"/>
          <w:trHeight w:hRule="exact" w:val="531"/>
          <w:jc w:val="center"/>
        </w:trPr>
        <w:tc>
          <w:tcPr>
            <w:tcW w:w="15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20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新疆维吾尔自治区有色地质勘查局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31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3C5A8E" w:rsidRDefault="00D37585" w:rsidP="007E78CD">
            <w:pPr>
              <w:spacing w:after="41" w:line="259" w:lineRule="auto"/>
              <w:ind w:left="36" w:right="0" w:firstLine="0"/>
              <w:jc w:val="both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3C5A8E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新疆维吾尔自治区有色地质勘查局</w:t>
            </w:r>
            <w:r w:rsidRPr="003C5A8E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（机关）</w:t>
            </w:r>
          </w:p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sz w:val="15"/>
              </w:rPr>
              <w:t>（机关）</w:t>
            </w: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15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项目资金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br/>
              <w:t>（万元）</w:t>
            </w: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得分</w:t>
            </w: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15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both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60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60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60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15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60</w:t>
            </w: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60</w:t>
            </w: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60</w:t>
            </w: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15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 xml:space="preserve">      上年结转资金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15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8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5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—</w:t>
            </w:r>
          </w:p>
        </w:tc>
        <w:tc>
          <w:tcPr>
            <w:tcW w:w="87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7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—</w:t>
            </w:r>
          </w:p>
        </w:tc>
      </w:tr>
      <w:tr w:rsidR="00D37585" w:rsidRPr="0060750B" w:rsidTr="007E78CD">
        <w:trPr>
          <w:trHeight w:hRule="exact" w:val="318"/>
          <w:jc w:val="center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4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实际完成情况</w:t>
            </w:r>
          </w:p>
        </w:tc>
      </w:tr>
      <w:tr w:rsidR="00D37585" w:rsidRPr="0060750B" w:rsidTr="007E78CD">
        <w:trPr>
          <w:trHeight w:hRule="exact" w:val="1723"/>
          <w:jc w:val="center"/>
        </w:trPr>
        <w:tc>
          <w:tcPr>
            <w:tcW w:w="59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20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widowControl w:val="0"/>
              <w:spacing w:after="0" w:line="240" w:lineRule="exact"/>
              <w:ind w:left="0" w:right="0" w:firstLineChars="200" w:firstLine="360"/>
              <w:jc w:val="both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8A6BE3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综合2019年-2021年房产租赁市场及历年合同签订情况</w:t>
            </w:r>
            <w:r w:rsidRPr="008A6BE3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及新冠疫情的影响</w:t>
            </w:r>
            <w:r w:rsidRPr="008A6BE3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，2021年单位目标房产租赁收入为 198 万元；资产有偿使用收入成本性支出财政拨款预算安排60 万元，用于弥补机关人员</w:t>
            </w:r>
            <w:r w:rsidRPr="008A6BE3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经</w:t>
            </w:r>
            <w:r w:rsidRPr="008A6BE3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费及访惠聚工作</w:t>
            </w:r>
            <w:r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经费</w:t>
            </w:r>
            <w:r w:rsidRPr="008A6BE3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不足部分，计发机关在职人员基本工资、借调人员工资、绩效工资等；资金弥补在职人员数为4</w:t>
            </w: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3</w:t>
            </w:r>
            <w:r w:rsidRPr="008A6BE3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人；预算执行时间为 2021年1-11月；资金到位率100%；资金发放率100%</w:t>
            </w:r>
            <w:r w:rsidRPr="008A6BE3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。</w:t>
            </w:r>
          </w:p>
        </w:tc>
        <w:tc>
          <w:tcPr>
            <w:tcW w:w="3485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Default="00D37585" w:rsidP="007E78CD">
            <w:pPr>
              <w:spacing w:after="3" w:line="259" w:lineRule="auto"/>
              <w:ind w:left="0" w:right="0" w:firstLine="0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8A6BE3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预算执行时间2021年1-11月，实现财政拨款60万元，预算完成率100%；资金到位率100%；资金发放率100%；合同执行率100%；支出弥补在职人员数为4</w:t>
            </w: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3</w:t>
            </w:r>
            <w:r w:rsidRPr="008A6BE3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 xml:space="preserve">人；有效提升了业务保障能力。 </w:t>
            </w:r>
          </w:p>
          <w:p w:rsidR="00D37585" w:rsidRDefault="00D37585" w:rsidP="007E78CD">
            <w:pPr>
              <w:widowControl w:val="0"/>
              <w:spacing w:after="0" w:line="240" w:lineRule="exact"/>
              <w:ind w:left="0" w:right="0" w:firstLine="0"/>
              <w:jc w:val="both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  <w:p w:rsidR="00D37585" w:rsidRPr="0060750B" w:rsidRDefault="00D37585" w:rsidP="007E78CD">
            <w:pPr>
              <w:widowControl w:val="0"/>
              <w:spacing w:after="0" w:line="240" w:lineRule="exact"/>
              <w:ind w:left="0" w:right="0" w:firstLine="0"/>
              <w:jc w:val="both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8A6BE3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 xml:space="preserve"> </w:t>
            </w:r>
          </w:p>
        </w:tc>
      </w:tr>
      <w:tr w:rsidR="00D37585" w:rsidRPr="0060750B" w:rsidTr="007E78CD">
        <w:trPr>
          <w:gridAfter w:val="1"/>
          <w:wAfter w:w="8" w:type="dxa"/>
          <w:trHeight w:hRule="exact" w:val="567"/>
          <w:jc w:val="center"/>
        </w:trPr>
        <w:tc>
          <w:tcPr>
            <w:tcW w:w="59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绩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br/>
              <w:t>效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br/>
              <w:t>指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br/>
              <w:t>标</w:t>
            </w: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1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年度</w:t>
            </w:r>
          </w:p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实际</w:t>
            </w:r>
          </w:p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分值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得分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预算安排规模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60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万元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60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万元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资金征收率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资金使用率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526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项目实施保障条件落实情况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510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预算执行时间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20</w:t>
            </w:r>
            <w:r w:rsidRPr="0060750B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21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年1-1</w:t>
            </w:r>
            <w:r w:rsidRPr="0060750B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1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月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20</w:t>
            </w:r>
            <w:r w:rsidRPr="0060750B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2</w:t>
            </w: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1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年1-1</w:t>
            </w:r>
            <w:r w:rsidRPr="0060750B"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1</w:t>
            </w: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月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20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经济效益</w:t>
            </w:r>
          </w:p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社会效益</w:t>
            </w:r>
          </w:p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业务保障能力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26020">
              <w:rPr>
                <w:rFonts w:ascii="仿宋" w:eastAsia="仿宋" w:hAnsi="仿宋" w:cs="仿宋" w:hint="eastAsia"/>
                <w:color w:val="auto"/>
                <w:kern w:val="0"/>
                <w:sz w:val="15"/>
                <w:szCs w:val="15"/>
              </w:rPr>
              <w:t>有效提升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5"/>
                <w:szCs w:val="15"/>
              </w:rPr>
            </w:pPr>
            <w:r w:rsidRPr="00626020">
              <w:rPr>
                <w:rFonts w:ascii="仿宋" w:eastAsia="仿宋" w:hAnsi="仿宋" w:cs="仿宋" w:hint="eastAsia"/>
                <w:color w:val="auto"/>
                <w:kern w:val="0"/>
                <w:sz w:val="15"/>
                <w:szCs w:val="15"/>
              </w:rPr>
              <w:t>有效提</w:t>
            </w:r>
            <w:r>
              <w:rPr>
                <w:rFonts w:ascii="仿宋" w:eastAsia="仿宋" w:hAnsi="仿宋" w:cs="仿宋" w:hint="eastAsia"/>
                <w:color w:val="auto"/>
                <w:kern w:val="0"/>
                <w:sz w:val="15"/>
                <w:szCs w:val="15"/>
              </w:rPr>
              <w:t>升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</w:t>
            </w:r>
            <w:r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  <w:t>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生态效益</w:t>
            </w:r>
          </w:p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指标1：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</w:t>
            </w:r>
            <w:r>
              <w:rPr>
                <w:rFonts w:ascii="仿宋" w:eastAsia="仿宋" w:hAnsi="仿宋" w:cs="仿宋"/>
                <w:kern w:val="0"/>
                <w:sz w:val="18"/>
                <w:szCs w:val="18"/>
              </w:rPr>
              <w:t>1</w:t>
            </w: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318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542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满意度</w:t>
            </w:r>
          </w:p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指标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职工满意度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100%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color w:val="auto"/>
                <w:kern w:val="0"/>
                <w:sz w:val="18"/>
                <w:szCs w:val="18"/>
              </w:rPr>
              <w:t>30</w:t>
            </w: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gridAfter w:val="1"/>
          <w:wAfter w:w="8" w:type="dxa"/>
          <w:trHeight w:hRule="exact" w:val="494"/>
          <w:jc w:val="center"/>
        </w:trPr>
        <w:tc>
          <w:tcPr>
            <w:tcW w:w="59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0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1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219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  <w:tc>
          <w:tcPr>
            <w:tcW w:w="144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  <w:tr w:rsidR="00D37585" w:rsidRPr="0060750B" w:rsidTr="007E78CD">
        <w:trPr>
          <w:trHeight w:hRule="exact" w:val="318"/>
          <w:jc w:val="center"/>
        </w:trPr>
        <w:tc>
          <w:tcPr>
            <w:tcW w:w="66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总分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57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kern w:val="0"/>
                <w:sz w:val="18"/>
                <w:szCs w:val="18"/>
              </w:rPr>
            </w:pPr>
            <w:r w:rsidRPr="0060750B">
              <w:rPr>
                <w:rFonts w:ascii="仿宋" w:eastAsia="仿宋" w:hAnsi="仿宋" w:cs="仿宋" w:hint="eastAsia"/>
                <w:kern w:val="0"/>
                <w:sz w:val="18"/>
                <w:szCs w:val="18"/>
              </w:rPr>
              <w:t>100</w:t>
            </w:r>
          </w:p>
        </w:tc>
        <w:tc>
          <w:tcPr>
            <w:tcW w:w="145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37585" w:rsidRPr="0060750B" w:rsidRDefault="00D37585" w:rsidP="007E78CD">
            <w:pPr>
              <w:spacing w:after="0" w:line="240" w:lineRule="exact"/>
              <w:ind w:left="0" w:right="0" w:firstLine="0"/>
              <w:jc w:val="center"/>
              <w:rPr>
                <w:rFonts w:ascii="仿宋" w:eastAsia="仿宋" w:hAnsi="仿宋" w:cs="仿宋"/>
                <w:color w:val="auto"/>
                <w:kern w:val="0"/>
                <w:sz w:val="18"/>
                <w:szCs w:val="18"/>
              </w:rPr>
            </w:pPr>
          </w:p>
        </w:tc>
      </w:tr>
    </w:tbl>
    <w:p w:rsidR="00D37585" w:rsidRDefault="00D37585" w:rsidP="00D37585">
      <w:pPr>
        <w:spacing w:after="217" w:line="259" w:lineRule="auto"/>
        <w:ind w:left="0" w:right="0" w:firstLine="0"/>
      </w:pPr>
    </w:p>
    <w:p w:rsidR="00F64772" w:rsidRPr="00D37585" w:rsidRDefault="00F64772" w:rsidP="00D37585"/>
    <w:sectPr w:rsidR="00F64772" w:rsidRPr="00D37585" w:rsidSect="00F6477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D37585"/>
    <w:rsid w:val="00D37585"/>
    <w:rsid w:val="00F647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7585"/>
    <w:pPr>
      <w:spacing w:after="4" w:line="385" w:lineRule="auto"/>
      <w:ind w:left="8" w:right="3822" w:hanging="8"/>
    </w:pPr>
    <w:rPr>
      <w:rFonts w:ascii="微软雅黑" w:eastAsia="微软雅黑" w:hAnsi="微软雅黑" w:cs="微软雅黑"/>
      <w:color w:val="000000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322</Words>
  <Characters>1837</Characters>
  <Application>Microsoft Office Word</Application>
  <DocSecurity>0</DocSecurity>
  <Lines>15</Lines>
  <Paragraphs>4</Paragraphs>
  <ScaleCrop>false</ScaleCrop>
  <Company/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2</cp:revision>
  <dcterms:created xsi:type="dcterms:W3CDTF">2022-08-22T02:20:00Z</dcterms:created>
  <dcterms:modified xsi:type="dcterms:W3CDTF">2022-08-22T02:31:00Z</dcterms:modified>
</cp:coreProperties>
</file>