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812" w:rsidRDefault="00752812">
      <w:pPr>
        <w:spacing w:line="540" w:lineRule="exact"/>
        <w:jc w:val="center"/>
        <w:rPr>
          <w:rFonts w:ascii="华文中宋" w:eastAsia="华文中宋" w:hAnsi="华文中宋" w:cs="宋体"/>
          <w:b/>
          <w:kern w:val="0"/>
          <w:sz w:val="52"/>
          <w:szCs w:val="52"/>
        </w:rPr>
      </w:pPr>
    </w:p>
    <w:p w:rsidR="00752812" w:rsidRDefault="00752812">
      <w:pPr>
        <w:spacing w:line="540" w:lineRule="exact"/>
        <w:jc w:val="center"/>
        <w:rPr>
          <w:rFonts w:ascii="华文中宋" w:eastAsia="华文中宋" w:hAnsi="华文中宋" w:cs="宋体"/>
          <w:b/>
          <w:kern w:val="0"/>
          <w:sz w:val="52"/>
          <w:szCs w:val="52"/>
        </w:rPr>
      </w:pPr>
    </w:p>
    <w:p w:rsidR="00752812" w:rsidRDefault="00752812">
      <w:pPr>
        <w:spacing w:line="540" w:lineRule="exact"/>
        <w:jc w:val="center"/>
        <w:rPr>
          <w:rFonts w:ascii="华文中宋" w:eastAsia="华文中宋" w:hAnsi="华文中宋" w:cs="宋体"/>
          <w:b/>
          <w:kern w:val="0"/>
          <w:sz w:val="52"/>
          <w:szCs w:val="52"/>
        </w:rPr>
      </w:pPr>
    </w:p>
    <w:p w:rsidR="00752812" w:rsidRDefault="00B72B15">
      <w:pPr>
        <w:spacing w:line="540" w:lineRule="exact"/>
        <w:jc w:val="center"/>
        <w:rPr>
          <w:rFonts w:asciiTheme="majorEastAsia" w:eastAsiaTheme="majorEastAsia" w:hAnsiTheme="majorEastAsia" w:cs="宋体"/>
          <w:b/>
          <w:kern w:val="0"/>
          <w:sz w:val="48"/>
          <w:szCs w:val="48"/>
        </w:rPr>
      </w:pPr>
      <w:r>
        <w:rPr>
          <w:rFonts w:asciiTheme="majorEastAsia" w:eastAsiaTheme="majorEastAsia" w:hAnsiTheme="majorEastAsia" w:cs="宋体" w:hint="eastAsia"/>
          <w:b/>
          <w:kern w:val="0"/>
          <w:sz w:val="48"/>
          <w:szCs w:val="48"/>
        </w:rPr>
        <w:t>财政扶持农机化发展专项农机化技术推广工作经费项目支出绩效自评报告</w:t>
      </w:r>
    </w:p>
    <w:p w:rsidR="00752812" w:rsidRDefault="00752812">
      <w:pPr>
        <w:spacing w:line="540" w:lineRule="exact"/>
        <w:jc w:val="center"/>
        <w:rPr>
          <w:rFonts w:ascii="华文中宋" w:eastAsia="华文中宋" w:hAnsi="华文中宋" w:cs="宋体"/>
          <w:b/>
          <w:kern w:val="0"/>
          <w:sz w:val="52"/>
          <w:szCs w:val="52"/>
        </w:rPr>
      </w:pPr>
    </w:p>
    <w:p w:rsidR="00752812" w:rsidRDefault="00B72B15">
      <w:pPr>
        <w:spacing w:line="540" w:lineRule="exact"/>
        <w:jc w:val="center"/>
        <w:rPr>
          <w:rFonts w:hAnsi="宋体" w:cs="宋体"/>
          <w:kern w:val="0"/>
          <w:sz w:val="36"/>
          <w:szCs w:val="36"/>
        </w:rPr>
      </w:pPr>
      <w:r>
        <w:rPr>
          <w:rFonts w:hAnsi="宋体" w:cs="宋体" w:hint="eastAsia"/>
          <w:kern w:val="0"/>
          <w:sz w:val="36"/>
          <w:szCs w:val="36"/>
        </w:rPr>
        <w:t>（</w:t>
      </w:r>
      <w:r>
        <w:rPr>
          <w:rFonts w:hAnsi="宋体" w:cs="宋体" w:hint="eastAsia"/>
          <w:kern w:val="0"/>
          <w:sz w:val="36"/>
          <w:szCs w:val="36"/>
        </w:rPr>
        <w:t xml:space="preserve"> 2022 </w:t>
      </w:r>
      <w:r>
        <w:rPr>
          <w:rFonts w:hAnsi="宋体" w:cs="宋体" w:hint="eastAsia"/>
          <w:kern w:val="0"/>
          <w:sz w:val="36"/>
          <w:szCs w:val="36"/>
        </w:rPr>
        <w:t>年度）</w:t>
      </w:r>
    </w:p>
    <w:p w:rsidR="00752812" w:rsidRDefault="00752812">
      <w:pPr>
        <w:spacing w:line="540" w:lineRule="exact"/>
        <w:jc w:val="center"/>
        <w:rPr>
          <w:rFonts w:hAnsi="宋体" w:cs="宋体"/>
          <w:kern w:val="0"/>
          <w:szCs w:val="30"/>
        </w:rPr>
      </w:pPr>
    </w:p>
    <w:p w:rsidR="00752812" w:rsidRDefault="00752812">
      <w:pPr>
        <w:spacing w:line="540" w:lineRule="exact"/>
        <w:jc w:val="center"/>
        <w:rPr>
          <w:rFonts w:hAnsi="宋体" w:cs="宋体"/>
          <w:kern w:val="0"/>
          <w:szCs w:val="30"/>
        </w:rPr>
      </w:pPr>
    </w:p>
    <w:p w:rsidR="00752812" w:rsidRDefault="00752812">
      <w:pPr>
        <w:spacing w:line="540" w:lineRule="exact"/>
        <w:jc w:val="center"/>
        <w:rPr>
          <w:rFonts w:hAnsi="宋体" w:cs="宋体"/>
          <w:kern w:val="0"/>
          <w:szCs w:val="30"/>
        </w:rPr>
      </w:pPr>
    </w:p>
    <w:p w:rsidR="00752812" w:rsidRDefault="00752812">
      <w:pPr>
        <w:spacing w:line="540" w:lineRule="exact"/>
        <w:rPr>
          <w:rFonts w:hAnsi="宋体" w:cs="宋体"/>
          <w:kern w:val="0"/>
          <w:szCs w:val="30"/>
        </w:rPr>
      </w:pPr>
    </w:p>
    <w:p w:rsidR="00752812" w:rsidRDefault="00752812">
      <w:pPr>
        <w:spacing w:line="540" w:lineRule="exact"/>
        <w:jc w:val="center"/>
        <w:rPr>
          <w:rFonts w:hAnsi="宋体" w:cs="宋体"/>
          <w:kern w:val="0"/>
          <w:szCs w:val="30"/>
        </w:rPr>
      </w:pPr>
    </w:p>
    <w:p w:rsidR="00752812" w:rsidRDefault="00752812">
      <w:pPr>
        <w:spacing w:line="540" w:lineRule="exact"/>
        <w:rPr>
          <w:rFonts w:hAnsi="宋体" w:cs="宋体"/>
          <w:kern w:val="0"/>
          <w:szCs w:val="30"/>
        </w:rPr>
      </w:pPr>
    </w:p>
    <w:p w:rsidR="00752812" w:rsidRDefault="00B72B15">
      <w:pPr>
        <w:spacing w:line="700" w:lineRule="exact"/>
        <w:jc w:val="left"/>
        <w:rPr>
          <w:rFonts w:hAnsi="宋体" w:cs="宋体"/>
          <w:kern w:val="0"/>
          <w:sz w:val="36"/>
          <w:szCs w:val="36"/>
        </w:rPr>
      </w:pPr>
      <w:r>
        <w:rPr>
          <w:rFonts w:hAnsi="宋体" w:cs="宋体" w:hint="eastAsia"/>
          <w:kern w:val="0"/>
          <w:sz w:val="36"/>
          <w:szCs w:val="36"/>
        </w:rPr>
        <w:t xml:space="preserve">     </w:t>
      </w:r>
      <w:r>
        <w:rPr>
          <w:rFonts w:hAnsi="宋体" w:cs="宋体" w:hint="eastAsia"/>
          <w:kern w:val="0"/>
          <w:sz w:val="36"/>
          <w:szCs w:val="36"/>
        </w:rPr>
        <w:t>项目名称：财政扶持农机化发展专项农机化技术推广工作经费</w:t>
      </w:r>
    </w:p>
    <w:p w:rsidR="00752812" w:rsidRDefault="00B72B15">
      <w:pPr>
        <w:spacing w:line="700" w:lineRule="exact"/>
        <w:jc w:val="left"/>
        <w:rPr>
          <w:rFonts w:hAnsi="宋体" w:cs="宋体"/>
          <w:kern w:val="0"/>
          <w:sz w:val="36"/>
          <w:szCs w:val="36"/>
        </w:rPr>
      </w:pPr>
      <w:r>
        <w:rPr>
          <w:rFonts w:hAnsi="宋体" w:cs="宋体" w:hint="eastAsia"/>
          <w:kern w:val="0"/>
          <w:sz w:val="36"/>
          <w:szCs w:val="36"/>
        </w:rPr>
        <w:t xml:space="preserve">     </w:t>
      </w:r>
      <w:r>
        <w:rPr>
          <w:rFonts w:hAnsi="宋体" w:cs="宋体" w:hint="eastAsia"/>
          <w:kern w:val="0"/>
          <w:sz w:val="36"/>
          <w:szCs w:val="36"/>
        </w:rPr>
        <w:t>实施单位（公章）：农牧业机械化技术推广总站</w:t>
      </w:r>
    </w:p>
    <w:p w:rsidR="00752812" w:rsidRDefault="00B72B15">
      <w:pPr>
        <w:spacing w:line="700" w:lineRule="exact"/>
        <w:ind w:firstLineChars="236" w:firstLine="850"/>
        <w:jc w:val="left"/>
        <w:rPr>
          <w:rFonts w:hAnsi="宋体" w:cs="宋体"/>
          <w:kern w:val="0"/>
          <w:sz w:val="36"/>
          <w:szCs w:val="36"/>
        </w:rPr>
      </w:pPr>
      <w:r>
        <w:rPr>
          <w:rFonts w:hAnsi="宋体" w:cs="宋体" w:hint="eastAsia"/>
          <w:kern w:val="0"/>
          <w:sz w:val="36"/>
          <w:szCs w:val="36"/>
        </w:rPr>
        <w:t>主管部门（公章）：自治区农业农村机械化发展中心</w:t>
      </w:r>
    </w:p>
    <w:p w:rsidR="00752812" w:rsidRDefault="00B72B15">
      <w:pPr>
        <w:spacing w:line="700" w:lineRule="exact"/>
        <w:ind w:firstLineChars="236" w:firstLine="850"/>
        <w:jc w:val="left"/>
        <w:rPr>
          <w:rFonts w:hAnsi="宋体" w:cs="宋体"/>
          <w:kern w:val="0"/>
          <w:sz w:val="36"/>
          <w:szCs w:val="36"/>
        </w:rPr>
      </w:pPr>
      <w:r>
        <w:rPr>
          <w:rFonts w:hAnsi="宋体" w:cs="宋体" w:hint="eastAsia"/>
          <w:kern w:val="0"/>
          <w:sz w:val="36"/>
          <w:szCs w:val="36"/>
        </w:rPr>
        <w:t>项目负责人（签章）：</w:t>
      </w:r>
      <w:r w:rsidR="006A1EE0" w:rsidRPr="006A1EE0">
        <w:rPr>
          <w:rFonts w:hAnsi="宋体" w:cs="宋体" w:hint="eastAsia"/>
          <w:kern w:val="0"/>
          <w:sz w:val="36"/>
          <w:szCs w:val="36"/>
        </w:rPr>
        <w:t>刘晨</w:t>
      </w:r>
      <w:bookmarkStart w:id="0" w:name="_GoBack"/>
      <w:bookmarkEnd w:id="0"/>
    </w:p>
    <w:p w:rsidR="00752812" w:rsidRDefault="00B72B15">
      <w:pPr>
        <w:spacing w:line="700" w:lineRule="exact"/>
        <w:ind w:firstLineChars="236" w:firstLine="850"/>
        <w:jc w:val="left"/>
        <w:rPr>
          <w:rFonts w:hAnsi="宋体" w:cs="宋体"/>
          <w:kern w:val="0"/>
          <w:sz w:val="36"/>
          <w:szCs w:val="36"/>
        </w:rPr>
      </w:pPr>
      <w:r>
        <w:rPr>
          <w:rFonts w:hAnsi="宋体" w:cs="宋体" w:hint="eastAsia"/>
          <w:kern w:val="0"/>
          <w:sz w:val="36"/>
          <w:szCs w:val="36"/>
        </w:rPr>
        <w:t>填报时间：</w:t>
      </w:r>
      <w:r>
        <w:rPr>
          <w:rFonts w:hAnsi="宋体" w:cs="宋体" w:hint="eastAsia"/>
          <w:kern w:val="0"/>
          <w:sz w:val="36"/>
          <w:szCs w:val="36"/>
        </w:rPr>
        <w:t>2023</w:t>
      </w:r>
      <w:r>
        <w:rPr>
          <w:rFonts w:hAnsi="宋体" w:cs="宋体" w:hint="eastAsia"/>
          <w:kern w:val="0"/>
          <w:sz w:val="36"/>
          <w:szCs w:val="36"/>
        </w:rPr>
        <w:t>年</w:t>
      </w:r>
      <w:r>
        <w:rPr>
          <w:rFonts w:hAnsi="宋体" w:cs="宋体" w:hint="eastAsia"/>
          <w:kern w:val="0"/>
          <w:sz w:val="36"/>
          <w:szCs w:val="36"/>
        </w:rPr>
        <w:t>4</w:t>
      </w:r>
      <w:r>
        <w:rPr>
          <w:rFonts w:hAnsi="宋体" w:cs="宋体" w:hint="eastAsia"/>
          <w:kern w:val="0"/>
          <w:sz w:val="36"/>
          <w:szCs w:val="36"/>
        </w:rPr>
        <w:t>月</w:t>
      </w:r>
      <w:r>
        <w:rPr>
          <w:rFonts w:hAnsi="宋体" w:cs="宋体" w:hint="eastAsia"/>
          <w:kern w:val="0"/>
          <w:sz w:val="36"/>
          <w:szCs w:val="36"/>
        </w:rPr>
        <w:t>15</w:t>
      </w:r>
      <w:r>
        <w:rPr>
          <w:rFonts w:hAnsi="宋体" w:cs="宋体" w:hint="eastAsia"/>
          <w:kern w:val="0"/>
          <w:sz w:val="36"/>
          <w:szCs w:val="36"/>
        </w:rPr>
        <w:t>日</w:t>
      </w:r>
    </w:p>
    <w:p w:rsidR="00752812" w:rsidRDefault="00752812">
      <w:pPr>
        <w:spacing w:line="540" w:lineRule="exact"/>
        <w:jc w:val="center"/>
        <w:rPr>
          <w:rFonts w:hAnsi="宋体" w:cs="宋体"/>
          <w:kern w:val="0"/>
          <w:szCs w:val="30"/>
        </w:rPr>
      </w:pPr>
    </w:p>
    <w:p w:rsidR="00752812" w:rsidRDefault="00B72B15">
      <w:pPr>
        <w:rPr>
          <w:rFonts w:ascii="宋体" w:eastAsia="宋体" w:hAnsi="宋体" w:cs="Arial"/>
          <w:b/>
          <w:bCs/>
          <w:sz w:val="36"/>
          <w:szCs w:val="36"/>
        </w:rPr>
      </w:pPr>
      <w:r>
        <w:rPr>
          <w:rFonts w:ascii="宋体" w:eastAsia="宋体" w:hAnsi="宋体" w:cs="Arial" w:hint="eastAsia"/>
          <w:b/>
          <w:bCs/>
          <w:sz w:val="36"/>
          <w:szCs w:val="36"/>
        </w:rPr>
        <w:br w:type="page"/>
      </w:r>
    </w:p>
    <w:p w:rsidR="00752812" w:rsidRDefault="00B72B15">
      <w:pPr>
        <w:jc w:val="center"/>
        <w:rPr>
          <w:rFonts w:ascii="Arial" w:eastAsia="宋体" w:hAnsi="Arial" w:cs="Arial"/>
          <w:b/>
          <w:bCs/>
          <w:sz w:val="36"/>
          <w:szCs w:val="36"/>
        </w:rPr>
      </w:pPr>
      <w:r>
        <w:rPr>
          <w:rFonts w:ascii="宋体" w:eastAsia="宋体" w:hAnsi="宋体" w:cs="Arial" w:hint="eastAsia"/>
          <w:b/>
          <w:bCs/>
          <w:sz w:val="36"/>
          <w:szCs w:val="36"/>
        </w:rPr>
        <w:lastRenderedPageBreak/>
        <w:t>财政扶持农机化发展专项农机化技术推广工作经费项目支出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752812" w:rsidRDefault="00752812">
      <w:pPr>
        <w:jc w:val="center"/>
        <w:rPr>
          <w:rFonts w:ascii="仿宋_GB2312"/>
          <w:szCs w:val="30"/>
        </w:rPr>
      </w:pPr>
    </w:p>
    <w:p w:rsidR="00752812" w:rsidRDefault="00B72B15">
      <w:pPr>
        <w:spacing w:line="600" w:lineRule="exact"/>
        <w:ind w:firstLineChars="200" w:firstLine="600"/>
        <w:rPr>
          <w:rFonts w:ascii="黑体" w:eastAsia="黑体" w:hAnsi="黑体"/>
        </w:rPr>
      </w:pPr>
      <w:r>
        <w:rPr>
          <w:rFonts w:ascii="黑体" w:eastAsia="黑体" w:hAnsi="黑体" w:hint="eastAsia"/>
        </w:rPr>
        <w:t>一、基本情况</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（一）项目概况</w:t>
      </w:r>
    </w:p>
    <w:p w:rsidR="00752812" w:rsidRDefault="00B72B15">
      <w:pPr>
        <w:spacing w:line="600" w:lineRule="exact"/>
        <w:ind w:firstLineChars="200" w:firstLine="602"/>
        <w:outlineLvl w:val="0"/>
        <w:rPr>
          <w:rFonts w:ascii="仿宋_GB2312"/>
          <w:b/>
          <w:bCs/>
        </w:rPr>
      </w:pPr>
      <w:r>
        <w:rPr>
          <w:rFonts w:ascii="仿宋_GB2312" w:hint="eastAsia"/>
          <w:b/>
          <w:bCs/>
        </w:rPr>
        <w:t>1.项目背景</w:t>
      </w:r>
    </w:p>
    <w:p w:rsidR="00752812" w:rsidRDefault="00B72B15">
      <w:pPr>
        <w:spacing w:line="600" w:lineRule="exact"/>
        <w:ind w:firstLine="641"/>
        <w:rPr>
          <w:rFonts w:ascii="仿宋_GB2312"/>
        </w:rPr>
      </w:pPr>
      <w:r>
        <w:rPr>
          <w:rFonts w:ascii="仿宋_GB2312" w:hint="eastAsia"/>
        </w:rPr>
        <w:t>农业机械是农业科技的物化和重要载体，农业机械化是将现代农业科技成果转化为生产力的重要途径。农机化技术推广工作将先进的农业科技成果集成在农机化作业及农业生产过程中，加速了农业科技成果的规模化、标准化应用，提升了农业科技成果转化应用的效率和质量，起到了重要的桥梁纽带和加速推动作用。农机化技术推广工作是将现代农业机械与装备研发成果转化为生产力的一线环节。通过试验示范有效检验农机新技术新装备的实用性、安全性、可靠性、适应性、经济性，经过集成、配套、熟化，形成标准、规范的机械化生产技术模式和机具配置方案，促使新型农机装备与农业生产技术相结合，体现了农机化技术</w:t>
      </w:r>
      <w:proofErr w:type="gramStart"/>
      <w:r>
        <w:rPr>
          <w:rFonts w:ascii="仿宋_GB2312" w:hint="eastAsia"/>
        </w:rPr>
        <w:t>推工作</w:t>
      </w:r>
      <w:proofErr w:type="gramEnd"/>
      <w:r>
        <w:rPr>
          <w:rFonts w:ascii="仿宋_GB2312" w:hint="eastAsia"/>
        </w:rPr>
        <w:t>在农机化发展中的重要引领作用。在促进农民收入较快增长方面发挥着重要推力作用。农机化技术推广工作是培训新型职业农民、培育农机合作组织等农业社会化服务力量的重要平台，掌握和应用先进农机化技术已经成为农业增效、农民增收的重要的手段。</w:t>
      </w:r>
    </w:p>
    <w:p w:rsidR="00752812" w:rsidRDefault="00B72B15">
      <w:pPr>
        <w:spacing w:line="600" w:lineRule="exact"/>
        <w:ind w:firstLineChars="200" w:firstLine="602"/>
        <w:outlineLvl w:val="0"/>
        <w:rPr>
          <w:rFonts w:ascii="仿宋_GB2312"/>
          <w:b/>
          <w:bCs/>
        </w:rPr>
      </w:pPr>
      <w:r>
        <w:rPr>
          <w:rFonts w:ascii="仿宋_GB2312" w:hint="eastAsia"/>
          <w:b/>
          <w:bCs/>
        </w:rPr>
        <w:t>2.主要内容</w:t>
      </w:r>
    </w:p>
    <w:p w:rsidR="00752812" w:rsidRDefault="00B72B15">
      <w:pPr>
        <w:spacing w:line="600" w:lineRule="exact"/>
        <w:ind w:firstLine="641"/>
        <w:rPr>
          <w:rFonts w:ascii="仿宋_GB2312"/>
        </w:rPr>
      </w:pPr>
      <w:r>
        <w:rPr>
          <w:rFonts w:ascii="仿宋_GB2312" w:hint="eastAsia"/>
        </w:rPr>
        <w:lastRenderedPageBreak/>
        <w:t>完成各类项目的实施、检查与验收工作，通过项目开展农机化技术的引进、试验、示范、推广工作。推动相关项目的申报。对各地州的农机化技术推广体系、示范区建设和试验示范推广项目进行技术指导和技术服务。开展农机化技术推广的相关宣传，宣传新技术、新机具试验示范推广活动，宣传示范区建设有关情况。举办相关农机化技术培训班和田间日活动。</w:t>
      </w:r>
    </w:p>
    <w:p w:rsidR="00752812" w:rsidRDefault="00B72B15">
      <w:pPr>
        <w:spacing w:line="600" w:lineRule="exact"/>
        <w:ind w:firstLineChars="200" w:firstLine="602"/>
        <w:outlineLvl w:val="0"/>
        <w:rPr>
          <w:rFonts w:ascii="仿宋_GB2312"/>
          <w:b/>
          <w:bCs/>
        </w:rPr>
      </w:pPr>
      <w:r>
        <w:rPr>
          <w:rFonts w:ascii="仿宋_GB2312" w:hint="eastAsia"/>
          <w:b/>
          <w:bCs/>
        </w:rPr>
        <w:t>3.实施情况</w:t>
      </w:r>
    </w:p>
    <w:p w:rsidR="00752812" w:rsidRDefault="00B72B15">
      <w:pPr>
        <w:spacing w:line="600" w:lineRule="exact"/>
        <w:ind w:firstLineChars="200" w:firstLine="600"/>
        <w:rPr>
          <w:rFonts w:ascii="仿宋_GB2312"/>
          <w:highlight w:val="yellow"/>
        </w:rPr>
      </w:pPr>
      <w:r>
        <w:rPr>
          <w:rFonts w:ascii="仿宋_GB2312" w:hint="eastAsia"/>
        </w:rPr>
        <w:t>实施主体：农牧业机械化技术推广总站。</w:t>
      </w:r>
    </w:p>
    <w:p w:rsidR="00752812" w:rsidRDefault="00B72B15">
      <w:pPr>
        <w:spacing w:line="600" w:lineRule="exact"/>
        <w:ind w:firstLineChars="200" w:firstLine="600"/>
        <w:rPr>
          <w:rFonts w:ascii="仿宋_GB2312"/>
        </w:rPr>
      </w:pPr>
      <w:r>
        <w:rPr>
          <w:rFonts w:ascii="仿宋_GB2312" w:hint="eastAsia"/>
        </w:rPr>
        <w:t>实施时间：财政扶持农机化发展专项农机化技术推广工作经费项目开展时间为2022年1月—2022年12月。</w:t>
      </w:r>
    </w:p>
    <w:p w:rsidR="00752812" w:rsidRDefault="00B72B15">
      <w:pPr>
        <w:spacing w:line="600" w:lineRule="exact"/>
        <w:rPr>
          <w:rFonts w:ascii="仿宋_GB2312"/>
        </w:rPr>
      </w:pPr>
      <w:r>
        <w:rPr>
          <w:rFonts w:ascii="仿宋_GB2312" w:hint="eastAsia"/>
        </w:rPr>
        <w:t>实施结果：一、完成各类项目的实施、检查与验收工作，通过项目开展农机化技术的引进、试验、示范、推广工作。建立新技术、新机具试验示范区（点）2个，分别为保护性耕作技术试验示范点、拱棚棉花种植技术试验示范点。合计建立示范区350亩。</w:t>
      </w:r>
    </w:p>
    <w:p w:rsidR="00752812" w:rsidRDefault="00B72B15">
      <w:pPr>
        <w:spacing w:line="600" w:lineRule="exact"/>
        <w:rPr>
          <w:rFonts w:ascii="仿宋_GB2312"/>
        </w:rPr>
      </w:pPr>
      <w:r>
        <w:rPr>
          <w:rFonts w:ascii="仿宋_GB2312" w:hint="eastAsia"/>
        </w:rPr>
        <w:t>二、完成农业农村部农机化总站“精准农业建设项目—后装农机远程运维终端补助项目”和“后装农机自动导航驾驶系统补助项目”申请，完成科技厅“揭榜挂帅”项目《农田残膜高质高效机械化回收技术研发与装备应用》申请，完成自治区重点研发《棉花小拱膜机械化种植技术模式研究》项目申报。</w:t>
      </w:r>
    </w:p>
    <w:p w:rsidR="00752812" w:rsidRDefault="00B72B15">
      <w:pPr>
        <w:spacing w:line="600" w:lineRule="exact"/>
        <w:rPr>
          <w:rFonts w:ascii="仿宋_GB2312"/>
          <w:highlight w:val="yellow"/>
        </w:rPr>
      </w:pPr>
      <w:r>
        <w:rPr>
          <w:rFonts w:ascii="仿宋_GB2312" w:hint="eastAsia"/>
        </w:rPr>
        <w:t>三、对各地州的农机化技术推广体系、示范区建设和试验示范推广项目进行技术指导和技术服务。累计开展技术服务12次，开展农机化技术推广的相关宣传，宣传新技术、新机具试验示范推广活动，</w:t>
      </w:r>
      <w:r>
        <w:rPr>
          <w:rFonts w:ascii="仿宋_GB2312" w:hint="eastAsia"/>
        </w:rPr>
        <w:lastRenderedPageBreak/>
        <w:t>宣传示范区建设有关情况。在巴楚县举办农机化技术培训班和田间日活动，参与人数100人。组织开展了全疆小麦机收减损大比武活动，在伊犁州设立一个全疆小麦机收减损大比武活动的主赛区，昌吉州、阿克苏地区、喀什地区3个地州设立分赛区，推进全疆各地州开展。参与人员1000人员。2022新疆农业机械博览会期间，组织机具演示和田间日活动，共有1000人次参与。</w:t>
      </w:r>
    </w:p>
    <w:p w:rsidR="00752812" w:rsidRDefault="00B72B15">
      <w:pPr>
        <w:spacing w:line="600" w:lineRule="exact"/>
        <w:ind w:firstLineChars="200" w:firstLine="602"/>
        <w:outlineLvl w:val="0"/>
        <w:rPr>
          <w:rFonts w:ascii="仿宋_GB2312"/>
          <w:b/>
          <w:bCs/>
        </w:rPr>
      </w:pPr>
      <w:r>
        <w:rPr>
          <w:rFonts w:ascii="仿宋_GB2312" w:hint="eastAsia"/>
          <w:b/>
          <w:bCs/>
        </w:rPr>
        <w:t>4.资金投入情况</w:t>
      </w:r>
    </w:p>
    <w:p w:rsidR="00752812" w:rsidRDefault="00B72B15">
      <w:pPr>
        <w:spacing w:line="600" w:lineRule="exact"/>
        <w:ind w:firstLineChars="200" w:firstLine="600"/>
        <w:rPr>
          <w:rFonts w:ascii="仿宋_GB2312"/>
        </w:rPr>
      </w:pPr>
      <w:r>
        <w:rPr>
          <w:rFonts w:ascii="仿宋_GB2312" w:hint="eastAsia"/>
        </w:rPr>
        <w:t>财政扶持农机化发展专项农机化技术推广工作经费项目年初预算数50万元，全年预算数50万元，实际总投入50万元，该项目资金已全部落实到位，</w:t>
      </w:r>
      <w:proofErr w:type="gramStart"/>
      <w:r>
        <w:rPr>
          <w:rFonts w:ascii="仿宋_GB2312" w:hint="eastAsia"/>
        </w:rPr>
        <w:t>到率为</w:t>
      </w:r>
      <w:proofErr w:type="gramEnd"/>
      <w:r>
        <w:rPr>
          <w:rFonts w:ascii="仿宋_GB2312" w:hint="eastAsia"/>
        </w:rPr>
        <w:t>100%，资金来源为财政拨款。</w:t>
      </w:r>
    </w:p>
    <w:p w:rsidR="00752812" w:rsidRDefault="00B72B15">
      <w:pPr>
        <w:spacing w:line="600" w:lineRule="exact"/>
        <w:ind w:firstLineChars="200" w:firstLine="602"/>
        <w:outlineLvl w:val="0"/>
        <w:rPr>
          <w:rFonts w:ascii="仿宋_GB2312"/>
          <w:b/>
          <w:bCs/>
        </w:rPr>
      </w:pPr>
      <w:r>
        <w:rPr>
          <w:rFonts w:ascii="仿宋_GB2312" w:hint="eastAsia"/>
          <w:b/>
          <w:bCs/>
        </w:rPr>
        <w:t>5.资金使用情况</w:t>
      </w:r>
    </w:p>
    <w:p w:rsidR="00752812" w:rsidRDefault="00B72B15">
      <w:pPr>
        <w:spacing w:line="600" w:lineRule="exact"/>
        <w:ind w:firstLineChars="200" w:firstLine="600"/>
        <w:rPr>
          <w:rFonts w:ascii="仿宋_GB2312"/>
        </w:rPr>
      </w:pPr>
      <w:r>
        <w:rPr>
          <w:rFonts w:ascii="仿宋_GB2312"/>
        </w:rPr>
        <w:t>截止</w:t>
      </w:r>
      <w:r>
        <w:rPr>
          <w:rFonts w:ascii="仿宋_GB2312" w:hint="eastAsia"/>
        </w:rPr>
        <w:t>2022年</w:t>
      </w:r>
      <w:r>
        <w:rPr>
          <w:rFonts w:ascii="仿宋_GB2312"/>
        </w:rPr>
        <w:t>12月31日,</w:t>
      </w:r>
      <w:r>
        <w:rPr>
          <w:rFonts w:ascii="仿宋_GB2312" w:hint="eastAsia"/>
        </w:rPr>
        <w:t>该项目年初预算数50万元，全年预算数50万元，全年执行数49.21万元，预算执行率为98.42%，用于：完成各类项目的实施、检查与验收工作，开展农机化技术的引进、试验、示范、推广工作。对各地州的农机化技术推广体系、示范区建设和试验示范推广项目进行技术指导和技术服务。开展农机化技术推广的相关宣传，宣传新技术、新机具试验示范推广活动，宣传示范区建设有关情况。举办相关农机化技术培训班和田间日活动。</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（二）项目绩效目标</w:t>
      </w:r>
    </w:p>
    <w:p w:rsidR="00752812" w:rsidRDefault="00B72B15">
      <w:pPr>
        <w:spacing w:line="600" w:lineRule="exact"/>
        <w:ind w:firstLineChars="200" w:firstLine="602"/>
        <w:rPr>
          <w:b/>
          <w:bCs/>
        </w:rPr>
      </w:pPr>
      <w:r>
        <w:rPr>
          <w:rFonts w:hint="eastAsia"/>
          <w:b/>
          <w:bCs/>
        </w:rPr>
        <w:t>1.</w:t>
      </w:r>
      <w:r>
        <w:rPr>
          <w:b/>
          <w:bCs/>
        </w:rPr>
        <w:t>总体目标</w:t>
      </w:r>
    </w:p>
    <w:p w:rsidR="00752812" w:rsidRDefault="00B72B15">
      <w:pPr>
        <w:spacing w:line="600" w:lineRule="exact"/>
        <w:ind w:firstLineChars="200" w:firstLine="600"/>
      </w:pPr>
      <w:r>
        <w:rPr>
          <w:rFonts w:hint="eastAsia"/>
        </w:rPr>
        <w:t>完成本单位承担的各类项目的实施、检查与验收工作，通过项目开展农机化技术的引进、试验、示范、推广工作。推动相关项目</w:t>
      </w:r>
      <w:r>
        <w:rPr>
          <w:rFonts w:hint="eastAsia"/>
        </w:rPr>
        <w:lastRenderedPageBreak/>
        <w:t>的申报。对各地州的农机化技术推广体系、示范区建设和试验示范推广项目进行技术指导和技术服务。开展农机化技术推广的相关宣传，宣传新技术、新机具试验示范推广活动，宣传示范区建设有关情况。举办相关农机化技术培训班和田间日活动。</w:t>
      </w:r>
    </w:p>
    <w:p w:rsidR="00752812" w:rsidRDefault="00B72B15">
      <w:pPr>
        <w:spacing w:line="600" w:lineRule="exact"/>
        <w:ind w:firstLineChars="200" w:firstLine="602"/>
        <w:rPr>
          <w:b/>
          <w:bCs/>
        </w:rPr>
      </w:pPr>
      <w:r>
        <w:rPr>
          <w:rFonts w:hint="eastAsia"/>
          <w:b/>
          <w:bCs/>
        </w:rPr>
        <w:t>2.</w:t>
      </w:r>
      <w:r>
        <w:rPr>
          <w:rFonts w:hint="eastAsia"/>
          <w:b/>
          <w:bCs/>
        </w:rPr>
        <w:t>年度目标</w:t>
      </w:r>
    </w:p>
    <w:p w:rsidR="00752812" w:rsidRDefault="00B72B15">
      <w:pPr>
        <w:spacing w:line="560" w:lineRule="exact"/>
        <w:ind w:firstLineChars="200" w:firstLine="640"/>
        <w:rPr>
          <w:rFonts w:ascii="仿宋_GB2312"/>
          <w:sz w:val="32"/>
          <w:szCs w:val="32"/>
        </w:rPr>
      </w:pPr>
      <w:r>
        <w:rPr>
          <w:rFonts w:ascii="仿宋_GB2312" w:hint="eastAsia"/>
          <w:sz w:val="32"/>
          <w:szCs w:val="32"/>
        </w:rPr>
        <w:t>本项目</w:t>
      </w:r>
      <w:r>
        <w:rPr>
          <w:sz w:val="32"/>
          <w:szCs w:val="32"/>
        </w:rPr>
        <w:t>202</w:t>
      </w:r>
      <w:r>
        <w:rPr>
          <w:rFonts w:hint="eastAsia"/>
          <w:sz w:val="32"/>
          <w:szCs w:val="32"/>
        </w:rPr>
        <w:t>2</w:t>
      </w:r>
      <w:r>
        <w:rPr>
          <w:sz w:val="32"/>
          <w:szCs w:val="32"/>
        </w:rPr>
        <w:t>年</w:t>
      </w:r>
      <w:r>
        <w:rPr>
          <w:rFonts w:ascii="仿宋_GB2312" w:hint="eastAsia"/>
          <w:sz w:val="32"/>
          <w:szCs w:val="32"/>
        </w:rPr>
        <w:t>度绩效目标如下：</w:t>
      </w:r>
    </w:p>
    <w:p w:rsidR="00752812" w:rsidRDefault="00B72B15">
      <w:pPr>
        <w:pStyle w:val="UserStyle14"/>
        <w:spacing w:line="560" w:lineRule="exact"/>
        <w:ind w:firstLineChars="0" w:firstLine="0"/>
        <w:jc w:val="center"/>
        <w:rPr>
          <w:b/>
          <w:bCs/>
          <w:color w:val="000000"/>
          <w:kern w:val="2"/>
          <w:sz w:val="24"/>
          <w:szCs w:val="24"/>
        </w:rPr>
      </w:pPr>
      <w:r>
        <w:rPr>
          <w:rFonts w:hint="eastAsia"/>
          <w:b/>
          <w:bCs/>
          <w:color w:val="000000"/>
          <w:kern w:val="2"/>
          <w:sz w:val="24"/>
          <w:szCs w:val="24"/>
        </w:rPr>
        <w:t>表</w:t>
      </w:r>
      <w:r>
        <w:rPr>
          <w:rFonts w:hint="eastAsia"/>
          <w:b/>
          <w:bCs/>
          <w:color w:val="000000"/>
          <w:kern w:val="2"/>
          <w:sz w:val="24"/>
          <w:szCs w:val="24"/>
        </w:rPr>
        <w:t xml:space="preserve">1-2  </w:t>
      </w:r>
      <w:r>
        <w:rPr>
          <w:rFonts w:hint="eastAsia"/>
          <w:b/>
          <w:bCs/>
          <w:color w:val="000000"/>
          <w:kern w:val="2"/>
          <w:sz w:val="24"/>
          <w:szCs w:val="24"/>
        </w:rPr>
        <w:t>财政扶持农机化发展专项农机化技术推广工作经费项目绩效目标表</w:t>
      </w:r>
    </w:p>
    <w:tbl>
      <w:tblPr>
        <w:tblW w:w="4933" w:type="pct"/>
        <w:jc w:val="center"/>
        <w:tblLook w:val="04A0" w:firstRow="1" w:lastRow="0" w:firstColumn="1" w:lastColumn="0" w:noHBand="0" w:noVBand="1"/>
      </w:tblPr>
      <w:tblGrid>
        <w:gridCol w:w="1437"/>
        <w:gridCol w:w="1965"/>
        <w:gridCol w:w="3483"/>
        <w:gridCol w:w="2054"/>
      </w:tblGrid>
      <w:tr w:rsidR="00752812">
        <w:trPr>
          <w:cantSplit/>
          <w:trHeight w:val="379"/>
          <w:tblHeader/>
          <w:jc w:val="center"/>
        </w:trPr>
        <w:tc>
          <w:tcPr>
            <w:tcW w:w="803" w:type="pct"/>
            <w:tcBorders>
              <w:top w:val="single" w:sz="4" w:space="0" w:color="auto"/>
              <w:left w:val="single" w:sz="4" w:space="0" w:color="auto"/>
              <w:bottom w:val="single" w:sz="4" w:space="0" w:color="auto"/>
              <w:right w:val="single" w:sz="4" w:space="0" w:color="auto"/>
            </w:tcBorders>
            <w:shd w:val="clear" w:color="auto" w:fill="AEAAAA"/>
            <w:vAlign w:val="center"/>
          </w:tcPr>
          <w:p w:rsidR="00752812" w:rsidRDefault="00B72B15">
            <w:pPr>
              <w:jc w:val="center"/>
              <w:textAlignment w:val="center"/>
              <w:rPr>
                <w:b/>
                <w:bCs/>
                <w:sz w:val="22"/>
                <w:szCs w:val="22"/>
              </w:rPr>
            </w:pPr>
            <w:r>
              <w:rPr>
                <w:rFonts w:hint="eastAsia"/>
                <w:b/>
                <w:bCs/>
                <w:sz w:val="22"/>
                <w:szCs w:val="22"/>
              </w:rPr>
              <w:t>一级指标</w:t>
            </w:r>
          </w:p>
        </w:tc>
        <w:tc>
          <w:tcPr>
            <w:tcW w:w="1099" w:type="pct"/>
            <w:tcBorders>
              <w:top w:val="single" w:sz="4" w:space="0" w:color="auto"/>
              <w:left w:val="single" w:sz="4" w:space="0" w:color="auto"/>
              <w:bottom w:val="single" w:sz="4" w:space="0" w:color="auto"/>
              <w:right w:val="single" w:sz="4" w:space="0" w:color="auto"/>
            </w:tcBorders>
            <w:shd w:val="clear" w:color="auto" w:fill="AEAAAA"/>
            <w:vAlign w:val="center"/>
          </w:tcPr>
          <w:p w:rsidR="00752812" w:rsidRDefault="00B72B15">
            <w:pPr>
              <w:ind w:firstLine="442"/>
              <w:jc w:val="center"/>
              <w:textAlignment w:val="center"/>
              <w:rPr>
                <w:rFonts w:cs="仿宋_GB2312"/>
                <w:b/>
                <w:bCs/>
                <w:sz w:val="22"/>
                <w:szCs w:val="22"/>
              </w:rPr>
            </w:pPr>
            <w:r>
              <w:rPr>
                <w:rFonts w:hint="eastAsia"/>
                <w:b/>
                <w:bCs/>
                <w:sz w:val="22"/>
                <w:szCs w:val="22"/>
              </w:rPr>
              <w:t>二级指标</w:t>
            </w:r>
          </w:p>
        </w:tc>
        <w:tc>
          <w:tcPr>
            <w:tcW w:w="1947" w:type="pct"/>
            <w:tcBorders>
              <w:top w:val="single" w:sz="4" w:space="0" w:color="auto"/>
              <w:left w:val="nil"/>
              <w:bottom w:val="single" w:sz="4" w:space="0" w:color="auto"/>
              <w:right w:val="single" w:sz="4" w:space="0" w:color="auto"/>
            </w:tcBorders>
            <w:shd w:val="clear" w:color="auto" w:fill="AEAAAA"/>
            <w:vAlign w:val="center"/>
          </w:tcPr>
          <w:p w:rsidR="00752812" w:rsidRDefault="00B72B15">
            <w:pPr>
              <w:ind w:firstLine="442"/>
              <w:jc w:val="center"/>
              <w:textAlignment w:val="center"/>
              <w:rPr>
                <w:rFonts w:cs="仿宋_GB2312"/>
                <w:b/>
                <w:bCs/>
                <w:sz w:val="22"/>
                <w:szCs w:val="22"/>
              </w:rPr>
            </w:pPr>
            <w:r>
              <w:rPr>
                <w:rFonts w:hint="eastAsia"/>
                <w:b/>
                <w:bCs/>
                <w:sz w:val="22"/>
                <w:szCs w:val="22"/>
              </w:rPr>
              <w:t>三级指标</w:t>
            </w:r>
          </w:p>
        </w:tc>
        <w:tc>
          <w:tcPr>
            <w:tcW w:w="1149" w:type="pct"/>
            <w:tcBorders>
              <w:top w:val="single" w:sz="4" w:space="0" w:color="auto"/>
              <w:left w:val="nil"/>
              <w:bottom w:val="single" w:sz="4" w:space="0" w:color="auto"/>
              <w:right w:val="single" w:sz="4" w:space="0" w:color="auto"/>
            </w:tcBorders>
            <w:shd w:val="clear" w:color="auto" w:fill="AEAAAA"/>
            <w:vAlign w:val="center"/>
          </w:tcPr>
          <w:p w:rsidR="00752812" w:rsidRDefault="00B72B15">
            <w:pPr>
              <w:ind w:firstLineChars="200" w:firstLine="442"/>
              <w:textAlignment w:val="center"/>
              <w:rPr>
                <w:rFonts w:cs="仿宋_GB2312"/>
                <w:b/>
                <w:bCs/>
                <w:sz w:val="22"/>
                <w:szCs w:val="22"/>
              </w:rPr>
            </w:pPr>
            <w:r>
              <w:rPr>
                <w:rFonts w:hint="eastAsia"/>
                <w:b/>
                <w:bCs/>
                <w:sz w:val="22"/>
                <w:szCs w:val="22"/>
              </w:rPr>
              <w:t>预期指标值</w:t>
            </w:r>
          </w:p>
        </w:tc>
      </w:tr>
      <w:tr w:rsidR="00752812">
        <w:trPr>
          <w:trHeight w:val="519"/>
          <w:jc w:val="center"/>
        </w:trPr>
        <w:tc>
          <w:tcPr>
            <w:tcW w:w="803" w:type="pct"/>
            <w:vMerge w:val="restar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产出指标</w:t>
            </w: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hint="eastAsia"/>
                <w:sz w:val="22"/>
                <w:szCs w:val="22"/>
              </w:rPr>
              <w:t>数量指标</w:t>
            </w: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新技术、新机具试验示范区（点）数量</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&gt;=2</w:t>
            </w:r>
            <w:r>
              <w:rPr>
                <w:rFonts w:cs="仿宋_GB2312" w:hint="eastAsia"/>
                <w:sz w:val="22"/>
                <w:szCs w:val="22"/>
              </w:rPr>
              <w:t>项</w:t>
            </w:r>
          </w:p>
        </w:tc>
      </w:tr>
      <w:tr w:rsidR="00752812">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农机化技术技术指导次数</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&gt;=10</w:t>
            </w:r>
            <w:r>
              <w:rPr>
                <w:rFonts w:hint="eastAsia"/>
                <w:sz w:val="22"/>
                <w:szCs w:val="22"/>
              </w:rPr>
              <w:t>次</w:t>
            </w:r>
          </w:p>
        </w:tc>
      </w:tr>
      <w:tr w:rsidR="00752812">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新技术、新机具试验示范对比试验面积</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&gt;=300</w:t>
            </w:r>
            <w:r>
              <w:rPr>
                <w:rFonts w:hint="eastAsia"/>
                <w:sz w:val="22"/>
                <w:szCs w:val="22"/>
              </w:rPr>
              <w:t>亩</w:t>
            </w:r>
          </w:p>
        </w:tc>
      </w:tr>
      <w:tr w:rsidR="00752812">
        <w:trPr>
          <w:trHeight w:val="519"/>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举办相关农机化技术演示和田间日活动参加人次</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&gt;=2000</w:t>
            </w:r>
            <w:r>
              <w:rPr>
                <w:rFonts w:hint="eastAsia"/>
                <w:sz w:val="22"/>
                <w:szCs w:val="22"/>
              </w:rPr>
              <w:t>人</w:t>
            </w:r>
            <w:r>
              <w:rPr>
                <w:rFonts w:hint="eastAsia"/>
                <w:sz w:val="22"/>
                <w:szCs w:val="22"/>
              </w:rPr>
              <w:t>/</w:t>
            </w:r>
            <w:r>
              <w:rPr>
                <w:rFonts w:hint="eastAsia"/>
                <w:sz w:val="22"/>
                <w:szCs w:val="22"/>
              </w:rPr>
              <w:t>次</w:t>
            </w:r>
          </w:p>
        </w:tc>
      </w:tr>
      <w:tr w:rsidR="00752812">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hint="eastAsia"/>
                <w:sz w:val="22"/>
                <w:szCs w:val="22"/>
              </w:rPr>
              <w:t>质量指标</w:t>
            </w: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新技术、新机具试验示范区（点）完成率</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&gt;=90%</w:t>
            </w:r>
          </w:p>
        </w:tc>
      </w:tr>
      <w:tr w:rsidR="00752812">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农机化技术技术指导完成率</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&gt;=96%</w:t>
            </w:r>
          </w:p>
        </w:tc>
      </w:tr>
      <w:tr w:rsidR="00752812">
        <w:trPr>
          <w:trHeight w:val="585"/>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jc w:val="center"/>
              <w:textAlignment w:val="center"/>
              <w:rPr>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新技术、新机具试验示范对比试验面积完成率</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&gt;=95%</w:t>
            </w:r>
          </w:p>
        </w:tc>
      </w:tr>
      <w:tr w:rsidR="00752812">
        <w:trPr>
          <w:trHeight w:val="596"/>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rPr>
                <w:rFonts w:cs="仿宋_GB2312"/>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rPr>
                <w:rFonts w:cs="仿宋_GB2312"/>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sz w:val="22"/>
                <w:szCs w:val="22"/>
              </w:rPr>
              <w:t>举办相关农机化技术演示和田间日活动完成率</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&gt;=95%</w:t>
            </w:r>
          </w:p>
        </w:tc>
      </w:tr>
      <w:tr w:rsidR="00752812">
        <w:trPr>
          <w:trHeight w:val="576"/>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hint="eastAsia"/>
                <w:sz w:val="22"/>
                <w:szCs w:val="22"/>
              </w:rPr>
              <w:t>时效指标</w:t>
            </w: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举办相关农机化技术演示和田间日活动及时率</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&gt;=90%</w:t>
            </w:r>
          </w:p>
        </w:tc>
      </w:tr>
      <w:tr w:rsidR="00752812">
        <w:trPr>
          <w:trHeight w:val="576"/>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rPr>
                <w:rFonts w:cs="仿宋_GB2312"/>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rPr>
                <w:rFonts w:cs="仿宋_GB2312"/>
                <w:sz w:val="22"/>
                <w:szCs w:val="22"/>
              </w:rPr>
            </w:pP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农机</w:t>
            </w:r>
            <w:proofErr w:type="gramStart"/>
            <w:r>
              <w:rPr>
                <w:rFonts w:cs="仿宋_GB2312" w:hint="eastAsia"/>
                <w:sz w:val="22"/>
                <w:szCs w:val="22"/>
              </w:rPr>
              <w:t>化现场</w:t>
            </w:r>
            <w:proofErr w:type="gramEnd"/>
            <w:r>
              <w:rPr>
                <w:rFonts w:cs="仿宋_GB2312" w:hint="eastAsia"/>
                <w:sz w:val="22"/>
                <w:szCs w:val="22"/>
              </w:rPr>
              <w:t>技术演示或田间日活动按时完成率</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&gt;=90%</w:t>
            </w:r>
          </w:p>
        </w:tc>
      </w:tr>
      <w:tr w:rsidR="00752812">
        <w:trPr>
          <w:trHeight w:val="523"/>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val="restar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hint="eastAsia"/>
                <w:sz w:val="22"/>
                <w:szCs w:val="22"/>
              </w:rPr>
              <w:t>成本指标</w:t>
            </w: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新技术试验示范区（点）建设</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&lt;=30</w:t>
            </w:r>
            <w:r>
              <w:rPr>
                <w:rFonts w:cs="仿宋_GB2312" w:hint="eastAsia"/>
                <w:sz w:val="22"/>
                <w:szCs w:val="22"/>
              </w:rPr>
              <w:t>万元</w:t>
            </w:r>
            <w:r>
              <w:rPr>
                <w:rFonts w:cs="仿宋_GB2312" w:hint="eastAsia"/>
                <w:sz w:val="22"/>
                <w:szCs w:val="22"/>
              </w:rPr>
              <w:t>/</w:t>
            </w:r>
            <w:r>
              <w:rPr>
                <w:rFonts w:cs="仿宋_GB2312" w:hint="eastAsia"/>
                <w:sz w:val="22"/>
                <w:szCs w:val="22"/>
              </w:rPr>
              <w:t>年</w:t>
            </w:r>
          </w:p>
        </w:tc>
      </w:tr>
      <w:tr w:rsidR="00752812">
        <w:trPr>
          <w:trHeight w:val="523"/>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752812" w:rsidRDefault="00752812">
            <w:pPr>
              <w:jc w:val="center"/>
              <w:textAlignment w:val="center"/>
              <w:rPr>
                <w:rFonts w:cs="仿宋_GB2312"/>
                <w:sz w:val="22"/>
                <w:szCs w:val="22"/>
              </w:rPr>
            </w:pPr>
          </w:p>
        </w:tc>
        <w:tc>
          <w:tcPr>
            <w:tcW w:w="1947" w:type="pct"/>
            <w:tcBorders>
              <w:top w:val="single" w:sz="4" w:space="0" w:color="auto"/>
              <w:left w:val="nil"/>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技术服务成本</w:t>
            </w:r>
          </w:p>
        </w:tc>
        <w:tc>
          <w:tcPr>
            <w:tcW w:w="1149" w:type="pct"/>
            <w:tcBorders>
              <w:top w:val="single" w:sz="4" w:space="0" w:color="auto"/>
              <w:left w:val="nil"/>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&lt;=20</w:t>
            </w:r>
            <w:r>
              <w:rPr>
                <w:rFonts w:cs="仿宋_GB2312" w:hint="eastAsia"/>
                <w:sz w:val="22"/>
                <w:szCs w:val="22"/>
              </w:rPr>
              <w:t>万元</w:t>
            </w:r>
          </w:p>
        </w:tc>
      </w:tr>
      <w:tr w:rsidR="00752812">
        <w:trPr>
          <w:trHeight w:val="662"/>
          <w:jc w:val="center"/>
        </w:trPr>
        <w:tc>
          <w:tcPr>
            <w:tcW w:w="803" w:type="pct"/>
            <w:vMerge/>
            <w:tcBorders>
              <w:top w:val="single" w:sz="4" w:space="0" w:color="auto"/>
              <w:left w:val="single" w:sz="4" w:space="0" w:color="auto"/>
              <w:bottom w:val="single" w:sz="4" w:space="0" w:color="auto"/>
              <w:right w:val="single" w:sz="4" w:space="0" w:color="auto"/>
            </w:tcBorders>
            <w:vAlign w:val="center"/>
          </w:tcPr>
          <w:p w:rsidR="00752812" w:rsidRDefault="00752812">
            <w:pPr>
              <w:ind w:firstLine="440"/>
              <w:jc w:val="center"/>
              <w:textAlignment w:val="center"/>
              <w:rPr>
                <w:sz w:val="22"/>
                <w:szCs w:val="22"/>
              </w:rPr>
            </w:pPr>
          </w:p>
        </w:tc>
        <w:tc>
          <w:tcPr>
            <w:tcW w:w="109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社会效益指标</w:t>
            </w: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sz w:val="22"/>
                <w:szCs w:val="22"/>
              </w:rPr>
              <w:t>农民对新技术接受度</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sz w:val="22"/>
                <w:szCs w:val="22"/>
              </w:rPr>
              <w:t>不断提高</w:t>
            </w:r>
          </w:p>
        </w:tc>
      </w:tr>
      <w:tr w:rsidR="00752812">
        <w:trPr>
          <w:trHeight w:val="728"/>
          <w:jc w:val="center"/>
        </w:trPr>
        <w:tc>
          <w:tcPr>
            <w:tcW w:w="803"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sz w:val="22"/>
                <w:szCs w:val="22"/>
              </w:rPr>
            </w:pPr>
            <w:r>
              <w:rPr>
                <w:rFonts w:hint="eastAsia"/>
                <w:sz w:val="22"/>
                <w:szCs w:val="22"/>
              </w:rPr>
              <w:t>满意度指标</w:t>
            </w:r>
          </w:p>
        </w:tc>
        <w:tc>
          <w:tcPr>
            <w:tcW w:w="109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hint="eastAsia"/>
                <w:sz w:val="22"/>
                <w:szCs w:val="22"/>
              </w:rPr>
              <w:t>满意度指标</w:t>
            </w:r>
          </w:p>
        </w:tc>
        <w:tc>
          <w:tcPr>
            <w:tcW w:w="1947"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hint="eastAsia"/>
                <w:sz w:val="22"/>
                <w:szCs w:val="22"/>
              </w:rPr>
              <w:t>示范区农民满意度</w:t>
            </w:r>
          </w:p>
        </w:tc>
        <w:tc>
          <w:tcPr>
            <w:tcW w:w="1149" w:type="pct"/>
            <w:tcBorders>
              <w:top w:val="single" w:sz="4" w:space="0" w:color="auto"/>
              <w:left w:val="single" w:sz="4" w:space="0" w:color="auto"/>
              <w:bottom w:val="single" w:sz="4" w:space="0" w:color="auto"/>
              <w:right w:val="single" w:sz="4" w:space="0" w:color="auto"/>
            </w:tcBorders>
            <w:vAlign w:val="center"/>
          </w:tcPr>
          <w:p w:rsidR="00752812" w:rsidRDefault="00B72B15">
            <w:pPr>
              <w:jc w:val="center"/>
              <w:textAlignment w:val="center"/>
              <w:rPr>
                <w:rFonts w:cs="仿宋_GB2312"/>
                <w:sz w:val="22"/>
                <w:szCs w:val="22"/>
              </w:rPr>
            </w:pPr>
            <w:r>
              <w:rPr>
                <w:rFonts w:cs="仿宋_GB2312"/>
                <w:sz w:val="22"/>
                <w:szCs w:val="22"/>
              </w:rPr>
              <w:t>&gt;=90%</w:t>
            </w:r>
          </w:p>
        </w:tc>
      </w:tr>
    </w:tbl>
    <w:p w:rsidR="00752812" w:rsidRDefault="00752812">
      <w:pPr>
        <w:spacing w:line="600" w:lineRule="exact"/>
        <w:ind w:firstLineChars="200" w:firstLine="600"/>
      </w:pPr>
    </w:p>
    <w:p w:rsidR="00752812" w:rsidRDefault="00B72B15">
      <w:pPr>
        <w:spacing w:line="600" w:lineRule="exact"/>
        <w:ind w:firstLineChars="200" w:firstLine="600"/>
        <w:rPr>
          <w:rFonts w:ascii="黑体" w:eastAsia="黑体" w:hAnsi="黑体"/>
        </w:rPr>
      </w:pPr>
      <w:r>
        <w:rPr>
          <w:rFonts w:ascii="黑体" w:eastAsia="黑体" w:hAnsi="黑体" w:hint="eastAsia"/>
        </w:rPr>
        <w:t>二、绩效评价工作开展情况</w:t>
      </w:r>
    </w:p>
    <w:p w:rsidR="00752812" w:rsidRPr="00B72B15" w:rsidRDefault="00B72B15">
      <w:pPr>
        <w:spacing w:line="600" w:lineRule="exact"/>
        <w:ind w:firstLineChars="200" w:firstLine="602"/>
        <w:rPr>
          <w:rFonts w:ascii="楷体" w:eastAsia="楷体" w:hAnsi="楷体" w:cs="楷体"/>
          <w:b/>
          <w:bCs/>
        </w:rPr>
      </w:pPr>
      <w:r w:rsidRPr="00B72B15">
        <w:rPr>
          <w:rFonts w:ascii="楷体" w:eastAsia="楷体" w:hAnsi="楷体" w:cs="楷体" w:hint="eastAsia"/>
          <w:b/>
          <w:bCs/>
        </w:rPr>
        <w:t>（一）绩效评价目的、对象和范围</w:t>
      </w:r>
    </w:p>
    <w:p w:rsidR="00752812" w:rsidRDefault="00B72B15">
      <w:pPr>
        <w:spacing w:line="600" w:lineRule="exact"/>
        <w:ind w:firstLineChars="200" w:firstLine="602"/>
        <w:rPr>
          <w:rFonts w:ascii="仿宋_GB2312"/>
          <w:b/>
          <w:bCs/>
        </w:rPr>
      </w:pPr>
      <w:r>
        <w:rPr>
          <w:rFonts w:ascii="仿宋_GB2312" w:hint="eastAsia"/>
          <w:b/>
          <w:bCs/>
        </w:rPr>
        <w:t>1、绩效评价目的</w:t>
      </w:r>
    </w:p>
    <w:p w:rsidR="00752812" w:rsidRDefault="00B72B15">
      <w:pPr>
        <w:spacing w:line="600" w:lineRule="exact"/>
        <w:ind w:firstLineChars="200" w:firstLine="600"/>
        <w:rPr>
          <w:rFonts w:ascii="仿宋_GB2312"/>
        </w:rPr>
      </w:pPr>
      <w:r>
        <w:rPr>
          <w:rFonts w:ascii="仿宋_GB2312" w:hint="eastAsia"/>
        </w:rPr>
        <w:t>通过绩效评价，客观地评判项目的管理绩效，了解和掌握2022年财政扶持农机化发展专项农机化技术推广工作经费项目资金运用的具体情况，评价该专项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w:t>
      </w:r>
    </w:p>
    <w:p w:rsidR="00752812" w:rsidRDefault="00B72B15">
      <w:pPr>
        <w:pStyle w:val="ab"/>
        <w:ind w:leftChars="200" w:left="600" w:firstLineChars="0" w:firstLine="0"/>
        <w:rPr>
          <w:rFonts w:ascii="仿宋_GB2312"/>
          <w:b/>
          <w:bCs/>
          <w:sz w:val="30"/>
          <w:szCs w:val="24"/>
        </w:rPr>
      </w:pPr>
      <w:r>
        <w:rPr>
          <w:rFonts w:ascii="仿宋_GB2312" w:hint="eastAsia"/>
          <w:b/>
          <w:bCs/>
          <w:sz w:val="30"/>
          <w:szCs w:val="24"/>
        </w:rPr>
        <w:t>2、绩效评价对象</w:t>
      </w:r>
    </w:p>
    <w:p w:rsidR="00752812" w:rsidRDefault="00B72B15">
      <w:pPr>
        <w:spacing w:line="600" w:lineRule="exact"/>
        <w:ind w:firstLineChars="200" w:firstLine="600"/>
        <w:rPr>
          <w:rFonts w:ascii="仿宋_GB2312"/>
        </w:rPr>
      </w:pPr>
      <w:r>
        <w:rPr>
          <w:rFonts w:ascii="仿宋_GB2312" w:hint="eastAsia"/>
        </w:rPr>
        <w:t>评价对象为财政扶持农机化发展专项农机化技术推广工作经费项目，对财政扶持农机化发展专项农机化技术推广工作经费项目从预算编制合理性、资金使用合</w:t>
      </w:r>
      <w:proofErr w:type="gramStart"/>
      <w:r>
        <w:rPr>
          <w:rFonts w:ascii="仿宋_GB2312" w:hint="eastAsia"/>
        </w:rPr>
        <w:t>规</w:t>
      </w:r>
      <w:proofErr w:type="gramEnd"/>
      <w:r>
        <w:rPr>
          <w:rFonts w:ascii="仿宋_GB2312" w:hint="eastAsia"/>
        </w:rPr>
        <w:t>性、项目管理的规范性、实施情况、总体绩效目标、各项绩效指标完成情况以及预算执行情况进行科学性评价。</w:t>
      </w:r>
    </w:p>
    <w:p w:rsidR="00752812" w:rsidRDefault="00B72B15">
      <w:pPr>
        <w:pStyle w:val="ab"/>
        <w:ind w:leftChars="200" w:left="600" w:firstLineChars="0" w:firstLine="0"/>
        <w:rPr>
          <w:rFonts w:ascii="仿宋_GB2312"/>
          <w:b/>
          <w:bCs/>
          <w:sz w:val="30"/>
          <w:szCs w:val="24"/>
        </w:rPr>
      </w:pPr>
      <w:r>
        <w:rPr>
          <w:rFonts w:ascii="仿宋_GB2312" w:hint="eastAsia"/>
          <w:b/>
          <w:bCs/>
          <w:sz w:val="30"/>
          <w:szCs w:val="24"/>
        </w:rPr>
        <w:lastRenderedPageBreak/>
        <w:t>3、绩效评价范围</w:t>
      </w:r>
    </w:p>
    <w:p w:rsidR="00752812" w:rsidRDefault="00B72B15">
      <w:pPr>
        <w:spacing w:line="600" w:lineRule="exact"/>
        <w:ind w:firstLineChars="200" w:firstLine="600"/>
        <w:rPr>
          <w:rFonts w:ascii="仿宋_GB2312"/>
        </w:rPr>
      </w:pPr>
      <w:r>
        <w:rPr>
          <w:rFonts w:ascii="仿宋_GB2312" w:hint="eastAsia"/>
        </w:rPr>
        <w:t>本次评价从项目决策（包括绩效目标、决策过程）、项目管理（包括项目资金、项目实施）、项目产出（包括项目产出数量、产出质量、产出时效和产出成本）项目效益四个维度对财政扶持农机化发展专项农机化技术推广工作经费项目进行评价，评价核心为专项资金的支出完成情况和效果。</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（二）绩效评价原则、评价指标体系（附表说明）、评价方法、评价标准等</w:t>
      </w:r>
    </w:p>
    <w:p w:rsidR="00752812" w:rsidRDefault="00B72B15">
      <w:pPr>
        <w:spacing w:line="600" w:lineRule="exact"/>
        <w:ind w:firstLineChars="200" w:firstLine="602"/>
        <w:rPr>
          <w:rFonts w:ascii="仿宋_GB2312"/>
          <w:b/>
          <w:bCs/>
        </w:rPr>
      </w:pPr>
      <w:r>
        <w:rPr>
          <w:rFonts w:ascii="仿宋_GB2312" w:hint="eastAsia"/>
          <w:b/>
          <w:bCs/>
        </w:rPr>
        <w:t>1、绩效评价原则</w:t>
      </w:r>
    </w:p>
    <w:p w:rsidR="00752812" w:rsidRDefault="00B72B15">
      <w:pPr>
        <w:spacing w:line="600" w:lineRule="exact"/>
        <w:ind w:firstLineChars="200" w:firstLine="600"/>
        <w:rPr>
          <w:rFonts w:ascii="仿宋_GB2312"/>
        </w:rPr>
      </w:pPr>
      <w:r>
        <w:rPr>
          <w:rFonts w:ascii="仿宋_GB2312" w:hint="eastAsia"/>
        </w:rPr>
        <w:t>本次项目绩效评价遵循以下基本原则：</w:t>
      </w:r>
    </w:p>
    <w:p w:rsidR="00752812" w:rsidRDefault="00B72B15">
      <w:pPr>
        <w:spacing w:line="600" w:lineRule="exact"/>
        <w:ind w:firstLineChars="200" w:firstLine="600"/>
        <w:rPr>
          <w:rFonts w:ascii="仿宋_GB2312"/>
        </w:rPr>
      </w:pPr>
      <w:r>
        <w:rPr>
          <w:rFonts w:ascii="仿宋_GB2312" w:hint="eastAsia"/>
        </w:rPr>
        <w:t>（1）科学公正。绩效评价应当运用科学合理的方法，按照规范的程序，对项目绩效进行客观、公正的反映。</w:t>
      </w:r>
    </w:p>
    <w:p w:rsidR="00752812" w:rsidRDefault="00B72B15">
      <w:pPr>
        <w:spacing w:line="600" w:lineRule="exact"/>
        <w:ind w:firstLineChars="200" w:firstLine="600"/>
        <w:rPr>
          <w:rFonts w:ascii="仿宋_GB2312"/>
        </w:rPr>
      </w:pPr>
      <w:r>
        <w:rPr>
          <w:rFonts w:ascii="仿宋_GB2312" w:hint="eastAsia"/>
        </w:rPr>
        <w:t>（2）统筹兼顾。单位自评、部门评价和财政评价应职责明确，各有侧重，相互衔接。单位自评应由项目单位自主实施，即“谁支出、谁自评”。部门评价和财政评价应在单位自评的基础上开展。</w:t>
      </w:r>
    </w:p>
    <w:p w:rsidR="00752812" w:rsidRDefault="00B72B15">
      <w:pPr>
        <w:spacing w:line="600" w:lineRule="exact"/>
        <w:ind w:firstLineChars="200" w:firstLine="600"/>
        <w:rPr>
          <w:rFonts w:ascii="仿宋_GB2312"/>
        </w:rPr>
      </w:pPr>
      <w:r>
        <w:rPr>
          <w:rFonts w:ascii="仿宋_GB2312" w:hint="eastAsia"/>
        </w:rPr>
        <w:t>（3）激励约束。绩效评价结果应与预算安排、政策调整、改进管理实质性挂钩，体现奖优罚劣和激励相容导向，有效要安排、低效要压减、无效要问责。</w:t>
      </w:r>
    </w:p>
    <w:p w:rsidR="00752812" w:rsidRDefault="00B72B15">
      <w:pPr>
        <w:spacing w:line="600" w:lineRule="exact"/>
        <w:ind w:firstLineChars="200" w:firstLine="600"/>
        <w:rPr>
          <w:rFonts w:ascii="仿宋_GB2312"/>
        </w:rPr>
      </w:pPr>
      <w:r>
        <w:rPr>
          <w:rFonts w:ascii="仿宋_GB2312" w:hint="eastAsia"/>
        </w:rPr>
        <w:t>（4）公开透明。绩效评价结果应依法依规公开，并自觉接受社会监督。</w:t>
      </w:r>
    </w:p>
    <w:p w:rsidR="00752812" w:rsidRDefault="00B72B15">
      <w:pPr>
        <w:spacing w:line="600" w:lineRule="exact"/>
        <w:ind w:firstLineChars="200" w:firstLine="602"/>
        <w:rPr>
          <w:rFonts w:ascii="仿宋_GB2312"/>
          <w:b/>
          <w:bCs/>
        </w:rPr>
      </w:pPr>
      <w:r>
        <w:rPr>
          <w:rFonts w:ascii="仿宋_GB2312" w:hint="eastAsia"/>
          <w:b/>
          <w:bCs/>
        </w:rPr>
        <w:t>2、绩效评价指标体系</w:t>
      </w:r>
    </w:p>
    <w:p w:rsidR="00752812" w:rsidRDefault="00B72B15">
      <w:pPr>
        <w:spacing w:line="600" w:lineRule="exact"/>
        <w:ind w:firstLineChars="200" w:firstLine="600"/>
        <w:rPr>
          <w:rFonts w:ascii="仿宋_GB2312"/>
        </w:rPr>
      </w:pPr>
      <w:r>
        <w:rPr>
          <w:rFonts w:ascii="仿宋_GB2312" w:hint="eastAsia"/>
        </w:rPr>
        <w:t>绩效评价指标体系是衡量绩效目标实现程度的考核工具。根据</w:t>
      </w:r>
      <w:r>
        <w:rPr>
          <w:rFonts w:ascii="仿宋_GB2312" w:hint="eastAsia"/>
        </w:rPr>
        <w:lastRenderedPageBreak/>
        <w:t>绩效评价的基本原理、原则和项目特点，结合绩效目标，按照逻辑分析法设计评价指标体系，包括项目决策、项目过程、项目产出、项目绩效四部分内容，体现从项目本身、执行到效果的逻辑路径。</w:t>
      </w:r>
    </w:p>
    <w:p w:rsidR="00752812" w:rsidRDefault="00B72B15">
      <w:pPr>
        <w:spacing w:line="600" w:lineRule="exact"/>
        <w:ind w:firstLineChars="200" w:firstLine="600"/>
        <w:rPr>
          <w:rFonts w:ascii="仿宋_GB2312"/>
        </w:rPr>
      </w:pPr>
      <w:r>
        <w:rPr>
          <w:rFonts w:ascii="仿宋_GB2312" w:hint="eastAsia"/>
        </w:rPr>
        <w:t>在对财政扶持农机化发展专项农机化技术推广工作经费项目的深入调研的基础上，按照《项目支出绩效评价管理办法》（财预〔2020〕10号）对于指标体系的要求和规范，建立一套适合财政扶持农机化发展专项农机化技术推广工作经费项目的指标体系，从项目决策、项目过程、项目产出和项目绩效四个维</w:t>
      </w:r>
      <w:proofErr w:type="gramStart"/>
      <w:r>
        <w:rPr>
          <w:rFonts w:ascii="仿宋_GB2312" w:hint="eastAsia"/>
        </w:rPr>
        <w:t>度全面</w:t>
      </w:r>
      <w:proofErr w:type="gramEnd"/>
      <w:r>
        <w:rPr>
          <w:rFonts w:ascii="仿宋_GB2312" w:hint="eastAsia"/>
        </w:rPr>
        <w:t>考察财政扶持农机化发展专项农机化技术推广工作经费项目的效益，并重点对于项目的产出和绩效进行总体分析，以达到通过指标体系的科学评价反思管理及决策问题的目标。</w:t>
      </w:r>
    </w:p>
    <w:p w:rsidR="00752812" w:rsidRDefault="00B72B15">
      <w:pPr>
        <w:spacing w:line="600" w:lineRule="exact"/>
        <w:ind w:firstLineChars="200" w:firstLine="600"/>
        <w:rPr>
          <w:rFonts w:ascii="仿宋_GB2312"/>
        </w:rPr>
      </w:pPr>
      <w:r>
        <w:rPr>
          <w:rFonts w:ascii="仿宋_GB2312" w:hint="eastAsia"/>
        </w:rPr>
        <w:t>指标体系建立过程如下：</w:t>
      </w:r>
    </w:p>
    <w:p w:rsidR="00752812" w:rsidRDefault="00B72B15">
      <w:pPr>
        <w:spacing w:line="600" w:lineRule="exact"/>
        <w:ind w:firstLineChars="200" w:firstLine="600"/>
        <w:rPr>
          <w:rFonts w:ascii="仿宋_GB2312"/>
        </w:rPr>
      </w:pPr>
      <w:r>
        <w:rPr>
          <w:rFonts w:ascii="仿宋_GB2312" w:hint="eastAsia"/>
        </w:rPr>
        <w:t>（1）确定评价指标</w:t>
      </w:r>
    </w:p>
    <w:p w:rsidR="00752812" w:rsidRDefault="00B72B15">
      <w:pPr>
        <w:spacing w:line="600" w:lineRule="exact"/>
        <w:ind w:firstLineChars="200" w:firstLine="600"/>
        <w:rPr>
          <w:rFonts w:ascii="仿宋_GB2312"/>
        </w:rPr>
      </w:pPr>
      <w:r>
        <w:rPr>
          <w:rFonts w:ascii="仿宋_GB2312" w:hint="eastAsia"/>
        </w:rPr>
        <w:t>采用层次分析法，建立评价指标体系。绩效评价将指标分为项目决策指标、项目过程指标、项目产出指标、项目效益指标四个维度，最终形成一个由多个相互联系的指标组成的多层次指标体系。</w:t>
      </w:r>
    </w:p>
    <w:p w:rsidR="00752812" w:rsidRDefault="00B72B15">
      <w:pPr>
        <w:spacing w:line="600" w:lineRule="exact"/>
        <w:ind w:firstLineChars="200" w:firstLine="600"/>
        <w:rPr>
          <w:rFonts w:ascii="仿宋_GB2312"/>
        </w:rPr>
      </w:pPr>
      <w:r>
        <w:rPr>
          <w:rFonts w:ascii="仿宋_GB2312" w:hint="eastAsia"/>
        </w:rPr>
        <w:t>（2）确定权重</w:t>
      </w:r>
    </w:p>
    <w:p w:rsidR="00752812" w:rsidRDefault="00B72B15">
      <w:pPr>
        <w:spacing w:line="600" w:lineRule="exact"/>
        <w:ind w:firstLineChars="200" w:firstLine="600"/>
        <w:rPr>
          <w:rFonts w:ascii="仿宋_GB2312"/>
        </w:rPr>
      </w:pPr>
      <w:r>
        <w:rPr>
          <w:rFonts w:ascii="仿宋_GB2312" w:hint="eastAsia"/>
        </w:rPr>
        <w:t>确定各个指标相对于项目总体绩效的权重分值。在绩效评价指标体系中，项目决策权重为20分，项目过程权重为20分，项目产出权重为40分，项目效益权重为20分。</w:t>
      </w:r>
    </w:p>
    <w:p w:rsidR="00752812" w:rsidRDefault="00B72B15">
      <w:pPr>
        <w:spacing w:line="600" w:lineRule="exact"/>
        <w:ind w:firstLineChars="200" w:firstLine="600"/>
        <w:rPr>
          <w:rFonts w:ascii="仿宋_GB2312"/>
        </w:rPr>
      </w:pPr>
      <w:r>
        <w:rPr>
          <w:rFonts w:ascii="仿宋_GB2312" w:hint="eastAsia"/>
        </w:rPr>
        <w:t>（3）确定指标标准值</w:t>
      </w:r>
    </w:p>
    <w:p w:rsidR="00752812" w:rsidRDefault="00B72B15">
      <w:pPr>
        <w:spacing w:line="600" w:lineRule="exact"/>
        <w:ind w:firstLineChars="200" w:firstLine="600"/>
        <w:rPr>
          <w:rFonts w:ascii="仿宋_GB2312"/>
        </w:rPr>
      </w:pPr>
      <w:r>
        <w:rPr>
          <w:rFonts w:ascii="仿宋_GB2312" w:hint="eastAsia"/>
        </w:rPr>
        <w:t>指标标准值是绩效评价指标的尺度，既要反映同类项目的先进</w:t>
      </w:r>
      <w:r>
        <w:rPr>
          <w:rFonts w:ascii="仿宋_GB2312" w:hint="eastAsia"/>
        </w:rPr>
        <w:lastRenderedPageBreak/>
        <w:t>水平，又要符合项目的实际绩效水平。具体采用计划标准等确定此次绩效评价指标标准值。</w:t>
      </w:r>
    </w:p>
    <w:p w:rsidR="00752812" w:rsidRDefault="00B72B15">
      <w:pPr>
        <w:spacing w:line="600" w:lineRule="exact"/>
        <w:ind w:firstLineChars="200" w:firstLine="600"/>
        <w:rPr>
          <w:rFonts w:ascii="仿宋_GB2312"/>
        </w:rPr>
      </w:pPr>
      <w:r>
        <w:rPr>
          <w:rFonts w:ascii="仿宋_GB2312" w:hint="eastAsia"/>
        </w:rPr>
        <w:t>绩效评价总分值100分，根据综合评分结果，评价计分90分-100分（含90分）对应的评分结果级别为优，80-90分（含80分）对应的评分结果级别为良，60-80分（含60分）对应的评分结果级别为中，60分以下对应的评分结果级别为差。</w:t>
      </w:r>
    </w:p>
    <w:p w:rsidR="00752812" w:rsidRDefault="00B72B15">
      <w:pPr>
        <w:spacing w:line="600" w:lineRule="exact"/>
        <w:ind w:firstLineChars="200" w:firstLine="600"/>
        <w:rPr>
          <w:rFonts w:ascii="仿宋_GB2312"/>
        </w:rPr>
      </w:pPr>
      <w:r>
        <w:rPr>
          <w:rFonts w:ascii="仿宋_GB2312" w:hint="eastAsia"/>
        </w:rPr>
        <w:t>具体评价指标体系详情见附件1</w:t>
      </w:r>
    </w:p>
    <w:p w:rsidR="00752812" w:rsidRDefault="00B72B15">
      <w:pPr>
        <w:spacing w:line="600" w:lineRule="exact"/>
        <w:ind w:firstLineChars="200" w:firstLine="602"/>
        <w:rPr>
          <w:rFonts w:ascii="仿宋_GB2312"/>
          <w:b/>
          <w:bCs/>
        </w:rPr>
      </w:pPr>
      <w:r>
        <w:rPr>
          <w:rFonts w:ascii="仿宋_GB2312" w:hint="eastAsia"/>
          <w:b/>
          <w:bCs/>
        </w:rPr>
        <w:t>3、绩效评价方法</w:t>
      </w:r>
    </w:p>
    <w:p w:rsidR="00752812" w:rsidRDefault="00B72B15">
      <w:pPr>
        <w:spacing w:line="600" w:lineRule="exact"/>
        <w:ind w:firstLineChars="200" w:firstLine="600"/>
        <w:rPr>
          <w:rFonts w:ascii="仿宋_GB2312"/>
        </w:rPr>
      </w:pPr>
      <w:r>
        <w:rPr>
          <w:rFonts w:ascii="仿宋_GB2312" w:hint="eastAsia"/>
        </w:rPr>
        <w:t>绩效评价方法主要包括成本效益分析法、比较法、因素分析法、最低成本法、公众评判法、标杆管理法等。根据评价对象的具体情况，可采用一种或多种方法。</w:t>
      </w:r>
    </w:p>
    <w:p w:rsidR="00752812" w:rsidRDefault="00B72B15">
      <w:pPr>
        <w:spacing w:line="600" w:lineRule="exact"/>
        <w:ind w:firstLineChars="200" w:firstLine="600"/>
        <w:rPr>
          <w:rFonts w:ascii="仿宋_GB2312"/>
        </w:rPr>
      </w:pPr>
      <w:r>
        <w:rPr>
          <w:rFonts w:ascii="仿宋_GB2312" w:hint="eastAsia"/>
        </w:rPr>
        <w:t>根据项目资金的性质和特点，我们选用成本效益分析法对项目进行评价。</w:t>
      </w:r>
    </w:p>
    <w:p w:rsidR="00752812" w:rsidRDefault="00B72B15">
      <w:pPr>
        <w:spacing w:line="600" w:lineRule="exact"/>
        <w:ind w:firstLineChars="200" w:firstLine="600"/>
        <w:rPr>
          <w:rFonts w:ascii="仿宋_GB2312"/>
        </w:rPr>
      </w:pPr>
      <w:r>
        <w:rPr>
          <w:rFonts w:ascii="仿宋_GB2312" w:hint="eastAsia"/>
        </w:rPr>
        <w:t>财政扶持农机化发展专项农机化技术推广工作经费项目资金投入与项目的产出及效益进行关联性分析，对项目资金进行评价。</w:t>
      </w:r>
    </w:p>
    <w:p w:rsidR="00752812" w:rsidRDefault="00B72B15">
      <w:pPr>
        <w:spacing w:line="600" w:lineRule="exact"/>
        <w:ind w:firstLineChars="200" w:firstLine="602"/>
        <w:rPr>
          <w:rFonts w:ascii="仿宋_GB2312"/>
          <w:b/>
          <w:bCs/>
        </w:rPr>
      </w:pPr>
      <w:r>
        <w:rPr>
          <w:rFonts w:ascii="仿宋_GB2312" w:hint="eastAsia"/>
          <w:b/>
          <w:bCs/>
        </w:rPr>
        <w:t>4、绩效评价标准</w:t>
      </w:r>
    </w:p>
    <w:p w:rsidR="00752812" w:rsidRDefault="00B72B15">
      <w:pPr>
        <w:spacing w:line="600" w:lineRule="exact"/>
        <w:ind w:firstLineChars="200" w:firstLine="600"/>
        <w:rPr>
          <w:rFonts w:ascii="仿宋_GB2312"/>
        </w:rPr>
      </w:pPr>
      <w:r>
        <w:rPr>
          <w:rFonts w:ascii="仿宋_GB2312" w:hint="eastAsia"/>
        </w:rPr>
        <w:t>绩效评价标准通常包括计划标准、行业标准、历史标准等，用于对绩效指标完成情况进行比较。</w:t>
      </w:r>
    </w:p>
    <w:p w:rsidR="00752812" w:rsidRDefault="00B72B15">
      <w:pPr>
        <w:spacing w:line="600" w:lineRule="exact"/>
        <w:ind w:firstLineChars="200" w:firstLine="600"/>
        <w:rPr>
          <w:rFonts w:ascii="仿宋_GB2312"/>
        </w:rPr>
      </w:pPr>
      <w:r>
        <w:rPr>
          <w:rFonts w:ascii="仿宋_GB2312" w:hint="eastAsia"/>
        </w:rPr>
        <w:t>（1）计划标准。指以预先制定的目标、计划、预算、定额等作为评价标准。</w:t>
      </w:r>
    </w:p>
    <w:p w:rsidR="00752812" w:rsidRDefault="00B72B15">
      <w:pPr>
        <w:spacing w:line="600" w:lineRule="exact"/>
        <w:ind w:firstLineChars="200" w:firstLine="600"/>
        <w:rPr>
          <w:rFonts w:ascii="仿宋_GB2312"/>
        </w:rPr>
      </w:pPr>
      <w:r>
        <w:rPr>
          <w:rFonts w:ascii="仿宋_GB2312" w:hint="eastAsia"/>
        </w:rPr>
        <w:t>（2）行业标准。指参照国家公布的行业指标数据制定的评价标准。</w:t>
      </w:r>
    </w:p>
    <w:p w:rsidR="00752812" w:rsidRDefault="00B72B15">
      <w:pPr>
        <w:spacing w:line="600" w:lineRule="exact"/>
        <w:ind w:firstLineChars="200" w:firstLine="600"/>
        <w:rPr>
          <w:rFonts w:ascii="仿宋_GB2312"/>
        </w:rPr>
      </w:pPr>
      <w:r>
        <w:rPr>
          <w:rFonts w:ascii="仿宋_GB2312" w:hint="eastAsia"/>
        </w:rPr>
        <w:lastRenderedPageBreak/>
        <w:t>（3）历史标准。指参照历史数据制定的评价标准，为体现绩效改进的原则，在可实现的条件下应当确定相对较高的评价标准。</w:t>
      </w:r>
    </w:p>
    <w:p w:rsidR="00752812" w:rsidRDefault="00B72B15">
      <w:pPr>
        <w:spacing w:line="600" w:lineRule="exact"/>
        <w:ind w:firstLineChars="200" w:firstLine="600"/>
      </w:pPr>
      <w:r>
        <w:rPr>
          <w:rFonts w:ascii="仿宋_GB2312" w:hint="eastAsia"/>
        </w:rPr>
        <w:t>（4）财政部门和预算部门确认或认可的其他标准。</w:t>
      </w:r>
    </w:p>
    <w:p w:rsidR="00752812" w:rsidRDefault="00B72B15">
      <w:pPr>
        <w:spacing w:line="600" w:lineRule="exact"/>
        <w:ind w:firstLineChars="200" w:firstLine="600"/>
        <w:rPr>
          <w:rFonts w:ascii="仿宋_GB2312"/>
          <w:highlight w:val="yellow"/>
        </w:rPr>
      </w:pPr>
      <w:r>
        <w:rPr>
          <w:rFonts w:ascii="仿宋_GB2312" w:hint="eastAsia"/>
        </w:rPr>
        <w:t>财政扶持农机化发展专项农机化技术推广工作经费项目无相应的行业标准，故采用计划标准和历史标准，按照预算制定的目标和预算上年完成情况评价该项目。</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（三）绩效评价工作过程</w:t>
      </w:r>
    </w:p>
    <w:p w:rsidR="00752812" w:rsidRDefault="00B72B15">
      <w:pPr>
        <w:spacing w:line="600" w:lineRule="exact"/>
        <w:ind w:firstLineChars="200" w:firstLine="600"/>
        <w:rPr>
          <w:rFonts w:ascii="仿宋_GB2312"/>
        </w:rPr>
      </w:pPr>
      <w:r>
        <w:rPr>
          <w:rFonts w:ascii="仿宋_GB2312" w:hint="eastAsia"/>
        </w:rPr>
        <w:t>1、前期准备。首先成立评价工作组，开展前期调研；其次明确项目绩效目标，设计绩效评价指标体系并确定绩效评价方法；接着确定现场和非现场评价范围，设计资料清单；最后制定评价实施方案并进行论证。</w:t>
      </w:r>
    </w:p>
    <w:p w:rsidR="00752812" w:rsidRDefault="00B72B15">
      <w:pPr>
        <w:spacing w:line="600" w:lineRule="exact"/>
        <w:ind w:firstLineChars="200" w:firstLine="600"/>
        <w:rPr>
          <w:rFonts w:ascii="仿宋_GB2312"/>
        </w:rPr>
      </w:pPr>
      <w:r>
        <w:rPr>
          <w:rFonts w:ascii="仿宋_GB2312" w:hint="eastAsia"/>
        </w:rPr>
        <w:t>2、组织实施。制定绩效评价工作方案，具体包括项目概况、评价思路、方法手段、组织实施、进度安排等。收集项目立项依据、相关会议纪要、实施方案、财政资金分配方案、支付管理情况等相关评价资料并进行梳理。</w:t>
      </w:r>
    </w:p>
    <w:p w:rsidR="00752812" w:rsidRDefault="00B72B15">
      <w:pPr>
        <w:spacing w:line="600" w:lineRule="exact"/>
        <w:ind w:firstLineChars="200" w:firstLine="600"/>
        <w:rPr>
          <w:rFonts w:ascii="仿宋_GB2312"/>
        </w:rPr>
      </w:pPr>
      <w:r>
        <w:rPr>
          <w:rFonts w:ascii="仿宋_GB2312" w:hint="eastAsia"/>
        </w:rPr>
        <w:t>3、分析评价。根据收集梳理的资料围绕项目立项、资金落实、业务管理、财务管理、项目产出、项目效益等内容，对照已确定的绩效评价指标进行详细全面的分析评价，逐项打分并形成绩效评价最终结果。</w:t>
      </w:r>
    </w:p>
    <w:p w:rsidR="00752812" w:rsidRDefault="00B72B15">
      <w:pPr>
        <w:spacing w:line="600" w:lineRule="exact"/>
        <w:ind w:firstLineChars="200" w:firstLine="600"/>
        <w:rPr>
          <w:rFonts w:ascii="仿宋_GB2312"/>
        </w:rPr>
      </w:pPr>
      <w:r>
        <w:rPr>
          <w:rFonts w:ascii="黑体" w:eastAsia="黑体" w:hAnsi="黑体" w:hint="eastAsia"/>
        </w:rPr>
        <w:t>三、综合评价情况及评价结论</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（一）评价情况</w:t>
      </w:r>
    </w:p>
    <w:p w:rsidR="00752812" w:rsidRDefault="00B72B15">
      <w:pPr>
        <w:snapToGrid w:val="0"/>
        <w:spacing w:line="600" w:lineRule="exact"/>
        <w:ind w:leftChars="50" w:left="150" w:firstLineChars="200" w:firstLine="600"/>
        <w:rPr>
          <w:rFonts w:ascii="仿宋_GB2312"/>
        </w:rPr>
      </w:pPr>
      <w:r>
        <w:rPr>
          <w:rFonts w:ascii="仿宋_GB2312" w:hint="eastAsia"/>
        </w:rPr>
        <w:t>项目总体组织规范，在项目实施过程做到认真履职，监督到位。</w:t>
      </w:r>
      <w:r>
        <w:rPr>
          <w:rFonts w:ascii="仿宋_GB2312" w:hint="eastAsia"/>
        </w:rPr>
        <w:lastRenderedPageBreak/>
        <w:t>按照相关制度的要求，项目负责人对项目绩效监控执行情况进行跟踪监督，基本完成了本项目的工作目标，确保资金使用安全和最大效益的发挥，保障项目如期按要求完成。规范了项目档案资料的整理。项目的实施达到项目预期效果。</w:t>
      </w:r>
    </w:p>
    <w:p w:rsidR="00752812" w:rsidRDefault="00B72B15">
      <w:pPr>
        <w:spacing w:line="600" w:lineRule="exact"/>
        <w:ind w:firstLineChars="200" w:firstLine="602"/>
        <w:rPr>
          <w:rFonts w:ascii="楷体" w:eastAsia="楷体" w:hAnsi="楷体" w:cs="楷体"/>
          <w:b/>
          <w:bCs/>
        </w:rPr>
      </w:pPr>
      <w:bookmarkStart w:id="1" w:name="_Toc5858"/>
      <w:bookmarkStart w:id="2" w:name="_Toc30582_WPSOffice_Level2"/>
      <w:bookmarkStart w:id="3" w:name="_Toc25689_WPSOffice_Level2"/>
      <w:bookmarkStart w:id="4" w:name="_Toc7246"/>
      <w:bookmarkStart w:id="5" w:name="_Toc19466"/>
      <w:r>
        <w:rPr>
          <w:rFonts w:ascii="楷体" w:eastAsia="楷体" w:hAnsi="楷体" w:cs="楷体" w:hint="eastAsia"/>
          <w:b/>
          <w:bCs/>
        </w:rPr>
        <w:t>（二）综合评价结论</w:t>
      </w:r>
      <w:bookmarkEnd w:id="1"/>
      <w:bookmarkEnd w:id="2"/>
      <w:bookmarkEnd w:id="3"/>
      <w:bookmarkEnd w:id="4"/>
      <w:bookmarkEnd w:id="5"/>
    </w:p>
    <w:p w:rsidR="00752812" w:rsidRDefault="00B72B15">
      <w:pPr>
        <w:snapToGrid w:val="0"/>
        <w:spacing w:line="600" w:lineRule="exact"/>
        <w:ind w:leftChars="50" w:left="150" w:firstLineChars="200" w:firstLine="600"/>
      </w:pPr>
      <w:r>
        <w:t>运用绩效评价组制定的评价指标体系以及财政部《项目支出绩效评价管理办法》（财预〔</w:t>
      </w:r>
      <w:r>
        <w:t>2020</w:t>
      </w:r>
      <w:r>
        <w:t>〕</w:t>
      </w:r>
      <w:r>
        <w:t>10</w:t>
      </w:r>
      <w:r>
        <w:t>号）文件的评分标准，通过数据采集、基础数据的填报等方式，对</w:t>
      </w:r>
      <w:r>
        <w:rPr>
          <w:rFonts w:hint="eastAsia"/>
        </w:rPr>
        <w:t>财政扶持农机化发展专项农机化技术推广工作经费</w:t>
      </w:r>
      <w:r>
        <w:t>项目进行独立客观的评价，最终评分结果为总得分</w:t>
      </w:r>
      <w:r>
        <w:rPr>
          <w:rFonts w:hint="eastAsia"/>
        </w:rPr>
        <w:t>99.92</w:t>
      </w:r>
      <w:r>
        <w:t>分，绩效评级为</w:t>
      </w:r>
      <w:r>
        <w:t>“</w:t>
      </w:r>
      <w:r>
        <w:t>优</w:t>
      </w:r>
      <w:r>
        <w:t>”</w:t>
      </w:r>
      <w:r>
        <w:t>。其中，项目决策类指标权重为</w:t>
      </w:r>
      <w:r>
        <w:t>20</w:t>
      </w:r>
      <w:r>
        <w:t>分，得分为</w:t>
      </w:r>
      <w:r>
        <w:t>20</w:t>
      </w:r>
      <w:r>
        <w:t>分，得分率为</w:t>
      </w:r>
      <w:r>
        <w:t>100%</w:t>
      </w:r>
      <w:r>
        <w:t>。项目过程类指标权重为</w:t>
      </w:r>
      <w:r>
        <w:t>20</w:t>
      </w:r>
      <w:r>
        <w:t>分，得分为</w:t>
      </w:r>
      <w:r>
        <w:rPr>
          <w:rFonts w:hint="eastAsia"/>
        </w:rPr>
        <w:t>19.92</w:t>
      </w:r>
      <w:r>
        <w:t>分，得分率为</w:t>
      </w:r>
      <w:r>
        <w:rPr>
          <w:rFonts w:hint="eastAsia"/>
        </w:rPr>
        <w:t>99.6</w:t>
      </w:r>
      <w:r>
        <w:t>%</w:t>
      </w:r>
      <w:r>
        <w:t>。项目产出类指标权重为</w:t>
      </w:r>
      <w:r>
        <w:t>40</w:t>
      </w:r>
      <w:r>
        <w:t>分，得分为</w:t>
      </w:r>
      <w:r>
        <w:rPr>
          <w:rFonts w:hint="eastAsia"/>
        </w:rPr>
        <w:t>40</w:t>
      </w:r>
      <w:r>
        <w:t>分，得分率为</w:t>
      </w:r>
      <w:r>
        <w:rPr>
          <w:rFonts w:hint="eastAsia"/>
        </w:rPr>
        <w:t>100</w:t>
      </w:r>
      <w:r>
        <w:t>%</w:t>
      </w:r>
      <w:r>
        <w:t>。项目效益类指标权重为</w:t>
      </w:r>
      <w:r>
        <w:t>20</w:t>
      </w:r>
      <w:r>
        <w:t>分，得分为</w:t>
      </w:r>
      <w:r>
        <w:t>20</w:t>
      </w:r>
      <w:r>
        <w:t>分，得分率为</w:t>
      </w:r>
      <w:r>
        <w:t>100%</w:t>
      </w:r>
      <w:r>
        <w:t>。</w:t>
      </w:r>
      <w:r>
        <w:rPr>
          <w:szCs w:val="30"/>
        </w:rPr>
        <w:t>具体打分情况详见：附件</w:t>
      </w:r>
      <w:r>
        <w:rPr>
          <w:szCs w:val="30"/>
        </w:rPr>
        <w:t>1</w:t>
      </w:r>
      <w:r>
        <w:rPr>
          <w:szCs w:val="30"/>
        </w:rPr>
        <w:t>综合评分表</w:t>
      </w:r>
      <w:r>
        <w:t>。</w:t>
      </w:r>
    </w:p>
    <w:p w:rsidR="00752812" w:rsidRDefault="00B72B15">
      <w:pPr>
        <w:jc w:val="center"/>
        <w:rPr>
          <w:b/>
          <w:bCs/>
          <w:color w:val="000000"/>
          <w:sz w:val="28"/>
          <w:szCs w:val="28"/>
        </w:rPr>
      </w:pPr>
      <w:r>
        <w:rPr>
          <w:rFonts w:hint="eastAsia"/>
          <w:b/>
          <w:bCs/>
          <w:color w:val="000000"/>
          <w:sz w:val="28"/>
          <w:szCs w:val="28"/>
        </w:rPr>
        <w:t>项目指标得分情况汇总表</w:t>
      </w:r>
    </w:p>
    <w:tbl>
      <w:tblPr>
        <w:tblW w:w="7583" w:type="dxa"/>
        <w:jc w:val="center"/>
        <w:tblLayout w:type="fixed"/>
        <w:tblLook w:val="04A0" w:firstRow="1" w:lastRow="0" w:firstColumn="1" w:lastColumn="0" w:noHBand="0" w:noVBand="1"/>
      </w:tblPr>
      <w:tblGrid>
        <w:gridCol w:w="3137"/>
        <w:gridCol w:w="2168"/>
        <w:gridCol w:w="2278"/>
      </w:tblGrid>
      <w:tr w:rsidR="00752812">
        <w:trPr>
          <w:trHeight w:val="2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752812" w:rsidRDefault="00B72B15">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752812" w:rsidRDefault="00B72B15">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752812" w:rsidRDefault="00B72B15">
            <w:pPr>
              <w:jc w:val="center"/>
              <w:rPr>
                <w:b/>
                <w:bCs/>
                <w:color w:val="000000"/>
                <w:sz w:val="22"/>
              </w:rPr>
            </w:pPr>
            <w:r>
              <w:rPr>
                <w:rFonts w:hint="eastAsia"/>
                <w:b/>
                <w:bCs/>
                <w:color w:val="000000"/>
                <w:sz w:val="22"/>
              </w:rPr>
              <w:t>得分</w:t>
            </w:r>
          </w:p>
        </w:tc>
      </w:tr>
      <w:tr w:rsidR="0075281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20</w:t>
            </w:r>
          </w:p>
        </w:tc>
      </w:tr>
      <w:tr w:rsidR="0075281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19.92</w:t>
            </w:r>
          </w:p>
        </w:tc>
      </w:tr>
      <w:tr w:rsidR="0075281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40</w:t>
            </w:r>
          </w:p>
        </w:tc>
      </w:tr>
      <w:tr w:rsidR="0075281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752812" w:rsidRDefault="00B72B15">
            <w:pPr>
              <w:jc w:val="center"/>
              <w:rPr>
                <w:color w:val="000000"/>
                <w:sz w:val="22"/>
              </w:rPr>
            </w:pPr>
            <w:r>
              <w:rPr>
                <w:rFonts w:hint="eastAsia"/>
                <w:color w:val="000000"/>
                <w:sz w:val="22"/>
              </w:rPr>
              <w:t>20</w:t>
            </w:r>
          </w:p>
        </w:tc>
      </w:tr>
      <w:tr w:rsidR="0075281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752812" w:rsidRDefault="00B72B15">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752812" w:rsidRDefault="00B72B15">
            <w:pPr>
              <w:jc w:val="center"/>
              <w:rPr>
                <w:b/>
                <w:bCs/>
                <w:color w:val="000000"/>
                <w:sz w:val="22"/>
              </w:rPr>
            </w:pPr>
            <w:r>
              <w:rPr>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752812" w:rsidRDefault="00B72B15">
            <w:pPr>
              <w:jc w:val="center"/>
              <w:rPr>
                <w:b/>
                <w:bCs/>
                <w:color w:val="000000"/>
                <w:sz w:val="22"/>
              </w:rPr>
            </w:pPr>
            <w:r>
              <w:rPr>
                <w:rFonts w:hint="eastAsia"/>
                <w:b/>
                <w:bCs/>
                <w:color w:val="000000"/>
                <w:sz w:val="22"/>
              </w:rPr>
              <w:t>99.92</w:t>
            </w:r>
          </w:p>
        </w:tc>
      </w:tr>
    </w:tbl>
    <w:p w:rsidR="00752812" w:rsidRDefault="00752812">
      <w:pPr>
        <w:jc w:val="center"/>
        <w:rPr>
          <w:b/>
          <w:bCs/>
          <w:color w:val="000000"/>
          <w:szCs w:val="30"/>
        </w:rPr>
      </w:pPr>
    </w:p>
    <w:p w:rsidR="00752812" w:rsidRDefault="00B72B15">
      <w:pPr>
        <w:jc w:val="center"/>
        <w:rPr>
          <w:b/>
          <w:bCs/>
          <w:color w:val="000000"/>
          <w:sz w:val="28"/>
          <w:szCs w:val="28"/>
        </w:rPr>
      </w:pPr>
      <w:r>
        <w:rPr>
          <w:rFonts w:hint="eastAsia"/>
          <w:b/>
          <w:bCs/>
          <w:color w:val="000000"/>
          <w:sz w:val="28"/>
          <w:szCs w:val="28"/>
        </w:rPr>
        <w:t>项目指标得分表</w:t>
      </w:r>
    </w:p>
    <w:tbl>
      <w:tblPr>
        <w:tblW w:w="8717" w:type="dxa"/>
        <w:tblInd w:w="60" w:type="dxa"/>
        <w:tblLayout w:type="fixed"/>
        <w:tblCellMar>
          <w:top w:w="15" w:type="dxa"/>
          <w:left w:w="15" w:type="dxa"/>
          <w:bottom w:w="15" w:type="dxa"/>
          <w:right w:w="15" w:type="dxa"/>
        </w:tblCellMar>
        <w:tblLook w:val="04A0" w:firstRow="1" w:lastRow="0" w:firstColumn="1" w:lastColumn="0" w:noHBand="0" w:noVBand="1"/>
      </w:tblPr>
      <w:tblGrid>
        <w:gridCol w:w="1077"/>
        <w:gridCol w:w="1173"/>
        <w:gridCol w:w="1320"/>
        <w:gridCol w:w="1040"/>
        <w:gridCol w:w="1099"/>
        <w:gridCol w:w="1675"/>
        <w:gridCol w:w="1333"/>
      </w:tblGrid>
      <w:tr w:rsidR="00752812">
        <w:trPr>
          <w:trHeight w:val="474"/>
        </w:trPr>
        <w:tc>
          <w:tcPr>
            <w:tcW w:w="1077"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rFonts w:hint="eastAsia"/>
                <w:b/>
                <w:bCs/>
                <w:color w:val="000000"/>
                <w:sz w:val="22"/>
              </w:rPr>
              <w:lastRenderedPageBreak/>
              <w:t>一级指标</w:t>
            </w:r>
          </w:p>
        </w:tc>
        <w:tc>
          <w:tcPr>
            <w:tcW w:w="117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rFonts w:hint="eastAsia"/>
                <w:b/>
                <w:bCs/>
                <w:color w:val="000000"/>
                <w:sz w:val="22"/>
              </w:rPr>
              <w:t>二级指标</w:t>
            </w:r>
          </w:p>
        </w:tc>
        <w:tc>
          <w:tcPr>
            <w:tcW w:w="132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rFonts w:hint="eastAsia"/>
                <w:b/>
                <w:bCs/>
                <w:color w:val="000000"/>
                <w:sz w:val="22"/>
              </w:rPr>
              <w:t>三级指标</w:t>
            </w:r>
          </w:p>
        </w:tc>
        <w:tc>
          <w:tcPr>
            <w:tcW w:w="104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b/>
                <w:bCs/>
                <w:color w:val="000000"/>
                <w:sz w:val="22"/>
              </w:rPr>
              <w:t>权重</w:t>
            </w:r>
          </w:p>
        </w:tc>
        <w:tc>
          <w:tcPr>
            <w:tcW w:w="1099"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b/>
                <w:bCs/>
                <w:color w:val="000000"/>
                <w:sz w:val="22"/>
              </w:rPr>
              <w:t>标杆值</w:t>
            </w:r>
          </w:p>
        </w:tc>
        <w:tc>
          <w:tcPr>
            <w:tcW w:w="1675"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b/>
                <w:bCs/>
                <w:color w:val="000000"/>
                <w:sz w:val="22"/>
              </w:rPr>
              <w:t>业绩值</w:t>
            </w:r>
          </w:p>
        </w:tc>
        <w:tc>
          <w:tcPr>
            <w:tcW w:w="133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752812" w:rsidRDefault="00B72B15">
            <w:pPr>
              <w:jc w:val="center"/>
              <w:rPr>
                <w:b/>
                <w:bCs/>
                <w:color w:val="000000"/>
                <w:sz w:val="22"/>
              </w:rPr>
            </w:pPr>
            <w:r>
              <w:rPr>
                <w:b/>
                <w:bCs/>
                <w:color w:val="000000"/>
                <w:sz w:val="22"/>
              </w:rPr>
              <w:t>实际得分</w:t>
            </w:r>
          </w:p>
        </w:tc>
      </w:tr>
      <w:tr w:rsidR="00752812">
        <w:trPr>
          <w:trHeight w:val="408"/>
        </w:trPr>
        <w:tc>
          <w:tcPr>
            <w:tcW w:w="1077"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jc w:val="center"/>
              <w:rPr>
                <w:color w:val="000000"/>
                <w:sz w:val="22"/>
              </w:rPr>
            </w:pPr>
            <w:r>
              <w:rPr>
                <w:rFonts w:hint="eastAsia"/>
                <w:color w:val="000000"/>
                <w:sz w:val="22"/>
              </w:rPr>
              <w:t>决策</w:t>
            </w:r>
          </w:p>
          <w:p w:rsidR="00752812" w:rsidRDefault="00B72B15">
            <w:pPr>
              <w:jc w:val="center"/>
              <w:rPr>
                <w:color w:val="000000"/>
                <w:sz w:val="22"/>
              </w:rPr>
            </w:pPr>
            <w:r>
              <w:rPr>
                <w:rFonts w:hint="eastAsia"/>
                <w:color w:val="000000"/>
                <w:sz w:val="22"/>
              </w:rPr>
              <w:t>（</w:t>
            </w:r>
            <w:r>
              <w:rPr>
                <w:rFonts w:hint="eastAsia"/>
                <w:color w:val="000000"/>
                <w:sz w:val="22"/>
              </w:rPr>
              <w:t>20</w:t>
            </w:r>
            <w:r>
              <w:rPr>
                <w:rFonts w:hint="eastAsia"/>
                <w:color w:val="000000"/>
                <w:sz w:val="22"/>
              </w:rPr>
              <w:t xml:space="preserve">分）　</w:t>
            </w: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jc w:val="center"/>
              <w:rPr>
                <w:color w:val="000000"/>
                <w:sz w:val="22"/>
              </w:rPr>
            </w:pPr>
            <w:r>
              <w:rPr>
                <w:rFonts w:hint="eastAsia"/>
                <w:color w:val="000000"/>
                <w:sz w:val="22"/>
              </w:rPr>
              <w:t>项目立项</w:t>
            </w:r>
          </w:p>
          <w:p w:rsidR="00752812" w:rsidRDefault="00B72B15">
            <w:pPr>
              <w:jc w:val="center"/>
              <w:rPr>
                <w:color w:val="000000"/>
                <w:sz w:val="22"/>
              </w:rPr>
            </w:pPr>
            <w:r>
              <w:rPr>
                <w:rFonts w:hint="eastAsia"/>
                <w:color w:val="000000"/>
                <w:sz w:val="22"/>
              </w:rPr>
              <w:t>（</w:t>
            </w:r>
            <w:r>
              <w:rPr>
                <w:rFonts w:hint="eastAsia"/>
                <w:color w:val="000000"/>
                <w:sz w:val="22"/>
              </w:rPr>
              <w:t>6</w:t>
            </w:r>
            <w:r>
              <w:rPr>
                <w:rFonts w:hint="eastAsia"/>
                <w:color w:val="000000"/>
                <w:sz w:val="22"/>
              </w:rPr>
              <w:t xml:space="preserve">分）　</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jc w:val="center"/>
              <w:rPr>
                <w:color w:val="000000"/>
                <w:sz w:val="22"/>
              </w:rPr>
            </w:pPr>
            <w:r>
              <w:rPr>
                <w:rFonts w:hint="eastAsia"/>
                <w:color w:val="000000"/>
                <w:sz w:val="22"/>
              </w:rPr>
              <w:t>立项依据</w:t>
            </w:r>
            <w:r>
              <w:rPr>
                <w:rFonts w:hint="eastAsia"/>
                <w:color w:val="000000"/>
                <w:sz w:val="22"/>
              </w:rPr>
              <w:br/>
            </w:r>
            <w:r>
              <w:rPr>
                <w:rFonts w:hint="eastAsia"/>
                <w:color w:val="000000"/>
                <w:sz w:val="22"/>
              </w:rPr>
              <w:t>充分性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rPr>
            </w:pPr>
            <w:r>
              <w:rPr>
                <w:rFonts w:hint="eastAsia"/>
                <w:color w:val="000000"/>
                <w:sz w:val="22"/>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rPr>
            </w:pPr>
            <w:r>
              <w:rPr>
                <w:rFonts w:hint="eastAsia"/>
                <w:color w:val="000000"/>
                <w:sz w:val="22"/>
              </w:rPr>
              <w:t>充分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rPr>
            </w:pPr>
            <w:r>
              <w:rPr>
                <w:rFonts w:hint="eastAsia"/>
                <w:color w:val="000000"/>
                <w:sz w:val="22"/>
              </w:rPr>
              <w:t>充分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rPr>
            </w:pPr>
            <w:r>
              <w:rPr>
                <w:rFonts w:hint="eastAsia"/>
                <w:color w:val="000000"/>
                <w:sz w:val="22"/>
              </w:rPr>
              <w:t>3</w:t>
            </w:r>
          </w:p>
        </w:tc>
      </w:tr>
      <w:tr w:rsidR="00752812">
        <w:trPr>
          <w:trHeight w:val="424"/>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立项程序</w:t>
            </w:r>
            <w:r>
              <w:rPr>
                <w:rFonts w:hint="eastAsia"/>
                <w:color w:val="000000"/>
                <w:sz w:val="22"/>
                <w:szCs w:val="21"/>
              </w:rPr>
              <w:br/>
            </w:r>
            <w:r>
              <w:rPr>
                <w:rFonts w:hint="eastAsia"/>
                <w:color w:val="000000"/>
                <w:sz w:val="22"/>
                <w:szCs w:val="21"/>
              </w:rPr>
              <w:t>规范性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规范</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规范</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3</w:t>
            </w:r>
          </w:p>
        </w:tc>
      </w:tr>
      <w:tr w:rsidR="00752812">
        <w:trPr>
          <w:trHeight w:val="436"/>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绩效目标</w:t>
            </w:r>
          </w:p>
          <w:p w:rsidR="00752812" w:rsidRDefault="00B72B15">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6</w:t>
            </w:r>
            <w:r>
              <w:rPr>
                <w:rFonts w:hint="eastAsia"/>
                <w:color w:val="000000"/>
                <w:sz w:val="22"/>
                <w:szCs w:val="21"/>
              </w:rPr>
              <w:t xml:space="preserve">分）　</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绩效目标</w:t>
            </w:r>
            <w:r>
              <w:rPr>
                <w:rFonts w:hint="eastAsia"/>
                <w:color w:val="000000"/>
                <w:sz w:val="22"/>
                <w:szCs w:val="21"/>
              </w:rPr>
              <w:br/>
            </w:r>
            <w:r>
              <w:rPr>
                <w:rFonts w:hint="eastAsia"/>
                <w:color w:val="000000"/>
                <w:sz w:val="22"/>
                <w:szCs w:val="21"/>
              </w:rPr>
              <w:t>合理性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合理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合理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3</w:t>
            </w: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绩效指标</w:t>
            </w:r>
            <w:r>
              <w:rPr>
                <w:rFonts w:hint="eastAsia"/>
                <w:color w:val="000000"/>
                <w:sz w:val="22"/>
                <w:szCs w:val="21"/>
              </w:rPr>
              <w:br/>
            </w:r>
            <w:r>
              <w:rPr>
                <w:rFonts w:hint="eastAsia"/>
                <w:color w:val="000000"/>
                <w:sz w:val="22"/>
                <w:szCs w:val="21"/>
              </w:rPr>
              <w:t>明确性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3</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明确</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明确</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3</w:t>
            </w: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资金投入</w:t>
            </w:r>
          </w:p>
          <w:p w:rsidR="00752812" w:rsidRDefault="00B72B15">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8</w:t>
            </w:r>
            <w:r>
              <w:rPr>
                <w:rFonts w:hint="eastAsia"/>
                <w:color w:val="000000"/>
                <w:sz w:val="22"/>
                <w:szCs w:val="21"/>
              </w:rPr>
              <w:t>分）</w:t>
            </w: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预算编制</w:t>
            </w:r>
            <w:r>
              <w:rPr>
                <w:rFonts w:hint="eastAsia"/>
                <w:color w:val="000000"/>
                <w:sz w:val="22"/>
                <w:szCs w:val="21"/>
              </w:rPr>
              <w:br/>
            </w:r>
            <w:r>
              <w:rPr>
                <w:rFonts w:hint="eastAsia"/>
                <w:color w:val="000000"/>
                <w:sz w:val="22"/>
                <w:szCs w:val="21"/>
              </w:rPr>
              <w:t>科学性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4</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科学</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科学</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4</w:t>
            </w: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val="restart"/>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资金分配</w:t>
            </w:r>
            <w:r>
              <w:rPr>
                <w:rFonts w:hint="eastAsia"/>
                <w:color w:val="000000"/>
                <w:sz w:val="22"/>
                <w:szCs w:val="21"/>
              </w:rPr>
              <w:br/>
            </w:r>
            <w:r>
              <w:rPr>
                <w:rFonts w:hint="eastAsia"/>
                <w:color w:val="000000"/>
                <w:sz w:val="22"/>
                <w:szCs w:val="21"/>
              </w:rPr>
              <w:t>合理性</w:t>
            </w:r>
          </w:p>
        </w:tc>
        <w:tc>
          <w:tcPr>
            <w:tcW w:w="104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4</w:t>
            </w:r>
          </w:p>
        </w:tc>
        <w:tc>
          <w:tcPr>
            <w:tcW w:w="1099"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合理</w:t>
            </w:r>
          </w:p>
        </w:tc>
        <w:tc>
          <w:tcPr>
            <w:tcW w:w="167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合理</w:t>
            </w:r>
          </w:p>
        </w:tc>
        <w:tc>
          <w:tcPr>
            <w:tcW w:w="133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4</w:t>
            </w:r>
          </w:p>
        </w:tc>
      </w:tr>
      <w:tr w:rsidR="00752812">
        <w:trPr>
          <w:trHeight w:val="408"/>
        </w:trPr>
        <w:tc>
          <w:tcPr>
            <w:tcW w:w="1077"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auto"/>
              <w:left w:val="single" w:sz="4" w:space="0" w:color="000000"/>
              <w:bottom w:val="single" w:sz="4" w:space="0" w:color="auto"/>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560"/>
        </w:trPr>
        <w:tc>
          <w:tcPr>
            <w:tcW w:w="1077"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过程</w:t>
            </w:r>
          </w:p>
          <w:p w:rsidR="00752812" w:rsidRDefault="00B72B15">
            <w:pPr>
              <w:jc w:val="center"/>
              <w:rPr>
                <w:color w:val="000000"/>
                <w:sz w:val="22"/>
                <w:szCs w:val="21"/>
              </w:rPr>
            </w:pPr>
            <w:r>
              <w:rPr>
                <w:rFonts w:hint="eastAsia"/>
                <w:color w:val="000000"/>
                <w:sz w:val="22"/>
                <w:szCs w:val="21"/>
              </w:rPr>
              <w:t>（</w:t>
            </w:r>
            <w:r>
              <w:rPr>
                <w:rFonts w:hint="eastAsia"/>
                <w:color w:val="000000"/>
                <w:sz w:val="22"/>
                <w:szCs w:val="21"/>
              </w:rPr>
              <w:t>20</w:t>
            </w:r>
            <w:r>
              <w:rPr>
                <w:rFonts w:hint="eastAsia"/>
                <w:color w:val="000000"/>
                <w:sz w:val="22"/>
                <w:szCs w:val="21"/>
              </w:rPr>
              <w:t xml:space="preserve">分）　</w:t>
            </w:r>
          </w:p>
        </w:tc>
        <w:tc>
          <w:tcPr>
            <w:tcW w:w="1173" w:type="dxa"/>
            <w:vMerge w:val="restart"/>
            <w:tcBorders>
              <w:top w:val="single" w:sz="4" w:space="0" w:color="auto"/>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资金管理</w:t>
            </w:r>
          </w:p>
          <w:p w:rsidR="00752812" w:rsidRDefault="00B72B15">
            <w:pPr>
              <w:jc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auto"/>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资金到位率</w:t>
            </w:r>
          </w:p>
        </w:tc>
        <w:tc>
          <w:tcPr>
            <w:tcW w:w="1040" w:type="dxa"/>
            <w:tcBorders>
              <w:top w:val="single" w:sz="4" w:space="0" w:color="auto"/>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2</w:t>
            </w:r>
          </w:p>
        </w:tc>
        <w:tc>
          <w:tcPr>
            <w:tcW w:w="1099" w:type="dxa"/>
            <w:tcBorders>
              <w:top w:val="single" w:sz="4" w:space="0" w:color="auto"/>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100%</w:t>
            </w:r>
          </w:p>
        </w:tc>
        <w:tc>
          <w:tcPr>
            <w:tcW w:w="1675" w:type="dxa"/>
            <w:tcBorders>
              <w:top w:val="single" w:sz="4" w:space="0" w:color="auto"/>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100%</w:t>
            </w:r>
          </w:p>
        </w:tc>
        <w:tc>
          <w:tcPr>
            <w:tcW w:w="1333" w:type="dxa"/>
            <w:tcBorders>
              <w:top w:val="single" w:sz="4" w:space="0" w:color="auto"/>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2</w:t>
            </w:r>
          </w:p>
        </w:tc>
      </w:tr>
      <w:tr w:rsidR="00752812">
        <w:trPr>
          <w:trHeight w:val="524"/>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预算执行率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5</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98.42%</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4.92</w:t>
            </w:r>
          </w:p>
        </w:tc>
      </w:tr>
      <w:tr w:rsidR="0075281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资金使用</w:t>
            </w:r>
            <w:r>
              <w:rPr>
                <w:rFonts w:hint="eastAsia"/>
                <w:color w:val="000000"/>
                <w:sz w:val="22"/>
                <w:szCs w:val="21"/>
              </w:rPr>
              <w:br/>
            </w:r>
            <w:r>
              <w:rPr>
                <w:rFonts w:hint="eastAsia"/>
                <w:color w:val="000000"/>
                <w:sz w:val="22"/>
                <w:szCs w:val="21"/>
              </w:rPr>
              <w:t>合</w:t>
            </w:r>
            <w:proofErr w:type="gramStart"/>
            <w:r>
              <w:rPr>
                <w:rFonts w:hint="eastAsia"/>
                <w:color w:val="000000"/>
                <w:sz w:val="22"/>
                <w:szCs w:val="21"/>
              </w:rPr>
              <w:t>规</w:t>
            </w:r>
            <w:proofErr w:type="gramEnd"/>
            <w:r>
              <w:rPr>
                <w:rFonts w:hint="eastAsia"/>
                <w:color w:val="000000"/>
                <w:sz w:val="22"/>
                <w:szCs w:val="21"/>
              </w:rPr>
              <w:t>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3</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合</w:t>
            </w:r>
            <w:proofErr w:type="gramStart"/>
            <w:r>
              <w:rPr>
                <w:rFonts w:hint="eastAsia"/>
                <w:color w:val="000000"/>
                <w:sz w:val="22"/>
                <w:szCs w:val="21"/>
              </w:rPr>
              <w:t>规</w:t>
            </w:r>
            <w:proofErr w:type="gramEnd"/>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合</w:t>
            </w:r>
            <w:proofErr w:type="gramStart"/>
            <w:r>
              <w:rPr>
                <w:rFonts w:hint="eastAsia"/>
                <w:color w:val="000000"/>
                <w:sz w:val="22"/>
                <w:szCs w:val="21"/>
              </w:rPr>
              <w:t>规</w:t>
            </w:r>
            <w:proofErr w:type="gramEnd"/>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3</w:t>
            </w:r>
          </w:p>
        </w:tc>
      </w:tr>
      <w:tr w:rsidR="0075281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组织实施</w:t>
            </w:r>
          </w:p>
          <w:p w:rsidR="00752812" w:rsidRDefault="00B72B15">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 xml:space="preserve">分）　</w:t>
            </w: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管理制度</w:t>
            </w:r>
            <w:r>
              <w:rPr>
                <w:rFonts w:hint="eastAsia"/>
                <w:color w:val="000000"/>
                <w:sz w:val="22"/>
                <w:szCs w:val="21"/>
              </w:rPr>
              <w:br/>
            </w:r>
            <w:r>
              <w:rPr>
                <w:rFonts w:hint="eastAsia"/>
                <w:color w:val="000000"/>
                <w:sz w:val="22"/>
                <w:szCs w:val="21"/>
              </w:rPr>
              <w:t>健全性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5</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健全</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健全</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5</w:t>
            </w:r>
          </w:p>
        </w:tc>
      </w:tr>
      <w:tr w:rsidR="0075281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制度执行</w:t>
            </w:r>
            <w:r>
              <w:rPr>
                <w:rFonts w:hint="eastAsia"/>
                <w:color w:val="000000"/>
                <w:sz w:val="22"/>
                <w:szCs w:val="21"/>
              </w:rPr>
              <w:br/>
            </w:r>
            <w:r>
              <w:rPr>
                <w:rFonts w:hint="eastAsia"/>
                <w:color w:val="000000"/>
                <w:sz w:val="22"/>
                <w:szCs w:val="21"/>
              </w:rPr>
              <w:t>有效性</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5</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有效</w:t>
            </w:r>
          </w:p>
        </w:tc>
        <w:tc>
          <w:tcPr>
            <w:tcW w:w="1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有效</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5</w:t>
            </w:r>
          </w:p>
        </w:tc>
      </w:tr>
      <w:tr w:rsidR="00752812">
        <w:trPr>
          <w:trHeight w:val="408"/>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3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color w:val="000000"/>
                <w:sz w:val="22"/>
                <w:szCs w:val="21"/>
              </w:rPr>
            </w:pPr>
          </w:p>
        </w:tc>
      </w:tr>
      <w:tr w:rsidR="00752812">
        <w:trPr>
          <w:trHeight w:val="728"/>
        </w:trPr>
        <w:tc>
          <w:tcPr>
            <w:tcW w:w="107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产出</w:t>
            </w:r>
          </w:p>
          <w:p w:rsidR="00752812" w:rsidRDefault="00B72B15">
            <w:pPr>
              <w:jc w:val="center"/>
              <w:rPr>
                <w:color w:val="000000"/>
                <w:sz w:val="22"/>
                <w:szCs w:val="21"/>
              </w:rPr>
            </w:pPr>
            <w:r>
              <w:rPr>
                <w:rFonts w:hint="eastAsia"/>
                <w:color w:val="000000"/>
                <w:sz w:val="22"/>
                <w:szCs w:val="21"/>
              </w:rPr>
              <w:t>（</w:t>
            </w:r>
            <w:r>
              <w:rPr>
                <w:rFonts w:hint="eastAsia"/>
                <w:color w:val="000000"/>
                <w:sz w:val="22"/>
                <w:szCs w:val="21"/>
              </w:rPr>
              <w:t>40</w:t>
            </w:r>
            <w:r>
              <w:rPr>
                <w:rFonts w:hint="eastAsia"/>
                <w:color w:val="000000"/>
                <w:sz w:val="22"/>
                <w:szCs w:val="21"/>
              </w:rPr>
              <w:t>分）</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产出数量</w:t>
            </w:r>
          </w:p>
          <w:p w:rsidR="00752812" w:rsidRDefault="00B72B15">
            <w:pPr>
              <w:jc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t>实际完成率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w:t>
            </w:r>
          </w:p>
        </w:tc>
      </w:tr>
      <w:tr w:rsidR="00752812">
        <w:trPr>
          <w:trHeight w:val="752"/>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产出质量</w:t>
            </w:r>
          </w:p>
          <w:p w:rsidR="00752812" w:rsidRDefault="00B72B15">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质量达标率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w:t>
            </w:r>
          </w:p>
        </w:tc>
      </w:tr>
      <w:tr w:rsidR="00752812">
        <w:trPr>
          <w:trHeight w:val="457"/>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产出时效</w:t>
            </w:r>
          </w:p>
          <w:p w:rsidR="00752812" w:rsidRDefault="00B72B15">
            <w:pPr>
              <w:widowControl/>
              <w:jc w:val="center"/>
              <w:textAlignment w:val="center"/>
              <w:rPr>
                <w:color w:val="000000"/>
                <w:sz w:val="22"/>
                <w:szCs w:val="21"/>
              </w:rPr>
            </w:pPr>
            <w:r>
              <w:rPr>
                <w:rFonts w:hint="eastAsia"/>
                <w:color w:val="000000"/>
                <w:sz w:val="22"/>
                <w:szCs w:val="21"/>
              </w:rPr>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完成及时性</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及时</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及时</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w:t>
            </w:r>
          </w:p>
        </w:tc>
      </w:tr>
      <w:tr w:rsidR="00752812">
        <w:trPr>
          <w:trHeight w:val="296"/>
        </w:trPr>
        <w:tc>
          <w:tcPr>
            <w:tcW w:w="10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752812">
            <w:pPr>
              <w:jc w:val="center"/>
              <w:rPr>
                <w:color w:val="000000"/>
                <w:sz w:val="22"/>
                <w:szCs w:val="21"/>
              </w:rPr>
            </w:pP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t>产出成本</w:t>
            </w:r>
          </w:p>
          <w:p w:rsidR="00752812" w:rsidRDefault="00B72B15">
            <w:pPr>
              <w:widowControl/>
              <w:jc w:val="center"/>
              <w:textAlignment w:val="center"/>
              <w:rPr>
                <w:color w:val="000000"/>
                <w:sz w:val="22"/>
                <w:szCs w:val="21"/>
              </w:rPr>
            </w:pPr>
            <w:r>
              <w:rPr>
                <w:rFonts w:hint="eastAsia"/>
                <w:color w:val="000000"/>
                <w:sz w:val="22"/>
                <w:szCs w:val="21"/>
              </w:rPr>
              <w:lastRenderedPageBreak/>
              <w:t>（</w:t>
            </w:r>
            <w:r>
              <w:rPr>
                <w:rFonts w:hint="eastAsia"/>
                <w:color w:val="000000"/>
                <w:sz w:val="22"/>
                <w:szCs w:val="21"/>
              </w:rPr>
              <w:t>10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rPr>
            </w:pPr>
            <w:r>
              <w:rPr>
                <w:rFonts w:hint="eastAsia"/>
                <w:color w:val="000000"/>
                <w:sz w:val="22"/>
                <w:szCs w:val="21"/>
              </w:rPr>
              <w:lastRenderedPageBreak/>
              <w:t>成本控制率</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highlight w:val="yellow"/>
              </w:rPr>
            </w:pPr>
            <w:r>
              <w:rPr>
                <w:rFonts w:hint="eastAsia"/>
                <w:color w:val="000000"/>
                <w:sz w:val="22"/>
                <w:szCs w:val="21"/>
              </w:rPr>
              <w:t>10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rPr>
            </w:pPr>
            <w:r>
              <w:rPr>
                <w:rFonts w:hint="eastAsia"/>
                <w:color w:val="000000"/>
                <w:sz w:val="22"/>
                <w:szCs w:val="21"/>
              </w:rPr>
              <w:t>100%</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100%</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rPr>
            </w:pPr>
            <w:r>
              <w:rPr>
                <w:rFonts w:hint="eastAsia"/>
                <w:color w:val="000000"/>
                <w:sz w:val="22"/>
                <w:szCs w:val="21"/>
              </w:rPr>
              <w:t>10</w:t>
            </w:r>
          </w:p>
        </w:tc>
      </w:tr>
      <w:tr w:rsidR="00752812">
        <w:trPr>
          <w:trHeight w:val="540"/>
        </w:trPr>
        <w:tc>
          <w:tcPr>
            <w:tcW w:w="10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jc w:val="center"/>
              <w:rPr>
                <w:color w:val="000000"/>
                <w:sz w:val="22"/>
                <w:szCs w:val="21"/>
              </w:rPr>
            </w:pPr>
            <w:r>
              <w:rPr>
                <w:rFonts w:hint="eastAsia"/>
                <w:color w:val="000000"/>
                <w:sz w:val="22"/>
                <w:szCs w:val="21"/>
              </w:rPr>
              <w:lastRenderedPageBreak/>
              <w:t>效益</w:t>
            </w:r>
          </w:p>
          <w:p w:rsidR="00752812" w:rsidRDefault="00B72B15">
            <w:pPr>
              <w:jc w:val="center"/>
              <w:rPr>
                <w:color w:val="000000"/>
                <w:sz w:val="22"/>
                <w:szCs w:val="21"/>
              </w:rPr>
            </w:pPr>
            <w:r>
              <w:rPr>
                <w:rFonts w:hint="eastAsia"/>
                <w:color w:val="000000"/>
                <w:sz w:val="22"/>
                <w:szCs w:val="21"/>
              </w:rPr>
              <w:t>（</w:t>
            </w:r>
            <w:r>
              <w:rPr>
                <w:rFonts w:hint="eastAsia"/>
                <w:color w:val="000000"/>
                <w:sz w:val="22"/>
                <w:szCs w:val="21"/>
              </w:rPr>
              <w:t>20</w:t>
            </w:r>
            <w:r>
              <w:rPr>
                <w:rFonts w:hint="eastAsia"/>
                <w:color w:val="000000"/>
                <w:sz w:val="22"/>
                <w:szCs w:val="21"/>
              </w:rPr>
              <w:t xml:space="preserve">分）　</w:t>
            </w:r>
          </w:p>
        </w:tc>
        <w:tc>
          <w:tcPr>
            <w:tcW w:w="11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highlight w:val="yellow"/>
              </w:rPr>
            </w:pPr>
            <w:r>
              <w:rPr>
                <w:rFonts w:hint="eastAsia"/>
                <w:color w:val="000000"/>
                <w:sz w:val="22"/>
                <w:szCs w:val="21"/>
              </w:rPr>
              <w:t>满意度（</w:t>
            </w:r>
            <w:r>
              <w:rPr>
                <w:rFonts w:hint="eastAsia"/>
                <w:color w:val="000000"/>
                <w:sz w:val="22"/>
                <w:szCs w:val="21"/>
              </w:rPr>
              <w:t>20</w:t>
            </w:r>
            <w:r>
              <w:rPr>
                <w:rFonts w:hint="eastAsia"/>
                <w:color w:val="000000"/>
                <w:sz w:val="22"/>
                <w:szCs w:val="21"/>
              </w:rPr>
              <w:t>分）</w:t>
            </w:r>
          </w:p>
        </w:tc>
        <w:tc>
          <w:tcPr>
            <w:tcW w:w="13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2812" w:rsidRDefault="00B72B15">
            <w:pPr>
              <w:widowControl/>
              <w:jc w:val="center"/>
              <w:textAlignment w:val="center"/>
              <w:rPr>
                <w:color w:val="000000"/>
                <w:sz w:val="22"/>
                <w:szCs w:val="21"/>
                <w:highlight w:val="yellow"/>
              </w:rPr>
            </w:pPr>
            <w:r>
              <w:rPr>
                <w:rFonts w:hint="eastAsia"/>
                <w:color w:val="000000"/>
                <w:sz w:val="22"/>
                <w:szCs w:val="21"/>
              </w:rPr>
              <w:t>满意度</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highlight w:val="yellow"/>
              </w:rPr>
            </w:pPr>
            <w:r>
              <w:rPr>
                <w:rFonts w:hint="eastAsia"/>
                <w:color w:val="000000"/>
                <w:sz w:val="22"/>
                <w:szCs w:val="21"/>
              </w:rPr>
              <w:t>20</w:t>
            </w:r>
          </w:p>
        </w:tc>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color w:val="000000"/>
                <w:sz w:val="22"/>
                <w:szCs w:val="21"/>
                <w:highlight w:val="yellow"/>
              </w:rPr>
            </w:pPr>
            <w:r>
              <w:rPr>
                <w:rFonts w:hint="eastAsia"/>
                <w:color w:val="000000"/>
                <w:sz w:val="22"/>
                <w:szCs w:val="21"/>
              </w:rPr>
              <w:t>≥</w:t>
            </w:r>
            <w:r>
              <w:rPr>
                <w:rFonts w:hint="eastAsia"/>
                <w:color w:val="000000"/>
                <w:sz w:val="22"/>
                <w:szCs w:val="21"/>
              </w:rPr>
              <w:t>95%</w:t>
            </w:r>
          </w:p>
        </w:tc>
        <w:tc>
          <w:tcPr>
            <w:tcW w:w="1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highlight w:val="yellow"/>
              </w:rPr>
            </w:pPr>
            <w:r>
              <w:rPr>
                <w:rFonts w:hint="eastAsia"/>
                <w:color w:val="000000"/>
                <w:sz w:val="22"/>
                <w:szCs w:val="21"/>
              </w:rPr>
              <w:t>98%</w:t>
            </w:r>
          </w:p>
        </w:tc>
        <w:tc>
          <w:tcPr>
            <w:tcW w:w="1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jc w:val="center"/>
              <w:rPr>
                <w:color w:val="000000"/>
                <w:sz w:val="22"/>
                <w:szCs w:val="21"/>
                <w:highlight w:val="yellow"/>
              </w:rPr>
            </w:pPr>
            <w:r>
              <w:rPr>
                <w:rFonts w:hint="eastAsia"/>
                <w:color w:val="000000"/>
                <w:sz w:val="22"/>
                <w:szCs w:val="21"/>
              </w:rPr>
              <w:t>20</w:t>
            </w:r>
          </w:p>
        </w:tc>
      </w:tr>
    </w:tbl>
    <w:p w:rsidR="00752812" w:rsidRDefault="00B72B15">
      <w:pPr>
        <w:spacing w:line="600" w:lineRule="exact"/>
        <w:ind w:firstLineChars="200" w:firstLine="600"/>
        <w:rPr>
          <w:rFonts w:ascii="黑体" w:eastAsia="黑体" w:hAnsi="黑体"/>
        </w:rPr>
      </w:pPr>
      <w:r>
        <w:rPr>
          <w:rFonts w:ascii="黑体" w:eastAsia="黑体" w:hAnsi="黑体" w:hint="eastAsia"/>
        </w:rPr>
        <w:t>四、绩效评价指标分析</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（一）项目决策情况</w:t>
      </w:r>
    </w:p>
    <w:p w:rsidR="00752812" w:rsidRDefault="00B72B15">
      <w:pPr>
        <w:spacing w:line="600" w:lineRule="exact"/>
        <w:ind w:firstLineChars="200" w:firstLine="600"/>
        <w:outlineLvl w:val="0"/>
        <w:rPr>
          <w:rFonts w:ascii="仿宋_GB2312"/>
        </w:rPr>
      </w:pPr>
      <w:r>
        <w:rPr>
          <w:rFonts w:ascii="仿宋_GB2312" w:hint="eastAsia"/>
        </w:rPr>
        <w:t>项目决策情况包括项目立项、绩效目标和资金投入三方面的内容，由6个三级指标体系构成，权重分值为20分，实际得分20分，得分率为100%。</w:t>
      </w:r>
    </w:p>
    <w:p w:rsidR="00752812" w:rsidRDefault="00B72B15">
      <w:pPr>
        <w:spacing w:line="600" w:lineRule="exact"/>
        <w:ind w:firstLineChars="200" w:firstLine="600"/>
        <w:outlineLvl w:val="0"/>
        <w:rPr>
          <w:rFonts w:ascii="仿宋_GB2312"/>
        </w:rPr>
      </w:pPr>
      <w:r>
        <w:rPr>
          <w:rFonts w:ascii="仿宋_GB2312" w:hint="eastAsia"/>
        </w:rPr>
        <w:t>1.项目立项</w:t>
      </w:r>
    </w:p>
    <w:p w:rsidR="00752812" w:rsidRDefault="00B72B15">
      <w:pPr>
        <w:spacing w:line="600" w:lineRule="exact"/>
        <w:ind w:firstLineChars="200" w:firstLine="600"/>
        <w:outlineLvl w:val="0"/>
        <w:rPr>
          <w:rFonts w:ascii="仿宋_GB2312"/>
        </w:rPr>
      </w:pPr>
      <w:r>
        <w:rPr>
          <w:rFonts w:ascii="仿宋_GB2312" w:hint="eastAsia"/>
        </w:rPr>
        <w:t>（1）立项依据充分性</w:t>
      </w:r>
    </w:p>
    <w:p w:rsidR="00752812" w:rsidRDefault="00B72B15">
      <w:pPr>
        <w:spacing w:line="600" w:lineRule="exact"/>
        <w:ind w:firstLineChars="200" w:firstLine="600"/>
        <w:outlineLvl w:val="0"/>
        <w:rPr>
          <w:rFonts w:ascii="仿宋_GB2312"/>
        </w:rPr>
      </w:pPr>
      <w:r>
        <w:rPr>
          <w:rFonts w:ascii="仿宋_GB2312" w:hint="eastAsia"/>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752812" w:rsidRDefault="00B72B15">
      <w:pPr>
        <w:spacing w:line="600" w:lineRule="exact"/>
        <w:ind w:firstLineChars="200" w:firstLine="600"/>
        <w:outlineLvl w:val="0"/>
        <w:rPr>
          <w:rFonts w:ascii="仿宋_GB2312"/>
        </w:rPr>
      </w:pPr>
      <w:r>
        <w:rPr>
          <w:rFonts w:ascii="仿宋_GB2312" w:hint="eastAsia"/>
        </w:rPr>
        <w:t>（2）立项程序规范性</w:t>
      </w:r>
    </w:p>
    <w:p w:rsidR="00752812" w:rsidRDefault="00B72B15">
      <w:pPr>
        <w:spacing w:line="600" w:lineRule="exact"/>
        <w:ind w:firstLineChars="200" w:firstLine="600"/>
        <w:outlineLvl w:val="0"/>
        <w:rPr>
          <w:rFonts w:ascii="仿宋_GB2312"/>
          <w:highlight w:val="yellow"/>
        </w:rPr>
      </w:pPr>
      <w:r>
        <w:rPr>
          <w:rFonts w:ascii="仿宋_GB2312" w:hint="eastAsia"/>
        </w:rPr>
        <w:t>该项目在实施阶段均制定了具体的组织实施文件（经费请示等），立项项目均经过项目申报、项目评审、项目立项、资金拨付等流程。其中项目申报环节，根据决算依据编制工作计划和经费预算，经过与部门项目分管领导沟通、筛选确定经费预算计划，确定最终预算方案，明确资金支付范围和组织方式等内容。项目评审环节严格执行相关考评办法，通过制定评审手册等文件，明确评审程序及要求。项目立项环节由农牧业机械化技术推广总站工作指导委员会审议通</w:t>
      </w:r>
      <w:r>
        <w:rPr>
          <w:rFonts w:ascii="仿宋_GB2312" w:hint="eastAsia"/>
        </w:rPr>
        <w:lastRenderedPageBreak/>
        <w:t>过。项目后期管理环节包括监督、检查项目的执行情况，保障项目按进度正常进行。项目的审批文件、材料符合相关要求，保障了程序的规范性。</w:t>
      </w:r>
    </w:p>
    <w:p w:rsidR="00752812" w:rsidRDefault="00B72B15">
      <w:pPr>
        <w:spacing w:line="600" w:lineRule="exact"/>
        <w:ind w:firstLineChars="200" w:firstLine="600"/>
        <w:outlineLvl w:val="0"/>
        <w:rPr>
          <w:rFonts w:ascii="仿宋_GB2312"/>
        </w:rPr>
      </w:pPr>
      <w:r>
        <w:rPr>
          <w:rFonts w:ascii="仿宋_GB2312" w:hint="eastAsia"/>
        </w:rPr>
        <w:t>2.绩效目标</w:t>
      </w:r>
    </w:p>
    <w:p w:rsidR="00752812" w:rsidRDefault="00B72B15">
      <w:pPr>
        <w:spacing w:line="600" w:lineRule="exact"/>
        <w:ind w:firstLineChars="200" w:firstLine="600"/>
        <w:outlineLvl w:val="0"/>
        <w:rPr>
          <w:rFonts w:ascii="仿宋_GB2312"/>
        </w:rPr>
      </w:pPr>
      <w:r>
        <w:rPr>
          <w:rFonts w:ascii="仿宋_GB2312" w:hint="eastAsia"/>
        </w:rPr>
        <w:t>（1）绩效目标合理性</w:t>
      </w:r>
    </w:p>
    <w:p w:rsidR="00752812" w:rsidRDefault="00B72B15">
      <w:pPr>
        <w:spacing w:line="600" w:lineRule="exact"/>
        <w:ind w:firstLineChars="200" w:firstLine="600"/>
        <w:outlineLvl w:val="0"/>
      </w:pPr>
      <w:r>
        <w:rPr>
          <w:rFonts w:hint="eastAsia"/>
        </w:rPr>
        <w:t>年初结合实际工作内容设定绩效目标，</w:t>
      </w:r>
      <w:r>
        <w:rPr>
          <w:rFonts w:ascii="仿宋_GB2312" w:hint="eastAsia"/>
        </w:rPr>
        <w:t>明确了总体思路及目标。</w:t>
      </w:r>
      <w:r>
        <w:rPr>
          <w:rFonts w:hint="eastAsia"/>
        </w:rPr>
        <w:t>绩效目标依据充分，符合客观实际，能反映和考核项目绩效目标与项目实施的相符情况，依据绩效目标设定的绩效指标清晰、细化、可衡量，能反映和考核项目绩效目标的</w:t>
      </w:r>
      <w:proofErr w:type="gramStart"/>
      <w:r>
        <w:rPr>
          <w:rFonts w:hint="eastAsia"/>
        </w:rPr>
        <w:t>明细化</w:t>
      </w:r>
      <w:proofErr w:type="gramEnd"/>
      <w:r>
        <w:rPr>
          <w:rFonts w:hint="eastAsia"/>
        </w:rPr>
        <w:t>情况。绩效目标</w:t>
      </w:r>
      <w:proofErr w:type="gramStart"/>
      <w:r>
        <w:rPr>
          <w:rFonts w:hint="eastAsia"/>
        </w:rPr>
        <w:t>表经过</w:t>
      </w:r>
      <w:proofErr w:type="gramEnd"/>
      <w:r>
        <w:rPr>
          <w:rFonts w:hint="eastAsia"/>
        </w:rPr>
        <w:t>审核，与实际工作内容具有相关性，预算与确定的项目投资额相匹配，对项目任务进行了详细分解。项目预期产出效益及效果符合正常的业绩水平。</w:t>
      </w:r>
    </w:p>
    <w:p w:rsidR="00752812" w:rsidRDefault="00B72B15">
      <w:pPr>
        <w:spacing w:line="600" w:lineRule="exact"/>
        <w:ind w:firstLineChars="200" w:firstLine="600"/>
        <w:outlineLvl w:val="0"/>
        <w:rPr>
          <w:rFonts w:ascii="仿宋_GB2312"/>
        </w:rPr>
      </w:pPr>
      <w:r>
        <w:rPr>
          <w:rFonts w:ascii="仿宋_GB2312" w:hint="eastAsia"/>
        </w:rPr>
        <w:t>（2）绩效指标明确性</w:t>
      </w:r>
    </w:p>
    <w:p w:rsidR="00752812" w:rsidRDefault="00B72B15">
      <w:pPr>
        <w:spacing w:line="600" w:lineRule="exact"/>
        <w:ind w:firstLineChars="200" w:firstLine="600"/>
        <w:outlineLvl w:val="0"/>
        <w:rPr>
          <w:rFonts w:ascii="仿宋_GB2312"/>
        </w:rPr>
      </w:pPr>
      <w:r>
        <w:rPr>
          <w:rFonts w:ascii="仿宋_GB2312" w:hint="eastAsia"/>
        </w:rPr>
        <w:t>项目设置了明确的预期产出效益和效果，将绩效目标细化分解为具体的绩效指标，所设定的绩效目标依据充分，符合客观实际，绩效目标设定的绩效指标清晰、细化、可衡量。</w:t>
      </w:r>
    </w:p>
    <w:p w:rsidR="00752812" w:rsidRDefault="00B72B15">
      <w:pPr>
        <w:spacing w:line="600" w:lineRule="exact"/>
        <w:ind w:firstLineChars="200" w:firstLine="600"/>
        <w:outlineLvl w:val="0"/>
        <w:rPr>
          <w:rFonts w:ascii="仿宋_GB2312"/>
        </w:rPr>
      </w:pPr>
      <w:r>
        <w:rPr>
          <w:rFonts w:ascii="仿宋_GB2312" w:hint="eastAsia"/>
        </w:rPr>
        <w:t>3.资金投入</w:t>
      </w:r>
    </w:p>
    <w:p w:rsidR="00752812" w:rsidRDefault="00B72B15">
      <w:pPr>
        <w:spacing w:line="600" w:lineRule="exact"/>
        <w:ind w:firstLineChars="200" w:firstLine="600"/>
        <w:outlineLvl w:val="0"/>
        <w:rPr>
          <w:rFonts w:ascii="仿宋_GB2312"/>
        </w:rPr>
      </w:pPr>
      <w:r>
        <w:rPr>
          <w:rFonts w:ascii="仿宋_GB2312" w:hint="eastAsia"/>
        </w:rPr>
        <w:t>（1）预算编制科学性</w:t>
      </w:r>
    </w:p>
    <w:p w:rsidR="00752812" w:rsidRDefault="00B72B15">
      <w:pPr>
        <w:spacing w:line="600" w:lineRule="exact"/>
        <w:ind w:firstLineChars="200" w:firstLine="600"/>
        <w:outlineLvl w:val="0"/>
        <w:rPr>
          <w:rFonts w:ascii="仿宋_GB2312"/>
        </w:rPr>
      </w:pPr>
      <w:r>
        <w:rPr>
          <w:rFonts w:ascii="仿宋_GB2312" w:hint="eastAsia"/>
        </w:rPr>
        <w:t>预算编制经过科学论证，提供充分的测算依据佐证资料，预算内容与项目内容相匹配。项目投资额与工作任务相匹配。</w:t>
      </w:r>
    </w:p>
    <w:p w:rsidR="00752812" w:rsidRDefault="00B72B15">
      <w:pPr>
        <w:spacing w:line="600" w:lineRule="exact"/>
        <w:ind w:firstLineChars="200" w:firstLine="600"/>
        <w:outlineLvl w:val="0"/>
        <w:rPr>
          <w:rFonts w:ascii="仿宋_GB2312"/>
        </w:rPr>
      </w:pPr>
      <w:r>
        <w:rPr>
          <w:rFonts w:ascii="仿宋_GB2312" w:hint="eastAsia"/>
        </w:rPr>
        <w:t>（2）资金分配合理性</w:t>
      </w:r>
    </w:p>
    <w:p w:rsidR="00752812" w:rsidRDefault="00B72B15">
      <w:pPr>
        <w:spacing w:line="600" w:lineRule="exact"/>
        <w:ind w:firstLineChars="200" w:firstLine="600"/>
        <w:outlineLvl w:val="0"/>
        <w:rPr>
          <w:rFonts w:ascii="仿宋_GB2312"/>
        </w:rPr>
      </w:pPr>
      <w:r>
        <w:rPr>
          <w:rFonts w:ascii="仿宋_GB2312" w:hint="eastAsia"/>
        </w:rPr>
        <w:t>资金分配额度与项目单位实际工作内容相适应，资金分配额度</w:t>
      </w:r>
      <w:r>
        <w:rPr>
          <w:rFonts w:ascii="仿宋_GB2312" w:hint="eastAsia"/>
        </w:rPr>
        <w:lastRenderedPageBreak/>
        <w:t>合理，资金分配依据充分。</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（二）项目过程情况</w:t>
      </w:r>
    </w:p>
    <w:p w:rsidR="00752812" w:rsidRDefault="00B72B15">
      <w:pPr>
        <w:spacing w:line="600" w:lineRule="exact"/>
        <w:ind w:firstLineChars="200" w:firstLine="600"/>
        <w:outlineLvl w:val="0"/>
        <w:rPr>
          <w:rFonts w:ascii="仿宋_GB2312"/>
        </w:rPr>
      </w:pPr>
      <w:r>
        <w:rPr>
          <w:rFonts w:ascii="仿宋_GB2312" w:hint="eastAsia"/>
        </w:rPr>
        <w:t>项目过程情况包括资金管理和组织实施两方面的内容，由5个三级指标体系构成，权重分值为20分，实际得分19.92分，得分率为99.6%。</w:t>
      </w:r>
    </w:p>
    <w:p w:rsidR="00752812" w:rsidRDefault="00B72B15">
      <w:pPr>
        <w:spacing w:line="600" w:lineRule="exact"/>
        <w:ind w:firstLineChars="200" w:firstLine="600"/>
        <w:outlineLvl w:val="0"/>
        <w:rPr>
          <w:rFonts w:ascii="仿宋_GB2312"/>
        </w:rPr>
      </w:pPr>
      <w:r>
        <w:rPr>
          <w:rFonts w:ascii="仿宋_GB2312" w:hint="eastAsia"/>
        </w:rPr>
        <w:t>项目资金使用符合相关的财务管理制度规定，能够反映和考核项目资金的规范运行情况；项目实施单位的财务和业务管理制度健全，能够反映和考核财务和业务管理制度对项目顺利实施的保障情况。</w:t>
      </w:r>
    </w:p>
    <w:p w:rsidR="00752812" w:rsidRDefault="00B72B15">
      <w:pPr>
        <w:pStyle w:val="-"/>
        <w:spacing w:line="520" w:lineRule="exact"/>
        <w:ind w:firstLine="562"/>
        <w:rPr>
          <w:rFonts w:ascii="仿宋_GB2312" w:hAnsi="仿宋_GB2312" w:cs="仿宋_GB2312"/>
          <w:b/>
          <w:bCs/>
        </w:rPr>
      </w:pPr>
      <w:r>
        <w:rPr>
          <w:rFonts w:ascii="仿宋_GB2312" w:hAnsi="仿宋_GB2312" w:cs="仿宋_GB2312" w:hint="eastAsia"/>
          <w:b/>
          <w:bCs/>
        </w:rPr>
        <w:t>1.资金管理</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（1）资金到位率</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本项目总投资50万元，财政资金及时足额到位，到位率100%，预算资金按计划进度执行。</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（2）预算执行率</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预算编制较为详细，项目资金支出总体能够按照预算执行，全年执行数49.21万元，预算执行率为98.42%。</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（3）资金使用合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项目严格按照预期绩效目标执行预算资金。在项目资金拨付和使用过程中，为确保项目资金的安全性，提高项目资金使用效率，严格遵循项目资金的拨付程序，认真审核项目实施各阶段的相关材料和手续，根据项目实施进展情况拨付资金，对资金使用的合法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性进行监督，年末对资金使用效果进行评价。</w:t>
      </w:r>
    </w:p>
    <w:p w:rsidR="00752812" w:rsidRDefault="00B72B15">
      <w:pPr>
        <w:pStyle w:val="-"/>
        <w:spacing w:line="520" w:lineRule="exact"/>
        <w:ind w:firstLine="562"/>
        <w:rPr>
          <w:rFonts w:ascii="仿宋_GB2312" w:hAnsi="仿宋_GB2312" w:cs="仿宋_GB2312"/>
          <w:b/>
          <w:bCs/>
        </w:rPr>
      </w:pPr>
      <w:r>
        <w:rPr>
          <w:rFonts w:ascii="仿宋_GB2312" w:hAnsi="仿宋_GB2312" w:cs="仿宋_GB2312" w:hint="eastAsia"/>
          <w:b/>
          <w:bCs/>
        </w:rPr>
        <w:lastRenderedPageBreak/>
        <w:t>2.组织实施</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（1）管理制度健全性</w:t>
      </w:r>
    </w:p>
    <w:p w:rsidR="00752812" w:rsidRDefault="00B72B15">
      <w:pPr>
        <w:spacing w:line="600" w:lineRule="exact"/>
        <w:ind w:firstLineChars="200" w:firstLine="600"/>
        <w:outlineLvl w:val="0"/>
        <w:rPr>
          <w:rFonts w:ascii="仿宋_GB2312"/>
        </w:rPr>
      </w:pPr>
      <w:r>
        <w:rPr>
          <w:rFonts w:ascii="仿宋_GB2312" w:hAnsi="仿宋_GB2312" w:cs="仿宋_GB2312" w:hint="eastAsia"/>
          <w:szCs w:val="30"/>
        </w:rPr>
        <w:t>该项目制度文件规定了项目的组织与管理、立项与实施、跟踪与验收、监督与评价等内容；对实施项目资金的工作内容、控制环节</w:t>
      </w:r>
      <w:proofErr w:type="gramStart"/>
      <w:r>
        <w:rPr>
          <w:rFonts w:ascii="仿宋_GB2312" w:hAnsi="仿宋_GB2312" w:cs="仿宋_GB2312" w:hint="eastAsia"/>
          <w:szCs w:val="30"/>
        </w:rPr>
        <w:t>作出</w:t>
      </w:r>
      <w:proofErr w:type="gramEnd"/>
      <w:r>
        <w:rPr>
          <w:rFonts w:ascii="仿宋_GB2312" w:hAnsi="仿宋_GB2312" w:cs="仿宋_GB2312" w:hint="eastAsia"/>
          <w:szCs w:val="30"/>
        </w:rPr>
        <w:t>了明确的规范要求。在实施阶段均制定了具体的组织实施文件（经费请示等），立项项目均经过项目申报、项目评审、项目立项、资金拨付、项目验收等流程。其中项目申报环节，明确资金支付范围和组织方式等内容。项目评审环节严格执行相关考评办法，通过制定评审手册等文件，明确评审程序及要求。项目立项环节由农牧业机械化技术推广总站工作指导委员会审议通过。项目后期管理环节包括监督、检查项目的执行情况，保障项目按进度正常进行。项目资金使用符合相关的财务管理制度规定，能够反映和考核项目资金的规范运行情况；项目实施单位的财务和业务管理制度健全，能够反映和考核财务和业务管理制度对项目顺利实施的保障情况。</w:t>
      </w:r>
      <w:r>
        <w:rPr>
          <w:rFonts w:ascii="仿宋_GB2312" w:hint="eastAsia"/>
        </w:rPr>
        <w:t>本次评价认为：项目管理办法基本完善，做到了对每个环节进行把控。</w:t>
      </w:r>
    </w:p>
    <w:p w:rsidR="00752812" w:rsidRDefault="00B72B15">
      <w:pPr>
        <w:spacing w:line="600" w:lineRule="exact"/>
        <w:ind w:firstLineChars="200" w:firstLine="600"/>
        <w:outlineLvl w:val="0"/>
        <w:rPr>
          <w:rFonts w:ascii="仿宋_GB2312" w:hAnsi="仿宋_GB2312" w:cs="仿宋_GB2312"/>
          <w:szCs w:val="30"/>
        </w:rPr>
      </w:pPr>
      <w:r>
        <w:rPr>
          <w:rFonts w:ascii="仿宋_GB2312" w:hAnsi="仿宋_GB2312" w:cs="仿宋_GB2312" w:hint="eastAsia"/>
          <w:szCs w:val="30"/>
        </w:rPr>
        <w:t>（2）制度执行有效性</w:t>
      </w:r>
    </w:p>
    <w:p w:rsidR="00752812" w:rsidRDefault="00B72B15">
      <w:pPr>
        <w:spacing w:line="600" w:lineRule="exact"/>
        <w:ind w:firstLineChars="200" w:firstLine="600"/>
        <w:outlineLvl w:val="0"/>
        <w:rPr>
          <w:rFonts w:ascii="仿宋_GB2312" w:hAnsi="仿宋_GB2312" w:cs="仿宋_GB2312"/>
          <w:szCs w:val="30"/>
        </w:rPr>
      </w:pPr>
      <w:r>
        <w:rPr>
          <w:rFonts w:ascii="仿宋_GB2312" w:hint="eastAsia"/>
        </w:rPr>
        <w:t>对资金的使用进行跟踪管理、</w:t>
      </w:r>
      <w:r>
        <w:rPr>
          <w:rFonts w:ascii="仿宋_GB2312" w:hAnsi="仿宋_GB2312" w:cs="仿宋_GB2312" w:hint="eastAsia"/>
          <w:szCs w:val="30"/>
        </w:rPr>
        <w:t>对合法合</w:t>
      </w:r>
      <w:proofErr w:type="gramStart"/>
      <w:r>
        <w:rPr>
          <w:rFonts w:ascii="仿宋_GB2312" w:hAnsi="仿宋_GB2312" w:cs="仿宋_GB2312" w:hint="eastAsia"/>
          <w:szCs w:val="30"/>
        </w:rPr>
        <w:t>规</w:t>
      </w:r>
      <w:proofErr w:type="gramEnd"/>
      <w:r>
        <w:rPr>
          <w:rFonts w:ascii="仿宋_GB2312" w:hAnsi="仿宋_GB2312" w:cs="仿宋_GB2312" w:hint="eastAsia"/>
          <w:szCs w:val="30"/>
        </w:rPr>
        <w:t>性进行监督</w:t>
      </w:r>
      <w:r>
        <w:rPr>
          <w:rFonts w:ascii="仿宋_GB2312" w:hint="eastAsia"/>
        </w:rPr>
        <w:t>。</w:t>
      </w:r>
      <w:r>
        <w:rPr>
          <w:rFonts w:ascii="仿宋_GB2312" w:hAnsi="仿宋_GB2312" w:cs="仿宋_GB2312" w:hint="eastAsia"/>
          <w:szCs w:val="30"/>
        </w:rPr>
        <w:t>年末对资金使用效果进行评价。项目管理、实施人员落实到位，有效按照计划执行。</w:t>
      </w:r>
      <w:r>
        <w:rPr>
          <w:rFonts w:ascii="仿宋_GB2312" w:hint="eastAsia"/>
        </w:rPr>
        <w:t>在实际执行过程中，严格按照标准进行支付，对绩效评价主题、原则、内容和绩效评价报告的报送和绩效评价结果运用等方面做出了规定。</w:t>
      </w:r>
      <w:r>
        <w:rPr>
          <w:rFonts w:ascii="仿宋_GB2312" w:hAnsi="仿宋_GB2312" w:cs="仿宋_GB2312" w:hint="eastAsia"/>
          <w:szCs w:val="30"/>
        </w:rPr>
        <w:t>项目执行情况等资料齐全，项目相关手续完备，</w:t>
      </w:r>
      <w:r>
        <w:rPr>
          <w:rFonts w:ascii="仿宋_GB2312" w:hAnsi="仿宋_GB2312" w:cs="仿宋_GB2312" w:hint="eastAsia"/>
          <w:szCs w:val="30"/>
        </w:rPr>
        <w:lastRenderedPageBreak/>
        <w:t>及时进行归档。项目资金使用符合相关的财务管理制度规定，能够反映和考核项目资金的规范运行情况；财务和业务管理制度健全，能够反映和考核财务和业务管理制度对项目顺利实施的保障情况。</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（三）项目产出情况</w:t>
      </w:r>
    </w:p>
    <w:p w:rsidR="00752812" w:rsidRDefault="00B72B15">
      <w:pPr>
        <w:spacing w:line="600" w:lineRule="exact"/>
        <w:ind w:firstLineChars="200" w:firstLine="600"/>
        <w:outlineLvl w:val="0"/>
        <w:rPr>
          <w:rFonts w:ascii="仿宋_GB2312"/>
        </w:rPr>
      </w:pPr>
      <w:r>
        <w:rPr>
          <w:rFonts w:ascii="仿宋_GB2312" w:hint="eastAsia"/>
        </w:rPr>
        <w:t>项目产出情况包括产出数量、产出质量、产出时效、产出成本四方面的内容，由4个三级指标体系构成，权重分为40分，实际得分40分，得分率为100%。具体项目产出数量、质量、时效、成本指标完成情况如下：</w:t>
      </w:r>
    </w:p>
    <w:p w:rsidR="00752812" w:rsidRDefault="00B72B15">
      <w:pPr>
        <w:spacing w:line="600" w:lineRule="exact"/>
        <w:ind w:firstLineChars="200" w:firstLine="600"/>
        <w:outlineLvl w:val="0"/>
        <w:rPr>
          <w:rFonts w:ascii="仿宋_GB2312"/>
        </w:rPr>
      </w:pPr>
      <w:r>
        <w:rPr>
          <w:rFonts w:ascii="仿宋_GB2312" w:hint="eastAsia"/>
        </w:rPr>
        <w:t>1.数量指标</w:t>
      </w:r>
    </w:p>
    <w:p w:rsidR="00752812" w:rsidRDefault="00B72B15">
      <w:pPr>
        <w:spacing w:line="600" w:lineRule="exact"/>
        <w:ind w:firstLineChars="200" w:firstLine="600"/>
        <w:outlineLvl w:val="0"/>
        <w:rPr>
          <w:rFonts w:ascii="仿宋_GB2312"/>
          <w:highlight w:val="yellow"/>
        </w:rPr>
      </w:pPr>
      <w:r>
        <w:rPr>
          <w:rFonts w:ascii="仿宋_GB2312" w:hint="eastAsia"/>
        </w:rPr>
        <w:t>（1）新技术、新机具试验示范区（点）数量，指标值&gt;=2项，实际完成值2项，完成率100%。</w:t>
      </w:r>
    </w:p>
    <w:p w:rsidR="00752812" w:rsidRDefault="00B72B15">
      <w:pPr>
        <w:spacing w:line="600" w:lineRule="exact"/>
        <w:ind w:firstLineChars="200" w:firstLine="600"/>
        <w:outlineLvl w:val="0"/>
        <w:rPr>
          <w:rFonts w:ascii="仿宋_GB2312"/>
        </w:rPr>
      </w:pPr>
      <w:r>
        <w:rPr>
          <w:rFonts w:ascii="仿宋_GB2312" w:hint="eastAsia"/>
        </w:rPr>
        <w:t>（2）农机化技术技术指导次数，指标值&gt;=10次，实际完成值12次，完成率100%。</w:t>
      </w:r>
    </w:p>
    <w:p w:rsidR="00752812" w:rsidRDefault="00B72B15">
      <w:pPr>
        <w:spacing w:line="600" w:lineRule="exact"/>
        <w:ind w:firstLineChars="200" w:firstLine="600"/>
        <w:outlineLvl w:val="0"/>
        <w:rPr>
          <w:rFonts w:ascii="仿宋_GB2312"/>
        </w:rPr>
      </w:pPr>
      <w:r>
        <w:rPr>
          <w:rFonts w:ascii="仿宋_GB2312" w:hint="eastAsia"/>
        </w:rPr>
        <w:t>（3）新技术、新机具试验示范对比试验面积，指标值&gt;=300亩，实际完成值350亩，完成率100%。</w:t>
      </w:r>
    </w:p>
    <w:p w:rsidR="00752812" w:rsidRDefault="00B72B15">
      <w:pPr>
        <w:spacing w:line="600" w:lineRule="exact"/>
        <w:ind w:firstLineChars="200" w:firstLine="600"/>
        <w:outlineLvl w:val="0"/>
        <w:rPr>
          <w:rFonts w:ascii="仿宋_GB2312"/>
        </w:rPr>
      </w:pPr>
      <w:r>
        <w:rPr>
          <w:rFonts w:ascii="仿宋_GB2312" w:hint="eastAsia"/>
        </w:rPr>
        <w:t>（4）举办相关农机化技术演示和田间日活动参加人次，指标值&gt;=2000人/次，实际完成值2100人/次，完成率100%。</w:t>
      </w:r>
    </w:p>
    <w:p w:rsidR="00752812" w:rsidRDefault="00B72B15">
      <w:pPr>
        <w:spacing w:line="600" w:lineRule="exact"/>
        <w:ind w:firstLineChars="200" w:firstLine="600"/>
        <w:outlineLvl w:val="0"/>
        <w:rPr>
          <w:rFonts w:ascii="仿宋_GB2312"/>
        </w:rPr>
      </w:pPr>
      <w:r>
        <w:rPr>
          <w:rFonts w:ascii="仿宋_GB2312" w:hint="eastAsia"/>
        </w:rPr>
        <w:t>2.质量指标</w:t>
      </w:r>
    </w:p>
    <w:p w:rsidR="00752812" w:rsidRDefault="00B72B15">
      <w:pPr>
        <w:spacing w:line="600" w:lineRule="exact"/>
        <w:ind w:firstLineChars="200" w:firstLine="600"/>
        <w:outlineLvl w:val="0"/>
        <w:rPr>
          <w:rFonts w:ascii="仿宋_GB2312"/>
        </w:rPr>
      </w:pPr>
      <w:r>
        <w:rPr>
          <w:rFonts w:ascii="仿宋_GB2312" w:hint="eastAsia"/>
        </w:rPr>
        <w:t>（1）新技术、新机具试验示范区（点）完成率，指标值&gt;=90%，实际完成值100%，完成率100%。</w:t>
      </w:r>
    </w:p>
    <w:p w:rsidR="00752812" w:rsidRDefault="00B72B15">
      <w:pPr>
        <w:spacing w:line="600" w:lineRule="exact"/>
        <w:ind w:firstLineChars="200" w:firstLine="600"/>
        <w:outlineLvl w:val="0"/>
        <w:rPr>
          <w:rFonts w:ascii="仿宋_GB2312"/>
        </w:rPr>
      </w:pPr>
      <w:r>
        <w:rPr>
          <w:rFonts w:ascii="仿宋_GB2312" w:hint="eastAsia"/>
        </w:rPr>
        <w:t>（2）农机化技术技术指导完成率，指标值&gt;=96%，实际完成值100%，完成率100%。</w:t>
      </w:r>
    </w:p>
    <w:p w:rsidR="00752812" w:rsidRDefault="00B72B15">
      <w:pPr>
        <w:spacing w:line="600" w:lineRule="exact"/>
        <w:ind w:firstLineChars="200" w:firstLine="600"/>
        <w:outlineLvl w:val="0"/>
        <w:rPr>
          <w:rFonts w:ascii="仿宋_GB2312"/>
        </w:rPr>
      </w:pPr>
      <w:r>
        <w:rPr>
          <w:rFonts w:ascii="仿宋_GB2312" w:hint="eastAsia"/>
        </w:rPr>
        <w:lastRenderedPageBreak/>
        <w:t>（3）新技术、新机具试验示范对比试验面积完成率，指标值&gt;=95%，实际完成值100%，完成率100%。</w:t>
      </w:r>
    </w:p>
    <w:p w:rsidR="00752812" w:rsidRDefault="00B72B15">
      <w:pPr>
        <w:spacing w:line="600" w:lineRule="exact"/>
        <w:ind w:firstLineChars="200" w:firstLine="600"/>
        <w:outlineLvl w:val="0"/>
        <w:rPr>
          <w:rFonts w:ascii="仿宋_GB2312"/>
        </w:rPr>
      </w:pPr>
      <w:r>
        <w:rPr>
          <w:rFonts w:ascii="仿宋_GB2312" w:hint="eastAsia"/>
        </w:rPr>
        <w:t>（4）举办相关农机化技术演示和田间日活动完成率，指标值&gt;=95%，实际完成值100%，完成率100%。</w:t>
      </w:r>
    </w:p>
    <w:p w:rsidR="00752812" w:rsidRDefault="00B72B15">
      <w:pPr>
        <w:spacing w:line="600" w:lineRule="exact"/>
        <w:ind w:firstLineChars="200" w:firstLine="600"/>
        <w:outlineLvl w:val="0"/>
        <w:rPr>
          <w:rFonts w:ascii="仿宋_GB2312"/>
        </w:rPr>
      </w:pPr>
      <w:r>
        <w:rPr>
          <w:rFonts w:ascii="仿宋_GB2312" w:hint="eastAsia"/>
        </w:rPr>
        <w:t>3.时效指标</w:t>
      </w:r>
    </w:p>
    <w:p w:rsidR="00752812" w:rsidRDefault="00B72B15">
      <w:pPr>
        <w:spacing w:line="600" w:lineRule="exact"/>
        <w:ind w:firstLineChars="200" w:firstLine="600"/>
        <w:outlineLvl w:val="0"/>
        <w:rPr>
          <w:rFonts w:ascii="仿宋_GB2312"/>
        </w:rPr>
      </w:pPr>
      <w:r>
        <w:rPr>
          <w:rFonts w:ascii="仿宋_GB2312" w:hint="eastAsia"/>
        </w:rPr>
        <w:t>（1）举办相关农机化技术演示和田间日活动及时率，指标值&gt;=90%，实际完成值100%，完成率100%。</w:t>
      </w:r>
    </w:p>
    <w:p w:rsidR="00752812" w:rsidRDefault="00B72B15">
      <w:pPr>
        <w:spacing w:line="600" w:lineRule="exact"/>
        <w:ind w:firstLineChars="200" w:firstLine="600"/>
        <w:outlineLvl w:val="0"/>
        <w:rPr>
          <w:rFonts w:ascii="仿宋_GB2312"/>
        </w:rPr>
      </w:pPr>
      <w:r>
        <w:rPr>
          <w:rFonts w:ascii="仿宋_GB2312" w:hint="eastAsia"/>
        </w:rPr>
        <w:t>（2）农机</w:t>
      </w:r>
      <w:proofErr w:type="gramStart"/>
      <w:r>
        <w:rPr>
          <w:rFonts w:ascii="仿宋_GB2312" w:hint="eastAsia"/>
        </w:rPr>
        <w:t>化现场</w:t>
      </w:r>
      <w:proofErr w:type="gramEnd"/>
      <w:r>
        <w:rPr>
          <w:rFonts w:ascii="仿宋_GB2312" w:hint="eastAsia"/>
        </w:rPr>
        <w:t>技术演示或田间日活动按时完成率，指标值&gt;=90%，实际完成值100%，完成率100%。</w:t>
      </w:r>
    </w:p>
    <w:p w:rsidR="00752812" w:rsidRDefault="00B72B15">
      <w:pPr>
        <w:spacing w:line="600" w:lineRule="exact"/>
        <w:ind w:firstLineChars="200" w:firstLine="600"/>
        <w:outlineLvl w:val="0"/>
        <w:rPr>
          <w:rFonts w:ascii="仿宋_GB2312"/>
        </w:rPr>
      </w:pPr>
      <w:r>
        <w:rPr>
          <w:rFonts w:ascii="仿宋_GB2312" w:hint="eastAsia"/>
        </w:rPr>
        <w:t>4.成本指标</w:t>
      </w:r>
    </w:p>
    <w:p w:rsidR="00752812" w:rsidRDefault="00B72B15">
      <w:pPr>
        <w:spacing w:line="600" w:lineRule="exact"/>
        <w:ind w:firstLineChars="200" w:firstLine="600"/>
        <w:outlineLvl w:val="0"/>
        <w:rPr>
          <w:rFonts w:ascii="仿宋_GB2312"/>
        </w:rPr>
      </w:pPr>
      <w:r>
        <w:rPr>
          <w:rFonts w:ascii="仿宋_GB2312" w:hint="eastAsia"/>
        </w:rPr>
        <w:t>（1）新技术试验示范区（点）建设，指标值&lt;=30万元/年，实际完成值30万元，完成率100%。</w:t>
      </w:r>
    </w:p>
    <w:p w:rsidR="00752812" w:rsidRDefault="00B72B15">
      <w:pPr>
        <w:spacing w:line="600" w:lineRule="exact"/>
        <w:ind w:firstLineChars="200" w:firstLine="600"/>
        <w:outlineLvl w:val="0"/>
        <w:rPr>
          <w:rFonts w:ascii="仿宋_GB2312"/>
        </w:rPr>
      </w:pPr>
      <w:r>
        <w:rPr>
          <w:rFonts w:ascii="仿宋_GB2312" w:hint="eastAsia"/>
        </w:rPr>
        <w:t>（2）技术服务成本，指标值&lt;=20万元，实际完成值19.21万元，完成率100%。</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（四）项目效益情况</w:t>
      </w:r>
    </w:p>
    <w:p w:rsidR="00752812" w:rsidRDefault="00B72B15">
      <w:pPr>
        <w:spacing w:line="600" w:lineRule="exact"/>
        <w:ind w:firstLineChars="200" w:firstLine="600"/>
        <w:outlineLvl w:val="0"/>
        <w:rPr>
          <w:rFonts w:ascii="仿宋_GB2312"/>
        </w:rPr>
      </w:pPr>
      <w:r>
        <w:rPr>
          <w:rFonts w:ascii="仿宋_GB2312" w:hint="eastAsia"/>
        </w:rPr>
        <w:t>该项目无实施效益指标，项目效益类情况包括项目满意度一方面的内容，由1个三级指标体系构成，权重分为20分，实际得分20分，得分率为100%。具体效益指标及满意度指标完成情况如下：</w:t>
      </w:r>
    </w:p>
    <w:p w:rsidR="00752812" w:rsidRDefault="00B72B15">
      <w:pPr>
        <w:spacing w:line="600" w:lineRule="exact"/>
        <w:ind w:firstLineChars="200" w:firstLine="600"/>
        <w:outlineLvl w:val="0"/>
        <w:rPr>
          <w:rFonts w:ascii="仿宋_GB2312"/>
        </w:rPr>
      </w:pPr>
      <w:r>
        <w:rPr>
          <w:rFonts w:ascii="仿宋_GB2312" w:hint="eastAsia"/>
        </w:rPr>
        <w:t>1.实施效益</w:t>
      </w:r>
    </w:p>
    <w:p w:rsidR="00752812" w:rsidRDefault="00B72B15">
      <w:pPr>
        <w:spacing w:line="600" w:lineRule="exact"/>
        <w:ind w:firstLineChars="200" w:firstLine="600"/>
        <w:outlineLvl w:val="0"/>
        <w:rPr>
          <w:rFonts w:ascii="仿宋_GB2312"/>
        </w:rPr>
      </w:pPr>
      <w:r>
        <w:rPr>
          <w:rFonts w:ascii="仿宋_GB2312" w:hint="eastAsia"/>
        </w:rPr>
        <w:t>经济效益指标</w:t>
      </w:r>
    </w:p>
    <w:p w:rsidR="00752812" w:rsidRDefault="00B72B15">
      <w:pPr>
        <w:spacing w:line="600" w:lineRule="exact"/>
        <w:ind w:firstLineChars="200" w:firstLine="600"/>
        <w:outlineLvl w:val="0"/>
        <w:rPr>
          <w:rFonts w:ascii="仿宋_GB2312"/>
        </w:rPr>
      </w:pPr>
      <w:r>
        <w:rPr>
          <w:rFonts w:ascii="仿宋_GB2312" w:hint="eastAsia"/>
        </w:rPr>
        <w:t>农民对新技术接受度，指标值不断提高，实际完成值不断提高，完成率100%。</w:t>
      </w:r>
    </w:p>
    <w:p w:rsidR="00752812" w:rsidRDefault="00B72B15">
      <w:pPr>
        <w:spacing w:line="600" w:lineRule="exact"/>
        <w:ind w:firstLineChars="200" w:firstLine="600"/>
        <w:outlineLvl w:val="0"/>
        <w:rPr>
          <w:rFonts w:ascii="仿宋_GB2312"/>
        </w:rPr>
      </w:pPr>
      <w:r>
        <w:rPr>
          <w:rFonts w:ascii="仿宋_GB2312" w:hint="eastAsia"/>
        </w:rPr>
        <w:lastRenderedPageBreak/>
        <w:t>2.满意度</w:t>
      </w:r>
    </w:p>
    <w:p w:rsidR="00752812" w:rsidRDefault="00B72B15">
      <w:pPr>
        <w:spacing w:line="600" w:lineRule="exact"/>
        <w:ind w:firstLineChars="200" w:firstLine="600"/>
        <w:outlineLvl w:val="0"/>
        <w:rPr>
          <w:rFonts w:ascii="仿宋_GB2312"/>
        </w:rPr>
      </w:pPr>
      <w:r>
        <w:rPr>
          <w:rFonts w:ascii="仿宋_GB2312" w:hint="eastAsia"/>
        </w:rPr>
        <w:t>满意度指标：示范区农民满意度，指标值&gt;=90%，实际完成值达95%，完成率100%。</w:t>
      </w:r>
    </w:p>
    <w:p w:rsidR="00752812" w:rsidRDefault="00B72B15">
      <w:pPr>
        <w:spacing w:line="600" w:lineRule="exact"/>
        <w:ind w:firstLineChars="200" w:firstLine="600"/>
        <w:rPr>
          <w:rFonts w:ascii="黑体" w:eastAsia="黑体" w:hAnsi="黑体"/>
        </w:rPr>
      </w:pPr>
      <w:r>
        <w:rPr>
          <w:rFonts w:ascii="黑体" w:eastAsia="黑体" w:hAnsi="黑体" w:hint="eastAsia"/>
        </w:rPr>
        <w:t>五、预算执行进度与绩效指标总体完成率偏差</w:t>
      </w:r>
    </w:p>
    <w:p w:rsidR="00752812" w:rsidRDefault="00B72B15">
      <w:pPr>
        <w:spacing w:line="600" w:lineRule="exact"/>
        <w:ind w:firstLineChars="200" w:firstLine="600"/>
        <w:outlineLvl w:val="0"/>
        <w:rPr>
          <w:rFonts w:ascii="仿宋_GB2312"/>
        </w:rPr>
      </w:pPr>
      <w:r>
        <w:rPr>
          <w:rFonts w:ascii="仿宋_GB2312" w:hint="eastAsia"/>
        </w:rPr>
        <w:t>财政扶持农机化发展专项农机化技术推广工作经费项目年初预算50万元，全年预算50万元，实际支出49.21万元，预算执行率为98.42%，项目绩效指标总体完成率为100%，总体偏差率为0%。</w:t>
      </w:r>
    </w:p>
    <w:p w:rsidR="00752812" w:rsidRDefault="00B72B15">
      <w:pPr>
        <w:spacing w:line="600" w:lineRule="exact"/>
        <w:ind w:firstLineChars="200" w:firstLine="600"/>
        <w:rPr>
          <w:rFonts w:ascii="黑体" w:eastAsia="黑体" w:hAnsi="黑体"/>
        </w:rPr>
      </w:pPr>
      <w:r>
        <w:rPr>
          <w:rFonts w:ascii="黑体" w:eastAsia="黑体" w:hAnsi="黑体" w:hint="eastAsia"/>
        </w:rPr>
        <w:t>六、主要经验及做法、存在的问题及原因分析</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（一）主要经验及做法</w:t>
      </w:r>
    </w:p>
    <w:p w:rsidR="00752812" w:rsidRDefault="00B72B15">
      <w:pPr>
        <w:spacing w:line="600" w:lineRule="exact"/>
        <w:ind w:firstLineChars="200" w:firstLine="600"/>
        <w:outlineLvl w:val="0"/>
        <w:rPr>
          <w:rFonts w:ascii="仿宋_GB2312"/>
        </w:rPr>
      </w:pPr>
      <w:r>
        <w:rPr>
          <w:rFonts w:ascii="仿宋_GB2312" w:hint="eastAsia"/>
        </w:rPr>
        <w:t>1.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752812" w:rsidRDefault="00B72B15">
      <w:pPr>
        <w:spacing w:line="600" w:lineRule="exact"/>
        <w:ind w:firstLineChars="200" w:firstLine="600"/>
        <w:outlineLvl w:val="0"/>
        <w:rPr>
          <w:rFonts w:ascii="仿宋_GB2312"/>
        </w:rPr>
      </w:pPr>
      <w:r>
        <w:rPr>
          <w:rFonts w:ascii="仿宋_GB2312" w:hint="eastAsia"/>
        </w:rPr>
        <w:t>2.进一步完善绩效评价、监督机制等方面的制度建设，扩大绩效评价的范围，对项目实施效果进行绩效跟踪和多方评估。</w:t>
      </w:r>
    </w:p>
    <w:p w:rsidR="00752812" w:rsidRDefault="00B72B15">
      <w:pPr>
        <w:spacing w:line="600" w:lineRule="exact"/>
        <w:ind w:firstLineChars="200" w:firstLine="602"/>
        <w:rPr>
          <w:rFonts w:ascii="楷体" w:eastAsia="楷体" w:hAnsi="楷体" w:cs="楷体"/>
          <w:b/>
          <w:bCs/>
        </w:rPr>
      </w:pPr>
      <w:r>
        <w:rPr>
          <w:rFonts w:ascii="楷体" w:eastAsia="楷体" w:hAnsi="楷体" w:cs="楷体" w:hint="eastAsia"/>
          <w:b/>
          <w:bCs/>
        </w:rPr>
        <w:t>（二）存在问题及原因分析</w:t>
      </w:r>
    </w:p>
    <w:p w:rsidR="00752812" w:rsidRDefault="00B72B15">
      <w:pPr>
        <w:spacing w:line="600" w:lineRule="exact"/>
        <w:ind w:firstLineChars="200" w:firstLine="600"/>
        <w:outlineLvl w:val="0"/>
        <w:rPr>
          <w:rFonts w:ascii="仿宋_GB2312"/>
        </w:rPr>
      </w:pPr>
      <w:r>
        <w:rPr>
          <w:rFonts w:ascii="仿宋_GB2312" w:hint="eastAsia"/>
        </w:rPr>
        <w:t>相关绩效管理方面专业知识的系统性学习有待加强。各项指标的设置要进一步优化、完善。在绩效自评过程中，由于部分人员缺乏相关绩效管理专业知识，</w:t>
      </w:r>
      <w:proofErr w:type="gramStart"/>
      <w:r>
        <w:rPr>
          <w:rFonts w:ascii="仿宋_GB2312" w:hint="eastAsia"/>
        </w:rPr>
        <w:t>自评价</w:t>
      </w:r>
      <w:proofErr w:type="gramEnd"/>
      <w:r>
        <w:rPr>
          <w:rFonts w:ascii="仿宋_GB2312" w:hint="eastAsia"/>
        </w:rPr>
        <w:t>工作还存在自我审定的局限性，影响评价质量。</w:t>
      </w:r>
    </w:p>
    <w:p w:rsidR="00752812" w:rsidRDefault="00B72B15">
      <w:pPr>
        <w:spacing w:line="600" w:lineRule="exact"/>
        <w:ind w:firstLineChars="200" w:firstLine="600"/>
        <w:rPr>
          <w:rFonts w:ascii="黑体" w:eastAsia="黑体" w:hAnsi="黑体"/>
        </w:rPr>
      </w:pPr>
      <w:r>
        <w:rPr>
          <w:rFonts w:ascii="黑体" w:eastAsia="黑体" w:hAnsi="黑体" w:hint="eastAsia"/>
        </w:rPr>
        <w:t>七、有关建议</w:t>
      </w:r>
    </w:p>
    <w:p w:rsidR="00752812" w:rsidRDefault="00B72B15">
      <w:pPr>
        <w:spacing w:line="600" w:lineRule="exact"/>
        <w:ind w:firstLineChars="200" w:firstLine="600"/>
        <w:outlineLvl w:val="0"/>
        <w:rPr>
          <w:rFonts w:ascii="仿宋_GB2312"/>
        </w:rPr>
      </w:pPr>
      <w:r>
        <w:rPr>
          <w:rFonts w:ascii="仿宋_GB2312" w:hint="eastAsia"/>
        </w:rPr>
        <w:t>1.加大项目绩效管理培训力度，贯彻落实相关办法及制度。采</w:t>
      </w:r>
      <w:r>
        <w:rPr>
          <w:rFonts w:ascii="仿宋_GB2312" w:hint="eastAsia"/>
        </w:rPr>
        <w:lastRenderedPageBreak/>
        <w:t>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p>
    <w:p w:rsidR="00752812" w:rsidRDefault="00B72B15">
      <w:pPr>
        <w:spacing w:line="600" w:lineRule="exact"/>
        <w:ind w:firstLineChars="200" w:firstLine="600"/>
        <w:outlineLvl w:val="0"/>
        <w:rPr>
          <w:rFonts w:ascii="仿宋_GB2312"/>
        </w:rPr>
      </w:pPr>
      <w:r>
        <w:rPr>
          <w:rFonts w:ascii="仿宋_GB2312" w:hint="eastAsia"/>
        </w:rPr>
        <w:t>2.进一步加强对绩效管理工作的组织领导，提高对预算绩效管理工作重要性的认识，总结经验查找问题，抓紧研究制定更全面更完善的绩效评价管理办法。</w:t>
      </w:r>
    </w:p>
    <w:p w:rsidR="00752812" w:rsidRDefault="00B72B15">
      <w:pPr>
        <w:spacing w:line="600" w:lineRule="exact"/>
        <w:ind w:firstLineChars="200" w:firstLine="600"/>
        <w:rPr>
          <w:rFonts w:ascii="黑体" w:eastAsia="黑体" w:hAnsi="黑体"/>
        </w:rPr>
      </w:pPr>
      <w:r>
        <w:rPr>
          <w:rFonts w:ascii="黑体" w:eastAsia="黑体" w:hAnsi="黑体" w:hint="eastAsia"/>
        </w:rPr>
        <w:t>八、其他需要说明的问题</w:t>
      </w:r>
    </w:p>
    <w:p w:rsidR="00752812" w:rsidRDefault="00B72B15">
      <w:pPr>
        <w:spacing w:line="540" w:lineRule="exact"/>
        <w:ind w:firstLineChars="181" w:firstLine="543"/>
        <w:rPr>
          <w:rFonts w:ascii="仿宋_GB2312"/>
        </w:rPr>
      </w:pPr>
      <w:r>
        <w:rPr>
          <w:rFonts w:ascii="仿宋_GB2312" w:hint="eastAsia"/>
          <w:bCs/>
        </w:rPr>
        <w:t>无其他需要说明问题。</w:t>
      </w:r>
    </w:p>
    <w:p w:rsidR="00752812" w:rsidRDefault="00B72B15">
      <w:pPr>
        <w:rPr>
          <w:rFonts w:ascii="仿宋_GB2312"/>
        </w:rPr>
      </w:pPr>
      <w:r>
        <w:rPr>
          <w:rFonts w:ascii="仿宋_GB2312" w:hint="eastAsia"/>
        </w:rPr>
        <w:br w:type="page"/>
      </w:r>
    </w:p>
    <w:tbl>
      <w:tblPr>
        <w:tblW w:w="5000" w:type="pct"/>
        <w:tblLook w:val="04A0" w:firstRow="1" w:lastRow="0" w:firstColumn="1" w:lastColumn="0" w:noHBand="0" w:noVBand="1"/>
      </w:tblPr>
      <w:tblGrid>
        <w:gridCol w:w="633"/>
        <w:gridCol w:w="635"/>
        <w:gridCol w:w="633"/>
        <w:gridCol w:w="636"/>
        <w:gridCol w:w="634"/>
        <w:gridCol w:w="634"/>
        <w:gridCol w:w="777"/>
        <w:gridCol w:w="666"/>
        <w:gridCol w:w="634"/>
        <w:gridCol w:w="636"/>
        <w:gridCol w:w="634"/>
        <w:gridCol w:w="636"/>
        <w:gridCol w:w="634"/>
        <w:gridCol w:w="638"/>
      </w:tblGrid>
      <w:tr w:rsidR="00752812">
        <w:trPr>
          <w:trHeight w:val="405"/>
        </w:trPr>
        <w:tc>
          <w:tcPr>
            <w:tcW w:w="5000" w:type="pct"/>
            <w:gridSpan w:val="14"/>
            <w:tcBorders>
              <w:top w:val="nil"/>
              <w:left w:val="nil"/>
              <w:bottom w:val="nil"/>
              <w:right w:val="nil"/>
            </w:tcBorders>
            <w:shd w:val="clear" w:color="auto" w:fill="auto"/>
            <w:vAlign w:val="center"/>
          </w:tcPr>
          <w:p w:rsidR="00752812" w:rsidRDefault="00B72B15">
            <w:pPr>
              <w:widowControl/>
              <w:jc w:val="center"/>
              <w:textAlignment w:val="center"/>
              <w:rPr>
                <w:rFonts w:ascii="宋体" w:eastAsia="宋体" w:hAnsi="宋体" w:cs="宋体"/>
                <w:b/>
                <w:bCs/>
                <w:color w:val="000000"/>
                <w:sz w:val="32"/>
                <w:szCs w:val="32"/>
              </w:rPr>
            </w:pPr>
            <w:r>
              <w:rPr>
                <w:rFonts w:ascii="宋体" w:eastAsia="宋体" w:hAnsi="宋体" w:cs="宋体" w:hint="eastAsia"/>
                <w:b/>
                <w:bCs/>
                <w:color w:val="000000"/>
                <w:kern w:val="0"/>
                <w:sz w:val="32"/>
                <w:szCs w:val="32"/>
                <w:lang w:bidi="ar"/>
              </w:rPr>
              <w:lastRenderedPageBreak/>
              <w:t>项目支出绩效自评表</w:t>
            </w:r>
          </w:p>
        </w:tc>
      </w:tr>
      <w:tr w:rsidR="00752812">
        <w:trPr>
          <w:trHeight w:val="285"/>
        </w:trPr>
        <w:tc>
          <w:tcPr>
            <w:tcW w:w="5000" w:type="pct"/>
            <w:gridSpan w:val="14"/>
            <w:tcBorders>
              <w:top w:val="nil"/>
              <w:left w:val="nil"/>
              <w:bottom w:val="nil"/>
              <w:right w:val="nil"/>
            </w:tcBorders>
            <w:shd w:val="clear" w:color="auto" w:fill="auto"/>
          </w:tcPr>
          <w:p w:rsidR="00752812" w:rsidRDefault="00B72B15">
            <w:pPr>
              <w:widowControl/>
              <w:jc w:val="center"/>
              <w:textAlignment w:val="top"/>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r>
              <w:rPr>
                <w:rStyle w:val="font21"/>
                <w:rFonts w:hint="default"/>
                <w:lang w:bidi="ar"/>
              </w:rPr>
              <w:t>2022年度）</w:t>
            </w:r>
          </w:p>
        </w:tc>
      </w:tr>
      <w:tr w:rsidR="00752812">
        <w:trPr>
          <w:trHeight w:val="285"/>
        </w:trPr>
        <w:tc>
          <w:tcPr>
            <w:tcW w:w="7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项目名称</w:t>
            </w:r>
          </w:p>
        </w:tc>
        <w:tc>
          <w:tcPr>
            <w:tcW w:w="4296" w:type="pct"/>
            <w:gridSpan w:val="12"/>
            <w:tcBorders>
              <w:top w:val="single" w:sz="4" w:space="0" w:color="000000"/>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财政扶持农机化发展专项农机化技术推广工作经费</w:t>
            </w:r>
          </w:p>
        </w:tc>
      </w:tr>
      <w:tr w:rsidR="00752812">
        <w:trPr>
          <w:trHeight w:val="285"/>
        </w:trPr>
        <w:tc>
          <w:tcPr>
            <w:tcW w:w="703" w:type="pct"/>
            <w:gridSpan w:val="2"/>
            <w:tcBorders>
              <w:top w:val="nil"/>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主管部门</w:t>
            </w:r>
          </w:p>
        </w:tc>
        <w:tc>
          <w:tcPr>
            <w:tcW w:w="1835" w:type="pct"/>
            <w:gridSpan w:val="5"/>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自治区农机化发展中心</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实施单位</w:t>
            </w:r>
          </w:p>
        </w:tc>
        <w:tc>
          <w:tcPr>
            <w:tcW w:w="1758" w:type="pct"/>
            <w:gridSpan w:val="5"/>
            <w:tcBorders>
              <w:top w:val="single" w:sz="4" w:space="0" w:color="000000"/>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农牧业机械化技术推广总站</w:t>
            </w:r>
          </w:p>
        </w:tc>
      </w:tr>
      <w:tr w:rsidR="00752812">
        <w:trPr>
          <w:trHeight w:val="285"/>
        </w:trPr>
        <w:tc>
          <w:tcPr>
            <w:tcW w:w="703" w:type="pct"/>
            <w:gridSpan w:val="2"/>
            <w:vMerge w:val="restart"/>
            <w:tcBorders>
              <w:top w:val="nil"/>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项目资金（万元）</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年初预算数</w:t>
            </w:r>
          </w:p>
        </w:tc>
        <w:tc>
          <w:tcPr>
            <w:tcW w:w="780"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全年预算数</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全年执行数</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703" w:type="pct"/>
            <w:gridSpan w:val="2"/>
            <w:tcBorders>
              <w:top w:val="single" w:sz="4" w:space="0" w:color="000000"/>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执行率</w:t>
            </w:r>
          </w:p>
        </w:tc>
        <w:tc>
          <w:tcPr>
            <w:tcW w:w="352"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r>
      <w:tr w:rsidR="00752812">
        <w:trPr>
          <w:trHeight w:val="285"/>
        </w:trPr>
        <w:tc>
          <w:tcPr>
            <w:tcW w:w="703" w:type="pct"/>
            <w:gridSpan w:val="2"/>
            <w:vMerge/>
            <w:tcBorders>
              <w:top w:val="nil"/>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年度资金总额</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50</w:t>
            </w:r>
          </w:p>
        </w:tc>
        <w:tc>
          <w:tcPr>
            <w:tcW w:w="780"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49.21</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98.42</w:t>
            </w:r>
          </w:p>
        </w:tc>
        <w:tc>
          <w:tcPr>
            <w:tcW w:w="352"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9.84</w:t>
            </w:r>
          </w:p>
        </w:tc>
      </w:tr>
      <w:tr w:rsidR="00752812">
        <w:trPr>
          <w:trHeight w:val="285"/>
        </w:trPr>
        <w:tc>
          <w:tcPr>
            <w:tcW w:w="703" w:type="pct"/>
            <w:gridSpan w:val="2"/>
            <w:vMerge/>
            <w:tcBorders>
              <w:top w:val="nil"/>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其中：当年财政拨款</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50</w:t>
            </w:r>
          </w:p>
        </w:tc>
        <w:tc>
          <w:tcPr>
            <w:tcW w:w="780"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49.21</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98.42</w:t>
            </w:r>
          </w:p>
        </w:tc>
        <w:tc>
          <w:tcPr>
            <w:tcW w:w="352"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9.84</w:t>
            </w:r>
          </w:p>
        </w:tc>
      </w:tr>
      <w:tr w:rsidR="00752812">
        <w:trPr>
          <w:trHeight w:val="285"/>
        </w:trPr>
        <w:tc>
          <w:tcPr>
            <w:tcW w:w="703" w:type="pct"/>
            <w:gridSpan w:val="2"/>
            <w:vMerge/>
            <w:tcBorders>
              <w:top w:val="nil"/>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      上年结转资金</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80"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2"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752812">
        <w:trPr>
          <w:trHeight w:val="285"/>
        </w:trPr>
        <w:tc>
          <w:tcPr>
            <w:tcW w:w="703" w:type="pct"/>
            <w:gridSpan w:val="2"/>
            <w:vMerge/>
            <w:tcBorders>
              <w:top w:val="nil"/>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  其他资金</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80"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2"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752812">
        <w:trPr>
          <w:trHeight w:val="285"/>
        </w:trPr>
        <w:tc>
          <w:tcPr>
            <w:tcW w:w="351" w:type="pct"/>
            <w:vMerge w:val="restart"/>
            <w:tcBorders>
              <w:top w:val="nil"/>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年度总体目标</w:t>
            </w:r>
          </w:p>
        </w:tc>
        <w:tc>
          <w:tcPr>
            <w:tcW w:w="2187" w:type="pct"/>
            <w:gridSpan w:val="6"/>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预期目标</w:t>
            </w:r>
          </w:p>
        </w:tc>
        <w:tc>
          <w:tcPr>
            <w:tcW w:w="2461" w:type="pct"/>
            <w:gridSpan w:val="7"/>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实际完成情况</w:t>
            </w:r>
          </w:p>
        </w:tc>
      </w:tr>
      <w:tr w:rsidR="00752812">
        <w:trPr>
          <w:trHeight w:val="4219"/>
        </w:trPr>
        <w:tc>
          <w:tcPr>
            <w:tcW w:w="351" w:type="pct"/>
            <w:vMerge/>
            <w:tcBorders>
              <w:top w:val="nil"/>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2187" w:type="pct"/>
            <w:gridSpan w:val="6"/>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完成本单位承担的各类项目的实施、检查与验收工作，通过项目开展农机化技术的引进、试验、示范、推广工作。推动相关项目的申报。对各地州的农机化技术推广体系、示范区建设和试验示范推广项目进行技术指导和技术服务。开展农机化技术推广的相关宣传，宣传新技术、新机具试验示范推广活动，宣传示范区建设有关情况。举办相关农机化技术培训班和田间日活动。</w:t>
            </w:r>
          </w:p>
        </w:tc>
        <w:tc>
          <w:tcPr>
            <w:tcW w:w="2461" w:type="pct"/>
            <w:gridSpan w:val="7"/>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完成本单位承担的各类项目的实施、检查与验收工作，通过项目开展农机化技术的引进、试验、示范、推广工作。建立新技术、新机具试验示范区（点）2个，分别为保护性耕作技术试验示范点、拱棚棉花种植技术试验示范点。合计建立示范区350亩。</w:t>
            </w:r>
            <w:r>
              <w:rPr>
                <w:rFonts w:ascii="宋体" w:eastAsia="宋体" w:hAnsi="宋体" w:cs="宋体" w:hint="eastAsia"/>
                <w:color w:val="000000"/>
                <w:kern w:val="0"/>
                <w:sz w:val="18"/>
                <w:szCs w:val="18"/>
                <w:lang w:bidi="ar"/>
              </w:rPr>
              <w:br/>
              <w:t>二、项目的申报。完成农业农村部农机化总站“精准农业建设项目—后装农机远程运维终端补助项目”和“后装农机自动导航驾驶系统补助项目”申请，完成科技厅“揭榜挂帅”项目《农田残膜高质高效机械化回收技术研发与装备应用》申请，完成自治区重点研发《棉花小拱膜机械化种植技术模式研究》项目申报。</w:t>
            </w:r>
            <w:r>
              <w:rPr>
                <w:rFonts w:ascii="宋体" w:eastAsia="宋体" w:hAnsi="宋体" w:cs="宋体" w:hint="eastAsia"/>
                <w:color w:val="000000"/>
                <w:kern w:val="0"/>
                <w:sz w:val="18"/>
                <w:szCs w:val="18"/>
                <w:lang w:bidi="ar"/>
              </w:rPr>
              <w:br/>
              <w:t>三、对各地州的农机化技术推广体系、示范区建设和试验示范推广项目进行技术指导和技术服务。累计开展技术服务12次</w:t>
            </w:r>
            <w:r>
              <w:rPr>
                <w:rFonts w:ascii="宋体" w:eastAsia="宋体" w:hAnsi="宋体" w:cs="宋体" w:hint="eastAsia"/>
                <w:color w:val="000000"/>
                <w:kern w:val="0"/>
                <w:sz w:val="18"/>
                <w:szCs w:val="18"/>
                <w:lang w:bidi="ar"/>
              </w:rPr>
              <w:br/>
              <w:t>开展农机化技术推广的相关宣传，宣传新技术、新机具试验示范推广活动，宣传示范区建设有关情况。</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lastRenderedPageBreak/>
              <w:t>在巴楚县举办农机化技术培训班和田间日活动，参与人数100人。组织开展了全疆小麦机收减损大比武活动，在伊犁州设立一个全疆小麦机收减损大比武活动的主赛区，昌吉州、阿克苏地区、喀什地区3个地州设立分赛区，推进全疆各地州开展。参与人员1000人员。2022新疆农业机械博览会期间，组织机具演示和田间日活动，共有1000人次参与。</w:t>
            </w:r>
          </w:p>
        </w:tc>
      </w:tr>
      <w:tr w:rsidR="00752812">
        <w:trPr>
          <w:trHeight w:val="408"/>
        </w:trPr>
        <w:tc>
          <w:tcPr>
            <w:tcW w:w="35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绩效指标</w:t>
            </w:r>
          </w:p>
        </w:tc>
        <w:tc>
          <w:tcPr>
            <w:tcW w:w="35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一级指标</w:t>
            </w:r>
          </w:p>
        </w:tc>
        <w:tc>
          <w:tcPr>
            <w:tcW w:w="351"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二级指标</w:t>
            </w:r>
          </w:p>
        </w:tc>
        <w:tc>
          <w:tcPr>
            <w:tcW w:w="1054" w:type="pct"/>
            <w:gridSpan w:val="3"/>
            <w:vMerge w:val="restart"/>
            <w:tcBorders>
              <w:top w:val="single" w:sz="4" w:space="0" w:color="000000"/>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三级指标</w:t>
            </w:r>
          </w:p>
        </w:tc>
        <w:tc>
          <w:tcPr>
            <w:tcW w:w="429"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年度指标值</w:t>
            </w:r>
          </w:p>
        </w:tc>
        <w:tc>
          <w:tcPr>
            <w:tcW w:w="351"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实际完成值</w:t>
            </w:r>
          </w:p>
        </w:tc>
        <w:tc>
          <w:tcPr>
            <w:tcW w:w="703" w:type="pct"/>
            <w:gridSpan w:val="2"/>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分值</w:t>
            </w:r>
          </w:p>
        </w:tc>
        <w:tc>
          <w:tcPr>
            <w:tcW w:w="703" w:type="pct"/>
            <w:gridSpan w:val="2"/>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得分</w:t>
            </w:r>
          </w:p>
        </w:tc>
        <w:tc>
          <w:tcPr>
            <w:tcW w:w="703" w:type="pct"/>
            <w:gridSpan w:val="2"/>
            <w:vMerge w:val="restart"/>
            <w:tcBorders>
              <w:top w:val="single" w:sz="4" w:space="0" w:color="000000"/>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偏差原因分析及改进措施</w:t>
            </w:r>
          </w:p>
        </w:tc>
      </w:tr>
      <w:tr w:rsidR="00752812">
        <w:trPr>
          <w:trHeight w:val="408"/>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vMerge/>
            <w:tcBorders>
              <w:top w:val="single" w:sz="4" w:space="0" w:color="000000"/>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429"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703" w:type="pct"/>
            <w:gridSpan w:val="2"/>
            <w:vMerge/>
            <w:tcBorders>
              <w:top w:val="single" w:sz="4" w:space="0" w:color="000000"/>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r>
      <w:tr w:rsidR="00752812">
        <w:trPr>
          <w:trHeight w:val="285"/>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产出指标（50分）</w:t>
            </w:r>
          </w:p>
        </w:tc>
        <w:tc>
          <w:tcPr>
            <w:tcW w:w="351"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数量指标</w:t>
            </w: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新技术、新机具试验示范区（点）数量</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&gt;=2项</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2项</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285"/>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农机化技术技术指导次数</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&gt;=10次</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12次</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379"/>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新技术、新机具试验示范对比试验面积</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&gt;=300亩</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350亩</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600"/>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举办相关农机化技术演示和田间日活动参加人次</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&gt;=2000人/次</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39"/>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质量指标</w:t>
            </w: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新技术、新机具试验示范区（点）完成率</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285"/>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农机化技术技术指导完成率</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&gt;=96%</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80"/>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新技术、新机具试验示范对比试验面积完成率</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&gt;=95%</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80"/>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举办相关农机化技术演示和田间日活动完</w:t>
            </w:r>
            <w:r>
              <w:rPr>
                <w:rFonts w:ascii="宋体" w:eastAsia="宋体" w:hAnsi="宋体" w:cs="宋体" w:hint="eastAsia"/>
                <w:color w:val="000000"/>
                <w:kern w:val="0"/>
                <w:sz w:val="18"/>
                <w:szCs w:val="18"/>
                <w:lang w:bidi="ar"/>
              </w:rPr>
              <w:lastRenderedPageBreak/>
              <w:t>成率</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&gt;=95%</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80"/>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时效指标</w:t>
            </w: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举办相关农机化技术演示和田间日活动及时率</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80"/>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农机</w:t>
            </w:r>
            <w:proofErr w:type="gramStart"/>
            <w:r>
              <w:rPr>
                <w:rFonts w:ascii="宋体" w:eastAsia="宋体" w:hAnsi="宋体" w:cs="宋体" w:hint="eastAsia"/>
                <w:color w:val="000000"/>
                <w:kern w:val="0"/>
                <w:sz w:val="18"/>
                <w:szCs w:val="18"/>
                <w:lang w:bidi="ar"/>
              </w:rPr>
              <w:t>化现场</w:t>
            </w:r>
            <w:proofErr w:type="gramEnd"/>
            <w:r>
              <w:rPr>
                <w:rFonts w:ascii="宋体" w:eastAsia="宋体" w:hAnsi="宋体" w:cs="宋体" w:hint="eastAsia"/>
                <w:color w:val="000000"/>
                <w:kern w:val="0"/>
                <w:sz w:val="18"/>
                <w:szCs w:val="18"/>
                <w:lang w:bidi="ar"/>
              </w:rPr>
              <w:t>技术演示或田间日活动按时完成率</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379"/>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val="restar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成本指标</w:t>
            </w: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新技术试验示范区（点）建设</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&lt;=30万元/年</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30万元</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99"/>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vMerge/>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技术服务成本</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&lt;=20万元</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19.21万元</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99"/>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效益指标（30分）</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经济效益指标</w:t>
            </w: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农民对新技术接受度</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不断提高</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不断提高</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499"/>
        </w:trPr>
        <w:tc>
          <w:tcPr>
            <w:tcW w:w="35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c>
          <w:tcPr>
            <w:tcW w:w="3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满意度指标（10分）</w:t>
            </w:r>
          </w:p>
        </w:tc>
        <w:tc>
          <w:tcPr>
            <w:tcW w:w="351"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服务对象满意度指标</w:t>
            </w:r>
          </w:p>
        </w:tc>
        <w:tc>
          <w:tcPr>
            <w:tcW w:w="1054" w:type="pct"/>
            <w:gridSpan w:val="3"/>
            <w:tcBorders>
              <w:top w:val="nil"/>
              <w:left w:val="nil"/>
              <w:bottom w:val="single" w:sz="4" w:space="0" w:color="000000"/>
              <w:right w:val="single" w:sz="4" w:space="0" w:color="000000"/>
            </w:tcBorders>
            <w:shd w:val="clear" w:color="auto" w:fill="auto"/>
            <w:vAlign w:val="center"/>
          </w:tcPr>
          <w:p w:rsidR="00752812" w:rsidRDefault="00B72B15">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示范区农民满意度</w:t>
            </w:r>
          </w:p>
        </w:tc>
        <w:tc>
          <w:tcPr>
            <w:tcW w:w="429" w:type="pct"/>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&gt;=90%</w:t>
            </w:r>
          </w:p>
        </w:tc>
        <w:tc>
          <w:tcPr>
            <w:tcW w:w="3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95%</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无偏差</w:t>
            </w:r>
          </w:p>
        </w:tc>
      </w:tr>
      <w:tr w:rsidR="00752812">
        <w:trPr>
          <w:trHeight w:val="285"/>
        </w:trPr>
        <w:tc>
          <w:tcPr>
            <w:tcW w:w="2890" w:type="pct"/>
            <w:gridSpan w:val="8"/>
            <w:tcBorders>
              <w:top w:val="nil"/>
              <w:left w:val="single" w:sz="4" w:space="0" w:color="000000"/>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总分</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B72B15">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90</w:t>
            </w:r>
          </w:p>
        </w:tc>
        <w:tc>
          <w:tcPr>
            <w:tcW w:w="703" w:type="pct"/>
            <w:gridSpan w:val="2"/>
            <w:tcBorders>
              <w:top w:val="nil"/>
              <w:left w:val="nil"/>
              <w:bottom w:val="single" w:sz="4" w:space="0" w:color="000000"/>
              <w:right w:val="single" w:sz="4" w:space="0" w:color="000000"/>
            </w:tcBorders>
            <w:shd w:val="clear" w:color="auto" w:fill="auto"/>
            <w:vAlign w:val="center"/>
          </w:tcPr>
          <w:p w:rsidR="00752812" w:rsidRDefault="00752812">
            <w:pPr>
              <w:jc w:val="center"/>
              <w:rPr>
                <w:rFonts w:ascii="宋体" w:eastAsia="宋体" w:hAnsi="宋体" w:cs="宋体"/>
                <w:color w:val="000000"/>
                <w:sz w:val="18"/>
                <w:szCs w:val="18"/>
              </w:rPr>
            </w:pPr>
          </w:p>
        </w:tc>
      </w:tr>
    </w:tbl>
    <w:p w:rsidR="00752812" w:rsidRDefault="00752812">
      <w:pPr>
        <w:rPr>
          <w:rFonts w:ascii="黑体" w:eastAsia="黑体" w:hAnsi="黑体"/>
        </w:rPr>
        <w:sectPr w:rsidR="00752812">
          <w:pgSz w:w="11906" w:h="16838"/>
          <w:pgMar w:top="1928" w:right="1531" w:bottom="1701" w:left="1531" w:header="737" w:footer="851" w:gutter="0"/>
          <w:cols w:space="720"/>
          <w:docGrid w:type="lines" w:linePitch="408"/>
        </w:sectPr>
      </w:pPr>
    </w:p>
    <w:p w:rsidR="00752812" w:rsidRDefault="00B72B15">
      <w:pPr>
        <w:pStyle w:val="2"/>
        <w:spacing w:line="240" w:lineRule="auto"/>
        <w:jc w:val="left"/>
        <w:rPr>
          <w:rFonts w:ascii="宋体" w:eastAsia="宋体" w:hAnsi="宋体" w:cs="宋体"/>
          <w:bCs/>
          <w:color w:val="000000"/>
          <w:sz w:val="28"/>
          <w:szCs w:val="22"/>
        </w:rPr>
      </w:pPr>
      <w:r>
        <w:rPr>
          <w:rFonts w:ascii="宋体" w:eastAsia="宋体" w:hAnsi="宋体" w:cs="宋体" w:hint="eastAsia"/>
          <w:bCs/>
          <w:color w:val="000000"/>
          <w:sz w:val="28"/>
          <w:szCs w:val="22"/>
        </w:rPr>
        <w:lastRenderedPageBreak/>
        <w:t>附件1</w:t>
      </w:r>
    </w:p>
    <w:p w:rsidR="00752812" w:rsidRDefault="00B72B15">
      <w:pPr>
        <w:pStyle w:val="2"/>
        <w:spacing w:line="240" w:lineRule="auto"/>
        <w:jc w:val="center"/>
        <w:rPr>
          <w:rFonts w:ascii="宋体" w:eastAsia="宋体" w:hAnsi="宋体" w:cs="宋体"/>
          <w:bCs/>
          <w:color w:val="000000"/>
          <w:sz w:val="36"/>
          <w:szCs w:val="28"/>
        </w:rPr>
      </w:pPr>
      <w:r>
        <w:rPr>
          <w:rFonts w:ascii="宋体" w:eastAsia="宋体" w:hAnsi="宋体" w:cs="宋体" w:hint="eastAsia"/>
          <w:bCs/>
          <w:color w:val="000000"/>
          <w:sz w:val="36"/>
          <w:szCs w:val="28"/>
        </w:rPr>
        <w:t>财政扶持农机化发展专项农机化技术推广工作经费项目支出绩效评价指标体系综合评分表</w:t>
      </w:r>
    </w:p>
    <w:p w:rsidR="00752812" w:rsidRDefault="00752812">
      <w:pPr>
        <w:pStyle w:val="2"/>
        <w:spacing w:line="240" w:lineRule="auto"/>
        <w:rPr>
          <w:bCs/>
          <w:color w:val="000000"/>
        </w:rPr>
      </w:pPr>
    </w:p>
    <w:tbl>
      <w:tblPr>
        <w:tblW w:w="132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89"/>
        <w:gridCol w:w="704"/>
        <w:gridCol w:w="1001"/>
        <w:gridCol w:w="2506"/>
        <w:gridCol w:w="5787"/>
        <w:gridCol w:w="1227"/>
        <w:gridCol w:w="1199"/>
      </w:tblGrid>
      <w:tr w:rsidR="00752812">
        <w:trPr>
          <w:trHeight w:val="619"/>
          <w:tblHeader/>
          <w:jc w:val="center"/>
        </w:trPr>
        <w:tc>
          <w:tcPr>
            <w:tcW w:w="78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一级指标</w:t>
            </w:r>
          </w:p>
        </w:tc>
        <w:tc>
          <w:tcPr>
            <w:tcW w:w="704"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二级指标</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三级</w:t>
            </w:r>
          </w:p>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w:t>
            </w:r>
          </w:p>
        </w:tc>
        <w:tc>
          <w:tcPr>
            <w:tcW w:w="2506"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指标解释</w:t>
            </w:r>
          </w:p>
        </w:tc>
        <w:tc>
          <w:tcPr>
            <w:tcW w:w="578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指标说明</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分值</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b/>
                <w:bCs/>
                <w:color w:val="000000"/>
                <w:kern w:val="0"/>
                <w:sz w:val="22"/>
              </w:rPr>
            </w:pPr>
            <w:r>
              <w:rPr>
                <w:rFonts w:ascii="宋体" w:eastAsia="宋体" w:hAnsi="宋体" w:cs="宋体" w:hint="eastAsia"/>
                <w:b/>
                <w:bCs/>
                <w:color w:val="000000"/>
                <w:kern w:val="0"/>
                <w:sz w:val="22"/>
              </w:rPr>
              <w:t>得分</w:t>
            </w:r>
          </w:p>
        </w:tc>
      </w:tr>
      <w:tr w:rsidR="00752812">
        <w:trPr>
          <w:trHeight w:val="90"/>
          <w:jc w:val="center"/>
        </w:trPr>
        <w:tc>
          <w:tcPr>
            <w:tcW w:w="789"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决策　</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20</w:t>
            </w:r>
            <w:r>
              <w:rPr>
                <w:rFonts w:ascii="宋体" w:eastAsia="宋体" w:hAnsi="宋体" w:cs="宋体" w:hint="eastAsia"/>
                <w:color w:val="000000"/>
                <w:kern w:val="0"/>
                <w:sz w:val="22"/>
              </w:rPr>
              <w:t xml:space="preserve">分）　</w:t>
            </w:r>
          </w:p>
          <w:p w:rsidR="00752812" w:rsidRDefault="00B72B15">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704"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项目立项（</w:t>
            </w:r>
            <w:r>
              <w:rPr>
                <w:rFonts w:ascii="宋体" w:hAnsi="宋体" w:cs="宋体" w:hint="eastAsia"/>
                <w:color w:val="000000"/>
                <w:kern w:val="0"/>
                <w:sz w:val="22"/>
              </w:rPr>
              <w:t>6</w:t>
            </w:r>
            <w:r>
              <w:rPr>
                <w:rFonts w:ascii="宋体" w:eastAsia="宋体" w:hAnsi="宋体" w:cs="宋体" w:hint="eastAsia"/>
                <w:color w:val="000000"/>
                <w:kern w:val="0"/>
                <w:sz w:val="22"/>
              </w:rPr>
              <w:t xml:space="preserve">分）　</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立项依据</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充分性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项目立项是否符合法律法规、相关政策、发展规划以及部门职责，用以反映和考核项目立项依据情况。</w:t>
            </w:r>
          </w:p>
        </w:tc>
        <w:tc>
          <w:tcPr>
            <w:tcW w:w="5787" w:type="dxa"/>
            <w:tcBorders>
              <w:tl2br w:val="nil"/>
              <w:tr2bl w:val="nil"/>
            </w:tcBorders>
            <w:shd w:val="clear" w:color="auto" w:fill="FFFFFF"/>
            <w:vAlign w:val="center"/>
          </w:tcPr>
          <w:p w:rsidR="00752812" w:rsidRDefault="00B72B15">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①项目立项是否符合国家法律法规、国民经济发展规划和相关政策；</w:t>
            </w:r>
            <w:r>
              <w:rPr>
                <w:rFonts w:ascii="宋体" w:eastAsia="宋体" w:hAnsi="宋体" w:cs="宋体" w:hint="eastAsia"/>
                <w:color w:val="000000"/>
                <w:kern w:val="0"/>
                <w:sz w:val="22"/>
              </w:rPr>
              <w:br/>
              <w:t>②项目立项是否符合行业发展规划和政策要求；</w:t>
            </w:r>
            <w:r>
              <w:rPr>
                <w:rFonts w:ascii="宋体" w:eastAsia="宋体" w:hAnsi="宋体" w:cs="宋体" w:hint="eastAsia"/>
                <w:color w:val="000000"/>
                <w:kern w:val="0"/>
                <w:sz w:val="22"/>
              </w:rPr>
              <w:br/>
              <w:t>③项目立项是否与部门职责范围相符，属于部门履职所需；</w:t>
            </w:r>
            <w:r>
              <w:rPr>
                <w:rFonts w:ascii="宋体" w:eastAsia="宋体" w:hAnsi="宋体" w:cs="宋体" w:hint="eastAsia"/>
                <w:color w:val="000000"/>
                <w:kern w:val="0"/>
                <w:sz w:val="22"/>
              </w:rPr>
              <w:br/>
              <w:t>④项目是否属于公共财政支持范围，是否符合中央、地方事权支出责任划分原则；</w:t>
            </w:r>
            <w:r>
              <w:rPr>
                <w:rFonts w:ascii="宋体" w:eastAsia="宋体" w:hAnsi="宋体" w:cs="宋体" w:hint="eastAsia"/>
                <w:color w:val="000000"/>
                <w:kern w:val="0"/>
                <w:sz w:val="22"/>
              </w:rPr>
              <w:br/>
              <w:t>⑤项目是否与相关部门同类项目或部门内部相关项目重复。</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752812">
        <w:trPr>
          <w:trHeight w:val="1540"/>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立项程序</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规范性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项目申请、设立过程是否符合相关要求，用以反映和考核项目立项的规范情况。</w:t>
            </w:r>
          </w:p>
        </w:tc>
        <w:tc>
          <w:tcPr>
            <w:tcW w:w="5787" w:type="dxa"/>
            <w:tcBorders>
              <w:tl2br w:val="nil"/>
              <w:tr2bl w:val="nil"/>
            </w:tcBorders>
            <w:shd w:val="clear" w:color="auto" w:fill="FFFFFF"/>
            <w:vAlign w:val="center"/>
          </w:tcPr>
          <w:p w:rsidR="00752812" w:rsidRDefault="00B72B15">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①项目是否按照规定的程序申请设立；</w:t>
            </w:r>
            <w:r>
              <w:rPr>
                <w:rFonts w:ascii="宋体" w:eastAsia="宋体" w:hAnsi="宋体" w:cs="宋体" w:hint="eastAsia"/>
                <w:color w:val="000000"/>
                <w:kern w:val="0"/>
                <w:sz w:val="22"/>
              </w:rPr>
              <w:br/>
              <w:t>②审批文件、材料是否符合相关要求；</w:t>
            </w:r>
            <w:r>
              <w:rPr>
                <w:rFonts w:ascii="宋体" w:eastAsia="宋体" w:hAnsi="宋体" w:cs="宋体" w:hint="eastAsia"/>
                <w:color w:val="000000"/>
                <w:kern w:val="0"/>
                <w:sz w:val="22"/>
              </w:rPr>
              <w:br/>
              <w:t>③事前是否已经过必要的可行性研究、专家论证、风险评估、绩效评估、集体决策。</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752812">
        <w:trPr>
          <w:trHeight w:val="2083"/>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绩效目标　</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6</w:t>
            </w:r>
            <w:r>
              <w:rPr>
                <w:rFonts w:ascii="宋体" w:eastAsia="宋体" w:hAnsi="宋体" w:cs="宋体" w:hint="eastAsia"/>
                <w:color w:val="000000"/>
                <w:kern w:val="0"/>
                <w:sz w:val="22"/>
              </w:rPr>
              <w:t>分）</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绩效目标</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合理性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项目所设定的绩效目标是否依据充分，是否符合客观实际，用以反映和考核项目绩效目标与项目实施的相符情况。</w:t>
            </w:r>
          </w:p>
        </w:tc>
        <w:tc>
          <w:tcPr>
            <w:tcW w:w="5787" w:type="dxa"/>
            <w:tcBorders>
              <w:tl2br w:val="nil"/>
              <w:tr2bl w:val="nil"/>
            </w:tcBorders>
            <w:shd w:val="clear" w:color="000000" w:fill="FFFFFF"/>
            <w:vAlign w:val="center"/>
          </w:tcPr>
          <w:p w:rsidR="00752812" w:rsidRDefault="00B72B15">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（如未设定预算绩效目标，也可考核其他工作任务目标）</w:t>
            </w:r>
            <w:r>
              <w:rPr>
                <w:rFonts w:ascii="宋体" w:eastAsia="宋体" w:hAnsi="宋体" w:cs="宋体" w:hint="eastAsia"/>
                <w:color w:val="000000"/>
                <w:kern w:val="0"/>
                <w:sz w:val="22"/>
              </w:rPr>
              <w:br/>
              <w:t>①项目是否有绩效目标；</w:t>
            </w:r>
            <w:r>
              <w:rPr>
                <w:rFonts w:ascii="宋体" w:eastAsia="宋体" w:hAnsi="宋体" w:cs="宋体" w:hint="eastAsia"/>
                <w:color w:val="000000"/>
                <w:kern w:val="0"/>
                <w:sz w:val="22"/>
              </w:rPr>
              <w:br/>
              <w:t>②项目绩效目标与实际工作内容是否具有相关性；</w:t>
            </w:r>
            <w:r>
              <w:rPr>
                <w:rFonts w:ascii="宋体" w:eastAsia="宋体" w:hAnsi="宋体" w:cs="宋体" w:hint="eastAsia"/>
                <w:color w:val="000000"/>
                <w:kern w:val="0"/>
                <w:sz w:val="22"/>
              </w:rPr>
              <w:br/>
              <w:t>③项目预期产出效益和效果是否符合正常的业绩水平；</w:t>
            </w:r>
          </w:p>
          <w:p w:rsidR="00752812" w:rsidRDefault="00B72B15">
            <w:pPr>
              <w:widowControl/>
              <w:spacing w:line="0" w:lineRule="atLeast"/>
              <w:jc w:val="left"/>
              <w:rPr>
                <w:rFonts w:ascii="宋体" w:eastAsia="宋体" w:hAnsi="宋体" w:cs="宋体"/>
                <w:color w:val="000000"/>
                <w:kern w:val="0"/>
                <w:sz w:val="22"/>
              </w:rPr>
            </w:pPr>
            <w:r>
              <w:rPr>
                <w:rFonts w:ascii="宋体" w:eastAsia="宋体" w:hAnsi="宋体" w:cs="宋体" w:hint="eastAsia"/>
                <w:color w:val="000000"/>
                <w:kern w:val="0"/>
                <w:sz w:val="22"/>
              </w:rPr>
              <w:t>④是否与预算确定的项目投资额或资金量相匹配。</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752812">
        <w:trPr>
          <w:trHeight w:val="1464"/>
          <w:jc w:val="center"/>
        </w:trPr>
        <w:tc>
          <w:tcPr>
            <w:tcW w:w="789"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绩效指标</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明确性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依据绩效目标设定的绩效指标是否清晰、细化、可衡量等，用以反映和考核项目绩效目标的</w:t>
            </w:r>
            <w:proofErr w:type="gramStart"/>
            <w:r>
              <w:rPr>
                <w:rFonts w:ascii="宋体" w:eastAsia="宋体" w:hAnsi="宋体" w:cs="宋体" w:hint="eastAsia"/>
                <w:color w:val="000000"/>
                <w:kern w:val="0"/>
                <w:sz w:val="22"/>
              </w:rPr>
              <w:t>明细化</w:t>
            </w:r>
            <w:proofErr w:type="gramEnd"/>
            <w:r>
              <w:rPr>
                <w:rFonts w:ascii="宋体" w:eastAsia="宋体" w:hAnsi="宋体" w:cs="宋体" w:hint="eastAsia"/>
                <w:color w:val="000000"/>
                <w:kern w:val="0"/>
                <w:sz w:val="22"/>
              </w:rPr>
              <w:t>情况。</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①是否将项目绩效目标细化分解为具体的绩效指标；</w:t>
            </w:r>
            <w:r>
              <w:rPr>
                <w:rFonts w:ascii="宋体" w:eastAsia="宋体" w:hAnsi="宋体" w:cs="宋体" w:hint="eastAsia"/>
                <w:color w:val="000000"/>
                <w:kern w:val="0"/>
                <w:sz w:val="22"/>
              </w:rPr>
              <w:br/>
              <w:t>②是否通过清晰、可衡量的指标</w:t>
            </w:r>
            <w:proofErr w:type="gramStart"/>
            <w:r>
              <w:rPr>
                <w:rFonts w:ascii="宋体" w:eastAsia="宋体" w:hAnsi="宋体" w:cs="宋体" w:hint="eastAsia"/>
                <w:color w:val="000000"/>
                <w:kern w:val="0"/>
                <w:sz w:val="22"/>
              </w:rPr>
              <w:t>值予以</w:t>
            </w:r>
            <w:proofErr w:type="gramEnd"/>
            <w:r>
              <w:rPr>
                <w:rFonts w:ascii="宋体" w:eastAsia="宋体" w:hAnsi="宋体" w:cs="宋体" w:hint="eastAsia"/>
                <w:color w:val="000000"/>
                <w:kern w:val="0"/>
                <w:sz w:val="22"/>
              </w:rPr>
              <w:t>体现；</w:t>
            </w:r>
            <w:r>
              <w:rPr>
                <w:rFonts w:ascii="宋体" w:eastAsia="宋体" w:hAnsi="宋体" w:cs="宋体" w:hint="eastAsia"/>
                <w:color w:val="000000"/>
                <w:kern w:val="0"/>
                <w:sz w:val="22"/>
              </w:rPr>
              <w:br/>
              <w:t>③是否与项目目标任务数或计划数相对应。</w:t>
            </w:r>
            <w:r>
              <w:rPr>
                <w:rFonts w:ascii="宋体" w:eastAsia="宋体" w:hAnsi="宋体" w:cs="宋体" w:hint="eastAsia"/>
                <w:color w:val="000000"/>
                <w:kern w:val="0"/>
                <w:sz w:val="22"/>
              </w:rPr>
              <w:br/>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752812">
        <w:trPr>
          <w:trHeight w:val="1942"/>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资金投入</w:t>
            </w:r>
          </w:p>
          <w:p w:rsidR="00752812" w:rsidRDefault="00B72B15">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w:t>
            </w:r>
            <w:r>
              <w:rPr>
                <w:rFonts w:ascii="宋体" w:hAnsi="宋体" w:cs="宋体" w:hint="eastAsia"/>
                <w:color w:val="000000"/>
                <w:kern w:val="0"/>
                <w:sz w:val="22"/>
              </w:rPr>
              <w:t>8</w:t>
            </w:r>
            <w:r>
              <w:rPr>
                <w:rFonts w:ascii="宋体" w:eastAsia="宋体" w:hAnsi="宋体" w:cs="宋体" w:hint="eastAsia"/>
                <w:color w:val="000000"/>
                <w:kern w:val="0"/>
                <w:sz w:val="22"/>
              </w:rPr>
              <w:t xml:space="preserve">分）　</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预算编制</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科学性</w:t>
            </w:r>
            <w:r>
              <w:rPr>
                <w:rFonts w:ascii="宋体" w:hAnsi="宋体" w:cs="宋体" w:hint="eastAsia"/>
                <w:color w:val="000000"/>
                <w:kern w:val="0"/>
                <w:sz w:val="22"/>
              </w:rPr>
              <w:t>（</w:t>
            </w:r>
            <w:r>
              <w:rPr>
                <w:rFonts w:ascii="宋体" w:hAnsi="宋体" w:cs="宋体" w:hint="eastAsia"/>
                <w:color w:val="000000"/>
                <w:kern w:val="0"/>
                <w:sz w:val="22"/>
              </w:rPr>
              <w:t>4</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5787"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①预算编制是否经过科学论证；</w:t>
            </w:r>
            <w:r>
              <w:rPr>
                <w:rFonts w:ascii="宋体" w:eastAsia="宋体" w:hAnsi="宋体" w:cs="宋体" w:hint="eastAsia"/>
                <w:color w:val="000000"/>
                <w:kern w:val="0"/>
                <w:sz w:val="22"/>
              </w:rPr>
              <w:br/>
              <w:t>②预算内容与项目内容是否匹配；</w:t>
            </w:r>
            <w:r>
              <w:rPr>
                <w:rFonts w:ascii="宋体" w:eastAsia="宋体" w:hAnsi="宋体" w:cs="宋体" w:hint="eastAsia"/>
                <w:color w:val="000000"/>
                <w:kern w:val="0"/>
                <w:sz w:val="22"/>
              </w:rPr>
              <w:br/>
              <w:t>③预算额度测算依据是否充分，是否按照标准编制；</w:t>
            </w:r>
            <w:r>
              <w:rPr>
                <w:rFonts w:ascii="宋体" w:eastAsia="宋体" w:hAnsi="宋体" w:cs="宋体" w:hint="eastAsia"/>
                <w:color w:val="000000"/>
                <w:kern w:val="0"/>
                <w:sz w:val="22"/>
              </w:rPr>
              <w:br/>
              <w:t>④预算确定的项目投资额或资金量是否与工作任务相匹配。</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4</w:t>
            </w:r>
          </w:p>
        </w:tc>
      </w:tr>
      <w:tr w:rsidR="00752812">
        <w:trPr>
          <w:trHeight w:val="1706"/>
          <w:jc w:val="center"/>
        </w:trPr>
        <w:tc>
          <w:tcPr>
            <w:tcW w:w="789"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资金分配</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合理性</w:t>
            </w:r>
            <w:r>
              <w:rPr>
                <w:rFonts w:ascii="宋体" w:hAnsi="宋体" w:cs="宋体" w:hint="eastAsia"/>
                <w:color w:val="000000"/>
                <w:kern w:val="0"/>
                <w:sz w:val="22"/>
              </w:rPr>
              <w:t>（</w:t>
            </w:r>
            <w:r>
              <w:rPr>
                <w:rFonts w:ascii="宋体" w:hAnsi="宋体" w:cs="宋体" w:hint="eastAsia"/>
                <w:color w:val="000000"/>
                <w:kern w:val="0"/>
                <w:sz w:val="22"/>
              </w:rPr>
              <w:t>4</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5787"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①预算资金分配依据是否充分；</w:t>
            </w:r>
            <w:r>
              <w:rPr>
                <w:rFonts w:ascii="宋体" w:eastAsia="宋体" w:hAnsi="宋体" w:cs="宋体" w:hint="eastAsia"/>
                <w:color w:val="000000"/>
                <w:kern w:val="0"/>
                <w:sz w:val="22"/>
              </w:rPr>
              <w:br/>
              <w:t>②资金分配额度是否合理，与项目单位或地方实际是否相适应。</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4</w:t>
            </w:r>
          </w:p>
        </w:tc>
      </w:tr>
      <w:tr w:rsidR="00752812">
        <w:trPr>
          <w:trHeight w:val="1415"/>
          <w:jc w:val="center"/>
        </w:trPr>
        <w:tc>
          <w:tcPr>
            <w:tcW w:w="789" w:type="dxa"/>
            <w:vMerge w:val="restart"/>
            <w:tcBorders>
              <w:tl2br w:val="nil"/>
              <w:tr2bl w:val="nil"/>
            </w:tcBorders>
            <w:shd w:val="clear" w:color="auto" w:fill="FFFFFF"/>
            <w:vAlign w:val="center"/>
          </w:tcPr>
          <w:p w:rsidR="00752812" w:rsidRDefault="00B72B15">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 xml:space="preserve">过程　</w:t>
            </w:r>
          </w:p>
          <w:p w:rsidR="00752812" w:rsidRDefault="00B72B15">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（2</w:t>
            </w:r>
            <w:r>
              <w:rPr>
                <w:rFonts w:ascii="宋体" w:hAnsi="宋体" w:cs="宋体" w:hint="eastAsia"/>
                <w:color w:val="000000"/>
                <w:kern w:val="0"/>
                <w:sz w:val="22"/>
              </w:rPr>
              <w:t>0</w:t>
            </w:r>
            <w:r>
              <w:rPr>
                <w:rFonts w:ascii="宋体" w:eastAsia="宋体" w:hAnsi="宋体" w:cs="宋体" w:hint="eastAsia"/>
                <w:color w:val="000000"/>
                <w:kern w:val="0"/>
                <w:sz w:val="22"/>
              </w:rPr>
              <w:t xml:space="preserve">分）　</w:t>
            </w:r>
          </w:p>
        </w:tc>
        <w:tc>
          <w:tcPr>
            <w:tcW w:w="704"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资金管理</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（10分）</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资金到位率</w:t>
            </w:r>
            <w:r>
              <w:rPr>
                <w:rFonts w:ascii="宋体" w:hAnsi="宋体" w:cs="宋体" w:hint="eastAsia"/>
                <w:color w:val="000000"/>
                <w:kern w:val="0"/>
                <w:sz w:val="22"/>
              </w:rPr>
              <w:t>（</w:t>
            </w:r>
            <w:r>
              <w:rPr>
                <w:rFonts w:ascii="宋体" w:hAnsi="宋体" w:cs="宋体" w:hint="eastAsia"/>
                <w:color w:val="000000"/>
                <w:kern w:val="0"/>
                <w:sz w:val="22"/>
              </w:rPr>
              <w:t>2</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实际到位资金与预算资金的比率，用以反映和考核资金落实情况对项目实施的总体保障程度。</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资金到位率=（实际到位资金/预算资金）×100%。</w:t>
            </w:r>
          </w:p>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实际到位资金：一定时期（本年度或项目期）内落实到具体项目的资金。</w:t>
            </w:r>
          </w:p>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预算资金：一定时期（本年度或项目期）</w:t>
            </w:r>
            <w:proofErr w:type="gramStart"/>
            <w:r>
              <w:rPr>
                <w:rFonts w:ascii="宋体" w:eastAsia="宋体" w:hAnsi="宋体" w:cs="宋体" w:hint="eastAsia"/>
                <w:color w:val="000000"/>
                <w:kern w:val="0"/>
                <w:sz w:val="22"/>
              </w:rPr>
              <w:t>内预算</w:t>
            </w:r>
            <w:proofErr w:type="gramEnd"/>
            <w:r>
              <w:rPr>
                <w:rFonts w:ascii="宋体" w:eastAsia="宋体" w:hAnsi="宋体" w:cs="宋体" w:hint="eastAsia"/>
                <w:color w:val="000000"/>
                <w:kern w:val="0"/>
                <w:sz w:val="22"/>
              </w:rPr>
              <w:t>安排到具体项目的资金。</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2</w:t>
            </w:r>
          </w:p>
        </w:tc>
      </w:tr>
      <w:tr w:rsidR="00752812">
        <w:trPr>
          <w:trHeight w:val="443"/>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预算执行率</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项目预算资金是否按照计划执行，用以反映或考核项目预算执行情况。</w:t>
            </w:r>
          </w:p>
        </w:tc>
        <w:tc>
          <w:tcPr>
            <w:tcW w:w="5787"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预算执行率=（实际支出资金/实际到位资金）×100%。</w:t>
            </w:r>
            <w:r>
              <w:rPr>
                <w:rFonts w:ascii="宋体" w:eastAsia="宋体" w:hAnsi="宋体" w:cs="宋体" w:hint="eastAsia"/>
                <w:color w:val="000000"/>
                <w:kern w:val="0"/>
                <w:sz w:val="22"/>
              </w:rPr>
              <w:br/>
              <w:t>实际支出资金：一定时期（本年度或项目期）内项目实际拨付的资金。</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4.92</w:t>
            </w:r>
          </w:p>
        </w:tc>
      </w:tr>
      <w:tr w:rsidR="00752812">
        <w:trPr>
          <w:trHeight w:val="1611"/>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资金使用</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性</w:t>
            </w:r>
            <w:r>
              <w:rPr>
                <w:rFonts w:ascii="宋体" w:hAnsi="宋体" w:cs="宋体" w:hint="eastAsia"/>
                <w:color w:val="000000"/>
                <w:kern w:val="0"/>
                <w:sz w:val="22"/>
              </w:rPr>
              <w:t>（</w:t>
            </w:r>
            <w:r>
              <w:rPr>
                <w:rFonts w:ascii="宋体" w:hAnsi="宋体" w:cs="宋体" w:hint="eastAsia"/>
                <w:color w:val="000000"/>
                <w:kern w:val="0"/>
                <w:sz w:val="22"/>
              </w:rPr>
              <w:t>3</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项目资金使用是否符合相关的财务管理制度规定，用以反映和考核项目资金的规范运行情况。</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①是否符合国家财经法规和财务管理制度以及有关专项资金管理办法的规定；</w:t>
            </w:r>
            <w:r>
              <w:rPr>
                <w:rFonts w:ascii="宋体" w:eastAsia="宋体" w:hAnsi="宋体" w:cs="宋体" w:hint="eastAsia"/>
                <w:color w:val="000000"/>
                <w:kern w:val="0"/>
                <w:sz w:val="22"/>
              </w:rPr>
              <w:br/>
              <w:t>②资金的拨付是否有完整的审批程序和手续；</w:t>
            </w:r>
            <w:r>
              <w:rPr>
                <w:rFonts w:ascii="宋体" w:eastAsia="宋体" w:hAnsi="宋体" w:cs="宋体" w:hint="eastAsia"/>
                <w:color w:val="000000"/>
                <w:kern w:val="0"/>
                <w:sz w:val="22"/>
              </w:rPr>
              <w:br/>
              <w:t>③是否符合项目预算批复或合同规定的用途；</w:t>
            </w:r>
            <w:r>
              <w:rPr>
                <w:rFonts w:ascii="宋体" w:eastAsia="宋体" w:hAnsi="宋体" w:cs="宋体" w:hint="eastAsia"/>
                <w:color w:val="000000"/>
                <w:kern w:val="0"/>
                <w:sz w:val="22"/>
              </w:rPr>
              <w:br/>
              <w:t>④是否存在截留、挤占、挪用、虚列支出等情况。</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3</w:t>
            </w:r>
          </w:p>
        </w:tc>
      </w:tr>
      <w:tr w:rsidR="00752812">
        <w:trPr>
          <w:trHeight w:val="1657"/>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组织实施</w:t>
            </w:r>
          </w:p>
          <w:p w:rsidR="00752812" w:rsidRDefault="00B72B15">
            <w:pPr>
              <w:spacing w:line="0" w:lineRule="atLeast"/>
              <w:jc w:val="center"/>
              <w:rPr>
                <w:rFonts w:ascii="宋体" w:eastAsia="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r>
              <w:rPr>
                <w:rFonts w:ascii="宋体" w:eastAsia="宋体" w:hAnsi="宋体" w:cs="宋体" w:hint="eastAsia"/>
                <w:color w:val="000000"/>
                <w:kern w:val="0"/>
                <w:sz w:val="22"/>
              </w:rPr>
              <w:t xml:space="preserve">　</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管理制度</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健全性</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项目实施单位的财务和业务管理制度是否健全，用以反映和考核财务和业务管理制度对项目顺利实施的保障情况。</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①是否已制定或具有相应的财务和业务管理制度；</w:t>
            </w:r>
            <w:r>
              <w:rPr>
                <w:rFonts w:ascii="宋体" w:eastAsia="宋体" w:hAnsi="宋体" w:cs="宋体" w:hint="eastAsia"/>
                <w:color w:val="000000"/>
                <w:kern w:val="0"/>
                <w:sz w:val="22"/>
              </w:rPr>
              <w:br/>
              <w:t>②财务和业务管理制度是否合法、合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、完整。</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5</w:t>
            </w:r>
          </w:p>
        </w:tc>
      </w:tr>
      <w:tr w:rsidR="00752812">
        <w:trPr>
          <w:trHeight w:val="1769"/>
          <w:jc w:val="center"/>
        </w:trPr>
        <w:tc>
          <w:tcPr>
            <w:tcW w:w="789"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704"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制度执行</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有效性</w:t>
            </w:r>
            <w:r>
              <w:rPr>
                <w:rFonts w:ascii="宋体" w:hAnsi="宋体" w:cs="宋体" w:hint="eastAsia"/>
                <w:color w:val="000000"/>
                <w:kern w:val="0"/>
                <w:sz w:val="22"/>
              </w:rPr>
              <w:t>（</w:t>
            </w:r>
            <w:r>
              <w:rPr>
                <w:rFonts w:ascii="宋体" w:hAnsi="宋体" w:cs="宋体" w:hint="eastAsia"/>
                <w:color w:val="000000"/>
                <w:kern w:val="0"/>
                <w:sz w:val="22"/>
              </w:rPr>
              <w:t>5</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项目实施是否符合相关管理规定，用以反映和考核相关管理制度的有效执行情况。</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t>①是否遵守相关法律法规和相关管理规定；</w:t>
            </w:r>
            <w:r>
              <w:rPr>
                <w:rFonts w:ascii="宋体" w:eastAsia="宋体" w:hAnsi="宋体" w:cs="宋体" w:hint="eastAsia"/>
                <w:color w:val="000000"/>
                <w:kern w:val="0"/>
                <w:sz w:val="22"/>
              </w:rPr>
              <w:br/>
              <w:t>②项目调整及支出调整手续是否完备；</w:t>
            </w:r>
            <w:r>
              <w:rPr>
                <w:rFonts w:ascii="宋体" w:eastAsia="宋体" w:hAnsi="宋体" w:cs="宋体" w:hint="eastAsia"/>
                <w:color w:val="000000"/>
                <w:kern w:val="0"/>
                <w:sz w:val="22"/>
              </w:rPr>
              <w:br/>
              <w:t>③项目合同书、验收报告、技术鉴定等资料是否齐全并及时归档；</w:t>
            </w:r>
            <w:r>
              <w:rPr>
                <w:rFonts w:ascii="宋体" w:eastAsia="宋体" w:hAnsi="宋体" w:cs="宋体" w:hint="eastAsia"/>
                <w:color w:val="000000"/>
                <w:kern w:val="0"/>
                <w:sz w:val="22"/>
              </w:rPr>
              <w:br/>
              <w:t>④项目实施的人员条件、场地设备、信息支撑等是否落实到位。</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5</w:t>
            </w:r>
          </w:p>
        </w:tc>
      </w:tr>
      <w:tr w:rsidR="00752812">
        <w:trPr>
          <w:trHeight w:val="1463"/>
          <w:jc w:val="center"/>
        </w:trPr>
        <w:tc>
          <w:tcPr>
            <w:tcW w:w="789" w:type="dxa"/>
            <w:vMerge w:val="restart"/>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产出</w:t>
            </w:r>
          </w:p>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（4</w:t>
            </w:r>
            <w:r>
              <w:rPr>
                <w:rFonts w:ascii="宋体" w:hAnsi="宋体" w:cs="宋体" w:hint="eastAsia"/>
                <w:color w:val="000000"/>
                <w:kern w:val="0"/>
                <w:sz w:val="22"/>
              </w:rPr>
              <w:t>0</w:t>
            </w:r>
            <w:r>
              <w:rPr>
                <w:rFonts w:ascii="宋体" w:eastAsia="宋体" w:hAnsi="宋体" w:cs="宋体" w:hint="eastAsia"/>
                <w:color w:val="000000"/>
                <w:kern w:val="0"/>
                <w:sz w:val="22"/>
              </w:rPr>
              <w:t>分）</w:t>
            </w:r>
          </w:p>
        </w:tc>
        <w:tc>
          <w:tcPr>
            <w:tcW w:w="704"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产出数量</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实际完成率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项目实施的实际产出数与计划产出数的比率，用以反映和考核项目产出数量目标的实现程度。</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实际完成率=（实际产出数/计划产出数）×100%。</w:t>
            </w:r>
            <w:r>
              <w:rPr>
                <w:rFonts w:ascii="宋体" w:eastAsia="宋体" w:hAnsi="宋体" w:cs="宋体" w:hint="eastAsia"/>
                <w:color w:val="000000"/>
                <w:kern w:val="0"/>
                <w:sz w:val="22"/>
              </w:rPr>
              <w:br/>
              <w:t>实际产出数：一定时期（本年度或项目期）内项目实际产出的产品或提供的服务数量。</w:t>
            </w:r>
            <w:r>
              <w:rPr>
                <w:rFonts w:ascii="宋体" w:eastAsia="宋体" w:hAnsi="宋体" w:cs="宋体" w:hint="eastAsia"/>
                <w:color w:val="000000"/>
                <w:kern w:val="0"/>
                <w:sz w:val="22"/>
              </w:rPr>
              <w:br/>
              <w:t>计划产出数：项目绩效目标确定的在一定时期（本年度或项目期）内计划产出的产品或提供的服务数量。</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752812">
        <w:trPr>
          <w:trHeight w:val="1718"/>
          <w:jc w:val="center"/>
        </w:trPr>
        <w:tc>
          <w:tcPr>
            <w:tcW w:w="789"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产出质量</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质量达标率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项目完成的质量达标产出数与实际产出数的比率，用以反映和考核项目产出质量目标的实现程度。</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质量达标率=（质量达标产出数/实际产出数）×100%。</w:t>
            </w:r>
          </w:p>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752812">
        <w:trPr>
          <w:trHeight w:val="1326"/>
          <w:jc w:val="center"/>
        </w:trPr>
        <w:tc>
          <w:tcPr>
            <w:tcW w:w="789" w:type="dxa"/>
            <w:vMerge/>
            <w:tcBorders>
              <w:tl2br w:val="nil"/>
              <w:tr2bl w:val="nil"/>
            </w:tcBorders>
            <w:shd w:val="clear" w:color="auto" w:fill="FFFFFF"/>
            <w:vAlign w:val="center"/>
          </w:tcPr>
          <w:p w:rsidR="00752812" w:rsidRDefault="00752812">
            <w:pPr>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752812" w:rsidRDefault="00B72B15">
            <w:pPr>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产出时效</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完成及时性</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项目实际完成时间与计划完成时间的比较，用以反映和考核项目产出时效目标的实现程度。</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实际完成时间：项目实施单位完成该项目实际所耗用的时间。</w:t>
            </w:r>
            <w:r>
              <w:rPr>
                <w:rFonts w:ascii="宋体" w:eastAsia="宋体" w:hAnsi="宋体" w:cs="宋体" w:hint="eastAsia"/>
                <w:color w:val="000000"/>
                <w:kern w:val="0"/>
                <w:sz w:val="22"/>
              </w:rPr>
              <w:br/>
              <w:t>计划完成时间：按照项目实施计划或相关规定完成该项目所需的时间。</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hAnsi="宋体" w:cs="宋体" w:hint="eastAsia"/>
                <w:color w:val="000000"/>
                <w:kern w:val="0"/>
                <w:sz w:val="22"/>
              </w:rPr>
              <w:t>10</w:t>
            </w:r>
          </w:p>
        </w:tc>
      </w:tr>
      <w:tr w:rsidR="00752812">
        <w:trPr>
          <w:trHeight w:val="1843"/>
          <w:jc w:val="center"/>
        </w:trPr>
        <w:tc>
          <w:tcPr>
            <w:tcW w:w="789" w:type="dxa"/>
            <w:vMerge/>
            <w:tcBorders>
              <w:tl2br w:val="nil"/>
              <w:tr2bl w:val="nil"/>
            </w:tcBorders>
            <w:shd w:val="clear" w:color="auto" w:fill="FFFFFF"/>
            <w:vAlign w:val="center"/>
          </w:tcPr>
          <w:p w:rsidR="00752812" w:rsidRDefault="00752812">
            <w:pPr>
              <w:widowControl/>
              <w:spacing w:line="0" w:lineRule="atLeast"/>
              <w:jc w:val="center"/>
              <w:rPr>
                <w:rFonts w:ascii="宋体" w:eastAsia="宋体" w:hAnsi="宋体" w:cs="宋体"/>
                <w:color w:val="000000"/>
                <w:kern w:val="0"/>
                <w:sz w:val="22"/>
              </w:rPr>
            </w:pPr>
          </w:p>
        </w:tc>
        <w:tc>
          <w:tcPr>
            <w:tcW w:w="704"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产出成本</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成本控制率</w:t>
            </w:r>
            <w:r>
              <w:rPr>
                <w:rFonts w:ascii="宋体" w:hAnsi="宋体" w:cs="宋体" w:hint="eastAsia"/>
                <w:color w:val="000000"/>
                <w:kern w:val="0"/>
                <w:sz w:val="22"/>
              </w:rPr>
              <w:t>（</w:t>
            </w:r>
            <w:r>
              <w:rPr>
                <w:rFonts w:ascii="宋体" w:hAnsi="宋体" w:cs="宋体" w:hint="eastAsia"/>
                <w:color w:val="000000"/>
                <w:kern w:val="0"/>
                <w:sz w:val="22"/>
              </w:rPr>
              <w:t>10</w:t>
            </w:r>
            <w:r>
              <w:rPr>
                <w:rFonts w:ascii="宋体" w:hAnsi="宋体" w:cs="宋体" w:hint="eastAsia"/>
                <w:color w:val="000000"/>
                <w:kern w:val="0"/>
                <w:sz w:val="22"/>
              </w:rPr>
              <w:t>分）</w:t>
            </w:r>
          </w:p>
        </w:tc>
        <w:tc>
          <w:tcPr>
            <w:tcW w:w="2506"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完成项目计划工作目标的实际支出成本与计划成本的比率，用以反映和考核项目的成本控制程度。</w:t>
            </w:r>
          </w:p>
        </w:tc>
        <w:tc>
          <w:tcPr>
            <w:tcW w:w="5787" w:type="dxa"/>
            <w:tcBorders>
              <w:tl2br w:val="nil"/>
              <w:tr2bl w:val="nil"/>
            </w:tcBorders>
            <w:shd w:val="clear" w:color="000000"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成本控制率=（实际成本/计划成本）×100%。</w:t>
            </w:r>
            <w:r>
              <w:rPr>
                <w:rFonts w:ascii="宋体" w:eastAsia="宋体" w:hAnsi="宋体" w:cs="宋体" w:hint="eastAsia"/>
                <w:color w:val="000000"/>
                <w:kern w:val="0"/>
                <w:sz w:val="22"/>
              </w:rPr>
              <w:br/>
              <w:t>实际成本：项目实施单位如期、保质、保量完成既定工作目标实际所耗费的支出。</w:t>
            </w:r>
            <w:r>
              <w:rPr>
                <w:rFonts w:ascii="宋体" w:eastAsia="宋体" w:hAnsi="宋体" w:cs="宋体" w:hint="eastAsia"/>
                <w:color w:val="000000"/>
                <w:kern w:val="0"/>
                <w:sz w:val="22"/>
              </w:rPr>
              <w:br/>
              <w:t>计划成本：项目实施单位为完成工作目标计划安排的支出，一般以项目预算为参考。</w:t>
            </w:r>
          </w:p>
        </w:tc>
        <w:tc>
          <w:tcPr>
            <w:tcW w:w="1227"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highlight w:val="yellow"/>
              </w:rPr>
            </w:pPr>
            <w:r>
              <w:rPr>
                <w:rFonts w:ascii="宋体" w:hAnsi="宋体" w:cs="宋体" w:hint="eastAsia"/>
                <w:color w:val="000000"/>
                <w:kern w:val="0"/>
                <w:sz w:val="22"/>
              </w:rPr>
              <w:t>10</w:t>
            </w:r>
          </w:p>
        </w:tc>
        <w:tc>
          <w:tcPr>
            <w:tcW w:w="1199" w:type="dxa"/>
            <w:tcBorders>
              <w:tl2br w:val="nil"/>
              <w:tr2bl w:val="nil"/>
            </w:tcBorders>
            <w:shd w:val="clear" w:color="000000" w:fill="FFFFFF"/>
            <w:vAlign w:val="center"/>
          </w:tcPr>
          <w:p w:rsidR="00752812" w:rsidRDefault="00B72B15">
            <w:pPr>
              <w:widowControl/>
              <w:spacing w:line="0" w:lineRule="atLeast"/>
              <w:jc w:val="center"/>
              <w:rPr>
                <w:rFonts w:ascii="宋体" w:eastAsia="宋体" w:hAnsi="宋体" w:cs="宋体"/>
                <w:color w:val="000000"/>
                <w:kern w:val="0"/>
                <w:sz w:val="22"/>
                <w:szCs w:val="22"/>
                <w:highlight w:val="yellow"/>
              </w:rPr>
            </w:pPr>
            <w:r>
              <w:rPr>
                <w:rFonts w:ascii="宋体" w:eastAsia="宋体" w:hAnsi="宋体" w:cs="宋体" w:hint="eastAsia"/>
                <w:color w:val="000000"/>
                <w:kern w:val="0"/>
                <w:sz w:val="22"/>
              </w:rPr>
              <w:t>10</w:t>
            </w:r>
          </w:p>
        </w:tc>
      </w:tr>
      <w:tr w:rsidR="00752812">
        <w:trPr>
          <w:trHeight w:val="1027"/>
          <w:jc w:val="center"/>
        </w:trPr>
        <w:tc>
          <w:tcPr>
            <w:tcW w:w="78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效益（2</w:t>
            </w:r>
            <w:r>
              <w:rPr>
                <w:rFonts w:ascii="宋体" w:hAnsi="宋体" w:cs="宋体" w:hint="eastAsia"/>
                <w:color w:val="000000"/>
                <w:kern w:val="0"/>
                <w:sz w:val="22"/>
              </w:rPr>
              <w:t>0</w:t>
            </w:r>
            <w:r>
              <w:rPr>
                <w:rFonts w:ascii="宋体" w:eastAsia="宋体" w:hAnsi="宋体" w:cs="宋体" w:hint="eastAsia"/>
                <w:color w:val="000000"/>
                <w:kern w:val="0"/>
                <w:sz w:val="22"/>
              </w:rPr>
              <w:t xml:space="preserve">分）　</w:t>
            </w:r>
          </w:p>
        </w:tc>
        <w:tc>
          <w:tcPr>
            <w:tcW w:w="704"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 xml:space="preserve">项目效益　</w:t>
            </w:r>
          </w:p>
        </w:tc>
        <w:tc>
          <w:tcPr>
            <w:tcW w:w="1001"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满意度</w:t>
            </w:r>
            <w:r>
              <w:rPr>
                <w:rFonts w:ascii="宋体" w:hAnsi="宋体" w:cs="宋体" w:hint="eastAsia"/>
                <w:color w:val="000000"/>
                <w:kern w:val="0"/>
                <w:sz w:val="22"/>
              </w:rPr>
              <w:t>（</w:t>
            </w:r>
            <w:r>
              <w:rPr>
                <w:rFonts w:ascii="宋体" w:hAnsi="宋体" w:cs="宋体" w:hint="eastAsia"/>
                <w:color w:val="000000"/>
                <w:kern w:val="0"/>
                <w:sz w:val="22"/>
              </w:rPr>
              <w:t>20</w:t>
            </w:r>
            <w:r>
              <w:rPr>
                <w:rFonts w:ascii="宋体" w:hAnsi="宋体" w:cs="宋体" w:hint="eastAsia"/>
                <w:color w:val="000000"/>
                <w:kern w:val="0"/>
                <w:sz w:val="22"/>
              </w:rPr>
              <w:t>分）</w:t>
            </w:r>
          </w:p>
        </w:tc>
        <w:tc>
          <w:tcPr>
            <w:tcW w:w="2506"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社会公众或服务对象对项目实施效果的满意程度。</w:t>
            </w:r>
          </w:p>
        </w:tc>
        <w:tc>
          <w:tcPr>
            <w:tcW w:w="5787" w:type="dxa"/>
            <w:tcBorders>
              <w:tl2br w:val="nil"/>
              <w:tr2bl w:val="nil"/>
            </w:tcBorders>
            <w:shd w:val="clear" w:color="auto" w:fill="FFFFFF"/>
            <w:vAlign w:val="center"/>
          </w:tcPr>
          <w:p w:rsidR="00752812" w:rsidRDefault="00B72B15">
            <w:pPr>
              <w:widowControl/>
              <w:spacing w:line="0" w:lineRule="atLeast"/>
              <w:rPr>
                <w:rFonts w:ascii="宋体" w:eastAsia="宋体" w:hAnsi="宋体" w:cs="宋体"/>
                <w:color w:val="000000"/>
                <w:kern w:val="0"/>
                <w:sz w:val="22"/>
              </w:rPr>
            </w:pPr>
            <w:r>
              <w:rPr>
                <w:rFonts w:ascii="宋体" w:eastAsia="宋体" w:hAnsi="宋体" w:cs="宋体" w:hint="eastAsia"/>
                <w:color w:val="000000"/>
                <w:kern w:val="0"/>
                <w:sz w:val="22"/>
              </w:rPr>
              <w:t>社会公众或服务对象是指因该项目实施而受到影响的部门（单位）、群体或个人。一般采取社会调查的方式。</w:t>
            </w:r>
          </w:p>
        </w:tc>
        <w:tc>
          <w:tcPr>
            <w:tcW w:w="1227"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1199" w:type="dxa"/>
            <w:tcBorders>
              <w:tl2br w:val="nil"/>
              <w:tr2bl w:val="nil"/>
            </w:tcBorders>
            <w:shd w:val="clear" w:color="auto" w:fill="FFFFFF"/>
            <w:vAlign w:val="center"/>
          </w:tcPr>
          <w:p w:rsidR="00752812" w:rsidRDefault="00B72B15">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rPr>
              <w:t>10</w:t>
            </w:r>
          </w:p>
        </w:tc>
      </w:tr>
    </w:tbl>
    <w:p w:rsidR="00752812" w:rsidRDefault="00752812">
      <w:pPr>
        <w:rPr>
          <w:rFonts w:ascii="黑体" w:eastAsia="黑体" w:hAnsi="黑体"/>
        </w:rPr>
      </w:pPr>
    </w:p>
    <w:sectPr w:rsidR="00752812">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DB7" w:rsidRDefault="00FE2DB7" w:rsidP="006A1EE0">
      <w:r>
        <w:separator/>
      </w:r>
    </w:p>
  </w:endnote>
  <w:endnote w:type="continuationSeparator" w:id="0">
    <w:p w:rsidR="00FE2DB7" w:rsidRDefault="00FE2DB7" w:rsidP="006A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Yb2gj">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DB7" w:rsidRDefault="00FE2DB7" w:rsidP="006A1EE0">
      <w:r>
        <w:separator/>
      </w:r>
    </w:p>
  </w:footnote>
  <w:footnote w:type="continuationSeparator" w:id="0">
    <w:p w:rsidR="00FE2DB7" w:rsidRDefault="00FE2DB7" w:rsidP="006A1E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OWIyZDQ3N2ZkNTM0M2VkMGU3ZmRjMTdlNWRkM2YifQ=="/>
  </w:docVars>
  <w:rsids>
    <w:rsidRoot w:val="00A81B5C"/>
    <w:rsid w:val="00030320"/>
    <w:rsid w:val="00045EC7"/>
    <w:rsid w:val="0007211E"/>
    <w:rsid w:val="00074FC4"/>
    <w:rsid w:val="000A285D"/>
    <w:rsid w:val="000E53DC"/>
    <w:rsid w:val="00103E53"/>
    <w:rsid w:val="00133162"/>
    <w:rsid w:val="00136439"/>
    <w:rsid w:val="00154542"/>
    <w:rsid w:val="0028448B"/>
    <w:rsid w:val="00302C06"/>
    <w:rsid w:val="0034445F"/>
    <w:rsid w:val="004674E8"/>
    <w:rsid w:val="00495074"/>
    <w:rsid w:val="004B313F"/>
    <w:rsid w:val="004B719A"/>
    <w:rsid w:val="004E5794"/>
    <w:rsid w:val="00517B8F"/>
    <w:rsid w:val="005354F8"/>
    <w:rsid w:val="00591E10"/>
    <w:rsid w:val="005F4B4A"/>
    <w:rsid w:val="00645E9F"/>
    <w:rsid w:val="006A1EE0"/>
    <w:rsid w:val="006D10F6"/>
    <w:rsid w:val="007250BD"/>
    <w:rsid w:val="00735A27"/>
    <w:rsid w:val="00752812"/>
    <w:rsid w:val="00752DB9"/>
    <w:rsid w:val="00774D03"/>
    <w:rsid w:val="00802D22"/>
    <w:rsid w:val="00856085"/>
    <w:rsid w:val="008D68F0"/>
    <w:rsid w:val="00920850"/>
    <w:rsid w:val="00997AD4"/>
    <w:rsid w:val="00A32020"/>
    <w:rsid w:val="00A57916"/>
    <w:rsid w:val="00A81B5C"/>
    <w:rsid w:val="00AD414A"/>
    <w:rsid w:val="00AE6E5D"/>
    <w:rsid w:val="00B61CBC"/>
    <w:rsid w:val="00B72B15"/>
    <w:rsid w:val="00BB1C9E"/>
    <w:rsid w:val="00BF1AE9"/>
    <w:rsid w:val="00C04BA8"/>
    <w:rsid w:val="00C05100"/>
    <w:rsid w:val="00C1351D"/>
    <w:rsid w:val="00C931E3"/>
    <w:rsid w:val="00CA699C"/>
    <w:rsid w:val="00CE557C"/>
    <w:rsid w:val="00CE7825"/>
    <w:rsid w:val="00D01FA0"/>
    <w:rsid w:val="00D03AA5"/>
    <w:rsid w:val="00D7339A"/>
    <w:rsid w:val="00D7497A"/>
    <w:rsid w:val="00D97952"/>
    <w:rsid w:val="00DE18A9"/>
    <w:rsid w:val="00E7119B"/>
    <w:rsid w:val="00ED5BF0"/>
    <w:rsid w:val="00ED633D"/>
    <w:rsid w:val="00ED7922"/>
    <w:rsid w:val="00ED7EE4"/>
    <w:rsid w:val="00EE2021"/>
    <w:rsid w:val="00F46671"/>
    <w:rsid w:val="00F61A0E"/>
    <w:rsid w:val="00F7589E"/>
    <w:rsid w:val="00F817F7"/>
    <w:rsid w:val="00FE2DB7"/>
    <w:rsid w:val="00FE71BC"/>
    <w:rsid w:val="02CC5C4D"/>
    <w:rsid w:val="03D34336"/>
    <w:rsid w:val="08EA4CC9"/>
    <w:rsid w:val="0B090FBE"/>
    <w:rsid w:val="113665AD"/>
    <w:rsid w:val="15E540D0"/>
    <w:rsid w:val="1793342F"/>
    <w:rsid w:val="193C7E9B"/>
    <w:rsid w:val="1A6A5ECA"/>
    <w:rsid w:val="1BC83E70"/>
    <w:rsid w:val="1D763FCC"/>
    <w:rsid w:val="1D796AC8"/>
    <w:rsid w:val="1DD24AF1"/>
    <w:rsid w:val="1FCE25AE"/>
    <w:rsid w:val="2008124E"/>
    <w:rsid w:val="22686874"/>
    <w:rsid w:val="230B3F06"/>
    <w:rsid w:val="247F30AB"/>
    <w:rsid w:val="24822558"/>
    <w:rsid w:val="24E36EBF"/>
    <w:rsid w:val="2CF51E25"/>
    <w:rsid w:val="2EA77AFB"/>
    <w:rsid w:val="2ED15EFE"/>
    <w:rsid w:val="2FA24758"/>
    <w:rsid w:val="304A4B29"/>
    <w:rsid w:val="305B139E"/>
    <w:rsid w:val="3232798E"/>
    <w:rsid w:val="363C29A6"/>
    <w:rsid w:val="366453D5"/>
    <w:rsid w:val="36762766"/>
    <w:rsid w:val="38257BC1"/>
    <w:rsid w:val="395937A5"/>
    <w:rsid w:val="39A95FC2"/>
    <w:rsid w:val="3B1D688D"/>
    <w:rsid w:val="3C073099"/>
    <w:rsid w:val="3E407368"/>
    <w:rsid w:val="4124415C"/>
    <w:rsid w:val="416E4718"/>
    <w:rsid w:val="43112C53"/>
    <w:rsid w:val="45387040"/>
    <w:rsid w:val="45A2653A"/>
    <w:rsid w:val="4AB15BC4"/>
    <w:rsid w:val="4AFF7BEA"/>
    <w:rsid w:val="4CE41725"/>
    <w:rsid w:val="50C92750"/>
    <w:rsid w:val="54360EB8"/>
    <w:rsid w:val="545B14DB"/>
    <w:rsid w:val="54DC110F"/>
    <w:rsid w:val="556A2277"/>
    <w:rsid w:val="575C61E7"/>
    <w:rsid w:val="57DF67F9"/>
    <w:rsid w:val="58790E01"/>
    <w:rsid w:val="5A446957"/>
    <w:rsid w:val="5C121CE2"/>
    <w:rsid w:val="60695F08"/>
    <w:rsid w:val="61C43BD4"/>
    <w:rsid w:val="6A212B8C"/>
    <w:rsid w:val="6B7E6E9C"/>
    <w:rsid w:val="6D151614"/>
    <w:rsid w:val="6E396833"/>
    <w:rsid w:val="6F174DC6"/>
    <w:rsid w:val="70F75D87"/>
    <w:rsid w:val="719B6F36"/>
    <w:rsid w:val="74151CBA"/>
    <w:rsid w:val="762F1D62"/>
    <w:rsid w:val="77075DC7"/>
    <w:rsid w:val="78322C70"/>
    <w:rsid w:val="78A8030D"/>
    <w:rsid w:val="799D7190"/>
    <w:rsid w:val="7AD10A7E"/>
    <w:rsid w:val="7D450289"/>
    <w:rsid w:val="7EBE09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eastAsia="仿宋_GB2312"/>
      <w:kern w:val="2"/>
      <w:sz w:val="30"/>
      <w:szCs w:val="24"/>
    </w:rPr>
  </w:style>
  <w:style w:type="paragraph" w:styleId="2">
    <w:name w:val="heading 2"/>
    <w:basedOn w:val="a"/>
    <w:next w:val="a0"/>
    <w:qFormat/>
    <w:pPr>
      <w:keepNext/>
      <w:keepLines/>
      <w:spacing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Calibri" w:cs="HYb2gj"/>
      <w:color w:val="000000"/>
      <w:sz w:val="24"/>
      <w:szCs w:val="24"/>
    </w:rPr>
  </w:style>
  <w:style w:type="paragraph" w:styleId="a0">
    <w:name w:val="No Spacing"/>
    <w:uiPriority w:val="1"/>
    <w:qFormat/>
    <w:pPr>
      <w:widowControl w:val="0"/>
      <w:ind w:firstLineChars="200" w:firstLine="600"/>
      <w:jc w:val="both"/>
    </w:pPr>
    <w:rPr>
      <w:rFonts w:ascii="Calibri" w:eastAsia="仿宋_GB2312" w:hAnsi="Calibri" w:cs="黑体"/>
      <w:kern w:val="2"/>
      <w:sz w:val="28"/>
      <w:szCs w:val="22"/>
    </w:rPr>
  </w:style>
  <w:style w:type="paragraph" w:styleId="a4">
    <w:name w:val="annotation text"/>
    <w:basedOn w:val="a"/>
    <w:qFormat/>
    <w:pPr>
      <w:jc w:val="left"/>
    </w:pPr>
  </w:style>
  <w:style w:type="paragraph" w:styleId="a5">
    <w:name w:val="Balloon Text"/>
    <w:basedOn w:val="a"/>
    <w:link w:val="Char"/>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1"/>
    <w:qFormat/>
    <w:rPr>
      <w:b/>
      <w:bCs/>
    </w:rPr>
  </w:style>
  <w:style w:type="character" w:styleId="aa">
    <w:name w:val="annotation reference"/>
    <w:basedOn w:val="a1"/>
    <w:qFormat/>
    <w:rPr>
      <w:sz w:val="21"/>
      <w:szCs w:val="21"/>
    </w:rPr>
  </w:style>
  <w:style w:type="paragraph" w:customStyle="1" w:styleId="Bodytext1">
    <w:name w:val="Body text|1"/>
    <w:basedOn w:val="a"/>
    <w:qFormat/>
    <w:pPr>
      <w:spacing w:line="420" w:lineRule="auto"/>
      <w:ind w:firstLine="400"/>
    </w:pPr>
    <w:rPr>
      <w:rFonts w:ascii="宋体" w:hAnsi="宋体" w:cs="宋体"/>
      <w:szCs w:val="30"/>
      <w:lang w:val="zh-TW" w:eastAsia="zh-TW" w:bidi="zh-TW"/>
    </w:rPr>
  </w:style>
  <w:style w:type="paragraph" w:customStyle="1" w:styleId="ab">
    <w:name w:val="闻政正文"/>
    <w:basedOn w:val="a"/>
    <w:uiPriority w:val="99"/>
    <w:qFormat/>
    <w:pPr>
      <w:spacing w:line="500" w:lineRule="exact"/>
      <w:ind w:firstLineChars="200" w:firstLine="883"/>
    </w:pPr>
    <w:rPr>
      <w:kern w:val="0"/>
      <w:sz w:val="28"/>
      <w:szCs w:val="28"/>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1">
    <w:name w:val="页眉 Char"/>
    <w:basedOn w:val="a1"/>
    <w:link w:val="a7"/>
    <w:qFormat/>
    <w:rPr>
      <w:rFonts w:ascii="Times New Roman" w:eastAsia="仿宋_GB2312" w:hAnsi="Times New Roman"/>
      <w:kern w:val="2"/>
      <w:sz w:val="18"/>
      <w:szCs w:val="18"/>
    </w:rPr>
  </w:style>
  <w:style w:type="character" w:customStyle="1" w:styleId="Char0">
    <w:name w:val="页脚 Char"/>
    <w:basedOn w:val="a1"/>
    <w:link w:val="a6"/>
    <w:qFormat/>
    <w:rPr>
      <w:rFonts w:ascii="Times New Roman" w:eastAsia="仿宋_GB2312" w:hAnsi="Times New Roman"/>
      <w:kern w:val="2"/>
      <w:sz w:val="18"/>
      <w:szCs w:val="18"/>
    </w:rPr>
  </w:style>
  <w:style w:type="paragraph" w:customStyle="1" w:styleId="-0">
    <w:name w:val="闻政-正文三级标题"/>
    <w:basedOn w:val="a"/>
    <w:next w:val="-"/>
    <w:uiPriority w:val="3"/>
    <w:qFormat/>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pPr>
      <w:spacing w:before="120" w:after="60" w:line="500" w:lineRule="exact"/>
      <w:ind w:leftChars="200" w:left="200"/>
    </w:pPr>
    <w:rPr>
      <w:rFonts w:ascii="Times New Roman" w:hAnsi="Times New Roman"/>
      <w:sz w:val="28"/>
    </w:rPr>
  </w:style>
  <w:style w:type="character" w:customStyle="1" w:styleId="Char">
    <w:name w:val="批注框文本 Char"/>
    <w:basedOn w:val="a1"/>
    <w:link w:val="a5"/>
    <w:qFormat/>
    <w:rPr>
      <w:rFonts w:eastAsia="仿宋_GB2312"/>
      <w:kern w:val="2"/>
      <w:sz w:val="18"/>
      <w:szCs w:val="18"/>
    </w:rPr>
  </w:style>
  <w:style w:type="paragraph" w:styleId="ac">
    <w:name w:val="List Paragraph"/>
    <w:basedOn w:val="a"/>
    <w:uiPriority w:val="99"/>
    <w:unhideWhenUsed/>
    <w:qFormat/>
    <w:pPr>
      <w:ind w:firstLineChars="200" w:firstLine="420"/>
    </w:pPr>
  </w:style>
  <w:style w:type="paragraph" w:customStyle="1" w:styleId="UserStyle14">
    <w:name w:val="UserStyle_14"/>
    <w:basedOn w:val="a"/>
    <w:qFormat/>
    <w:pPr>
      <w:widowControl/>
      <w:spacing w:line="500" w:lineRule="exact"/>
      <w:ind w:firstLineChars="200" w:firstLine="883"/>
      <w:textAlignment w:val="baseline"/>
    </w:pPr>
    <w:rPr>
      <w:kern w:val="0"/>
      <w:sz w:val="28"/>
      <w:szCs w:val="28"/>
    </w:rPr>
  </w:style>
  <w:style w:type="character" w:customStyle="1" w:styleId="font31">
    <w:name w:val="font31"/>
    <w:basedOn w:val="a1"/>
    <w:rPr>
      <w:rFonts w:ascii="宋体" w:eastAsia="宋体" w:hAnsi="宋体" w:cs="宋体" w:hint="eastAsia"/>
      <w:color w:val="000000"/>
      <w:sz w:val="22"/>
      <w:szCs w:val="22"/>
      <w:u w:val="none"/>
    </w:rPr>
  </w:style>
  <w:style w:type="character" w:customStyle="1" w:styleId="font21">
    <w:name w:val="font21"/>
    <w:basedOn w:val="a1"/>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pPr>
      <w:widowControl w:val="0"/>
      <w:jc w:val="both"/>
    </w:pPr>
    <w:rPr>
      <w:rFonts w:eastAsia="仿宋_GB2312"/>
      <w:kern w:val="2"/>
      <w:sz w:val="30"/>
      <w:szCs w:val="24"/>
    </w:rPr>
  </w:style>
  <w:style w:type="paragraph" w:styleId="2">
    <w:name w:val="heading 2"/>
    <w:basedOn w:val="a"/>
    <w:next w:val="a0"/>
    <w:qFormat/>
    <w:pPr>
      <w:keepNext/>
      <w:keepLines/>
      <w:spacing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Calibri" w:cs="HYb2gj"/>
      <w:color w:val="000000"/>
      <w:sz w:val="24"/>
      <w:szCs w:val="24"/>
    </w:rPr>
  </w:style>
  <w:style w:type="paragraph" w:styleId="a0">
    <w:name w:val="No Spacing"/>
    <w:uiPriority w:val="1"/>
    <w:qFormat/>
    <w:pPr>
      <w:widowControl w:val="0"/>
      <w:ind w:firstLineChars="200" w:firstLine="600"/>
      <w:jc w:val="both"/>
    </w:pPr>
    <w:rPr>
      <w:rFonts w:ascii="Calibri" w:eastAsia="仿宋_GB2312" w:hAnsi="Calibri" w:cs="黑体"/>
      <w:kern w:val="2"/>
      <w:sz w:val="28"/>
      <w:szCs w:val="22"/>
    </w:rPr>
  </w:style>
  <w:style w:type="paragraph" w:styleId="a4">
    <w:name w:val="annotation text"/>
    <w:basedOn w:val="a"/>
    <w:qFormat/>
    <w:pPr>
      <w:jc w:val="left"/>
    </w:pPr>
  </w:style>
  <w:style w:type="paragraph" w:styleId="a5">
    <w:name w:val="Balloon Text"/>
    <w:basedOn w:val="a"/>
    <w:link w:val="Char"/>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1"/>
    <w:qFormat/>
    <w:rPr>
      <w:b/>
      <w:bCs/>
    </w:rPr>
  </w:style>
  <w:style w:type="character" w:styleId="aa">
    <w:name w:val="annotation reference"/>
    <w:basedOn w:val="a1"/>
    <w:qFormat/>
    <w:rPr>
      <w:sz w:val="21"/>
      <w:szCs w:val="21"/>
    </w:rPr>
  </w:style>
  <w:style w:type="paragraph" w:customStyle="1" w:styleId="Bodytext1">
    <w:name w:val="Body text|1"/>
    <w:basedOn w:val="a"/>
    <w:qFormat/>
    <w:pPr>
      <w:spacing w:line="420" w:lineRule="auto"/>
      <w:ind w:firstLine="400"/>
    </w:pPr>
    <w:rPr>
      <w:rFonts w:ascii="宋体" w:hAnsi="宋体" w:cs="宋体"/>
      <w:szCs w:val="30"/>
      <w:lang w:val="zh-TW" w:eastAsia="zh-TW" w:bidi="zh-TW"/>
    </w:rPr>
  </w:style>
  <w:style w:type="paragraph" w:customStyle="1" w:styleId="ab">
    <w:name w:val="闻政正文"/>
    <w:basedOn w:val="a"/>
    <w:uiPriority w:val="99"/>
    <w:qFormat/>
    <w:pPr>
      <w:spacing w:line="500" w:lineRule="exact"/>
      <w:ind w:firstLineChars="200" w:firstLine="883"/>
    </w:pPr>
    <w:rPr>
      <w:kern w:val="0"/>
      <w:sz w:val="28"/>
      <w:szCs w:val="28"/>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1">
    <w:name w:val="页眉 Char"/>
    <w:basedOn w:val="a1"/>
    <w:link w:val="a7"/>
    <w:qFormat/>
    <w:rPr>
      <w:rFonts w:ascii="Times New Roman" w:eastAsia="仿宋_GB2312" w:hAnsi="Times New Roman"/>
      <w:kern w:val="2"/>
      <w:sz w:val="18"/>
      <w:szCs w:val="18"/>
    </w:rPr>
  </w:style>
  <w:style w:type="character" w:customStyle="1" w:styleId="Char0">
    <w:name w:val="页脚 Char"/>
    <w:basedOn w:val="a1"/>
    <w:link w:val="a6"/>
    <w:qFormat/>
    <w:rPr>
      <w:rFonts w:ascii="Times New Roman" w:eastAsia="仿宋_GB2312" w:hAnsi="Times New Roman"/>
      <w:kern w:val="2"/>
      <w:sz w:val="18"/>
      <w:szCs w:val="18"/>
    </w:rPr>
  </w:style>
  <w:style w:type="paragraph" w:customStyle="1" w:styleId="-0">
    <w:name w:val="闻政-正文三级标题"/>
    <w:basedOn w:val="a"/>
    <w:next w:val="-"/>
    <w:uiPriority w:val="3"/>
    <w:qFormat/>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pPr>
      <w:spacing w:before="120" w:after="60" w:line="500" w:lineRule="exact"/>
      <w:ind w:leftChars="200" w:left="200"/>
    </w:pPr>
    <w:rPr>
      <w:rFonts w:ascii="Times New Roman" w:hAnsi="Times New Roman"/>
      <w:sz w:val="28"/>
    </w:rPr>
  </w:style>
  <w:style w:type="character" w:customStyle="1" w:styleId="Char">
    <w:name w:val="批注框文本 Char"/>
    <w:basedOn w:val="a1"/>
    <w:link w:val="a5"/>
    <w:qFormat/>
    <w:rPr>
      <w:rFonts w:eastAsia="仿宋_GB2312"/>
      <w:kern w:val="2"/>
      <w:sz w:val="18"/>
      <w:szCs w:val="18"/>
    </w:rPr>
  </w:style>
  <w:style w:type="paragraph" w:styleId="ac">
    <w:name w:val="List Paragraph"/>
    <w:basedOn w:val="a"/>
    <w:uiPriority w:val="99"/>
    <w:unhideWhenUsed/>
    <w:qFormat/>
    <w:pPr>
      <w:ind w:firstLineChars="200" w:firstLine="420"/>
    </w:pPr>
  </w:style>
  <w:style w:type="paragraph" w:customStyle="1" w:styleId="UserStyle14">
    <w:name w:val="UserStyle_14"/>
    <w:basedOn w:val="a"/>
    <w:qFormat/>
    <w:pPr>
      <w:widowControl/>
      <w:spacing w:line="500" w:lineRule="exact"/>
      <w:ind w:firstLineChars="200" w:firstLine="883"/>
      <w:textAlignment w:val="baseline"/>
    </w:pPr>
    <w:rPr>
      <w:kern w:val="0"/>
      <w:sz w:val="28"/>
      <w:szCs w:val="28"/>
    </w:rPr>
  </w:style>
  <w:style w:type="character" w:customStyle="1" w:styleId="font31">
    <w:name w:val="font31"/>
    <w:basedOn w:val="a1"/>
    <w:rPr>
      <w:rFonts w:ascii="宋体" w:eastAsia="宋体" w:hAnsi="宋体" w:cs="宋体" w:hint="eastAsia"/>
      <w:color w:val="000000"/>
      <w:sz w:val="22"/>
      <w:szCs w:val="22"/>
      <w:u w:val="none"/>
    </w:rPr>
  </w:style>
  <w:style w:type="character" w:customStyle="1" w:styleId="font21">
    <w:name w:val="font21"/>
    <w:basedOn w:val="a1"/>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27</Pages>
  <Words>2030</Words>
  <Characters>11574</Characters>
  <Application>Microsoft Office Word</Application>
  <DocSecurity>0</DocSecurity>
  <Lines>96</Lines>
  <Paragraphs>27</Paragraphs>
  <ScaleCrop>false</ScaleCrop>
  <Company>HP Inc.</Company>
  <LinksUpToDate>false</LinksUpToDate>
  <CharactersWithSpaces>13577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Magicbook</dc:creator>
  <cp:lastModifiedBy>Microsoft</cp:lastModifiedBy>
  <cp:revision>129</cp:revision>
  <dcterms:created xsi:type="dcterms:W3CDTF">2023-04-06T02:31:00Z</dcterms:created>
  <dcterms:modified xsi:type="dcterms:W3CDTF">2024-08-07T05:11:00Z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DB2F993547494F11A31BB58E8DE9F4C8_13</vt:lpwstr>
  </property>
</Properties>
</file>