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0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670"/>
        <w:gridCol w:w="1172"/>
        <w:gridCol w:w="988"/>
        <w:gridCol w:w="1125"/>
        <w:gridCol w:w="855"/>
        <w:gridCol w:w="434"/>
        <w:gridCol w:w="106"/>
        <w:gridCol w:w="735"/>
        <w:gridCol w:w="789"/>
        <w:gridCol w:w="63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附件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5：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2022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7512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自治区动物防疫补助资金项目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395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自治区农业农村厅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各地（州、市）农业农村（畜牧兽医局）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全年预算数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7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6615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6615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6224.74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7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94.10</w:t>
            </w: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%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9.41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6615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6615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6224.74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7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94.10</w:t>
            </w: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%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     上年结转资金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7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7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49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55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9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利用动物防疫补助经费，做好动物强制免疫、动物防疫体系建设等相关工作，有效防控重大动物疫病，不发生区域性重大动物疫情，维护畜牧业生产安全、畜产品质量安全、公共卫生安全以及生态安全，促进我区畜牧业高质量发展。</w:t>
            </w:r>
          </w:p>
        </w:tc>
        <w:tc>
          <w:tcPr>
            <w:tcW w:w="355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动物重大动物疫病防疫能力提高，未发生区域性重大动物疫情，点状散发的重大动物疫情及时得到依法处置，强制扑杀补助应补尽补；人畜共患病形势平稳有效，有效防控了重大动物疫病，保障了畜牧业生产安全、畜产品质量安全、公共卫生安全以及生态安全，夯实了畜牧业高质量发展的基础。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6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升级改造兽医实验室数量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9</w:t>
            </w: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个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7</w:t>
            </w: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个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2.33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由于疫情影响，兽医实验室改造工程停滞，验收延后，后期将进行支付。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奖补兽用抗菌药减量化行动企业数量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7</w:t>
            </w: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个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7</w:t>
            </w: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个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发放屠宰场官方兽医防护服数量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500</w:t>
            </w: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套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500</w:t>
            </w: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套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强制免疫病种应免畜禽的免疫密度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≥90%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90%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省际指定通道进疆羊（牛）车辆抽检率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≥90%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90%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南疆四地州政府购买强制免疫服务覆盖基层动物防疫员率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≥90%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90%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官方兽医培训率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≥80%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80%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牛羊</w:t>
            </w: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胴体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佩戴卡环率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≥90%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90%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自治区财政补助经费使用率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≥98%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94.10%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2.88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资金预算不够精准；部分县（市、区）资金支付迟缓。下一步继续督导项目主管部门与财政部门对接拨款事宜。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依法对重大动物疫情处置率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口蹄疫、高致病性禽流感、小反刍兽疫免疫抗体合格率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≥70%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70%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烟墩检查站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正常运转率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≥98%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98%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时效指标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项目按期完成率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=100%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成本指标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各地动物检疫工作成本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≤1164万元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1090.23万元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2.81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部分县（市、区）资金支付迟缓</w:t>
            </w: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。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下一步继续督导项目主管部门与财政部门对接拨款事宜。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基层防疫员补助经费兽医实验室改造提升成本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≤1040万元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974.1万元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2.81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由于疫情影响，兽医实验室改造工程停滞，验收延后，下一步继续督导项目主管部门与财政部门对接拨款事宜。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进疆动物车车抽检和运转资金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≤771万元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734.61万元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2.</w:t>
            </w:r>
            <w:r>
              <w:rPr>
                <w:rFonts w:hint="default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  <w:t>86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因疫情防控影响，</w:t>
            </w: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哈密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动植物防疫检疫站资金拨付执行未能按原计划进行，导致结转</w:t>
            </w: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。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下一步继续督导项目主管部门与财政部门对接拨款事宜。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强制免疫补助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≤3380万元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3165.77万元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2.81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部分县（市、区）资金支付迟缓</w:t>
            </w: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。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下一步继续督导项目主管部门与财政部门对接拨款事宜。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67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社会效益</w:t>
            </w:r>
          </w:p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指标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降低疫情跨省传入扩散风险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有效降低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有效降低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提升防治病种防治工作效率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有效提升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有效提升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生态效益指标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确保不发生大规模随意抛弃病死猪事件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有效确保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有效确保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6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养殖场（户）满意度指标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≥85%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85%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exact"/>
          <w:jc w:val="center"/>
        </w:trPr>
        <w:tc>
          <w:tcPr>
            <w:tcW w:w="637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总分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97.91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JkMTgzZDBhZGY1ZDM5YjA5NDQwMTU2MjYxODE5ODQifQ=="/>
  </w:docVars>
  <w:rsids>
    <w:rsidRoot w:val="005144AE"/>
    <w:rsid w:val="001209D6"/>
    <w:rsid w:val="005144AE"/>
    <w:rsid w:val="00AF5D1C"/>
    <w:rsid w:val="05A420D6"/>
    <w:rsid w:val="12AA42A6"/>
    <w:rsid w:val="18B116A0"/>
    <w:rsid w:val="18B70B60"/>
    <w:rsid w:val="1D016950"/>
    <w:rsid w:val="20144886"/>
    <w:rsid w:val="21751354"/>
    <w:rsid w:val="2D2304AC"/>
    <w:rsid w:val="2EF00EB9"/>
    <w:rsid w:val="33E87552"/>
    <w:rsid w:val="37537F32"/>
    <w:rsid w:val="37AD01C7"/>
    <w:rsid w:val="44F71EFD"/>
    <w:rsid w:val="478B4B7E"/>
    <w:rsid w:val="501A5322"/>
    <w:rsid w:val="55415E92"/>
    <w:rsid w:val="570876AB"/>
    <w:rsid w:val="58526A19"/>
    <w:rsid w:val="617F7A8A"/>
    <w:rsid w:val="678E55BB"/>
    <w:rsid w:val="6B2F3303"/>
    <w:rsid w:val="6DBD51C9"/>
    <w:rsid w:val="6EBB7361"/>
    <w:rsid w:val="73A17DE8"/>
    <w:rsid w:val="76C125BF"/>
    <w:rsid w:val="788D1915"/>
    <w:rsid w:val="7BFB693A"/>
    <w:rsid w:val="7CF54560"/>
    <w:rsid w:val="ED3FBA95"/>
    <w:rsid w:val="F7FF8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3">
    <w:name w:val="annotation text"/>
    <w:basedOn w:val="1"/>
    <w:unhideWhenUsed/>
    <w:qFormat/>
    <w:uiPriority w:val="99"/>
    <w:pPr>
      <w:jc w:val="left"/>
    </w:p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fontstyle01"/>
    <w:qFormat/>
    <w:uiPriority w:val="0"/>
    <w:rPr>
      <w:rFonts w:ascii="仿宋_GB2312" w:hAnsi="仿宋_GB2312" w:eastAsia="仿宋_GB2312" w:cs="仿宋_GB2312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1160</Words>
  <Characters>1333</Characters>
  <Lines>4</Lines>
  <Paragraphs>1</Paragraphs>
  <TotalTime>61</TotalTime>
  <ScaleCrop>false</ScaleCrop>
  <LinksUpToDate>false</LinksUpToDate>
  <CharactersWithSpaces>1342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2022-01-24T19:10:00Z</dcterms:created>
  <dc:creator>Administrator</dc:creator>
  <cp:lastModifiedBy>Administrator</cp:lastModifiedBy>
  <dcterms:modified xsi:type="dcterms:W3CDTF">2023-12-13T05:25:46Z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8B56AEA783A748F28B0A170C208FF2F8</vt:lpwstr>
  </property>
</Properties>
</file>