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015"/>
        <w:gridCol w:w="827"/>
        <w:gridCol w:w="924"/>
        <w:gridCol w:w="1119"/>
        <w:gridCol w:w="1171"/>
        <w:gridCol w:w="188"/>
        <w:gridCol w:w="392"/>
        <w:gridCol w:w="317"/>
        <w:gridCol w:w="458"/>
        <w:gridCol w:w="393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eastAsia="zh-CN"/>
              </w:rPr>
              <w:t>附件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2022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自治区畜牧业生产发展资金（业务工作经费补助、畜产品质量安全检测、草业工作经费）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88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自治区畜牧兽医局办公室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自治区畜牧兽医局办公室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511</w:t>
            </w: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511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473.21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92.6%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9.26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511</w:t>
            </w: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511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473.21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92.6%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6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2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6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推进奶业振兴、加强畜禽遗传资源保护，推进种植业结构调整，开展14个地州的畜牧业振兴行动目标完成情况、国家和自治区扶持政策落实情况、示范工程实施、养殖场（小区）备案、设计规模、实际存栏、销售、粪污资源化利用等项目督导、检查、调研、绩效评价、第三方审计、行业标准的制定等工作，组织开展《畜牧法实施办法》制定和《动物防疫法实施办法》修订工作，做好政策宣传解读工作；畜牧业生产统计及畜产品价格监测、饲料行业生产统计监测政府购买服务等工作，进村入户宣讲培训、发放政策明白纸、编制畜牧业主导品种和主推技术编制推介手册等，开展畜牧业科技各类培训，加强畜产品质量安全监管体系建设，落实国家各项畜牧业发展政策，调研提出规划和政策建议，开展畜牧兽医职称评审工作等。</w:t>
            </w:r>
          </w:p>
        </w:tc>
        <w:tc>
          <w:tcPr>
            <w:tcW w:w="362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1、支持区内12个国家级、自治区级畜禽保种场（区、库）建设，持续开展畜禽遗传资源保护及监测工作。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2、推广优质种公羊3万只以上、优质冻精150万剂以上。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3、2022年建设不同优质饲草品种生产评比田4000亩，选择推荐适合全区种植的优质饲草品种10种以上。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4、畜产品质量安全率达到98%。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5、规模化畜禽养殖粪便综合利用率达到80%；畜禽粪污资源化利用整县推进项目竣工验收合格率达到95%畜禽粪污综合利用率较去年提高2%。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繁育牲畜种畜</w:t>
            </w: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≥3万头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3万头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优质鉰草品种生产评比田建设</w:t>
            </w: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≥3000亩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3000亩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支持畜禽遗传保种场（保护区）</w:t>
            </w: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≥12个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畜产品质量安全率</w:t>
            </w: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=98%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规模化畜禽养殖粪便综合利用率</w:t>
            </w: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≥80%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畜禽粪污资源化利用整县推进项目竣工验收合格率</w:t>
            </w: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≥95%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各项培训出勤率</w:t>
            </w: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≥95%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各项培训按期完成率</w:t>
            </w: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=100%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畜牧业科技各类培训经费</w:t>
            </w: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≤68万元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68万元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畜牧业生产发展工作经费</w:t>
            </w: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≤493万元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455.21万元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4.62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因新冠疫情防控静默管理，导致部分业务未能按期开展,在后续预算执行过程中严格把控进度。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效益指标</w:t>
            </w: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提高农牧业技术人员应用技术水平</w:t>
            </w: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有所提高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有所提高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畜禽粪污综合利用率较去年提高</w:t>
            </w: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≥2%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2%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1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培训人员满意度</w:t>
            </w: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农牧民满意率</w:t>
            </w: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exact"/>
          <w:jc w:val="center"/>
        </w:trPr>
        <w:tc>
          <w:tcPr>
            <w:tcW w:w="66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98.88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00007A87" w:usb1="80000000" w:usb2="00000008" w:usb3="00000000" w:csb0="400001FF" w:csb1="FFFF0000"/>
  </w:font>
  <w:font w:name="宋体">
    <w:panose1 w:val="02010600030101010101"/>
    <w:charset w:val="50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FmYTQ0MzA3MDhmZTFmNTJkMjgxNDQwNjZjZjdkM2UifQ=="/>
  </w:docVars>
  <w:rsids>
    <w:rsidRoot w:val="005144AE"/>
    <w:rsid w:val="001209D6"/>
    <w:rsid w:val="005144AE"/>
    <w:rsid w:val="0519672F"/>
    <w:rsid w:val="08C37F9C"/>
    <w:rsid w:val="0BC70A78"/>
    <w:rsid w:val="16170913"/>
    <w:rsid w:val="27BA4FA3"/>
    <w:rsid w:val="34B77969"/>
    <w:rsid w:val="37E93273"/>
    <w:rsid w:val="3845366F"/>
    <w:rsid w:val="3CA153D1"/>
    <w:rsid w:val="482D3016"/>
    <w:rsid w:val="4FB34AD6"/>
    <w:rsid w:val="55415E92"/>
    <w:rsid w:val="5F3A29EB"/>
    <w:rsid w:val="617F7A8A"/>
    <w:rsid w:val="76C125BF"/>
    <w:rsid w:val="7E5FD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1165</Words>
  <Characters>1270</Characters>
  <Lines>4</Lines>
  <Paragraphs>1</Paragraphs>
  <TotalTime>1</TotalTime>
  <ScaleCrop>false</ScaleCrop>
  <LinksUpToDate>false</LinksUpToDate>
  <CharactersWithSpaces>1278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2022-01-24T11:10:00Z</dcterms:created>
  <dc:creator>Administrator</dc:creator>
  <cp:lastModifiedBy>Administrator</cp:lastModifiedBy>
  <dcterms:modified xsi:type="dcterms:W3CDTF">2008-12-31T16:51:22Z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  <property fmtid="{D5CDD505-2E9C-101B-9397-08002B2CF9AE}" pid="3" name="ICV">
    <vt:lpwstr>F2D50DD01E3B47DDAA622E1EFBE1FBAC</vt:lpwstr>
  </property>
</Properties>
</file>