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814"/>
        <w:gridCol w:w="1136"/>
        <w:gridCol w:w="872"/>
        <w:gridCol w:w="1134"/>
        <w:gridCol w:w="1134"/>
        <w:gridCol w:w="930"/>
        <w:gridCol w:w="204"/>
        <w:gridCol w:w="380"/>
        <w:gridCol w:w="329"/>
        <w:gridCol w:w="254"/>
        <w:gridCol w:w="597"/>
        <w:gridCol w:w="708"/>
      </w:tblGrid>
      <w:tr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自治区畜牧业生产发展资金（畜牧产业振兴指导服务项目）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自治区畜牧兽医局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自治区畜牧兽医局办公室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300" w:hRule="exact"/>
          <w:jc w:val="center"/>
        </w:trPr>
        <w:tc>
          <w:tcPr>
            <w:tcW w:w="14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rPr>
          <w:trHeight w:val="28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南疆22个巩固提升县（原深度贫困县）2022年畜牧产业振兴项目库建设进行指导，实现100%全覆盖；指导畜牧产业振兴工作，实现22个县100%全覆盖；培训农牧民，开展畜牧兽医技术培训，培训人员2000人次以上；开展“四良一规范”示范点建设，示范点项目户棚圈及养殖设施配套率达90%以上；项目户来自畜牧业收入占到农业收入的30%以上；群众对局派专家组满意度≥85%，提高示范户的养殖收入，增强农牧民科技意识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南疆22个巩固提升县（原深度贫困县）2022年畜牧产业振兴项目库建设进行指导，实现100%全覆盖；指导畜牧产业振兴工作，实现22个县100%全覆盖；培训农牧民，开展畜牧兽医技术培训，培训人员2000人次以上；开展“四良一规范”示范点建设，示范点项目户棚圈及养殖设施配套率达90%以上；项目户来自畜牧业收入占到农业收入的30%以上；群众对局派专家组满意度≥85%，提高示范户的养殖收入，增强农牧民科技意识。</w:t>
            </w:r>
          </w:p>
        </w:tc>
      </w:tr>
      <w:tr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rPr>
          <w:trHeight w:val="7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指标1：畜牧产业振兴项目库建设指导覆盖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Hans"/>
              </w:rPr>
              <w:t>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指标2：畜牧产业振兴工作指导覆盖率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7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指标1：示范点项目户棚圈及养殖设施配套率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指标2：项目户来自畜牧业收入占比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：竣工验收合格率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2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指标1：项目按期完成率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指标1：“四良一规范”示范点建设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指标2：技术项目服务指导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8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指标1：提高示范户的养殖收入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有效提高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有效提高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8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指标1：农牧民科技意识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有效增强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有效增强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1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指标1：群众对局派专家组满意度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66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mYTQ0MzA3MDhmZTFmNTJkMjgxNDQwNjZjZjdkM2UifQ=="/>
  </w:docVars>
  <w:rsids>
    <w:rsidRoot w:val="005144AE"/>
    <w:rsid w:val="001209D6"/>
    <w:rsid w:val="005144AE"/>
    <w:rsid w:val="0EB75826"/>
    <w:rsid w:val="194C5E7F"/>
    <w:rsid w:val="1AE304FA"/>
    <w:rsid w:val="1CE323DB"/>
    <w:rsid w:val="35831E3A"/>
    <w:rsid w:val="420757C4"/>
    <w:rsid w:val="55415E92"/>
    <w:rsid w:val="617F7A8A"/>
    <w:rsid w:val="6BB21EDB"/>
    <w:rsid w:val="76C125BF"/>
    <w:rsid w:val="F9E6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867</Words>
  <Characters>975</Characters>
  <Lines>4</Lines>
  <Paragraphs>1</Paragraphs>
  <TotalTime>21</TotalTime>
  <ScaleCrop>false</ScaleCrop>
  <LinksUpToDate>false</LinksUpToDate>
  <CharactersWithSpaces>983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周小脸最可爱</cp:lastModifiedBy>
  <cp:lastPrinted>2023-01-13T11:38:00Z</cp:lastPrinted>
  <dcterms:modified xsi:type="dcterms:W3CDTF">2023-01-28T11:25:29Z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F2D50DD01E3B47DDAA622E1EFBE1FBAC</vt:lpwstr>
  </property>
</Properties>
</file>