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855" w:type="dxa"/>
        <w:tblInd w:w="-1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2"/>
        <w:gridCol w:w="832"/>
        <w:gridCol w:w="1688"/>
        <w:gridCol w:w="1513"/>
        <w:gridCol w:w="1172"/>
        <w:gridCol w:w="703"/>
        <w:gridCol w:w="660"/>
        <w:gridCol w:w="645"/>
        <w:gridCol w:w="534"/>
        <w:gridCol w:w="466"/>
        <w:gridCol w:w="6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9855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小标宋简体"/>
                <w:b/>
                <w:sz w:val="32"/>
                <w:szCs w:val="32"/>
                <w:u w:val="single"/>
              </w:rPr>
            </w:pPr>
            <w:r>
              <w:rPr>
                <w:rFonts w:eastAsia="方正小标宋简体"/>
                <w:b/>
                <w:kern w:val="0"/>
                <w:sz w:val="32"/>
                <w:szCs w:val="32"/>
                <w:lang w:bidi="ar"/>
              </w:rPr>
              <w:t>项目支出绩效自评表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855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bidi="ar"/>
              </w:rPr>
              <w:t>（202</w:t>
            </w:r>
            <w:r>
              <w:rPr>
                <w:rFonts w:hint="eastAsia"/>
                <w:kern w:val="0"/>
                <w:sz w:val="22"/>
                <w:szCs w:val="22"/>
                <w:lang w:val="en-US" w:eastAsia="zh-CN" w:bidi="ar"/>
              </w:rPr>
              <w:t>2</w:t>
            </w:r>
            <w:r>
              <w:rPr>
                <w:kern w:val="0"/>
                <w:sz w:val="22"/>
                <w:szCs w:val="22"/>
                <w:lang w:bidi="ar"/>
              </w:rPr>
              <w:t>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803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ind w:firstLine="1080" w:firstLineChars="600"/>
              <w:jc w:val="both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自治区畜牧业生产发展资金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43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新疆维吾尔自治区畜牧兽医局</w:t>
            </w:r>
          </w:p>
        </w:tc>
        <w:tc>
          <w:tcPr>
            <w:tcW w:w="20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实施单位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tabs>
                <w:tab w:val="left" w:pos="275"/>
              </w:tabs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畜牧兽医局机关服务中心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82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项目资金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年初预算数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全年预算数</w:t>
            </w:r>
          </w:p>
        </w:tc>
        <w:tc>
          <w:tcPr>
            <w:tcW w:w="20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全年执行数</w:t>
            </w: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执行率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82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年度资金总额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172万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172万</w:t>
            </w:r>
          </w:p>
        </w:tc>
        <w:tc>
          <w:tcPr>
            <w:tcW w:w="20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172万</w:t>
            </w: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82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其中：当年财政拨款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172万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172万</w:t>
            </w:r>
          </w:p>
        </w:tc>
        <w:tc>
          <w:tcPr>
            <w:tcW w:w="20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172万</w:t>
            </w:r>
            <w:bookmarkStart w:id="0" w:name="_GoBack"/>
            <w:bookmarkEnd w:id="0"/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82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上年结转资金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82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 xml:space="preserve">  其他资金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年度总体目标</w:t>
            </w:r>
          </w:p>
        </w:tc>
        <w:tc>
          <w:tcPr>
            <w:tcW w:w="5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预期目标</w:t>
            </w:r>
          </w:p>
        </w:tc>
        <w:tc>
          <w:tcPr>
            <w:tcW w:w="36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确保畜牧兽医局系统单位安全稳定和机构正常高效运转。1.畜牧兽医局运行保障；2.消防设施维修改造；3.节能节水项目建设。</w:t>
            </w:r>
          </w:p>
        </w:tc>
        <w:tc>
          <w:tcPr>
            <w:tcW w:w="36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确保畜牧兽医局系统单位安全稳定和机构正常高效运转。1.畜牧兽医局运行保障；2.消防设施维修改造；3.节能节水项目建设。</w:t>
            </w:r>
            <w:r>
              <w:rPr>
                <w:rFonts w:hint="eastAsia"/>
                <w:sz w:val="18"/>
                <w:szCs w:val="18"/>
                <w:lang w:eastAsia="zh-CN"/>
              </w:rPr>
              <w:t>提高机关整体服务保障水平和应急处理能力。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绩效指标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年度指标值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实际完成值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分值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 w:bidi="ar"/>
              </w:rPr>
              <w:t>得分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偏差原因分析及改进措施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安装维护安保系统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=1套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=1套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6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机关运行维修维护次数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&gt;=30次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30次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节能节水改造面积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&gt;=17125平方米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17125平方米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安装维护安保系统验收合格率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&gt;=95%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6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机关运行维修维护合格率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&gt;=95%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节能节水改造验收合格率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&gt;=95%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安保系统故障率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&lt;=3%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机关运行维修维护及时率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=100%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6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安保系统运行维护响应时间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&lt;=24小时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24小时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机关消防设施维修及运行维护经费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&lt;=139万元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139万元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6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节能节水改造经费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&lt;=33万元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33万元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社会效益指标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提高机关整体服务保障水平和应急处理能力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有效提升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有效提升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安保系统使用年限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&gt;=5年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5年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满意度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职工满意度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&gt;=95%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9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总分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pStyle w:val="4"/>
        <w:jc w:val="both"/>
        <w:rPr>
          <w:rFonts w:ascii="Times New Roman" w:hAnsi="Times New Roman"/>
        </w:rPr>
        <w:sectPr>
          <w:pgSz w:w="11906" w:h="16838"/>
          <w:pgMar w:top="737" w:right="1134" w:bottom="0" w:left="1134" w:header="851" w:footer="992" w:gutter="0"/>
          <w:cols w:space="0" w:num="1"/>
          <w:rtlGutter w:val="0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YzVjNzU4YWFmZTg3OGZhMDQ2NThjZGMwY2MwNWQifQ=="/>
  </w:docVars>
  <w:rsids>
    <w:rsidRoot w:val="266D5575"/>
    <w:rsid w:val="07F54DB8"/>
    <w:rsid w:val="266D5575"/>
    <w:rsid w:val="4A080A31"/>
    <w:rsid w:val="617C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2023-01-18T06:25:00Z</dcterms:created>
  <dc:creator>Administrator</dc:creator>
  <cp:lastModifiedBy>alfe</cp:lastModifiedBy>
  <cp:lastPrinted>2023-01-18T06:25:00Z</cp:lastPrinted>
  <dcterms:modified xsi:type="dcterms:W3CDTF">2023-12-13T05:06:51Z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D800401404994709B339D99B5BB2BF01_13</vt:lpwstr>
  </property>
</Properties>
</file>