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A4F" w:rsidRDefault="00FA57B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240A4F" w:rsidRDefault="00240A4F">
      <w:pPr>
        <w:spacing w:line="540" w:lineRule="exact"/>
        <w:jc w:val="center"/>
        <w:rPr>
          <w:rFonts w:ascii="华文中宋" w:eastAsia="华文中宋" w:hAnsi="华文中宋" w:cs="宋体"/>
          <w:b/>
          <w:kern w:val="0"/>
          <w:sz w:val="52"/>
          <w:szCs w:val="52"/>
        </w:rPr>
      </w:pPr>
    </w:p>
    <w:p w:rsidR="00240A4F" w:rsidRDefault="00240A4F">
      <w:pPr>
        <w:spacing w:line="540" w:lineRule="exact"/>
        <w:jc w:val="center"/>
        <w:rPr>
          <w:rFonts w:ascii="华文中宋" w:eastAsia="华文中宋" w:hAnsi="华文中宋" w:cs="宋体"/>
          <w:b/>
          <w:kern w:val="0"/>
          <w:sz w:val="52"/>
          <w:szCs w:val="52"/>
        </w:rPr>
      </w:pPr>
    </w:p>
    <w:p w:rsidR="00240A4F" w:rsidRDefault="00240A4F">
      <w:pPr>
        <w:spacing w:line="540" w:lineRule="exact"/>
        <w:jc w:val="center"/>
        <w:rPr>
          <w:rFonts w:ascii="华文中宋" w:eastAsia="华文中宋" w:hAnsi="华文中宋" w:cs="宋体"/>
          <w:b/>
          <w:kern w:val="0"/>
          <w:sz w:val="52"/>
          <w:szCs w:val="52"/>
        </w:rPr>
      </w:pPr>
    </w:p>
    <w:p w:rsidR="00240A4F" w:rsidRDefault="00240A4F">
      <w:pPr>
        <w:spacing w:line="540" w:lineRule="exact"/>
        <w:jc w:val="center"/>
        <w:rPr>
          <w:rFonts w:ascii="华文中宋" w:eastAsia="华文中宋" w:hAnsi="华文中宋" w:cs="宋体"/>
          <w:b/>
          <w:kern w:val="0"/>
          <w:sz w:val="52"/>
          <w:szCs w:val="52"/>
        </w:rPr>
      </w:pPr>
    </w:p>
    <w:p w:rsidR="00240A4F" w:rsidRDefault="00240A4F">
      <w:pPr>
        <w:spacing w:line="540" w:lineRule="exact"/>
        <w:jc w:val="center"/>
        <w:rPr>
          <w:rFonts w:ascii="华文中宋" w:eastAsia="华文中宋" w:hAnsi="华文中宋" w:cs="宋体"/>
          <w:b/>
          <w:kern w:val="0"/>
          <w:sz w:val="52"/>
          <w:szCs w:val="52"/>
        </w:rPr>
      </w:pPr>
    </w:p>
    <w:p w:rsidR="00240A4F" w:rsidRDefault="00240A4F">
      <w:pPr>
        <w:spacing w:line="540" w:lineRule="exact"/>
        <w:jc w:val="center"/>
        <w:rPr>
          <w:rFonts w:ascii="华文中宋" w:eastAsia="华文中宋" w:hAnsi="华文中宋" w:cs="宋体"/>
          <w:b/>
          <w:kern w:val="0"/>
          <w:sz w:val="52"/>
          <w:szCs w:val="52"/>
        </w:rPr>
      </w:pPr>
    </w:p>
    <w:p w:rsidR="00240A4F" w:rsidRDefault="00FA57B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40A4F" w:rsidRDefault="00240A4F">
      <w:pPr>
        <w:spacing w:line="540" w:lineRule="exact"/>
        <w:jc w:val="center"/>
        <w:rPr>
          <w:rFonts w:ascii="华文中宋" w:eastAsia="华文中宋" w:hAnsi="华文中宋" w:cs="宋体"/>
          <w:b/>
          <w:kern w:val="0"/>
          <w:sz w:val="52"/>
          <w:szCs w:val="52"/>
        </w:rPr>
      </w:pPr>
    </w:p>
    <w:p w:rsidR="00240A4F" w:rsidRDefault="00FA57B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240A4F" w:rsidRDefault="00240A4F">
      <w:pPr>
        <w:spacing w:line="540" w:lineRule="exact"/>
        <w:jc w:val="center"/>
        <w:rPr>
          <w:rFonts w:eastAsia="仿宋_GB2312" w:hAnsi="宋体" w:cs="宋体"/>
          <w:kern w:val="0"/>
          <w:sz w:val="30"/>
          <w:szCs w:val="30"/>
        </w:rPr>
      </w:pPr>
    </w:p>
    <w:p w:rsidR="00240A4F" w:rsidRDefault="00240A4F">
      <w:pPr>
        <w:spacing w:line="540" w:lineRule="exact"/>
        <w:jc w:val="center"/>
        <w:rPr>
          <w:rFonts w:eastAsia="仿宋_GB2312" w:hAnsi="宋体" w:cs="宋体"/>
          <w:kern w:val="0"/>
          <w:sz w:val="30"/>
          <w:szCs w:val="30"/>
        </w:rPr>
      </w:pPr>
    </w:p>
    <w:p w:rsidR="00240A4F" w:rsidRDefault="00C60F07">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bookmarkStart w:id="0" w:name="_GoBack"/>
      <w:bookmarkEnd w:id="0"/>
    </w:p>
    <w:p w:rsidR="00240A4F" w:rsidRDefault="00240A4F">
      <w:pPr>
        <w:spacing w:line="540" w:lineRule="exact"/>
        <w:jc w:val="center"/>
        <w:rPr>
          <w:rFonts w:eastAsia="仿宋_GB2312" w:hAnsi="宋体" w:cs="宋体"/>
          <w:kern w:val="0"/>
          <w:sz w:val="30"/>
          <w:szCs w:val="30"/>
        </w:rPr>
      </w:pPr>
    </w:p>
    <w:p w:rsidR="00240A4F" w:rsidRDefault="00240A4F">
      <w:pPr>
        <w:spacing w:line="540" w:lineRule="exact"/>
        <w:jc w:val="center"/>
        <w:rPr>
          <w:rFonts w:eastAsia="仿宋_GB2312" w:hAnsi="宋体" w:cs="宋体"/>
          <w:kern w:val="0"/>
          <w:sz w:val="30"/>
          <w:szCs w:val="30"/>
        </w:rPr>
      </w:pPr>
    </w:p>
    <w:p w:rsidR="00240A4F" w:rsidRDefault="00240A4F">
      <w:pPr>
        <w:spacing w:line="540" w:lineRule="exact"/>
        <w:jc w:val="center"/>
        <w:rPr>
          <w:rFonts w:eastAsia="仿宋_GB2312" w:hAnsi="宋体" w:cs="宋体"/>
          <w:kern w:val="0"/>
          <w:sz w:val="30"/>
          <w:szCs w:val="30"/>
        </w:rPr>
      </w:pPr>
    </w:p>
    <w:p w:rsidR="00240A4F" w:rsidRDefault="00240A4F">
      <w:pPr>
        <w:spacing w:line="540" w:lineRule="exact"/>
        <w:rPr>
          <w:rFonts w:eastAsia="仿宋_GB2312" w:hAnsi="宋体" w:cs="宋体"/>
          <w:kern w:val="0"/>
          <w:sz w:val="30"/>
          <w:szCs w:val="30"/>
        </w:rPr>
      </w:pPr>
    </w:p>
    <w:p w:rsidR="00240A4F" w:rsidRDefault="00FA57B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240A4F" w:rsidRDefault="00FA57B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国家级人影作业飞机托管运营经费</w:t>
      </w:r>
    </w:p>
    <w:p w:rsidR="00240A4F" w:rsidRDefault="00FA57B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人工影响天气办公室</w:t>
      </w:r>
    </w:p>
    <w:p w:rsidR="00240A4F" w:rsidRDefault="00FA57B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人工影响天气办公室</w:t>
      </w:r>
    </w:p>
    <w:p w:rsidR="00240A4F" w:rsidRDefault="00FA57B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陈胜</w:t>
      </w:r>
    </w:p>
    <w:p w:rsidR="00240A4F" w:rsidRDefault="00FA57B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日</w:t>
      </w:r>
    </w:p>
    <w:p w:rsidR="00240A4F" w:rsidRDefault="00240A4F">
      <w:pPr>
        <w:spacing w:line="700" w:lineRule="exact"/>
        <w:ind w:firstLineChars="236" w:firstLine="708"/>
        <w:jc w:val="left"/>
        <w:rPr>
          <w:rFonts w:eastAsia="仿宋_GB2312" w:hAnsi="宋体" w:cs="宋体"/>
          <w:kern w:val="0"/>
          <w:sz w:val="30"/>
          <w:szCs w:val="30"/>
        </w:rPr>
      </w:pPr>
    </w:p>
    <w:p w:rsidR="00240A4F" w:rsidRDefault="00240A4F">
      <w:pPr>
        <w:spacing w:line="540" w:lineRule="exact"/>
        <w:rPr>
          <w:rStyle w:val="ad"/>
          <w:rFonts w:ascii="黑体" w:eastAsia="黑体" w:hAnsi="黑体"/>
          <w:b w:val="0"/>
          <w:spacing w:val="-4"/>
          <w:sz w:val="32"/>
          <w:szCs w:val="32"/>
        </w:rPr>
      </w:pPr>
    </w:p>
    <w:p w:rsidR="00240A4F" w:rsidRDefault="00FA57B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长期以来，自治区人工影响天气工作在自治区党委、政府的大力支持下，坚持基础性、公益性定位，在防灾减灾、生态文明建设中发挥了积极重要的作用，年增经济效益</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余亿元，助推自治区经济社会高质量发展。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鉴于新疆水资源短缺是制约新疆发展的瓶颈问题，人工影响天气已成为缓解水资源短缺和改善生态环境的重要手段。中国气象局在《西北区域人工影响天气能力建设工程》中，投入</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架适合新疆特点的空中国王</w:t>
      </w:r>
      <w:r>
        <w:rPr>
          <w:rStyle w:val="ad"/>
          <w:rFonts w:ascii="楷体" w:eastAsia="楷体" w:hAnsi="楷体" w:hint="eastAsia"/>
          <w:spacing w:val="-4"/>
          <w:sz w:val="32"/>
          <w:szCs w:val="32"/>
        </w:rPr>
        <w:t>350</w:t>
      </w:r>
      <w:r>
        <w:rPr>
          <w:rStyle w:val="ad"/>
          <w:rFonts w:ascii="楷体" w:eastAsia="楷体" w:hAnsi="楷体" w:hint="eastAsia"/>
          <w:spacing w:val="-4"/>
          <w:sz w:val="32"/>
          <w:szCs w:val="32"/>
        </w:rPr>
        <w:t>飞机，同时配备了先进的机载大气探测仪器设备、空地通信传输系统、作业播撒催化设备等，并对飞机进行了专业的总体技术改装集成，预计将于</w:t>
      </w:r>
      <w:r>
        <w:rPr>
          <w:rStyle w:val="ad"/>
          <w:rFonts w:ascii="楷体" w:eastAsia="楷体" w:hAnsi="楷体" w:hint="eastAsia"/>
          <w:spacing w:val="-4"/>
          <w:sz w:val="32"/>
          <w:szCs w:val="32"/>
        </w:rPr>
        <w:t>2</w:t>
      </w:r>
      <w:r>
        <w:rPr>
          <w:rStyle w:val="ad"/>
          <w:rFonts w:ascii="楷体" w:eastAsia="楷体" w:hAnsi="楷体" w:hint="eastAsia"/>
          <w:spacing w:val="-4"/>
          <w:sz w:val="32"/>
          <w:szCs w:val="32"/>
        </w:rPr>
        <w:t>021</w:t>
      </w:r>
      <w:r>
        <w:rPr>
          <w:rStyle w:val="ad"/>
          <w:rFonts w:ascii="楷体" w:eastAsia="楷体" w:hAnsi="楷体" w:hint="eastAsia"/>
          <w:spacing w:val="-4"/>
          <w:sz w:val="32"/>
          <w:szCs w:val="32"/>
        </w:rPr>
        <w:t>年底交付使用。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目前结合新疆维吾尔自治区气象局下属单位新疆维吾尔自治区人工影响天气办公室在接到中国气象局《关于提前做好国家人工影响天气作业飞机托管运营人确定工作的函》（气减函〔</w:t>
      </w:r>
      <w:r>
        <w:rPr>
          <w:rStyle w:val="ad"/>
          <w:rFonts w:ascii="楷体" w:eastAsia="楷体" w:hAnsi="楷体" w:hint="eastAsia"/>
          <w:spacing w:val="-4"/>
          <w:sz w:val="32"/>
          <w:szCs w:val="32"/>
        </w:rPr>
        <w:t>2019</w:t>
      </w:r>
      <w:r>
        <w:rPr>
          <w:rStyle w:val="ad"/>
          <w:rFonts w:ascii="楷体" w:eastAsia="楷体" w:hAnsi="楷体" w:hint="eastAsia"/>
          <w:spacing w:val="-4"/>
          <w:sz w:val="32"/>
          <w:szCs w:val="32"/>
        </w:rPr>
        <w:t>〕</w:t>
      </w:r>
      <w:r>
        <w:rPr>
          <w:rStyle w:val="ad"/>
          <w:rFonts w:ascii="楷体" w:eastAsia="楷体" w:hAnsi="楷体" w:hint="eastAsia"/>
          <w:spacing w:val="-4"/>
          <w:sz w:val="32"/>
          <w:szCs w:val="32"/>
        </w:rPr>
        <w:t>85</w:t>
      </w:r>
      <w:r>
        <w:rPr>
          <w:rStyle w:val="ad"/>
          <w:rFonts w:ascii="楷体" w:eastAsia="楷体" w:hAnsi="楷体" w:hint="eastAsia"/>
          <w:spacing w:val="-4"/>
          <w:sz w:val="32"/>
          <w:szCs w:val="32"/>
        </w:rPr>
        <w:t>号）的要求后，积极组织，多方沟通，目前飞机已完成</w:t>
      </w:r>
      <w:r>
        <w:rPr>
          <w:rStyle w:val="ad"/>
          <w:rFonts w:ascii="楷体" w:eastAsia="楷体" w:hAnsi="楷体" w:hint="eastAsia"/>
          <w:spacing w:val="-4"/>
          <w:sz w:val="32"/>
          <w:szCs w:val="32"/>
        </w:rPr>
        <w:t>2021</w:t>
      </w:r>
      <w:r>
        <w:rPr>
          <w:rStyle w:val="ad"/>
          <w:rFonts w:ascii="楷体" w:eastAsia="楷体" w:hAnsi="楷体" w:hint="eastAsia"/>
          <w:spacing w:val="-4"/>
          <w:sz w:val="32"/>
          <w:szCs w:val="32"/>
        </w:rPr>
        <w:t>年相应招投标流程。</w:t>
      </w:r>
      <w:r>
        <w:rPr>
          <w:rStyle w:val="ad"/>
          <w:rFonts w:ascii="楷体" w:eastAsia="楷体" w:hAnsi="楷体" w:hint="eastAsia"/>
          <w:spacing w:val="-4"/>
          <w:sz w:val="32"/>
          <w:szCs w:val="32"/>
        </w:rPr>
        <w:br/>
      </w:r>
      <w:r>
        <w:rPr>
          <w:rStyle w:val="ad"/>
          <w:rFonts w:ascii="楷体" w:eastAsia="楷体" w:hAnsi="楷体" w:hint="eastAsia"/>
          <w:spacing w:val="-4"/>
          <w:sz w:val="32"/>
          <w:szCs w:val="32"/>
        </w:rPr>
        <w:t>自治区人影办依据《国家人工影响天气作业飞机业务运行管理办法（试行）》（气办发〔</w:t>
      </w:r>
      <w:r>
        <w:rPr>
          <w:rStyle w:val="ad"/>
          <w:rFonts w:ascii="楷体" w:eastAsia="楷体" w:hAnsi="楷体" w:hint="eastAsia"/>
          <w:spacing w:val="-4"/>
          <w:sz w:val="32"/>
          <w:szCs w:val="32"/>
        </w:rPr>
        <w:t>2019</w:t>
      </w:r>
      <w:r>
        <w:rPr>
          <w:rStyle w:val="ad"/>
          <w:rFonts w:ascii="楷体" w:eastAsia="楷体" w:hAnsi="楷体" w:hint="eastAsia"/>
          <w:spacing w:val="-4"/>
          <w:sz w:val="32"/>
          <w:szCs w:val="32"/>
        </w:rPr>
        <w:t>〕</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号）等文件的相关规定，组织人员对国家级人影飞机使用成本补偿费用进行了详细测算。经费主要用于飞机增水作业飞行、探测和通讯设备维护、航材消耗、运行保障等</w:t>
      </w:r>
      <w:r>
        <w:rPr>
          <w:rStyle w:val="ad"/>
          <w:rFonts w:ascii="楷体" w:eastAsia="楷体" w:hAnsi="楷体" w:hint="eastAsia"/>
          <w:spacing w:val="-4"/>
          <w:sz w:val="32"/>
          <w:szCs w:val="32"/>
        </w:rPr>
        <w:t>费用。并申请自治区人民政府解决人影经费支持国家级人影作业飞机托管落地实施。自治区人民政府收悉申请后高度重视，国家级人影作业飞机托管运营经费项目用于该架飞机在新疆全区</w:t>
      </w:r>
      <w:r>
        <w:rPr>
          <w:rStyle w:val="ad"/>
          <w:rFonts w:ascii="楷体" w:eastAsia="楷体" w:hAnsi="楷体" w:hint="eastAsia"/>
          <w:spacing w:val="-4"/>
          <w:sz w:val="32"/>
          <w:szCs w:val="32"/>
        </w:rPr>
        <w:t xml:space="preserve"> </w:t>
      </w:r>
      <w:r>
        <w:rPr>
          <w:rStyle w:val="ad"/>
          <w:rFonts w:ascii="楷体" w:eastAsia="楷体" w:hAnsi="楷体" w:hint="eastAsia"/>
          <w:spacing w:val="-4"/>
          <w:sz w:val="32"/>
          <w:szCs w:val="32"/>
        </w:rPr>
        <w:t>全年托管飞行。</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项目主要内容及实施情况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主要内容：实现国家级人影作业飞机在新疆的托管运营；继续在新疆阿尔泰山、天山以及沿昆仑山实施飞机人工增雨（雪）作业，大幅度提高空中云水资源的开发利用率，最大限度地将空中云水资源转化为降水，坚持生态修复与防灾减灾并重，建立发展生态修复型人工影响天气增水作业，改善现阶段人影作业飞机及探测设备难以满足区域</w:t>
      </w:r>
      <w:r>
        <w:rPr>
          <w:rStyle w:val="ad"/>
          <w:rFonts w:ascii="楷体" w:eastAsia="楷体" w:hAnsi="楷体" w:hint="eastAsia"/>
          <w:spacing w:val="-4"/>
          <w:sz w:val="32"/>
          <w:szCs w:val="32"/>
        </w:rPr>
        <w:t>增水作业实际需求等问题，在生态社会经济各方面都会产生更大效益。为新疆社会经费发展、生态环境保护、改善民生、实现新疆社会稳定和长治久安总目标等方面发挥明显作用。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项目实施情况：项目实现</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国家级人影作业飞机在新疆的托管运营工作落地，已在新疆天山、昆仑山山系实施飞机人工增雨（雪）作业及探测工作，大幅度提高空中云水资源的开发利用率，最大限度地将空中云水资源转化为降水，建立发展生态修复型人工影响天气增水作业，改善现阶段人影作业飞机及探测设备难以满足区域增水作业实际需求等问题，在生态社会经济各方面都会产生更大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）投入情况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该项目年初安排下达预算资金</w:t>
      </w:r>
      <w:r>
        <w:rPr>
          <w:rStyle w:val="ad"/>
          <w:rFonts w:ascii="楷体" w:eastAsia="楷体" w:hAnsi="楷体" w:hint="eastAsia"/>
          <w:spacing w:val="-4"/>
          <w:sz w:val="32"/>
          <w:szCs w:val="32"/>
        </w:rPr>
        <w:t>287.00</w:t>
      </w:r>
      <w:r>
        <w:rPr>
          <w:rStyle w:val="ad"/>
          <w:rFonts w:ascii="楷体" w:eastAsia="楷体" w:hAnsi="楷体" w:hint="eastAsia"/>
          <w:spacing w:val="-4"/>
          <w:sz w:val="32"/>
          <w:szCs w:val="32"/>
        </w:rPr>
        <w:t>万元，实际总投入</w:t>
      </w:r>
      <w:r>
        <w:rPr>
          <w:rStyle w:val="ad"/>
          <w:rFonts w:ascii="楷体" w:eastAsia="楷体" w:hAnsi="楷体" w:hint="eastAsia"/>
          <w:spacing w:val="-4"/>
          <w:sz w:val="32"/>
          <w:szCs w:val="32"/>
        </w:rPr>
        <w:t>287.00</w:t>
      </w:r>
      <w:r>
        <w:rPr>
          <w:rStyle w:val="ad"/>
          <w:rFonts w:ascii="楷体" w:eastAsia="楷体" w:hAnsi="楷体" w:hint="eastAsia"/>
          <w:spacing w:val="-4"/>
          <w:sz w:val="32"/>
          <w:szCs w:val="32"/>
        </w:rPr>
        <w:t>万元，该项目资金已全部落实到位，均为财政拨款。</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该项目截止</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31</w:t>
      </w:r>
      <w:r>
        <w:rPr>
          <w:rStyle w:val="ad"/>
          <w:rFonts w:ascii="楷体" w:eastAsia="楷体" w:hAnsi="楷体" w:hint="eastAsia"/>
          <w:spacing w:val="-4"/>
          <w:sz w:val="32"/>
          <w:szCs w:val="32"/>
        </w:rPr>
        <w:t>日，全年实际支出</w:t>
      </w:r>
      <w:r>
        <w:rPr>
          <w:rStyle w:val="ad"/>
          <w:rFonts w:ascii="楷体" w:eastAsia="楷体" w:hAnsi="楷体" w:hint="eastAsia"/>
          <w:spacing w:val="-4"/>
          <w:sz w:val="32"/>
          <w:szCs w:val="32"/>
        </w:rPr>
        <w:t>287.00</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240A4F" w:rsidRDefault="00FA57B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实现国家级人影作业飞机在新疆的托管运营；继续在新疆阿尔泰山、天山以及沿昆仑山实施飞机人工增雨（雪）作业，大幅度提高空中云水资源的开发利用率，最大限度地将空中云水资源转化为降水，坚持生态修复与防</w:t>
      </w:r>
      <w:r>
        <w:rPr>
          <w:rStyle w:val="ad"/>
          <w:rFonts w:ascii="楷体" w:eastAsia="楷体" w:hAnsi="楷体" w:hint="eastAsia"/>
          <w:spacing w:val="-4"/>
          <w:sz w:val="32"/>
          <w:szCs w:val="32"/>
        </w:rPr>
        <w:t>灾减灾并重，建立发展生态修复型人工影响天气增水作业，改善现阶段人影作业飞机及探测设备难以满足区域增水作业实际需求等问题，在生态社会经济各方面都会产生更大效益。为新疆社会经费发展、生态环境保护、改善民生、实现新疆社会稳定和长治久安总目标等方面发挥明显作用。</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国家级人影作业飞机托管运营经费项目中</w:t>
      </w:r>
      <w:r>
        <w:rPr>
          <w:rStyle w:val="ad"/>
          <w:rFonts w:ascii="楷体" w:eastAsia="楷体" w:hAnsi="楷体" w:hint="eastAsia"/>
          <w:spacing w:val="-4"/>
          <w:sz w:val="32"/>
          <w:szCs w:val="32"/>
        </w:rPr>
        <w:t>287</w:t>
      </w:r>
      <w:r>
        <w:rPr>
          <w:rStyle w:val="ad"/>
          <w:rFonts w:ascii="楷体" w:eastAsia="楷体" w:hAnsi="楷体" w:hint="eastAsia"/>
          <w:spacing w:val="-4"/>
          <w:sz w:val="32"/>
          <w:szCs w:val="32"/>
        </w:rPr>
        <w:t>万元为委托业务费，为保障作业飞机在开展作业期间的日常维护保养、空域审批、起降机场协调，我单位以公开招标的形式将该架飞机的托管运营服务委托给山西成功通用航空股份有限公司。根据</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年全区冬春季飞机人</w:t>
      </w:r>
      <w:r>
        <w:rPr>
          <w:rStyle w:val="ad"/>
          <w:rFonts w:ascii="楷体" w:eastAsia="楷体" w:hAnsi="楷体" w:hint="eastAsia"/>
          <w:spacing w:val="-4"/>
          <w:sz w:val="32"/>
          <w:szCs w:val="32"/>
        </w:rPr>
        <w:t>工增水作业部署安排，作业飞机托以库车机场为增水基地开展沿天山、昆仑山山系增水作业，期间飞机地面保障、机组及机务人员配备及增水工作相关费用从该项目支出。</w:t>
      </w:r>
    </w:p>
    <w:p w:rsidR="00240A4F" w:rsidRDefault="00FA57B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240A4F" w:rsidRDefault="00FA57B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本次绩效评价遵循财政部《项目支出绩效评价管理办法》（财预〔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号）和自治区财政厅《自治区财政支出绩效评价管理暂行办法》（新财预〔</w:t>
      </w:r>
      <w:r>
        <w:rPr>
          <w:rStyle w:val="ad"/>
          <w:rFonts w:ascii="楷体" w:eastAsia="楷体" w:hAnsi="楷体" w:hint="eastAsia"/>
          <w:spacing w:val="-4"/>
          <w:sz w:val="32"/>
          <w:szCs w:val="32"/>
        </w:rPr>
        <w:t>2018</w:t>
      </w:r>
      <w:r>
        <w:rPr>
          <w:rStyle w:val="ad"/>
          <w:rFonts w:ascii="楷体" w:eastAsia="楷体" w:hAnsi="楷体" w:hint="eastAsia"/>
          <w:spacing w:val="-4"/>
          <w:sz w:val="32"/>
          <w:szCs w:val="32"/>
        </w:rPr>
        <w:t>〕</w:t>
      </w:r>
      <w:r>
        <w:rPr>
          <w:rStyle w:val="ad"/>
          <w:rFonts w:ascii="楷体" w:eastAsia="楷体" w:hAnsi="楷体" w:hint="eastAsia"/>
          <w:spacing w:val="-4"/>
          <w:sz w:val="32"/>
          <w:szCs w:val="32"/>
        </w:rPr>
        <w:t>189</w:t>
      </w:r>
      <w:r>
        <w:rPr>
          <w:rStyle w:val="ad"/>
          <w:rFonts w:ascii="楷体" w:eastAsia="楷体" w:hAnsi="楷体" w:hint="eastAsia"/>
          <w:spacing w:val="-4"/>
          <w:sz w:val="32"/>
          <w:szCs w:val="32"/>
        </w:rPr>
        <w:t>号）等相关政策文件与规定，旨在评价财政项目实施前期、过程及效果，评价财政预算资金使用的效率及效益。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为全面了解该项目预算编制合</w:t>
      </w:r>
      <w:r>
        <w:rPr>
          <w:rStyle w:val="ad"/>
          <w:rFonts w:ascii="楷体" w:eastAsia="楷体" w:hAnsi="楷体" w:hint="eastAsia"/>
          <w:spacing w:val="-4"/>
          <w:sz w:val="32"/>
          <w:szCs w:val="32"/>
        </w:rPr>
        <w:t>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以项目支出为对象所对应的预算资金，以项目实施所带来的产出和效果为主要内容，以促进预算单位完成特定工作任务目标所组织开展的绩效评价。</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、绩效评价的范围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本次评价范围涵盖项目总体绩效目</w:t>
      </w:r>
      <w:r>
        <w:rPr>
          <w:rStyle w:val="ad"/>
          <w:rFonts w:ascii="楷体" w:eastAsia="楷体" w:hAnsi="楷体" w:hint="eastAsia"/>
          <w:spacing w:val="-4"/>
          <w:sz w:val="32"/>
          <w:szCs w:val="32"/>
        </w:rPr>
        <w:t>标、各项绩效指标完成情况以及预算执行情况。覆盖项目预算资金支出的所有内容进行评价。包括项目决策、项目实施和项目成果验收流程等。</w:t>
      </w:r>
    </w:p>
    <w:p w:rsidR="00240A4F" w:rsidRDefault="00FA57B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本次项目绩效评价遵循以下基本原则：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w:t>
      </w:r>
      <w:r>
        <w:rPr>
          <w:rStyle w:val="ad"/>
          <w:rFonts w:ascii="楷体" w:eastAsia="楷体" w:hAnsi="楷体" w:hint="eastAsia"/>
          <w:spacing w:val="-4"/>
          <w:sz w:val="32"/>
          <w:szCs w:val="32"/>
        </w:rPr>
        <w:t>础上开展。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本项目绩效评价体系为根据财预﹝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号共性指标及个性化指标设置，主要分为共性指标和个性指标两大类。共性指标下设决策与过程</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个一级指标，其中：项目决策下设项目立项、绩效目标、资金投入</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个二级指标；过程下设资金管理和组织实施</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个二级指标。个性指标下设产出和效益</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w:t>
      </w:r>
      <w:r>
        <w:rPr>
          <w:rStyle w:val="ad"/>
          <w:rFonts w:ascii="楷体" w:eastAsia="楷体" w:hAnsi="楷体" w:hint="eastAsia"/>
          <w:spacing w:val="-4"/>
          <w:sz w:val="32"/>
          <w:szCs w:val="32"/>
        </w:rPr>
        <w:t>其中产出下设产出数量、产出质量、产出时效、产出成本</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级指标，效益下设项目效益</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个二级指标。在绩效评价指标体系中，项目决策权重为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分，项目效益权重为</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项目绩效评价体系详见附件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本次评价指标中，既有定性指标又有定量指标，各类指标因考核内容不同和客观标准不同存在较大差异，因此核定具体指标时采用了不同方法，具体评价方法如下：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）比较法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通过对绩效目标与实施效果、历史与当期情况，综合分析绩效目标实现程度。对项目最终验收情况与年度绩效目</w:t>
      </w:r>
      <w:r>
        <w:rPr>
          <w:rStyle w:val="ad"/>
          <w:rFonts w:ascii="楷体" w:eastAsia="楷体" w:hAnsi="楷体" w:hint="eastAsia"/>
          <w:spacing w:val="-4"/>
          <w:sz w:val="32"/>
          <w:szCs w:val="32"/>
        </w:rPr>
        <w:t>标对比、预算资金执行情况等相关因素进行比较。</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）因素分析法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绩效评价标准通常包括计划标准、行业标准、历史标准等，用于对绩效指标完成情况进行比较、分析、评价。本次评价主要采用了计划标准。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计划标准：指以预先制定的目标、计划、预算、定额等作为评价标准。</w:t>
      </w:r>
    </w:p>
    <w:p w:rsidR="00240A4F" w:rsidRDefault="00FA57B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本次评价通过资料分析、调研、访谈满意度调查等方式形成评价结论，并出具评价报告。</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第一阶段：前期准备。认真学习相关要求与规定，成立绩效评价工作组，作为绩效评价工作具体实施机构。</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第二阶段：组织实施。经评价组通过实地调研、查阅资料等方式，采用综合分析法对项目的决策、管理、绩效进行的综合评价分析。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第三阶段：分析评价。首先按照指标体系进行定量、定性分析。其次开展量化打分、综合评价工作，形成初步评价结论。最后归纳整体项目情况与存在问题，撰写部门绩效评价报告。</w:t>
      </w:r>
    </w:p>
    <w:p w:rsidR="00240A4F" w:rsidRDefault="00FA57B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项目总体组织</w:t>
      </w:r>
      <w:r>
        <w:rPr>
          <w:rStyle w:val="ad"/>
          <w:rFonts w:ascii="楷体" w:eastAsia="楷体" w:hAnsi="楷体" w:hint="eastAsia"/>
          <w:spacing w:val="-4"/>
          <w:sz w:val="32"/>
          <w:szCs w:val="32"/>
        </w:rPr>
        <w:t>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（二）评价结论</w:t>
      </w:r>
      <w:r>
        <w:rPr>
          <w:rStyle w:val="ad"/>
          <w:rFonts w:ascii="楷体" w:eastAsia="楷体" w:hAnsi="楷体" w:hint="eastAsia"/>
          <w:spacing w:val="-4"/>
          <w:sz w:val="32"/>
          <w:szCs w:val="32"/>
        </w:rPr>
        <w:br/>
      </w:r>
      <w:r>
        <w:rPr>
          <w:rStyle w:val="ad"/>
          <w:rFonts w:ascii="楷体" w:eastAsia="楷体" w:hAnsi="楷体" w:hint="eastAsia"/>
          <w:spacing w:val="-4"/>
          <w:sz w:val="32"/>
          <w:szCs w:val="32"/>
        </w:rPr>
        <w:t>运用绩效评价组制定的评价指标体系以及财政部《项目支出绩效评价管理办法》（财预〔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号）文件的评分标准进行客观评价，本次绩效评价结果主要采取评分和评级相结合的方式，具体分值和等级可根据不同评价的内容设定。项目评价指标体系权重分总分为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分，其中项目决策</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分。评价结果分为优、良、中、差四个等级：优（</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分）；良（</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分）；中（</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分）；差（</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分）。该项目最终得分</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分，绩效评价等级属于“优”。具体打分情况详见：附件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国家级人影作业飞机托管运营经费项目绩效评价指标体系评分表。</w:t>
      </w:r>
    </w:p>
    <w:p w:rsidR="00240A4F" w:rsidRDefault="00FA57B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240A4F" w:rsidRDefault="00FA57B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项目立项</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）立项依据充分性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该项目立项符合国家相关法律法规及发展政策，符合行业规划要求，围绕本年度工作重点和</w:t>
      </w:r>
      <w:r>
        <w:rPr>
          <w:rStyle w:val="ad"/>
          <w:rFonts w:ascii="楷体" w:eastAsia="楷体" w:hAnsi="楷体" w:hint="eastAsia"/>
          <w:spacing w:val="-4"/>
          <w:sz w:val="32"/>
          <w:szCs w:val="32"/>
        </w:rPr>
        <w:t>工作计划制定经费预算，属于公共财政支持范围。本项目与部门内部其他相关项目不重复。部门发展规划及职能文件等归档完整。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）立项程序规范性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）绩效目标合理性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我单位年初结合项目实际工作内容设定</w:t>
      </w:r>
      <w:r>
        <w:rPr>
          <w:rStyle w:val="ad"/>
          <w:rFonts w:ascii="楷体" w:eastAsia="楷体" w:hAnsi="楷体" w:hint="eastAsia"/>
          <w:spacing w:val="-4"/>
          <w:sz w:val="32"/>
          <w:szCs w:val="32"/>
        </w:rPr>
        <w:t>绩效目标，绩效目标依据充分，符合客观实际，能反映和考核项目绩效目标与项目实施的相符情况。绩效目标表经过审核，与实际工作内容具有相关性，绩效目标设置合理可行。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）绩效指标明确性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我单位根据项目内容设置了明确的预期产出、效益和满意度目标，将绩效目标再细化分解为具体的绩效三级指标，项目绩效指标明确、清晰、细化、可衡量。</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）预算编制科学性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预算编制经过科学论证，提供充分的测算依据佐证资料，预算内容与项目内容相匹配。项目投资额与工作任务相匹配。</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）资金分配合理性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资金分配额度与项目单位实际工</w:t>
      </w:r>
      <w:r>
        <w:rPr>
          <w:rStyle w:val="ad"/>
          <w:rFonts w:ascii="楷体" w:eastAsia="楷体" w:hAnsi="楷体" w:hint="eastAsia"/>
          <w:spacing w:val="-4"/>
          <w:sz w:val="32"/>
          <w:szCs w:val="32"/>
        </w:rPr>
        <w:t>作内容相适应，资金分配额度合理，资金分配依据充分。</w:t>
      </w:r>
    </w:p>
    <w:p w:rsidR="00240A4F" w:rsidRDefault="00FA57B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）资金到位率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本项目全年预算总投资</w:t>
      </w:r>
      <w:r>
        <w:rPr>
          <w:rStyle w:val="ad"/>
          <w:rFonts w:ascii="楷体" w:eastAsia="楷体" w:hAnsi="楷体" w:hint="eastAsia"/>
          <w:spacing w:val="-4"/>
          <w:sz w:val="32"/>
          <w:szCs w:val="32"/>
        </w:rPr>
        <w:t>287</w:t>
      </w:r>
      <w:r>
        <w:rPr>
          <w:rStyle w:val="ad"/>
          <w:rFonts w:ascii="楷体" w:eastAsia="楷体" w:hAnsi="楷体" w:hint="eastAsia"/>
          <w:spacing w:val="-4"/>
          <w:sz w:val="32"/>
          <w:szCs w:val="32"/>
        </w:rPr>
        <w:t>万元，资金已全部到位，资金到位率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项目预算编制较为详细，资金支出按照预算执行，全年实际支出</w:t>
      </w:r>
      <w:r>
        <w:rPr>
          <w:rStyle w:val="ad"/>
          <w:rFonts w:ascii="楷体" w:eastAsia="楷体" w:hAnsi="楷体" w:hint="eastAsia"/>
          <w:spacing w:val="-4"/>
          <w:sz w:val="32"/>
          <w:szCs w:val="32"/>
        </w:rPr>
        <w:t>287</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）资金使用合规性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项目预期绩效目标执行预算资金。资金的拨付有完整的审批程序和手续，在项目资金拨付和使用过程中，为确保项目资金的安全性，提高项目资金使用效率，严格遵循项目资金的拨付程序，认真审核项目实施各阶段的</w:t>
      </w:r>
      <w:r>
        <w:rPr>
          <w:rStyle w:val="ad"/>
          <w:rFonts w:ascii="楷体" w:eastAsia="楷体" w:hAnsi="楷体" w:hint="eastAsia"/>
          <w:spacing w:val="-4"/>
          <w:sz w:val="32"/>
          <w:szCs w:val="32"/>
        </w:rPr>
        <w:t>相关材料和手续，根据项目实施进展情况拨付资金。资金使用符合项目的立项批复，不存在截留、挤占、挪用、虚列支出等情况。</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组织实施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）管理制度健全性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新疆气象局下发的资金管理、项目管理、政府采购招投标工作相关文件，开展资金支出、政采及招投标工作。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）制度执行有效性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我单位对资金使用的合法合规性进行监督，</w:t>
      </w:r>
      <w:r>
        <w:rPr>
          <w:rStyle w:val="ad"/>
          <w:rFonts w:ascii="楷体" w:eastAsia="楷体" w:hAnsi="楷体" w:hint="eastAsia"/>
          <w:spacing w:val="-4"/>
          <w:sz w:val="32"/>
          <w:szCs w:val="32"/>
        </w:rPr>
        <w:t>年末对资金使用效果进行评价。项目管理、实施人员落实到位，有效按照计划执行。项目执行情况等资料齐全，项目相关手续完备，及时进行归档。</w:t>
      </w:r>
    </w:p>
    <w:p w:rsidR="00240A4F" w:rsidRDefault="00FA57B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具体产出指标完成情况如下：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飞机托管数量，指标值：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架，指标完成率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：飞机增雨（雪）作业次数，指标值：</w:t>
      </w:r>
      <w:r>
        <w:rPr>
          <w:rStyle w:val="ad"/>
          <w:rFonts w:ascii="楷体" w:eastAsia="楷体" w:hAnsi="楷体" w:hint="eastAsia"/>
          <w:spacing w:val="-4"/>
          <w:sz w:val="32"/>
          <w:szCs w:val="32"/>
        </w:rPr>
        <w:t>&gt;=12</w:t>
      </w:r>
      <w:r>
        <w:rPr>
          <w:rStyle w:val="ad"/>
          <w:rFonts w:ascii="楷体" w:eastAsia="楷体" w:hAnsi="楷体" w:hint="eastAsia"/>
          <w:spacing w:val="-4"/>
          <w:sz w:val="32"/>
          <w:szCs w:val="32"/>
        </w:rPr>
        <w:t>架次，实际完成值：</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架次，指标完成率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：人工增雨（雪）降水量，指标值：</w:t>
      </w:r>
      <w:r>
        <w:rPr>
          <w:rStyle w:val="ad"/>
          <w:rFonts w:ascii="楷体" w:eastAsia="楷体" w:hAnsi="楷体" w:hint="eastAsia"/>
          <w:spacing w:val="-4"/>
          <w:sz w:val="32"/>
          <w:szCs w:val="32"/>
        </w:rPr>
        <w:t>&gt;=1</w:t>
      </w:r>
      <w:r>
        <w:rPr>
          <w:rStyle w:val="ad"/>
          <w:rFonts w:ascii="楷体" w:eastAsia="楷体" w:hAnsi="楷体" w:hint="eastAsia"/>
          <w:spacing w:val="-4"/>
          <w:sz w:val="32"/>
          <w:szCs w:val="32"/>
        </w:rPr>
        <w:t>亿吨，实际完成值：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亿吨，指标完成率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4</w:t>
      </w:r>
      <w:r>
        <w:rPr>
          <w:rStyle w:val="ad"/>
          <w:rFonts w:ascii="楷体" w:eastAsia="楷体" w:hAnsi="楷体" w:hint="eastAsia"/>
          <w:spacing w:val="-4"/>
          <w:sz w:val="32"/>
          <w:szCs w:val="32"/>
        </w:rPr>
        <w:t>：飞机增雨（雪）作业影响面积，指标值：</w:t>
      </w:r>
      <w:r>
        <w:rPr>
          <w:rStyle w:val="ad"/>
          <w:rFonts w:ascii="楷体" w:eastAsia="楷体" w:hAnsi="楷体" w:hint="eastAsia"/>
          <w:spacing w:val="-4"/>
          <w:sz w:val="32"/>
          <w:szCs w:val="32"/>
        </w:rPr>
        <w:t>&gt;=7</w:t>
      </w:r>
      <w:r>
        <w:rPr>
          <w:rStyle w:val="ad"/>
          <w:rFonts w:ascii="楷体" w:eastAsia="楷体" w:hAnsi="楷体" w:hint="eastAsia"/>
          <w:spacing w:val="-4"/>
          <w:sz w:val="32"/>
          <w:szCs w:val="32"/>
        </w:rPr>
        <w:t>万平方千米，实际完成值：</w:t>
      </w:r>
      <w:r>
        <w:rPr>
          <w:rStyle w:val="ad"/>
          <w:rFonts w:ascii="楷体" w:eastAsia="楷体" w:hAnsi="楷体" w:hint="eastAsia"/>
          <w:spacing w:val="-4"/>
          <w:sz w:val="32"/>
          <w:szCs w:val="32"/>
        </w:rPr>
        <w:t>7.96</w:t>
      </w:r>
      <w:r>
        <w:rPr>
          <w:rStyle w:val="ad"/>
          <w:rFonts w:ascii="楷体" w:eastAsia="楷体" w:hAnsi="楷体" w:hint="eastAsia"/>
          <w:spacing w:val="-4"/>
          <w:sz w:val="32"/>
          <w:szCs w:val="32"/>
        </w:rPr>
        <w:t>万平方千米，指标完成率</w:t>
      </w:r>
      <w:r>
        <w:rPr>
          <w:rStyle w:val="ad"/>
          <w:rFonts w:ascii="楷体" w:eastAsia="楷体" w:hAnsi="楷体" w:hint="eastAsia"/>
          <w:spacing w:val="-4"/>
          <w:sz w:val="32"/>
          <w:szCs w:val="32"/>
        </w:rPr>
        <w:t>113.71%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：飞机增雪（雨）作业成功率，指标值：</w:t>
      </w:r>
      <w:r>
        <w:rPr>
          <w:rStyle w:val="ad"/>
          <w:rFonts w:ascii="楷体" w:eastAsia="楷体" w:hAnsi="楷体" w:hint="eastAsia"/>
          <w:spacing w:val="-4"/>
          <w:sz w:val="32"/>
          <w:szCs w:val="32"/>
        </w:rPr>
        <w:t>&gt;=80%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81.8%</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102.25%</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③时效指标：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：飞机作业情况上报及时率，指标值：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：作业及时完成率，指标值：</w:t>
      </w:r>
      <w:r>
        <w:rPr>
          <w:rStyle w:val="ad"/>
          <w:rFonts w:ascii="楷体" w:eastAsia="楷体" w:hAnsi="楷体" w:hint="eastAsia"/>
          <w:spacing w:val="-4"/>
          <w:sz w:val="32"/>
          <w:szCs w:val="32"/>
        </w:rPr>
        <w:t>&gt;=80%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85%</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106.25%</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④成本指标：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：预算成本控制率，指标值：</w:t>
      </w:r>
      <w:r>
        <w:rPr>
          <w:rStyle w:val="ad"/>
          <w:rFonts w:ascii="楷体" w:eastAsia="楷体" w:hAnsi="楷体" w:hint="eastAsia"/>
          <w:spacing w:val="-4"/>
          <w:sz w:val="32"/>
          <w:szCs w:val="32"/>
        </w:rPr>
        <w:t>&lt;=90%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240A4F" w:rsidRDefault="00FA57B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实施效益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①社会效益指标：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：为农服务质量，指标值：有效提升，实际完成值：有效提升，指标完成率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②生态效益指标：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：空中云水资源开发利用率，增加降水，指标值：有效提高，实际完成值：有效提高，指标完成率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③可持续影响指标：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：全疆生态环境，指标值：持续改善，实际完成值：持续改善，指标完成率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240A4F" w:rsidRDefault="00FA57B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240A4F" w:rsidRDefault="00FA57B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：政府及涉农部门满意度，指标值：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w:t>
      </w:r>
      <w:r>
        <w:rPr>
          <w:rStyle w:val="ad"/>
          <w:rFonts w:ascii="楷体" w:eastAsia="楷体" w:hAnsi="楷体" w:hint="eastAsia"/>
          <w:spacing w:val="-4"/>
          <w:sz w:val="32"/>
          <w:szCs w:val="32"/>
        </w:rPr>
        <w:t>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：人民群众满意度，指标值：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240A4F" w:rsidRDefault="00FA57B7">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240A4F" w:rsidRDefault="00FA57B7">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国家级人影作业飞机托管运营经费项目执行过程中，我单位在项目资金下达前充分做好前期作业飞机运营方案，方案在本年度运营飞机托管的服务单位资质要求上，严抓安全生产、提高飞机日常检修保养的要求。在本年度的飞机运行保障中，我单位派出作业人员前往增水基地，与机组人员共同完成作业飞行工作。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Style w:val="ad"/>
          <w:rFonts w:ascii="楷体" w:eastAsia="楷体" w:hAnsi="楷体" w:hint="eastAsia"/>
          <w:spacing w:val="-4"/>
          <w:sz w:val="32"/>
          <w:szCs w:val="32"/>
        </w:rPr>
        <w:br/>
      </w:r>
      <w:r>
        <w:rPr>
          <w:rStyle w:val="ad"/>
          <w:rFonts w:ascii="楷体" w:eastAsia="楷体" w:hAnsi="楷体" w:hint="eastAsia"/>
          <w:spacing w:val="-4"/>
          <w:sz w:val="32"/>
          <w:szCs w:val="32"/>
        </w:rPr>
        <w:t>严格坚持先做事、后验收、</w:t>
      </w:r>
      <w:r>
        <w:rPr>
          <w:rStyle w:val="ad"/>
          <w:rFonts w:ascii="楷体" w:eastAsia="楷体" w:hAnsi="楷体" w:hint="eastAsia"/>
          <w:spacing w:val="-4"/>
          <w:sz w:val="32"/>
          <w:szCs w:val="32"/>
        </w:rPr>
        <w:t>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r>
      <w:r>
        <w:rPr>
          <w:rStyle w:val="ad"/>
          <w:rFonts w:ascii="楷体" w:eastAsia="楷体" w:hAnsi="楷体" w:hint="eastAsia"/>
          <w:spacing w:val="-4"/>
          <w:sz w:val="32"/>
          <w:szCs w:val="32"/>
        </w:rPr>
        <w:t>（二）存在的问题及原因分析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w:t>
      </w:r>
      <w:r>
        <w:rPr>
          <w:rStyle w:val="ad"/>
          <w:rFonts w:ascii="楷体" w:eastAsia="楷体" w:hAnsi="楷体" w:hint="eastAsia"/>
          <w:spacing w:val="-4"/>
          <w:sz w:val="32"/>
          <w:szCs w:val="32"/>
        </w:rPr>
        <w:t>定的局限性，影响评价质量。</w:t>
      </w:r>
    </w:p>
    <w:p w:rsidR="00240A4F" w:rsidRDefault="00FA57B7">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240A4F" w:rsidRDefault="00FA57B7">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多进行有关绩效管理工作方面的培训。积极组织第三方开展绩效管理工作培训，进一步夯实业务基础，提高我单位绩效人员水平。</w:t>
      </w:r>
      <w:r>
        <w:rPr>
          <w:rStyle w:val="ad"/>
          <w:rFonts w:ascii="楷体" w:eastAsia="楷体" w:hAnsi="楷体" w:hint="eastAsia"/>
          <w:spacing w:val="-4"/>
          <w:sz w:val="32"/>
          <w:szCs w:val="32"/>
        </w:rPr>
        <w:br/>
      </w:r>
      <w:r>
        <w:rPr>
          <w:rStyle w:val="ad"/>
          <w:rFonts w:ascii="楷体" w:eastAsia="楷体" w:hAnsi="楷体" w:hint="eastAsia"/>
          <w:spacing w:val="-4"/>
          <w:sz w:val="32"/>
          <w:szCs w:val="32"/>
        </w:rPr>
        <w:t>进一步完善项目评价过程中有关数据和资料的收集、整理、审核及分析。项目启动时同步做好档案的归纳与整理，及时整理、收集、汇总，健全档案资料。项目后续管理有待进一步加强和跟踪。</w:t>
      </w:r>
    </w:p>
    <w:p w:rsidR="00240A4F" w:rsidRDefault="00FA57B7">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240A4F" w:rsidRDefault="00FA57B7">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p w:rsidR="00240A4F" w:rsidRDefault="00240A4F">
      <w:pPr>
        <w:spacing w:line="540" w:lineRule="exact"/>
        <w:ind w:firstLine="567"/>
        <w:rPr>
          <w:rStyle w:val="ad"/>
          <w:rFonts w:ascii="仿宋" w:eastAsia="仿宋" w:hAnsi="仿宋"/>
          <w:b w:val="0"/>
          <w:spacing w:val="-4"/>
          <w:sz w:val="32"/>
          <w:szCs w:val="32"/>
        </w:rPr>
      </w:pPr>
    </w:p>
    <w:sectPr w:rsidR="00240A4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A57B7">
      <w:r>
        <w:separator/>
      </w:r>
    </w:p>
  </w:endnote>
  <w:endnote w:type="continuationSeparator" w:id="0">
    <w:p w:rsidR="00000000" w:rsidRDefault="00FA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240A4F" w:rsidRDefault="00FA57B7">
        <w:pPr>
          <w:pStyle w:val="a5"/>
          <w:jc w:val="center"/>
        </w:pPr>
        <w:r>
          <w:fldChar w:fldCharType="begin"/>
        </w:r>
        <w:r>
          <w:instrText>PAGE   \* MERGEFORMAT</w:instrText>
        </w:r>
        <w:r>
          <w:fldChar w:fldCharType="separate"/>
        </w:r>
        <w:r w:rsidRPr="00FA57B7">
          <w:rPr>
            <w:noProof/>
            <w:lang w:val="zh-CN"/>
          </w:rPr>
          <w:t>14</w:t>
        </w:r>
        <w:r>
          <w:fldChar w:fldCharType="end"/>
        </w:r>
      </w:p>
    </w:sdtContent>
  </w:sdt>
  <w:p w:rsidR="00240A4F" w:rsidRDefault="00240A4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A57B7">
      <w:r>
        <w:separator/>
      </w:r>
    </w:p>
  </w:footnote>
  <w:footnote w:type="continuationSeparator" w:id="0">
    <w:p w:rsidR="00000000" w:rsidRDefault="00FA57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40A4F"/>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0F07"/>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A57B7"/>
    <w:rsid w:val="00FB10BB"/>
    <w:rsid w:val="0CB44F2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3D80C"/>
  <w15:docId w15:val="{CBAF9F88-8056-4BC2-B8A1-3AC80FB32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14</Pages>
  <Words>983</Words>
  <Characters>5608</Characters>
  <Application>Microsoft Office Word</Application>
  <DocSecurity>0</DocSecurity>
  <Lines>46</Lines>
  <Paragraphs>13</Paragraphs>
  <ScaleCrop>false</ScaleCrop>
  <Company>神州网信技术有限公司</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司腾蛟</cp:lastModifiedBy>
  <cp:revision>66</cp:revision>
  <cp:lastPrinted>2018-12-31T10:56:00Z</cp:lastPrinted>
  <dcterms:created xsi:type="dcterms:W3CDTF">2018-08-15T02:06:00Z</dcterms:created>
  <dcterms:modified xsi:type="dcterms:W3CDTF">2023-08-25T03:37:00Z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