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机关车队定额补助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新疆维吾尔自治区机关事务管理局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新疆维吾尔自治区机关事务管理局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黄强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2023年04月10日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机关车队定额补助项目实施主体为自治区机关车队。项目主要内容为通过财政安排定额补助资金，保障单位干部职工基本开支、单位基本运转及车辆运营保障相关方面。</w:t>
        <w:br/>
        <w:t>1.项目背景及立项依据</w:t>
        <w:br/>
        <w:t>项目背景：新疆维吾尔自治区机关车队隶属于新疆维吾尔自治区机关事务管理局，是自收自支事业单位。主要承担自治区来疆外国政要、副部级以上领导和自治区党政重大政务会议活动服务保障工作，坚持保证自治区各项政务接待服务的安全和质量，履行好公益性职能。机关车队定额补助项目主要为了对单位基本运转进行保障，确保更好发挥其职能作用而设立，具有一定重要意义。</w:t>
        <w:br/>
        <w:t>立项依据：本项目根据根据自治区党委办公厅《党政机关公务用车管理办法》（新党办发[2018]65号）文件精神，机关车队还承担着公务用车的集中管理、统一调度、定点维修、定点检测、后勤保障等职能政策（文件、会议精神）立项，旨在坚决履行好保障自治区政务会议和公务接待的职能的目的。</w:t>
        <w:br/>
        <w:t>1．项目主要内容</w:t>
        <w:br/>
        <w:t xml:space="preserve">    项目的主要内容为：通过财政安排定额补助资金，保障单位干部职工基本开支、单位基本运转及车辆运营保障相关方面。</w:t>
        <w:br/>
        <w:t>2.实施情况</w:t>
        <w:br/>
        <w:t>该项目实施前，经自治区财政厅、自治区机关事务管理局进行充分调研，确定项目实施内容，项目执行过程中严格按照计划内容进行实施并及时进行监督管理，项目实施后进行了项目资金评价。</w:t>
        <w:br/>
        <w:t>3.项目负责人为段宏明主要职责为负责机关车队财务监督、把关、资金管理制度的实施落实工作。</w:t>
        <w:br/>
        <w:t></w:t>
        <w:br/>
        <w:t>（二）资金投入和使用情况</w:t>
        <w:br/>
        <w:t>本项目总投资1141元，资金来源为本级部门预算。</w:t>
        <w:br/>
        <w:t>机关车队专项资金的使用范围：保障单位干部职工基本开支、单位基本运转及车辆运营保障相关方面。</w:t>
        <w:br/>
        <w:t>机关车队单位制定了专项资金管理办法，并严格按照资金管理办法对本项目资金进行专款专用。</w:t>
        <w:br/>
        <w:t>1.资金的到位情况：机关车队定额补助项目实际单位1141万元。</w:t>
        <w:br/>
        <w:t>2.资金的执行情况：截至2022年12月，机关车队定额补助项目实际执行1141万元。</w:t>
        <w:br/>
        <w:t>资金的使用制度：根据机关车队资金使用办法，为切实规范专项资金管理，保障资金安全，高效运行，发挥资金使用效益，对专项资金实行“专人管理、专账核算、专项使用”；严格专项资金审批制，以该专项资金财政预算所列内容和文件要求为准，严格按照单位的资金批复制度和报销流程及进行上会研究同意后方可支付，专项资金报账拨付要附真实、有效、合法的凭证。</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(二)绩效目标</w:t>
        <w:br/>
        <w:t>总体目标为：进一步促进自治区机关车队可持续发展，保证了机关车队正常的人员支出，同时也保障了政务接待车辆正常运营的成本支出，坚决履行好保障自治区政务会议和公务接待的职能。因该项目为当年项目，因此无阶段性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(一)评价目的</w:t>
        <w:br/>
        <w:t>本次绩效评价遵循财政部《项目支出绩效评价管理办法》（财预〔2020〕10号）和自治区财政厅《自治区财政支出绩效评价管理暂行办法》（新财预〔2018〕189号）等相关政策文件与规定，旨在评价机关车队定额补助项目实施前期、过程及效果，评价财政预算资金使用的效率及效益。</w:t>
        <w:br/>
        <w:t>本次评价从机关车队定额补助项目产生的效果角度出发,力求从绩效的角度发现2022年度机关车队定额补助项目中产生的问题,从而进一步规范机关车队下一步实施绩效预算而奠定基础。</w:t>
        <w:br/>
        <w:t>1.通过评价,了解2022年度机关车队定额补助项目的基本情况对项目背景和目的、项目内容和现状、项目预算做深入调研和分析。</w:t>
        <w:br/>
        <w:t>2.通过评价,了解2022年度机关车队专项经费项目的产出和效果情况,及整体绩效状况。</w:t>
        <w:br/>
        <w:t>3.通过评价,发掘2022年度机关车队定额补助项目所产生的现实意义和实际价值。</w:t>
        <w:br/>
        <w:t>4.通过评价,从绩效的角度发现该项目在决策、实施和管理过程中存在的问题,寻求解决方案,为进一步深化项目管理工作提供依据,以促进机关车队财政资金绩效管理工作，确保项目资金安全、高效使用。</w:t>
        <w:br/>
        <w:t>(二)本次绩效评价的对象及范围</w:t>
        <w:br/>
        <w:t>本次评价对象为2022年度机关车队定额补助项目资金，评价范围包括专项资金的安排、组织及使用效益；评价范围包括专项资金的安排、组织及使用效益。</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4.公开透明。绩效评价结果应依法依规公开，并自觉接受社会监督。绩效评价体系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(3)绩教评价报告应当简明扼要,除了对绩效评价的过程、结果描述外,还应总结经验,指出问题,并就共性问题提出可操作性改进建议。</w:t>
        <w:br/>
        <w:t>（四）本项目绩效评价体系</w:t>
        <w:br/>
        <w:t>遵循“科学性、规范性、客观性和公正性”的绩效评价原则,根据财政部制定的《项目支出绩效评价共性指标体系框架》,结合2022年度机关车队定额补助项目特性、机关车队单位实际情况,本项目按照财预﹝2020﹞10号文件制定评价指标体系。</w:t>
        <w:br/>
        <w:t>我单位选取共性指标：决策中一级指标1个，二级指标1个，三级指标2个，分别是绩效目标合理性、绩效指标明确性。</w:t>
        <w:br/>
        <w:t>过程中一级指标1个，二级指标1个，三级指标3个，分别是资金到位率、预算执行率、资金使用合规性。</w:t>
        <w:br/>
        <w:t>我单位选取个性指标：效益中一级指标1个，二级指标1个，三级指标1个，分别为项目效益。</w:t>
        <w:br/>
        <w:t>1.项目立项：立项依据充分性 ，项目立项符合法律法规、相关政策、发展规划以及部门职责，用以反映和考核项目立项依据情况。</w:t>
        <w:br/>
        <w:t>2.绩效目标合理明确,目标依据充分符合客观实际。</w:t>
        <w:br/>
        <w:t>3.预算执行:资金到位率、预算完成率,单位本年度预算完成数与预算数的比率。项目预算资金按照计划执行，用以反映或考核项目预算执行情况。</w:t>
        <w:br/>
        <w:t>4.组织实施:管理制度健全性,单位为加强预算管理、规范财务行为而制定的管理制度是否健全完整。预决算信息公开,单位是否按照政府信息公开的有关规定公开相关预决算信息。</w:t>
        <w:br/>
        <w:t>5.职责履行:机关车队专项经费主要用于人员成本及车辆维修保养、公用支出等金额1141万元、与2022年12月31日完成、实际完成率100%,</w:t>
        <w:br/>
        <w:t>6.项目实施所产生的效益：机关车队专项经费项目实施，有效保障了自治区机关车队政务接待车辆正常运营，坚决履行好了保障自治区政务会议和公务接待的职责。(四)绩效评价方法</w:t>
        <w:br/>
        <w:t>本次绩效评价方法的选用坚持简便有效的原则采用成本效益分析法。</w:t>
        <w:br/>
        <w:t>（一）评价方法</w:t>
        <w:br/>
        <w:t>1.成本效益法:又称投入产出法,是将一定时期内的支出所产生的效益与付出的成本进行对比分析,从而评价绩效的方法。该方法适用于成本和收益都能准确计量的财政支出评价，一般情况下，以社会效益为主的支出项目不宜采用此方法。</w:t>
        <w:br/>
        <w:t>(五)评价标准</w:t>
        <w:br/>
        <w:t>项目评价标准采用计划标准</w:t>
        <w:br/>
        <w:t>1.计划标准:以事先制定的目标、计划、预算、定额等预计数据作为评价财政支出绩效的标准。通过将实际完成值与预定数据进行对比,发现差异并达到评价目的。</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(六)绩效评价工作过程</w:t>
        <w:br/>
        <w:t>（一）本次评价成立了评价工作组，成员如下：</w:t>
        <w:br/>
        <w:t>评价人	职责	职称</w:t>
        <w:br/>
        <w:t>黄强	评价组组长	</w:t>
        <w:br/>
        <w:t>段宏明	评价组成员	注册会计师</w:t>
        <w:br/>
        <w:t>马晓萍	评价组成员	会计中级职称</w:t>
        <w:br/>
        <w:t>马苓	评价组成员	</w:t>
        <w:br/>
        <w:t>本次评价设计了评价方案、评价指标体系，通过资料分析、调研、访谈满意度调查等方式形成评价结论，在与项目单位沟通后确定评价意见，并出具评价报告。</w:t>
        <w:br/>
        <w:t>（二）数据采集方法及过程</w:t>
        <w:br/>
        <w:t>本次绩效评价数据包括定性和定量两种数据,定性数据主要通过实地考察、问卷调研等社会调查的方式来采集。</w:t>
        <w:br/>
        <w:t>定量数据的采集主要通过被评价单位填报数据和实地采集数据相结合的方式,形成数据采集两条线,有效保证数据的真实性和可靠性,此外,我们会对所有数据进行全面审核和复核,并对重要数据进行实地采集。</w:t>
        <w:br/>
        <w:t>（三）绩效评价实施过程</w:t>
        <w:br/>
        <w:t>项目组在前期调研的基础上,完成了项目绩效评价工作方案,明确了评价的目的、方法、指标体系、评价标准、合规性检查方案、访谈方案等。在此之后,项目组严格按照工作方案,经过了数据采集、问卷调查、访谈、数据分析和报告撰写等环节,顺利完成了绩效评价工作。</w:t>
        <w:br/>
        <w:t>1.问卷调查</w:t>
        <w:br/>
        <w:t>2022年4月6日-2022年4月20日,项目组对机关车队专项经费项目涉及受益进行问卷调查。共发放10份问卷,回收10份问卷,其中有效问卷为10份,有效问卷为100%，通过问卷录入、分析、整理后,形成社会调查满意度报告。</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经评价组通过实地调研、资料分析等方式，采用成本效益分析法对项目的决策、管理、绩效进行的综合评价分析，项目得分为100分，评价结果为优。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本项目的立项符合相关法规政策及部门职责，依据充分；项目按照规定的程序申请设立；审批文件、材料符合相关要求；项目前期已经过必要的可行性研究、绩效评估、集体决策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项目在资金投入方面，预算编制经过科学论证、有明确标准，资金额度与年度目标相适应，用以反映和考核项目预算编制的科学性、合理性情况。项目预算资金分配有测算依据，与补助单位或地方实际相适应。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</w:t>
        <w:br/>
        <w:t>在项目组织实施方面，项目单位已制定或具有相应的财务和业务管理制度，财务和业务管理制度合法、合规、完整。项目实施遵守相关法律法规和相关管理规定。</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数量指标为政务保障人员、离退休人员、人员费用发放次数、政务车辆维修保养次数：政务保障人员预期指标≧55人，实际完成值为55人，指标达到预期目标；离退休人员预期指标≧120人，实际完成值为120人，指标达到预期目标；人员费用发放次数=12次/年，实际完成值为12次，指标达到预期目标；政务车辆维修保养次数≧120次，实际完成值为120次，指标达到预期目标。</w:t>
        <w:br/>
        <w:t>项目产出质量指标为驾驶车辆发生事故率、政务接待服务质量投诉率；驾驶车辆发生事故率预期指标≦2%，实际完成值为2%，指标达到预期目标；政务接待服务质量投诉率≦2%，实际完成值为2%，指标达到预期目标。</w:t>
        <w:br/>
        <w:t>项目产出时效指标为工资拨付及时率，预期指标值为≦100%，实际完成值为100%，达到预期目标。</w:t>
        <w:br/>
        <w:t>项目经济成本指标为保障人员基本开支费用、车辆运行保障支出、公用支出；保障人员基本开支费用预期指标值为=1002.45万元，实际完成值为1002.45万元，达到预期目标；车辆运行保障支出预期指标值为=80万元，实际完成值为80万元，达到预期目标；公用支出预期指标值为=58.55万元，实际完成值为58.55万元，达到预期目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项目社会效益指标为政务接待服务能力提升显著，预期指标值为效果显著，实际完成为效果显著，达到预期目标。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经问卷调查，接待方满意度为98%，达到了预期目标。</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本项目实施效果较好的原因主要是管理制度完善、责任落实到位，强化资金管理和对提高资金使用效益提出有针对性的合理化建议，增强责任部门的绩效责任主体意识，并跟踪整改落实情况。</w:t>
        <w:br/>
        <w:t>（二）存在的问题及原因分析</w:t>
        <w:br/>
        <w:t>单位内部思想觉悟需高度重视，要建立和健全内容约束机制，加强职能作用，加上财政支出改革力度，发挥最大的经济和社会效益。</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专业知识掌握不到位，预算编制过程中资金执行在绩效目标指标对设置方面还过于笼统，不够细化，在实际实施绩效监控和绩效评价时较为困难。</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bookmarkStart w:id="0" w:name="_GoBack"/>
      <w:bookmarkEnd w:id="0"/>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124</TotalTime>
  <ScaleCrop>false</ScaleCrop>
  <LinksUpToDate>false</LinksUpToDate>
  <CharactersWithSpaces>760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2022-03-21T10:16:40Z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