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66DF6" w:rsidRDefault="00E66DF6">
      <w:pPr>
        <w:widowControl/>
        <w:jc w:val="center"/>
        <w:rPr>
          <w:rFonts w:ascii="仿宋_GB2312" w:eastAsia="仿宋_GB2312" w:hAnsi="仿宋_GB2312" w:cs="仿宋_GB2312"/>
          <w:b/>
          <w:bCs/>
          <w:sz w:val="44"/>
          <w:szCs w:val="44"/>
          <w:lang/>
        </w:rPr>
      </w:pPr>
    </w:p>
    <w:p w:rsidR="00E66DF6" w:rsidRDefault="00EA2B06">
      <w:pPr>
        <w:widowControl/>
        <w:jc w:val="center"/>
        <w:rPr>
          <w:rFonts w:ascii="仿宋_GB2312" w:eastAsia="仿宋_GB2312" w:hAnsi="仿宋_GB2312" w:cs="仿宋_GB2312"/>
          <w:b/>
          <w:bCs/>
          <w:sz w:val="44"/>
          <w:szCs w:val="44"/>
          <w:lang/>
        </w:rPr>
      </w:pPr>
      <w:r>
        <w:rPr>
          <w:rFonts w:ascii="仿宋_GB2312" w:eastAsia="仿宋_GB2312" w:hAnsi="仿宋_GB2312" w:cs="仿宋_GB2312" w:hint="eastAsia"/>
          <w:b/>
          <w:bCs/>
          <w:sz w:val="44"/>
          <w:szCs w:val="44"/>
          <w:lang/>
        </w:rPr>
        <w:t>自治区残联整体支出绩效自评报告</w:t>
      </w:r>
    </w:p>
    <w:p w:rsidR="00E66DF6" w:rsidRDefault="00EA2B06">
      <w:pPr>
        <w:rPr>
          <w:rFonts w:ascii="仿宋_GB2312" w:eastAsia="仿宋_GB2312" w:hAnsi="仿宋_GB2312" w:cs="仿宋_GB2312"/>
          <w:b/>
          <w:bCs/>
          <w:sz w:val="44"/>
          <w:szCs w:val="44"/>
          <w:lang/>
        </w:rPr>
      </w:pPr>
      <w:r>
        <w:rPr>
          <w:rFonts w:ascii="仿宋_GB2312" w:eastAsia="仿宋_GB2312" w:hAnsi="仿宋_GB2312" w:cs="仿宋_GB2312" w:hint="eastAsia"/>
          <w:b/>
          <w:bCs/>
          <w:sz w:val="44"/>
          <w:szCs w:val="44"/>
          <w:lang/>
        </w:rPr>
        <w:t xml:space="preserve">              </w:t>
      </w:r>
    </w:p>
    <w:p w:rsidR="00E66DF6" w:rsidRDefault="00EA2B06">
      <w:pPr>
        <w:widowControl/>
        <w:ind w:firstLine="2200"/>
        <w:jc w:val="left"/>
        <w:rPr>
          <w:rFonts w:ascii="仿宋_GB2312" w:eastAsia="仿宋_GB2312" w:hAnsi="仿宋_GB2312" w:cs="仿宋_GB2312"/>
          <w:b/>
          <w:bCs/>
          <w:sz w:val="44"/>
          <w:szCs w:val="44"/>
          <w:lang/>
        </w:rPr>
      </w:pPr>
      <w:r>
        <w:rPr>
          <w:rFonts w:ascii="仿宋_GB2312" w:eastAsia="仿宋_GB2312" w:hAnsi="仿宋_GB2312" w:cs="仿宋_GB2312" w:hint="eastAsia"/>
          <w:b/>
          <w:bCs/>
          <w:sz w:val="44"/>
          <w:szCs w:val="44"/>
          <w:lang/>
        </w:rPr>
        <w:t xml:space="preserve"> </w:t>
      </w:r>
      <w:r>
        <w:rPr>
          <w:rFonts w:ascii="仿宋_GB2312" w:eastAsia="仿宋_GB2312" w:hAnsi="仿宋_GB2312" w:cs="仿宋_GB2312" w:hint="eastAsia"/>
          <w:b/>
          <w:bCs/>
          <w:sz w:val="44"/>
          <w:szCs w:val="44"/>
          <w:lang/>
        </w:rPr>
        <w:t>（</w:t>
      </w:r>
      <w:r>
        <w:rPr>
          <w:rFonts w:ascii="仿宋_GB2312" w:eastAsia="仿宋_GB2312" w:hAnsi="仿宋_GB2312" w:cs="仿宋_GB2312" w:hint="eastAsia"/>
          <w:b/>
          <w:bCs/>
          <w:sz w:val="44"/>
          <w:szCs w:val="44"/>
          <w:lang/>
        </w:rPr>
        <w:t>2022</w:t>
      </w:r>
      <w:r>
        <w:rPr>
          <w:rFonts w:ascii="仿宋_GB2312" w:eastAsia="仿宋_GB2312" w:hAnsi="仿宋_GB2312" w:cs="仿宋_GB2312" w:hint="eastAsia"/>
          <w:b/>
          <w:bCs/>
          <w:sz w:val="44"/>
          <w:szCs w:val="44"/>
          <w:lang/>
        </w:rPr>
        <w:t>年度）</w:t>
      </w:r>
    </w:p>
    <w:p w:rsidR="00E66DF6" w:rsidRDefault="00EA2B06">
      <w:pPr>
        <w:rPr>
          <w:rFonts w:ascii="仿宋_GB2312" w:eastAsia="仿宋_GB2312" w:hAnsi="仿宋_GB2312" w:cs="仿宋_GB2312"/>
          <w:b/>
          <w:bCs/>
          <w:sz w:val="44"/>
          <w:szCs w:val="44"/>
          <w:lang/>
        </w:rPr>
      </w:pPr>
      <w:r>
        <w:rPr>
          <w:rFonts w:ascii="仿宋_GB2312" w:eastAsia="仿宋_GB2312" w:hAnsi="仿宋_GB2312" w:cs="仿宋_GB2312" w:hint="eastAsia"/>
          <w:b/>
          <w:bCs/>
          <w:sz w:val="44"/>
          <w:szCs w:val="44"/>
          <w:lang/>
        </w:rPr>
        <w:t xml:space="preserve">            </w:t>
      </w:r>
    </w:p>
    <w:p w:rsidR="00E66DF6" w:rsidRDefault="00E66DF6">
      <w:pPr>
        <w:rPr>
          <w:rFonts w:ascii="仿宋_GB2312" w:eastAsia="仿宋_GB2312" w:hAnsi="仿宋_GB2312" w:cs="仿宋_GB2312"/>
          <w:b/>
          <w:bCs/>
          <w:sz w:val="44"/>
          <w:szCs w:val="44"/>
          <w:lang/>
        </w:rPr>
      </w:pPr>
    </w:p>
    <w:p w:rsidR="00E66DF6" w:rsidRDefault="00E66DF6">
      <w:pPr>
        <w:rPr>
          <w:rFonts w:ascii="仿宋_GB2312" w:eastAsia="仿宋_GB2312" w:hAnsi="仿宋_GB2312" w:cs="仿宋_GB2312"/>
          <w:b/>
          <w:bCs/>
          <w:sz w:val="44"/>
          <w:szCs w:val="44"/>
          <w:lang/>
        </w:rPr>
      </w:pPr>
    </w:p>
    <w:p w:rsidR="00E66DF6" w:rsidRDefault="00E66DF6">
      <w:pPr>
        <w:rPr>
          <w:rFonts w:ascii="仿宋_GB2312" w:eastAsia="仿宋_GB2312" w:hAnsi="仿宋_GB2312" w:cs="仿宋_GB2312"/>
          <w:b/>
          <w:bCs/>
          <w:sz w:val="44"/>
          <w:szCs w:val="44"/>
          <w:lang/>
        </w:rPr>
      </w:pPr>
      <w:bookmarkStart w:id="0" w:name="_GoBack"/>
      <w:bookmarkEnd w:id="0"/>
    </w:p>
    <w:p w:rsidR="00E66DF6" w:rsidRDefault="00E66DF6">
      <w:pPr>
        <w:rPr>
          <w:rFonts w:ascii="仿宋_GB2312" w:eastAsia="仿宋_GB2312" w:hAnsi="仿宋_GB2312" w:cs="仿宋_GB2312"/>
          <w:b/>
          <w:bCs/>
          <w:sz w:val="44"/>
          <w:szCs w:val="44"/>
          <w:lang/>
        </w:rPr>
      </w:pPr>
    </w:p>
    <w:p w:rsidR="00E66DF6" w:rsidRDefault="00E66DF6">
      <w:pPr>
        <w:rPr>
          <w:rFonts w:ascii="仿宋_GB2312" w:eastAsia="仿宋_GB2312" w:hAnsi="仿宋_GB2312" w:cs="仿宋_GB2312"/>
          <w:b/>
          <w:bCs/>
          <w:sz w:val="44"/>
          <w:szCs w:val="44"/>
          <w:lang/>
        </w:rPr>
      </w:pPr>
    </w:p>
    <w:p w:rsidR="00E66DF6" w:rsidRDefault="00E66DF6">
      <w:pPr>
        <w:rPr>
          <w:rFonts w:ascii="仿宋_GB2312" w:eastAsia="仿宋_GB2312" w:hAnsi="仿宋_GB2312" w:cs="仿宋_GB2312"/>
          <w:b/>
          <w:bCs/>
          <w:sz w:val="44"/>
          <w:szCs w:val="44"/>
          <w:lang/>
        </w:rPr>
      </w:pPr>
    </w:p>
    <w:p w:rsidR="00E66DF6" w:rsidRDefault="00E66DF6">
      <w:pPr>
        <w:rPr>
          <w:rFonts w:ascii="仿宋_GB2312" w:eastAsia="仿宋_GB2312" w:hAnsi="仿宋_GB2312" w:cs="仿宋_GB2312"/>
          <w:b/>
          <w:bCs/>
          <w:sz w:val="44"/>
          <w:szCs w:val="44"/>
          <w:lang/>
        </w:rPr>
      </w:pPr>
    </w:p>
    <w:p w:rsidR="00E66DF6" w:rsidRDefault="00EA2B06">
      <w:pPr>
        <w:widowControl/>
        <w:jc w:val="left"/>
        <w:rPr>
          <w:rFonts w:ascii="仿宋_GB2312" w:eastAsia="仿宋_GB2312" w:hAnsi="仿宋_GB2312" w:cs="仿宋_GB2312"/>
          <w:b/>
          <w:bCs/>
          <w:sz w:val="32"/>
          <w:szCs w:val="32"/>
          <w:lang/>
        </w:rPr>
      </w:pPr>
      <w:r>
        <w:rPr>
          <w:rFonts w:ascii="仿宋_GB2312" w:eastAsia="仿宋_GB2312" w:hAnsi="仿宋_GB2312" w:cs="仿宋_GB2312" w:hint="eastAsia"/>
          <w:b/>
          <w:bCs/>
          <w:sz w:val="32"/>
          <w:szCs w:val="32"/>
          <w:lang/>
        </w:rPr>
        <w:t>部门单位名称（公章）：新疆维吾尔自治区残疾人联合会</w:t>
      </w:r>
    </w:p>
    <w:p w:rsidR="00E66DF6" w:rsidRDefault="00E66DF6">
      <w:pPr>
        <w:widowControl/>
        <w:jc w:val="left"/>
        <w:rPr>
          <w:rFonts w:ascii="仿宋_GB2312" w:eastAsia="仿宋_GB2312" w:hAnsi="仿宋_GB2312" w:cs="仿宋_GB2312"/>
          <w:b/>
          <w:bCs/>
          <w:sz w:val="32"/>
          <w:szCs w:val="32"/>
          <w:lang/>
        </w:rPr>
      </w:pPr>
    </w:p>
    <w:p w:rsidR="00E66DF6" w:rsidRDefault="00EA2B06">
      <w:pPr>
        <w:widowControl/>
        <w:jc w:val="left"/>
        <w:rPr>
          <w:rFonts w:ascii="仿宋_GB2312" w:eastAsia="仿宋_GB2312" w:hAnsi="仿宋_GB2312" w:cs="仿宋_GB2312"/>
          <w:b/>
          <w:bCs/>
          <w:sz w:val="32"/>
          <w:szCs w:val="32"/>
          <w:lang/>
        </w:rPr>
      </w:pPr>
      <w:r>
        <w:rPr>
          <w:rFonts w:ascii="仿宋_GB2312" w:eastAsia="仿宋_GB2312" w:hAnsi="仿宋_GB2312" w:cs="仿宋_GB2312" w:hint="eastAsia"/>
          <w:b/>
          <w:bCs/>
          <w:sz w:val="32"/>
          <w:szCs w:val="32"/>
          <w:lang/>
        </w:rPr>
        <w:t>填报时间：</w:t>
      </w:r>
      <w:r>
        <w:rPr>
          <w:rFonts w:ascii="仿宋_GB2312" w:eastAsia="仿宋_GB2312" w:hAnsi="仿宋_GB2312" w:cs="仿宋_GB2312" w:hint="eastAsia"/>
          <w:b/>
          <w:bCs/>
          <w:sz w:val="32"/>
          <w:szCs w:val="32"/>
          <w:lang/>
        </w:rPr>
        <w:t>2023</w:t>
      </w:r>
      <w:r>
        <w:rPr>
          <w:rFonts w:ascii="仿宋_GB2312" w:eastAsia="仿宋_GB2312" w:hAnsi="仿宋_GB2312" w:cs="仿宋_GB2312" w:hint="eastAsia"/>
          <w:b/>
          <w:bCs/>
          <w:sz w:val="32"/>
          <w:szCs w:val="32"/>
          <w:lang/>
        </w:rPr>
        <w:t>年</w:t>
      </w:r>
      <w:r>
        <w:rPr>
          <w:rFonts w:ascii="仿宋_GB2312" w:eastAsia="仿宋_GB2312" w:hAnsi="仿宋_GB2312" w:cs="仿宋_GB2312" w:hint="eastAsia"/>
          <w:b/>
          <w:bCs/>
          <w:sz w:val="32"/>
          <w:szCs w:val="32"/>
          <w:lang/>
        </w:rPr>
        <w:t>4</w:t>
      </w:r>
      <w:r>
        <w:rPr>
          <w:rFonts w:ascii="仿宋_GB2312" w:eastAsia="仿宋_GB2312" w:hAnsi="仿宋_GB2312" w:cs="仿宋_GB2312" w:hint="eastAsia"/>
          <w:b/>
          <w:bCs/>
          <w:sz w:val="32"/>
          <w:szCs w:val="32"/>
          <w:lang/>
        </w:rPr>
        <w:t>月</w:t>
      </w:r>
      <w:r>
        <w:rPr>
          <w:rFonts w:ascii="仿宋_GB2312" w:eastAsia="仿宋_GB2312" w:hAnsi="仿宋_GB2312" w:cs="仿宋_GB2312" w:hint="eastAsia"/>
          <w:b/>
          <w:bCs/>
          <w:sz w:val="32"/>
          <w:szCs w:val="32"/>
          <w:lang/>
        </w:rPr>
        <w:t>14</w:t>
      </w:r>
      <w:r>
        <w:rPr>
          <w:rFonts w:ascii="仿宋_GB2312" w:eastAsia="仿宋_GB2312" w:hAnsi="仿宋_GB2312" w:cs="仿宋_GB2312" w:hint="eastAsia"/>
          <w:b/>
          <w:bCs/>
          <w:sz w:val="32"/>
          <w:szCs w:val="32"/>
          <w:lang/>
        </w:rPr>
        <w:t>日</w:t>
      </w:r>
    </w:p>
    <w:p w:rsidR="00E66DF6" w:rsidRDefault="00E66DF6">
      <w:pPr>
        <w:pStyle w:val="2"/>
        <w:ind w:firstLine="643"/>
        <w:rPr>
          <w:rFonts w:ascii="仿宋_GB2312" w:eastAsia="仿宋_GB2312" w:hAnsi="仿宋_GB2312" w:cs="仿宋_GB2312"/>
          <w:lang/>
        </w:rPr>
      </w:pPr>
    </w:p>
    <w:p w:rsidR="00E66DF6" w:rsidRDefault="00E66DF6">
      <w:pPr>
        <w:rPr>
          <w:rFonts w:ascii="仿宋_GB2312" w:eastAsia="仿宋_GB2312" w:hAnsi="仿宋_GB2312" w:cs="仿宋_GB2312"/>
          <w:b/>
          <w:bCs/>
          <w:sz w:val="32"/>
          <w:szCs w:val="32"/>
          <w:lang/>
        </w:rPr>
      </w:pPr>
    </w:p>
    <w:p w:rsidR="00E66DF6" w:rsidRDefault="00E66DF6">
      <w:pPr>
        <w:pStyle w:val="2"/>
        <w:ind w:firstLine="643"/>
        <w:rPr>
          <w:rFonts w:ascii="仿宋_GB2312" w:eastAsia="仿宋_GB2312" w:hAnsi="仿宋_GB2312" w:cs="仿宋_GB2312"/>
          <w:lang/>
        </w:rPr>
      </w:pPr>
    </w:p>
    <w:p w:rsidR="00E66DF6" w:rsidRDefault="00E66DF6">
      <w:pPr>
        <w:rPr>
          <w:rFonts w:ascii="仿宋_GB2312" w:eastAsia="仿宋_GB2312" w:hAnsi="仿宋_GB2312" w:cs="仿宋_GB2312"/>
          <w:b/>
          <w:bCs/>
          <w:sz w:val="32"/>
          <w:szCs w:val="32"/>
          <w:lang/>
        </w:rPr>
      </w:pPr>
    </w:p>
    <w:p w:rsidR="00E66DF6" w:rsidRDefault="00E66DF6">
      <w:pPr>
        <w:pStyle w:val="2"/>
        <w:ind w:firstLine="643"/>
        <w:rPr>
          <w:rFonts w:ascii="仿宋_GB2312" w:eastAsia="仿宋_GB2312" w:hAnsi="仿宋_GB2312" w:cs="仿宋_GB2312"/>
          <w:lang/>
        </w:rPr>
      </w:pPr>
    </w:p>
    <w:p w:rsidR="00E66DF6" w:rsidRDefault="00E66DF6">
      <w:pPr>
        <w:rPr>
          <w:rFonts w:ascii="仿宋_GB2312" w:eastAsia="仿宋_GB2312" w:hAnsi="仿宋_GB2312" w:cs="仿宋_GB2312"/>
          <w:b/>
          <w:bCs/>
          <w:sz w:val="32"/>
          <w:szCs w:val="32"/>
          <w:lang/>
        </w:rPr>
      </w:pPr>
    </w:p>
    <w:p w:rsidR="00E66DF6" w:rsidRDefault="00E66DF6">
      <w:pPr>
        <w:pStyle w:val="1"/>
        <w:tabs>
          <w:tab w:val="right" w:leader="dot" w:pos="8296"/>
        </w:tabs>
        <w:ind w:left="560" w:firstLine="643"/>
        <w:jc w:val="center"/>
        <w:rPr>
          <w:rFonts w:ascii="仿宋_GB2312" w:eastAsia="仿宋_GB2312" w:hAnsi="仿宋_GB2312" w:cs="仿宋_GB2312"/>
          <w:caps w:val="0"/>
          <w:sz w:val="44"/>
          <w:szCs w:val="44"/>
          <w:lang/>
        </w:rPr>
      </w:pPr>
    </w:p>
    <w:p w:rsidR="00E66DF6" w:rsidRDefault="00EA2B06">
      <w:pPr>
        <w:pStyle w:val="a6"/>
        <w:widowControl/>
        <w:spacing w:before="40" w:beforeAutospacing="0" w:after="0" w:afterAutospacing="0" w:line="600" w:lineRule="atLeast"/>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为深入贯彻落实自治区财政厅关于</w:t>
      </w:r>
      <w:r>
        <w:rPr>
          <w:rFonts w:ascii="仿宋_GB2312" w:eastAsia="仿宋_GB2312" w:hAnsi="仿宋_GB2312" w:cs="仿宋_GB2312" w:hint="eastAsia"/>
          <w:sz w:val="32"/>
          <w:szCs w:val="32"/>
        </w:rPr>
        <w:t>2022</w:t>
      </w:r>
      <w:r>
        <w:rPr>
          <w:rFonts w:ascii="仿宋_GB2312" w:eastAsia="仿宋_GB2312" w:hAnsi="仿宋_GB2312" w:cs="仿宋_GB2312" w:hint="eastAsia"/>
          <w:sz w:val="32"/>
          <w:szCs w:val="32"/>
        </w:rPr>
        <w:t>年度自治区部门单位整体支出预算绩效管理工作安排，按照全方位、全过程、全覆盖预算绩效管理要求，将单位整体支出预算纳入全过程绩效管理，进一步强化绩效理念，提高财政资金使用效益，现将我单位</w:t>
      </w:r>
      <w:r>
        <w:rPr>
          <w:rFonts w:ascii="仿宋_GB2312" w:eastAsia="仿宋_GB2312" w:hAnsi="仿宋_GB2312" w:cs="仿宋_GB2312" w:hint="eastAsia"/>
          <w:sz w:val="32"/>
          <w:szCs w:val="32"/>
        </w:rPr>
        <w:t>2022</w:t>
      </w:r>
      <w:r>
        <w:rPr>
          <w:rFonts w:ascii="仿宋_GB2312" w:eastAsia="仿宋_GB2312" w:hAnsi="仿宋_GB2312" w:cs="仿宋_GB2312" w:hint="eastAsia"/>
          <w:sz w:val="32"/>
          <w:szCs w:val="32"/>
        </w:rPr>
        <w:t>年整体支出绩效评价如下：</w:t>
      </w:r>
    </w:p>
    <w:p w:rsidR="00E66DF6" w:rsidRDefault="00EA2B06">
      <w:pPr>
        <w:spacing w:line="600" w:lineRule="atLeast"/>
        <w:ind w:firstLineChars="200" w:firstLine="643"/>
        <w:rPr>
          <w:rFonts w:ascii="仿宋_GB2312" w:eastAsia="仿宋_GB2312" w:hAnsi="仿宋_GB2312" w:cs="仿宋_GB2312"/>
          <w:b/>
          <w:bCs/>
          <w:sz w:val="32"/>
          <w:szCs w:val="32"/>
          <w:lang/>
        </w:rPr>
      </w:pPr>
      <w:r>
        <w:rPr>
          <w:rFonts w:ascii="仿宋_GB2312" w:eastAsia="仿宋_GB2312" w:hAnsi="仿宋_GB2312" w:cs="仿宋_GB2312" w:hint="eastAsia"/>
          <w:b/>
          <w:bCs/>
          <w:sz w:val="32"/>
          <w:szCs w:val="32"/>
          <w:lang/>
        </w:rPr>
        <w:t>一、基本概况</w:t>
      </w:r>
    </w:p>
    <w:p w:rsidR="00E66DF6" w:rsidRDefault="00EA2B06">
      <w:pPr>
        <w:spacing w:line="600" w:lineRule="atLeast"/>
        <w:ind w:firstLineChars="100" w:firstLine="320"/>
        <w:rPr>
          <w:rFonts w:ascii="楷体" w:eastAsia="楷体" w:hAnsi="楷体" w:cs="楷体"/>
          <w:sz w:val="32"/>
          <w:szCs w:val="32"/>
          <w:lang/>
        </w:rPr>
      </w:pPr>
      <w:r>
        <w:rPr>
          <w:rFonts w:ascii="楷体" w:eastAsia="楷体" w:hAnsi="楷体" w:cs="楷体" w:hint="eastAsia"/>
          <w:sz w:val="32"/>
          <w:szCs w:val="32"/>
          <w:lang/>
        </w:rPr>
        <w:t>（一）部门单位基本情况</w:t>
      </w:r>
    </w:p>
    <w:p w:rsidR="00E66DF6" w:rsidRDefault="00EA2B06">
      <w:pPr>
        <w:widowControl/>
        <w:spacing w:line="600" w:lineRule="atLeast"/>
        <w:ind w:firstLine="630"/>
        <w:jc w:val="left"/>
        <w:rPr>
          <w:rFonts w:ascii="仿宋" w:eastAsia="仿宋" w:hAnsi="仿宋" w:cs="仿宋"/>
          <w:bCs/>
          <w:sz w:val="32"/>
          <w:szCs w:val="32"/>
          <w:lang/>
        </w:rPr>
      </w:pPr>
      <w:r>
        <w:rPr>
          <w:rFonts w:ascii="仿宋" w:eastAsia="仿宋" w:hAnsi="仿宋" w:cs="仿宋" w:hint="eastAsia"/>
          <w:bCs/>
          <w:sz w:val="32"/>
          <w:szCs w:val="32"/>
          <w:lang/>
        </w:rPr>
        <w:t>1.</w:t>
      </w:r>
      <w:r>
        <w:rPr>
          <w:rFonts w:ascii="仿宋" w:eastAsia="仿宋" w:hAnsi="仿宋" w:cs="仿宋" w:hint="eastAsia"/>
          <w:bCs/>
          <w:sz w:val="32"/>
          <w:szCs w:val="32"/>
          <w:lang/>
        </w:rPr>
        <w:t>机构人员构成</w:t>
      </w:r>
    </w:p>
    <w:p w:rsidR="00E66DF6" w:rsidRDefault="00EA2B06">
      <w:pPr>
        <w:snapToGrid w:val="0"/>
        <w:spacing w:line="520" w:lineRule="exact"/>
        <w:ind w:firstLineChars="200" w:firstLine="640"/>
        <w:rPr>
          <w:rFonts w:ascii="仿宋_GB2312" w:eastAsia="仿宋_GB2312" w:hAnsi="仿宋"/>
          <w:sz w:val="32"/>
          <w:szCs w:val="32"/>
        </w:rPr>
      </w:pPr>
      <w:r>
        <w:rPr>
          <w:rFonts w:ascii="仿宋_GB2312" w:eastAsia="仿宋_GB2312" w:hAnsi="仿宋_GB2312" w:cs="仿宋_GB2312" w:hint="eastAsia"/>
          <w:kern w:val="1"/>
          <w:sz w:val="32"/>
          <w:szCs w:val="32"/>
        </w:rPr>
        <w:t>自治区残联</w:t>
      </w:r>
      <w:r>
        <w:rPr>
          <w:rFonts w:ascii="仿宋_GB2312" w:eastAsia="仿宋_GB2312" w:hAnsi="仿宋_GB2312" w:cs="仿宋_GB2312" w:hint="eastAsia"/>
          <w:kern w:val="1"/>
          <w:sz w:val="32"/>
          <w:szCs w:val="32"/>
        </w:rPr>
        <w:t>2022</w:t>
      </w:r>
      <w:r>
        <w:rPr>
          <w:rFonts w:ascii="仿宋_GB2312" w:eastAsia="仿宋_GB2312" w:hAnsi="仿宋_GB2312" w:cs="仿宋_GB2312" w:hint="eastAsia"/>
          <w:kern w:val="1"/>
          <w:sz w:val="32"/>
          <w:szCs w:val="32"/>
        </w:rPr>
        <w:t>年</w:t>
      </w:r>
      <w:r>
        <w:rPr>
          <w:rFonts w:ascii="仿宋_GB2312" w:eastAsia="仿宋_GB2312" w:hAnsi="仿宋" w:hint="eastAsia"/>
          <w:sz w:val="32"/>
          <w:szCs w:val="32"/>
        </w:rPr>
        <w:t>末人员总计</w:t>
      </w:r>
      <w:r>
        <w:rPr>
          <w:rFonts w:ascii="仿宋_GB2312" w:eastAsia="仿宋_GB2312" w:hAnsi="仿宋" w:hint="eastAsia"/>
          <w:sz w:val="32"/>
          <w:szCs w:val="32"/>
        </w:rPr>
        <w:t>187</w:t>
      </w:r>
      <w:r>
        <w:rPr>
          <w:rFonts w:ascii="仿宋_GB2312" w:eastAsia="仿宋_GB2312" w:hAnsi="仿宋" w:hint="eastAsia"/>
          <w:sz w:val="32"/>
          <w:szCs w:val="32"/>
        </w:rPr>
        <w:t>人，参照公务员管理人员</w:t>
      </w:r>
      <w:r>
        <w:rPr>
          <w:rFonts w:ascii="仿宋_GB2312" w:eastAsia="仿宋_GB2312" w:hAnsi="仿宋" w:hint="eastAsia"/>
          <w:sz w:val="32"/>
          <w:szCs w:val="32"/>
        </w:rPr>
        <w:t>47</w:t>
      </w:r>
      <w:r>
        <w:rPr>
          <w:rFonts w:ascii="仿宋_GB2312" w:eastAsia="仿宋_GB2312" w:hAnsi="仿宋" w:hint="eastAsia"/>
          <w:sz w:val="32"/>
          <w:szCs w:val="32"/>
        </w:rPr>
        <w:t>人，非参公事业人员</w:t>
      </w:r>
      <w:r>
        <w:rPr>
          <w:rFonts w:ascii="仿宋_GB2312" w:eastAsia="仿宋_GB2312" w:hAnsi="仿宋" w:hint="eastAsia"/>
          <w:sz w:val="32"/>
          <w:szCs w:val="32"/>
        </w:rPr>
        <w:t>140</w:t>
      </w:r>
      <w:r>
        <w:rPr>
          <w:rFonts w:ascii="仿宋_GB2312" w:eastAsia="仿宋_GB2312" w:hAnsi="仿宋" w:hint="eastAsia"/>
          <w:sz w:val="32"/>
          <w:szCs w:val="32"/>
        </w:rPr>
        <w:t>人，由于工作调动、退休等原因，与上年相比增加</w:t>
      </w:r>
      <w:r>
        <w:rPr>
          <w:rFonts w:ascii="仿宋_GB2312" w:eastAsia="仿宋_GB2312" w:hAnsi="仿宋" w:hint="eastAsia"/>
          <w:sz w:val="32"/>
          <w:szCs w:val="32"/>
        </w:rPr>
        <w:t>5</w:t>
      </w:r>
      <w:r>
        <w:rPr>
          <w:rFonts w:ascii="仿宋_GB2312" w:eastAsia="仿宋_GB2312" w:hAnsi="仿宋" w:hint="eastAsia"/>
          <w:sz w:val="32"/>
          <w:szCs w:val="32"/>
        </w:rPr>
        <w:t>人。由养老保险基金发放养老金的离退休人员</w:t>
      </w:r>
      <w:r>
        <w:rPr>
          <w:rFonts w:ascii="仿宋_GB2312" w:eastAsia="仿宋_GB2312" w:hAnsi="仿宋" w:hint="eastAsia"/>
          <w:sz w:val="32"/>
          <w:szCs w:val="32"/>
        </w:rPr>
        <w:t>101</w:t>
      </w:r>
      <w:r>
        <w:rPr>
          <w:rFonts w:ascii="仿宋_GB2312" w:eastAsia="仿宋_GB2312" w:hAnsi="仿宋" w:hint="eastAsia"/>
          <w:sz w:val="32"/>
          <w:szCs w:val="32"/>
        </w:rPr>
        <w:t>人。</w:t>
      </w:r>
    </w:p>
    <w:p w:rsidR="00E66DF6" w:rsidRDefault="00EA2B06">
      <w:pPr>
        <w:widowControl/>
        <w:spacing w:line="600" w:lineRule="atLeast"/>
        <w:ind w:firstLine="630"/>
        <w:jc w:val="left"/>
        <w:rPr>
          <w:rFonts w:ascii="仿宋_GB2312" w:eastAsia="仿宋_GB2312" w:hAnsi="仿宋_GB2312" w:cs="仿宋_GB2312"/>
          <w:kern w:val="1"/>
          <w:sz w:val="32"/>
          <w:szCs w:val="32"/>
        </w:rPr>
      </w:pPr>
      <w:r>
        <w:rPr>
          <w:rFonts w:ascii="仿宋_GB2312" w:eastAsia="仿宋_GB2312" w:hAnsi="仿宋" w:hint="eastAsia"/>
          <w:sz w:val="32"/>
          <w:szCs w:val="32"/>
        </w:rPr>
        <w:t>直属</w:t>
      </w:r>
      <w:r>
        <w:rPr>
          <w:rFonts w:ascii="仿宋_GB2312" w:eastAsia="仿宋_GB2312" w:hAnsi="仿宋_GB2312" w:cs="仿宋_GB2312" w:hint="eastAsia"/>
          <w:kern w:val="1"/>
          <w:sz w:val="32"/>
          <w:szCs w:val="32"/>
        </w:rPr>
        <w:t>事业单位</w:t>
      </w:r>
      <w:r>
        <w:rPr>
          <w:rFonts w:ascii="仿宋_GB2312" w:eastAsia="仿宋_GB2312" w:hAnsi="仿宋_GB2312" w:cs="仿宋_GB2312" w:hint="eastAsia"/>
          <w:kern w:val="1"/>
          <w:sz w:val="32"/>
          <w:szCs w:val="32"/>
        </w:rPr>
        <w:t>5</w:t>
      </w:r>
      <w:r>
        <w:rPr>
          <w:rFonts w:ascii="仿宋_GB2312" w:eastAsia="仿宋_GB2312" w:hAnsi="仿宋_GB2312" w:cs="仿宋_GB2312" w:hint="eastAsia"/>
          <w:kern w:val="1"/>
          <w:sz w:val="32"/>
          <w:szCs w:val="32"/>
        </w:rPr>
        <w:t>个</w:t>
      </w:r>
      <w:r>
        <w:rPr>
          <w:rFonts w:ascii="仿宋_GB2312" w:eastAsia="仿宋_GB2312" w:hAnsi="仿宋_GB2312" w:cs="仿宋_GB2312" w:hint="eastAsia"/>
          <w:kern w:val="1"/>
          <w:sz w:val="32"/>
          <w:szCs w:val="32"/>
        </w:rPr>
        <w:t>,</w:t>
      </w:r>
      <w:r>
        <w:rPr>
          <w:rFonts w:ascii="仿宋_GB2312" w:eastAsia="仿宋_GB2312" w:hAnsi="仿宋_GB2312" w:cs="仿宋_GB2312" w:hint="eastAsia"/>
          <w:kern w:val="1"/>
          <w:sz w:val="32"/>
          <w:szCs w:val="32"/>
        </w:rPr>
        <w:t>分别为新疆残疾人职业中专学校、新疆维吾尔自治区残疾人劳动就业服务中心、新疆维吾尔自治区残疾人康复服务指导中心、新疆维吾尔自治区残疾人辅助器具资源中心、新疆维吾尔自治区残疾人联合会信息中心。</w:t>
      </w:r>
    </w:p>
    <w:p w:rsidR="00E66DF6" w:rsidRDefault="00EA2B06">
      <w:pPr>
        <w:pStyle w:val="a6"/>
        <w:widowControl/>
        <w:spacing w:before="40" w:beforeAutospacing="0" w:after="0" w:afterAutospacing="0" w:line="600" w:lineRule="atLeast"/>
        <w:ind w:firstLineChars="200" w:firstLine="640"/>
        <w:jc w:val="both"/>
        <w:rPr>
          <w:rFonts w:ascii="仿宋" w:eastAsia="仿宋" w:hAnsi="仿宋" w:cs="仿宋"/>
          <w:bCs/>
          <w:sz w:val="32"/>
          <w:szCs w:val="32"/>
          <w:lang/>
        </w:rPr>
      </w:pPr>
      <w:r>
        <w:rPr>
          <w:rFonts w:ascii="仿宋" w:eastAsia="仿宋" w:hAnsi="仿宋" w:cs="仿宋" w:hint="eastAsia"/>
          <w:bCs/>
          <w:sz w:val="32"/>
          <w:szCs w:val="32"/>
          <w:lang/>
        </w:rPr>
        <w:t>2.</w:t>
      </w:r>
      <w:r>
        <w:rPr>
          <w:rFonts w:ascii="仿宋" w:eastAsia="仿宋" w:hAnsi="仿宋" w:cs="仿宋" w:hint="eastAsia"/>
          <w:bCs/>
          <w:sz w:val="32"/>
          <w:szCs w:val="32"/>
          <w:lang/>
        </w:rPr>
        <w:t>主要职能</w:t>
      </w:r>
    </w:p>
    <w:p w:rsidR="00E66DF6" w:rsidRDefault="00EA2B06">
      <w:pPr>
        <w:widowControl/>
        <w:spacing w:line="600" w:lineRule="atLeast"/>
        <w:ind w:firstLineChars="200" w:firstLine="640"/>
        <w:jc w:val="left"/>
        <w:rPr>
          <w:rFonts w:ascii="仿宋_GB2312" w:eastAsia="仿宋_GB2312" w:hAnsi="仿宋"/>
          <w:sz w:val="32"/>
          <w:szCs w:val="32"/>
        </w:rPr>
      </w:pPr>
      <w:r>
        <w:rPr>
          <w:rFonts w:ascii="仿宋_GB2312" w:eastAsia="仿宋_GB2312" w:hAnsi="仿宋" w:hint="eastAsia"/>
          <w:sz w:val="32"/>
          <w:szCs w:val="32"/>
        </w:rPr>
        <w:t>自治区残联是将残疾人自身代表组织、社会福利团体和事业管理机构融为一体的残疾人事业团体，具有“代表、服务、管理”职能；代表残疾人的共同利益，维护残疾人合法权益；开展各项业务和活动，直接为残疾人服务；承担政府委托的部分行政职能，发挥和管理残疾人事业。自治区残联</w:t>
      </w:r>
      <w:r>
        <w:rPr>
          <w:rFonts w:ascii="仿宋_GB2312" w:eastAsia="仿宋_GB2312" w:hAnsi="仿宋" w:hint="eastAsia"/>
          <w:sz w:val="32"/>
          <w:szCs w:val="32"/>
        </w:rPr>
        <w:lastRenderedPageBreak/>
        <w:t>由自治区人民政府领导联系，业务上接受有关部门对口指导，在自治区计划中单列户头，与各地、州、市建立业务关系。</w:t>
      </w:r>
    </w:p>
    <w:p w:rsidR="00E66DF6" w:rsidRDefault="00EA2B06">
      <w:pPr>
        <w:widowControl/>
        <w:spacing w:line="60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听取残疾人意见，反映残疾人需求，维护残疾人权益，为残疾人服务。</w:t>
      </w:r>
    </w:p>
    <w:p w:rsidR="00E66DF6" w:rsidRDefault="00EA2B06">
      <w:pPr>
        <w:widowControl/>
        <w:spacing w:line="60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团结、教育残疾人遵守法律、履行应尽的义务，发扬乐观进取精神，自尊、自信、</w:t>
      </w:r>
      <w:r>
        <w:rPr>
          <w:rFonts w:ascii="仿宋_GB2312" w:eastAsia="仿宋_GB2312" w:hAnsi="仿宋_GB2312" w:cs="仿宋_GB2312" w:hint="eastAsia"/>
          <w:sz w:val="32"/>
          <w:szCs w:val="32"/>
        </w:rPr>
        <w:t>自强、自立，为社会主义建设贡献力量。</w:t>
      </w:r>
    </w:p>
    <w:p w:rsidR="00E66DF6" w:rsidRDefault="00EA2B06">
      <w:pPr>
        <w:widowControl/>
        <w:spacing w:line="60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弘扬人道主义，宣传残疾人事业，沟通政府、社会与残疾人之间的联系，动员社会理解、尊重、关心、帮助残疾人。</w:t>
      </w:r>
    </w:p>
    <w:p w:rsidR="00E66DF6" w:rsidRDefault="00EA2B06">
      <w:pPr>
        <w:widowControl/>
        <w:spacing w:line="60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开展残疾人康复、教育、劳动就业、扶贫、文化、体育、科研、辅助用具供应、福利、社会服务、无障碍设施和残疾预防等工作，创造良好的环境和条件，扶助残疾人平等参与社会生活。</w:t>
      </w:r>
    </w:p>
    <w:p w:rsidR="00E66DF6" w:rsidRDefault="00EA2B06">
      <w:pPr>
        <w:widowControl/>
        <w:spacing w:line="60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协助政府研究、制定和实施残疾人事业的法规、政策、规划和计划，对有关业务领域进行指导和管理。</w:t>
      </w:r>
    </w:p>
    <w:p w:rsidR="00E66DF6" w:rsidRDefault="00EA2B06">
      <w:pPr>
        <w:widowControl/>
        <w:spacing w:line="600" w:lineRule="atLeas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承担自治区人民政府残疾人工作协调委员会的日常工作。</w:t>
      </w:r>
    </w:p>
    <w:p w:rsidR="00E66DF6" w:rsidRDefault="00EA2B06">
      <w:pPr>
        <w:widowControl/>
        <w:spacing w:line="600" w:lineRule="atLeas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(7)</w:t>
      </w:r>
      <w:r>
        <w:rPr>
          <w:rFonts w:ascii="仿宋_GB2312" w:eastAsia="仿宋_GB2312" w:hAnsi="仿宋_GB2312" w:cs="仿宋_GB2312" w:hint="eastAsia"/>
          <w:sz w:val="32"/>
          <w:szCs w:val="32"/>
        </w:rPr>
        <w:t>负责对各类残疾人社会团体组织进</w:t>
      </w:r>
      <w:r>
        <w:rPr>
          <w:rFonts w:ascii="仿宋_GB2312" w:eastAsia="仿宋_GB2312" w:hAnsi="仿宋_GB2312" w:cs="仿宋_GB2312" w:hint="eastAsia"/>
          <w:sz w:val="32"/>
          <w:szCs w:val="32"/>
        </w:rPr>
        <w:t>行监督管理。</w:t>
      </w:r>
    </w:p>
    <w:p w:rsidR="00E66DF6" w:rsidRDefault="00EA2B06">
      <w:pPr>
        <w:widowControl/>
        <w:spacing w:line="600" w:lineRule="atLeas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(8)</w:t>
      </w:r>
      <w:r>
        <w:rPr>
          <w:rFonts w:ascii="仿宋_GB2312" w:eastAsia="仿宋_GB2312" w:hAnsi="仿宋_GB2312" w:cs="仿宋_GB2312" w:hint="eastAsia"/>
          <w:sz w:val="32"/>
          <w:szCs w:val="32"/>
        </w:rPr>
        <w:t>开展为发展残疾人事业的募捐、助残活动。</w:t>
      </w:r>
    </w:p>
    <w:p w:rsidR="00E66DF6" w:rsidRDefault="00EA2B06">
      <w:pPr>
        <w:widowControl/>
        <w:spacing w:line="600" w:lineRule="atLeas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开展残疾人事业的国内外交流和合作。</w:t>
      </w:r>
    </w:p>
    <w:p w:rsidR="00E66DF6" w:rsidRDefault="00EA2B06">
      <w:pPr>
        <w:widowControl/>
        <w:spacing w:line="600" w:lineRule="exact"/>
        <w:ind w:firstLineChars="200" w:firstLine="640"/>
        <w:jc w:val="left"/>
        <w:rPr>
          <w:rFonts w:ascii="仿宋_GB2312" w:eastAsia="仿宋_GB2312" w:hAnsi="仿宋_GB2312" w:cs="仿宋_GB2312"/>
          <w:sz w:val="32"/>
          <w:szCs w:val="32"/>
        </w:rPr>
      </w:pPr>
      <w:r>
        <w:rPr>
          <w:rFonts w:ascii="仿宋_GB2312" w:eastAsia="仿宋_GB2312" w:hAnsi="仿宋_GB2312" w:cs="仿宋_GB2312" w:hint="eastAsia"/>
          <w:sz w:val="32"/>
          <w:szCs w:val="32"/>
        </w:rPr>
        <w:t>(10)</w:t>
      </w:r>
      <w:r>
        <w:rPr>
          <w:rFonts w:ascii="仿宋_GB2312" w:eastAsia="仿宋_GB2312" w:hAnsi="仿宋_GB2312" w:cs="仿宋_GB2312" w:hint="eastAsia"/>
          <w:sz w:val="32"/>
          <w:szCs w:val="32"/>
        </w:rPr>
        <w:t>承办自治区党委、自治区人民政府交办的有关事项。</w:t>
      </w:r>
    </w:p>
    <w:p w:rsidR="00E66DF6" w:rsidRDefault="00EA2B06">
      <w:pPr>
        <w:widowControl/>
        <w:spacing w:line="600" w:lineRule="exact"/>
        <w:ind w:firstLineChars="200" w:firstLine="640"/>
        <w:jc w:val="left"/>
        <w:rPr>
          <w:rFonts w:ascii="仿宋" w:eastAsia="仿宋" w:hAnsi="仿宋" w:cs="仿宋"/>
          <w:bCs/>
          <w:sz w:val="32"/>
          <w:szCs w:val="32"/>
          <w:lang/>
        </w:rPr>
      </w:pPr>
      <w:r>
        <w:rPr>
          <w:rFonts w:ascii="仿宋" w:eastAsia="仿宋" w:hAnsi="仿宋" w:cs="仿宋" w:hint="eastAsia"/>
          <w:bCs/>
          <w:sz w:val="32"/>
          <w:szCs w:val="32"/>
          <w:lang/>
        </w:rPr>
        <w:lastRenderedPageBreak/>
        <w:t>3.2022</w:t>
      </w:r>
      <w:r>
        <w:rPr>
          <w:rFonts w:ascii="仿宋" w:eastAsia="仿宋" w:hAnsi="仿宋" w:cs="仿宋" w:hint="eastAsia"/>
          <w:bCs/>
          <w:sz w:val="32"/>
          <w:szCs w:val="32"/>
          <w:lang/>
        </w:rPr>
        <w:t>年度单位重点工作计划</w:t>
      </w:r>
    </w:p>
    <w:p w:rsidR="00E66DF6" w:rsidRDefault="00EA2B06">
      <w:pPr>
        <w:widowControl/>
        <w:spacing w:line="600" w:lineRule="atLeast"/>
        <w:ind w:firstLineChars="200" w:firstLine="640"/>
        <w:jc w:val="left"/>
        <w:rPr>
          <w:rFonts w:ascii="仿宋_GB2312" w:eastAsia="仿宋_GB2312" w:hAnsi="仿宋"/>
          <w:sz w:val="32"/>
          <w:szCs w:val="32"/>
        </w:rPr>
      </w:pPr>
      <w:r>
        <w:rPr>
          <w:rFonts w:ascii="楷体" w:eastAsia="楷体" w:hAnsi="楷体" w:cs="楷体" w:hint="eastAsia"/>
          <w:sz w:val="32"/>
          <w:szCs w:val="32"/>
          <w:lang/>
        </w:rPr>
        <w:t>（</w:t>
      </w:r>
      <w:r>
        <w:rPr>
          <w:rFonts w:ascii="楷体" w:eastAsia="楷体" w:hAnsi="楷体" w:cs="楷体" w:hint="eastAsia"/>
          <w:sz w:val="32"/>
          <w:szCs w:val="32"/>
          <w:lang/>
        </w:rPr>
        <w:t>1</w:t>
      </w:r>
      <w:r>
        <w:rPr>
          <w:rFonts w:ascii="楷体" w:eastAsia="楷体" w:hAnsi="楷体" w:cs="楷体" w:hint="eastAsia"/>
          <w:sz w:val="32"/>
          <w:szCs w:val="32"/>
          <w:lang/>
        </w:rPr>
        <w:t>）</w:t>
      </w:r>
      <w:r>
        <w:rPr>
          <w:rFonts w:ascii="仿宋_GB2312" w:eastAsia="仿宋_GB2312" w:hAnsi="仿宋" w:hint="eastAsia"/>
          <w:sz w:val="32"/>
          <w:szCs w:val="32"/>
        </w:rPr>
        <w:t>巩固拓展残疾人脱贫成果与乡村振兴有效衔接。认真贯彻党中央、国务院关于实现巩固</w:t>
      </w:r>
      <w:r w:rsidR="00366A9E">
        <w:rPr>
          <w:rFonts w:ascii="仿宋_GB2312" w:eastAsia="仿宋_GB2312" w:hAnsi="仿宋" w:hint="eastAsia"/>
          <w:sz w:val="32"/>
          <w:szCs w:val="32"/>
        </w:rPr>
        <w:t>拓展</w:t>
      </w:r>
      <w:r>
        <w:rPr>
          <w:rFonts w:ascii="仿宋_GB2312" w:eastAsia="仿宋_GB2312" w:hAnsi="仿宋" w:hint="eastAsia"/>
          <w:sz w:val="32"/>
          <w:szCs w:val="32"/>
        </w:rPr>
        <w:t>脱贫攻坚成果同乡村振兴有效衔接的重要部署，按照自治区党委安排，全面落实对残疾人的精准帮扶措施和各项惠残助残政策。加强沟通协调与相关部门做好防止返贫监测和帮扶工作，对易返贫致贫残疾人给予及时有效帮扶。</w:t>
      </w:r>
    </w:p>
    <w:p w:rsidR="00E66DF6" w:rsidRDefault="00EA2B06">
      <w:pPr>
        <w:widowControl/>
        <w:spacing w:line="600" w:lineRule="atLeast"/>
        <w:ind w:firstLineChars="200" w:firstLine="640"/>
        <w:jc w:val="left"/>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hint="eastAsia"/>
          <w:sz w:val="32"/>
          <w:szCs w:val="32"/>
        </w:rPr>
        <w:t>2</w:t>
      </w:r>
      <w:r>
        <w:rPr>
          <w:rFonts w:ascii="仿宋_GB2312" w:eastAsia="仿宋_GB2312" w:hAnsi="仿宋" w:hint="eastAsia"/>
          <w:sz w:val="32"/>
          <w:szCs w:val="32"/>
        </w:rPr>
        <w:t>）进一步落实好残疾人社会保障政策。配合民政、人社、医保等相关部门，落实好残疾人低保、医保、养老保险、特困人员救助供养、临时救助等保障政策。落实残疾人两项补贴标准动态调整机制，做到人员保障全覆盖。</w:t>
      </w:r>
    </w:p>
    <w:p w:rsidR="00E66DF6" w:rsidRDefault="00EA2B06">
      <w:pPr>
        <w:widowControl/>
        <w:spacing w:line="600" w:lineRule="atLeast"/>
        <w:ind w:firstLineChars="200" w:firstLine="640"/>
        <w:jc w:val="left"/>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hint="eastAsia"/>
          <w:sz w:val="32"/>
          <w:szCs w:val="32"/>
        </w:rPr>
        <w:t>3</w:t>
      </w:r>
      <w:r>
        <w:rPr>
          <w:rFonts w:ascii="仿宋_GB2312" w:eastAsia="仿宋_GB2312" w:hAnsi="仿宋" w:hint="eastAsia"/>
          <w:sz w:val="32"/>
          <w:szCs w:val="32"/>
        </w:rPr>
        <w:t>）持续开展残疾人托养和照护服务。持续实施中国残联“阳光家园”计划项目，依托各地残疾人托养中心、康复中心、养老机构、福利院、农村幸福大院等机构提供集中托养、日间照料服务。</w:t>
      </w:r>
    </w:p>
    <w:p w:rsidR="00E66DF6" w:rsidRDefault="00EA2B06">
      <w:pPr>
        <w:widowControl/>
        <w:spacing w:line="600" w:lineRule="atLeast"/>
        <w:ind w:firstLineChars="200" w:firstLine="640"/>
        <w:jc w:val="left"/>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hint="eastAsia"/>
          <w:sz w:val="32"/>
          <w:szCs w:val="32"/>
        </w:rPr>
        <w:t>4</w:t>
      </w:r>
      <w:r>
        <w:rPr>
          <w:rFonts w:ascii="仿宋_GB2312" w:eastAsia="仿宋_GB2312" w:hAnsi="仿宋" w:hint="eastAsia"/>
          <w:sz w:val="32"/>
          <w:szCs w:val="32"/>
        </w:rPr>
        <w:t>）大力促进残疾人就业创业。持续推进按比例就业，合理认定按比例安排残疾人就业形式。落实残疾人集中就业优惠、扶持政策，稳定残疾人集中就业，扶持</w:t>
      </w:r>
      <w:r>
        <w:rPr>
          <w:rFonts w:ascii="仿宋_GB2312" w:eastAsia="仿宋_GB2312" w:hAnsi="仿宋" w:hint="eastAsia"/>
          <w:sz w:val="32"/>
          <w:szCs w:val="32"/>
        </w:rPr>
        <w:t>和规范盲人按摩行业发展，探索开展“师带徒”“学徒制”和定岗式培训，提升残疾人就业培训质量。继续扶持辅助性就业，组织智力、精神和重度残疾人就近就便参加生产劳动。制定实施残疾人职业技能和实用技能培训，发挥各级残联“双创基地”作用，</w:t>
      </w:r>
      <w:r>
        <w:rPr>
          <w:rFonts w:ascii="仿宋_GB2312" w:eastAsia="仿宋_GB2312" w:hAnsi="仿宋" w:hint="eastAsia"/>
          <w:sz w:val="32"/>
          <w:szCs w:val="32"/>
        </w:rPr>
        <w:lastRenderedPageBreak/>
        <w:t>多种形式开展残疾人创业培训。开展就业援助服务，重点帮扶高校残疾人毕业生就业。</w:t>
      </w:r>
    </w:p>
    <w:p w:rsidR="00E66DF6" w:rsidRDefault="00EA2B06">
      <w:pPr>
        <w:widowControl/>
        <w:spacing w:line="600" w:lineRule="atLeast"/>
        <w:ind w:firstLineChars="200" w:firstLine="640"/>
        <w:jc w:val="left"/>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hint="eastAsia"/>
          <w:sz w:val="32"/>
          <w:szCs w:val="32"/>
        </w:rPr>
        <w:t>5</w:t>
      </w:r>
      <w:r>
        <w:rPr>
          <w:rFonts w:ascii="仿宋_GB2312" w:eastAsia="仿宋_GB2312" w:hAnsi="仿宋" w:hint="eastAsia"/>
          <w:sz w:val="32"/>
          <w:szCs w:val="32"/>
        </w:rPr>
        <w:t>）提升残疾人康复服务质量。加强残疾人康复服务，做好残疾人家庭医生签约服务提质增效工作，为残疾人提供基本医疗、公共卫生和健康管理等服务。继续实施残疾人精准康复服务行动，全面落实残疾儿童康复救助制度，逐步扩大</w:t>
      </w:r>
      <w:r>
        <w:rPr>
          <w:rFonts w:ascii="仿宋_GB2312" w:eastAsia="仿宋_GB2312" w:hAnsi="仿宋" w:hint="eastAsia"/>
          <w:sz w:val="32"/>
          <w:szCs w:val="32"/>
        </w:rPr>
        <w:t>康复服务供给，确保符合条件的残疾儿童得到及时救助。加强康复专业人才培养，提升康复专业队伍能力。</w:t>
      </w:r>
    </w:p>
    <w:p w:rsidR="00E66DF6" w:rsidRDefault="00EA2B06">
      <w:pPr>
        <w:widowControl/>
        <w:spacing w:line="600" w:lineRule="atLeast"/>
        <w:ind w:firstLineChars="200" w:firstLine="640"/>
        <w:jc w:val="left"/>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hint="eastAsia"/>
          <w:sz w:val="32"/>
          <w:szCs w:val="32"/>
        </w:rPr>
        <w:t>6</w:t>
      </w:r>
      <w:r>
        <w:rPr>
          <w:rFonts w:ascii="仿宋_GB2312" w:eastAsia="仿宋_GB2312" w:hAnsi="仿宋" w:hint="eastAsia"/>
          <w:sz w:val="32"/>
          <w:szCs w:val="32"/>
        </w:rPr>
        <w:t>）提升特殊教育发展水平。配合教育部门制定实施第三期特殊教育提升计划，完善特殊教育保障机制，提高特殊教育质量。继续实施国家彩票公益金、“通向明天”和“爱心天使”等扶残助学项目。进一步推广国家通用手语和通用盲文。加强残疾人职业中专学校教育教学管理，提高办学质量，指导各地做好残疾人职业中专学校招生工作。</w:t>
      </w:r>
    </w:p>
    <w:p w:rsidR="00E66DF6" w:rsidRDefault="00EA2B06">
      <w:pPr>
        <w:widowControl/>
        <w:spacing w:line="600" w:lineRule="atLeast"/>
        <w:ind w:firstLineChars="200" w:firstLine="640"/>
        <w:jc w:val="left"/>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hint="eastAsia"/>
          <w:sz w:val="32"/>
          <w:szCs w:val="32"/>
        </w:rPr>
        <w:t>7</w:t>
      </w:r>
      <w:r>
        <w:rPr>
          <w:rFonts w:ascii="仿宋_GB2312" w:eastAsia="仿宋_GB2312" w:hAnsi="仿宋" w:hint="eastAsia"/>
          <w:sz w:val="32"/>
          <w:szCs w:val="32"/>
        </w:rPr>
        <w:t>）丰富残疾人精神文化生活。鼓励支持残疾人参加群众性文化体育活动，满足残疾人对精神文化的需求。持续做好新疆电视</w:t>
      </w:r>
      <w:r>
        <w:rPr>
          <w:rFonts w:ascii="仿宋_GB2312" w:eastAsia="仿宋_GB2312" w:hAnsi="仿宋" w:hint="eastAsia"/>
          <w:sz w:val="32"/>
          <w:szCs w:val="32"/>
        </w:rPr>
        <w:t>台手语新闻栏目，为残疾人提供无障碍文化服务。举办自治区第七届残疾人运动会暨第四届特奥会。</w:t>
      </w:r>
    </w:p>
    <w:p w:rsidR="00E66DF6" w:rsidRDefault="00EA2B06">
      <w:pPr>
        <w:widowControl/>
        <w:spacing w:line="600" w:lineRule="atLeast"/>
        <w:ind w:firstLineChars="200" w:firstLine="640"/>
        <w:jc w:val="left"/>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hint="eastAsia"/>
          <w:sz w:val="32"/>
          <w:szCs w:val="32"/>
        </w:rPr>
        <w:t>8</w:t>
      </w:r>
      <w:r>
        <w:rPr>
          <w:rFonts w:ascii="仿宋_GB2312" w:eastAsia="仿宋_GB2312" w:hAnsi="仿宋" w:hint="eastAsia"/>
          <w:sz w:val="32"/>
          <w:szCs w:val="32"/>
        </w:rPr>
        <w:t>）切实保障残疾人合法权益。发挥好自治区人大常委会基层立法联系点参政议政和诉求表达作用。拓展残疾人民主参与、民主协商渠道，支持更多残疾人、残疾人亲友和残疾人工作者进入各级人大、政协，并提供履职便利。加强</w:t>
      </w:r>
      <w:r>
        <w:rPr>
          <w:rFonts w:ascii="仿宋_GB2312" w:eastAsia="仿宋_GB2312" w:hAnsi="仿宋" w:hint="eastAsia"/>
          <w:sz w:val="32"/>
          <w:szCs w:val="32"/>
        </w:rPr>
        <w:lastRenderedPageBreak/>
        <w:t>普法宣传，提高全社会依法维护残疾人权益的意识。继续发挥</w:t>
      </w:r>
      <w:r>
        <w:rPr>
          <w:rFonts w:ascii="仿宋_GB2312" w:eastAsia="仿宋_GB2312" w:hAnsi="仿宋" w:hint="eastAsia"/>
          <w:sz w:val="32"/>
          <w:szCs w:val="32"/>
        </w:rPr>
        <w:t>12385</w:t>
      </w:r>
      <w:r>
        <w:rPr>
          <w:rFonts w:ascii="仿宋_GB2312" w:eastAsia="仿宋_GB2312" w:hAnsi="仿宋" w:hint="eastAsia"/>
          <w:sz w:val="32"/>
          <w:szCs w:val="32"/>
        </w:rPr>
        <w:t>残疾人服务热线和网络信访平台作用，建立健全残疾人权益维护应急处理机制。加强对残疾人的司法保护，坚决打击侵害残疾人权益的违法犯罪行为。</w:t>
      </w:r>
    </w:p>
    <w:p w:rsidR="00E66DF6" w:rsidRDefault="00EA2B06">
      <w:pPr>
        <w:widowControl/>
        <w:spacing w:line="600" w:lineRule="atLeast"/>
        <w:ind w:firstLineChars="200" w:firstLine="640"/>
        <w:jc w:val="left"/>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hint="eastAsia"/>
          <w:sz w:val="32"/>
          <w:szCs w:val="32"/>
        </w:rPr>
        <w:t>9</w:t>
      </w:r>
      <w:r>
        <w:rPr>
          <w:rFonts w:ascii="仿宋_GB2312" w:eastAsia="仿宋_GB2312" w:hAnsi="仿宋" w:hint="eastAsia"/>
          <w:sz w:val="32"/>
          <w:szCs w:val="32"/>
        </w:rPr>
        <w:t>）持续推动无障碍</w:t>
      </w:r>
      <w:r>
        <w:rPr>
          <w:rFonts w:ascii="仿宋_GB2312" w:eastAsia="仿宋_GB2312" w:hAnsi="仿宋" w:hint="eastAsia"/>
          <w:sz w:val="32"/>
          <w:szCs w:val="32"/>
        </w:rPr>
        <w:t>环境建设。进一步健全无障碍环境建设推进工作机制，结合自治区城镇老旧小区改造、乡村振兴工作等，推进无障碍环境建设，结合老年人居家适老化改造，扩大困难残疾人家庭无障碍改造覆盖面。</w:t>
      </w:r>
    </w:p>
    <w:p w:rsidR="00E66DF6" w:rsidRDefault="00EA2B06">
      <w:pPr>
        <w:widowControl/>
        <w:spacing w:line="600" w:lineRule="atLeast"/>
        <w:ind w:firstLineChars="200" w:firstLine="640"/>
        <w:jc w:val="left"/>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hint="eastAsia"/>
          <w:sz w:val="32"/>
          <w:szCs w:val="32"/>
        </w:rPr>
        <w:t>10</w:t>
      </w:r>
      <w:r>
        <w:rPr>
          <w:rFonts w:ascii="仿宋_GB2312" w:eastAsia="仿宋_GB2312" w:hAnsi="仿宋" w:hint="eastAsia"/>
          <w:sz w:val="32"/>
          <w:szCs w:val="32"/>
        </w:rPr>
        <w:t>）持续推进信息化服务平台建设。持续完善残疾人服务“一网通办”“跨省通办”，提供残疾人证、残疾人按比例就业情况互联网认证服务。继续扎实开展数据比对，继续对微信小程序进行合理开发，完善康复服务、辅具申领相关应用，为残疾人提供便利服务。</w:t>
      </w:r>
    </w:p>
    <w:p w:rsidR="00E66DF6" w:rsidRDefault="00EA2B06">
      <w:pPr>
        <w:widowControl/>
        <w:spacing w:line="600" w:lineRule="atLeast"/>
        <w:ind w:firstLineChars="200" w:firstLine="640"/>
        <w:rPr>
          <w:rFonts w:ascii="仿宋_GB2312" w:eastAsia="仿宋_GB2312" w:hAnsi="仿宋"/>
          <w:sz w:val="32"/>
          <w:szCs w:val="32"/>
        </w:rPr>
      </w:pPr>
      <w:r>
        <w:rPr>
          <w:rFonts w:ascii="仿宋_GB2312" w:eastAsia="仿宋_GB2312" w:hAnsi="仿宋" w:hint="eastAsia"/>
          <w:sz w:val="32"/>
          <w:szCs w:val="32"/>
        </w:rPr>
        <w:t>（</w:t>
      </w:r>
      <w:r>
        <w:rPr>
          <w:rFonts w:ascii="仿宋_GB2312" w:eastAsia="仿宋_GB2312" w:hAnsi="仿宋" w:hint="eastAsia"/>
          <w:sz w:val="32"/>
          <w:szCs w:val="32"/>
        </w:rPr>
        <w:t>11</w:t>
      </w:r>
      <w:r>
        <w:rPr>
          <w:rFonts w:ascii="仿宋_GB2312" w:eastAsia="仿宋_GB2312" w:hAnsi="仿宋" w:hint="eastAsia"/>
          <w:sz w:val="32"/>
          <w:szCs w:val="32"/>
        </w:rPr>
        <w:t>）持续做好常态化疫情防控。坚持把残疾人生命安全和身体健康放在第一位，强化防控意识不放松，紧盯</w:t>
      </w:r>
      <w:r>
        <w:rPr>
          <w:rFonts w:ascii="仿宋_GB2312" w:eastAsia="仿宋_GB2312" w:hAnsi="仿宋" w:hint="eastAsia"/>
          <w:sz w:val="32"/>
          <w:szCs w:val="32"/>
        </w:rPr>
        <w:t>各类残疾人服务机构、集中就业单位，落实各项常态化防控措施。加强宣传引导和政策解读，增强残疾人自我防护意识。全面落实疫情期间出台的残疾人基本民生保障措施和各项扶持政策，及时提供帮扶。经常性了解疫情形势发展对残疾人生产生活的影响，及时反映和帮助解决实际</w:t>
      </w:r>
      <w:r>
        <w:rPr>
          <w:rFonts w:ascii="仿宋_GB2312" w:eastAsia="仿宋_GB2312" w:hAnsi="仿宋" w:hint="eastAsia"/>
          <w:sz w:val="32"/>
          <w:szCs w:val="32"/>
        </w:rPr>
        <w:t>困难。</w:t>
      </w:r>
    </w:p>
    <w:p w:rsidR="00E66DF6" w:rsidRDefault="00EA2B06">
      <w:pPr>
        <w:widowControl/>
        <w:spacing w:line="600" w:lineRule="exact"/>
        <w:ind w:firstLineChars="200" w:firstLine="640"/>
        <w:jc w:val="left"/>
        <w:rPr>
          <w:rFonts w:ascii="楷体" w:eastAsia="楷体" w:hAnsi="楷体" w:cs="楷体"/>
          <w:sz w:val="32"/>
          <w:szCs w:val="32"/>
          <w:lang/>
        </w:rPr>
      </w:pPr>
      <w:r>
        <w:rPr>
          <w:rFonts w:ascii="楷体" w:eastAsia="楷体" w:hAnsi="楷体" w:cs="楷体" w:hint="eastAsia"/>
          <w:sz w:val="32"/>
          <w:szCs w:val="32"/>
          <w:lang/>
        </w:rPr>
        <w:t>（二）部门单位整体支出规模、使用方法和主要内容及涉及范围</w:t>
      </w:r>
    </w:p>
    <w:p w:rsidR="00E66DF6" w:rsidRDefault="00EA2B06">
      <w:pPr>
        <w:widowControl/>
        <w:spacing w:line="600" w:lineRule="exact"/>
        <w:ind w:firstLineChars="200" w:firstLine="640"/>
        <w:jc w:val="left"/>
        <w:rPr>
          <w:rFonts w:ascii="仿宋" w:eastAsia="仿宋" w:hAnsi="仿宋" w:cs="仿宋"/>
          <w:sz w:val="32"/>
          <w:szCs w:val="32"/>
          <w:lang/>
        </w:rPr>
      </w:pPr>
      <w:r>
        <w:rPr>
          <w:rFonts w:ascii="仿宋" w:eastAsia="仿宋" w:hAnsi="仿宋" w:cs="仿宋" w:hint="eastAsia"/>
          <w:sz w:val="32"/>
          <w:szCs w:val="32"/>
          <w:lang/>
        </w:rPr>
        <w:lastRenderedPageBreak/>
        <w:t>1.</w:t>
      </w:r>
      <w:r>
        <w:rPr>
          <w:rFonts w:ascii="仿宋" w:eastAsia="仿宋" w:hAnsi="仿宋" w:cs="仿宋" w:hint="eastAsia"/>
          <w:sz w:val="32"/>
          <w:szCs w:val="32"/>
          <w:lang/>
        </w:rPr>
        <w:t>整体支出规模</w:t>
      </w:r>
    </w:p>
    <w:p w:rsidR="00E66DF6" w:rsidRDefault="00EA2B06">
      <w:pPr>
        <w:widowControl/>
        <w:spacing w:line="600" w:lineRule="exact"/>
        <w:ind w:firstLineChars="200" w:firstLine="640"/>
        <w:rPr>
          <w:rFonts w:ascii="仿宋_GB2312" w:eastAsia="仿宋_GB2312" w:hAnsi="仿宋_GB2312" w:cs="仿宋_GB2312"/>
          <w:sz w:val="32"/>
          <w:szCs w:val="32"/>
          <w:lang/>
        </w:rPr>
      </w:pPr>
      <w:r>
        <w:rPr>
          <w:rFonts w:ascii="仿宋_GB2312" w:eastAsia="仿宋_GB2312" w:hAnsi="仿宋_GB2312" w:cs="仿宋_GB2312" w:hint="eastAsia"/>
          <w:sz w:val="32"/>
          <w:szCs w:val="32"/>
          <w:lang/>
        </w:rPr>
        <w:t>2022</w:t>
      </w:r>
      <w:r>
        <w:rPr>
          <w:rFonts w:ascii="仿宋_GB2312" w:eastAsia="仿宋_GB2312" w:hAnsi="仿宋_GB2312" w:cs="仿宋_GB2312" w:hint="eastAsia"/>
          <w:sz w:val="32"/>
          <w:szCs w:val="32"/>
          <w:lang/>
        </w:rPr>
        <w:t>年自治区财政厅批复我单位部门预算为</w:t>
      </w:r>
      <w:r>
        <w:rPr>
          <w:rFonts w:ascii="仿宋_GB2312" w:eastAsia="仿宋_GB2312" w:hAnsi="仿宋_GB2312" w:cs="仿宋_GB2312"/>
          <w:sz w:val="32"/>
          <w:szCs w:val="32"/>
          <w:lang/>
        </w:rPr>
        <w:t>10700.13</w:t>
      </w:r>
      <w:r>
        <w:rPr>
          <w:rFonts w:ascii="仿宋_GB2312" w:eastAsia="仿宋_GB2312" w:hAnsi="仿宋_GB2312" w:cs="仿宋_GB2312" w:hint="eastAsia"/>
          <w:sz w:val="32"/>
          <w:szCs w:val="32"/>
          <w:lang/>
        </w:rPr>
        <w:t>万元</w:t>
      </w:r>
      <w:r>
        <w:rPr>
          <w:rFonts w:ascii="仿宋_GB2312" w:eastAsia="仿宋_GB2312" w:hAnsi="仿宋_GB2312" w:cs="仿宋_GB2312" w:hint="eastAsia"/>
          <w:sz w:val="32"/>
          <w:szCs w:val="32"/>
          <w:lang/>
        </w:rPr>
        <w:t>，</w:t>
      </w:r>
      <w:r>
        <w:rPr>
          <w:rFonts w:ascii="仿宋_GB2312" w:eastAsia="仿宋_GB2312" w:hAnsi="仿宋_GB2312" w:cs="仿宋_GB2312" w:hint="eastAsia"/>
          <w:sz w:val="32"/>
          <w:szCs w:val="32"/>
          <w:lang/>
        </w:rPr>
        <w:t>2022</w:t>
      </w:r>
      <w:r>
        <w:rPr>
          <w:rFonts w:ascii="仿宋_GB2312" w:eastAsia="仿宋_GB2312" w:hAnsi="仿宋_GB2312" w:cs="仿宋_GB2312" w:hint="eastAsia"/>
          <w:sz w:val="32"/>
          <w:szCs w:val="32"/>
          <w:lang/>
        </w:rPr>
        <w:t>年实际决算支出</w:t>
      </w:r>
      <w:r>
        <w:rPr>
          <w:rFonts w:ascii="仿宋_GB2312" w:eastAsia="仿宋_GB2312" w:hAnsi="仿宋_GB2312" w:cs="仿宋_GB2312" w:hint="eastAsia"/>
          <w:sz w:val="32"/>
          <w:szCs w:val="32"/>
          <w:lang/>
        </w:rPr>
        <w:t>9558.54</w:t>
      </w:r>
      <w:r>
        <w:rPr>
          <w:rFonts w:ascii="仿宋_GB2312" w:eastAsia="仿宋_GB2312" w:hAnsi="仿宋_GB2312" w:cs="仿宋_GB2312" w:hint="eastAsia"/>
          <w:sz w:val="32"/>
          <w:szCs w:val="32"/>
          <w:lang/>
        </w:rPr>
        <w:t>万元，其</w:t>
      </w:r>
      <w:r>
        <w:rPr>
          <w:rFonts w:ascii="仿宋_GB2312" w:eastAsia="仿宋_GB2312" w:hAnsi="仿宋_GB2312" w:cs="仿宋_GB2312" w:hint="eastAsia"/>
          <w:sz w:val="32"/>
          <w:szCs w:val="32"/>
          <w:lang/>
        </w:rPr>
        <w:t>中残疾人事业发展项目支出</w:t>
      </w:r>
      <w:r>
        <w:rPr>
          <w:rFonts w:ascii="仿宋_GB2312" w:eastAsia="仿宋_GB2312" w:hAnsi="仿宋_GB2312" w:cs="仿宋_GB2312" w:hint="eastAsia"/>
          <w:sz w:val="32"/>
          <w:szCs w:val="32"/>
          <w:lang/>
        </w:rPr>
        <w:t>4827.54</w:t>
      </w:r>
      <w:r>
        <w:rPr>
          <w:rFonts w:ascii="仿宋_GB2312" w:eastAsia="仿宋_GB2312" w:hAnsi="仿宋_GB2312" w:cs="仿宋_GB2312" w:hint="eastAsia"/>
          <w:sz w:val="32"/>
          <w:szCs w:val="32"/>
          <w:lang/>
        </w:rPr>
        <w:t>万元、残疾人事业综合支出</w:t>
      </w:r>
      <w:r>
        <w:rPr>
          <w:rFonts w:ascii="仿宋_GB2312" w:eastAsia="仿宋_GB2312" w:hAnsi="仿宋_GB2312" w:cs="仿宋_GB2312" w:hint="eastAsia"/>
          <w:sz w:val="32"/>
          <w:szCs w:val="32"/>
          <w:lang/>
        </w:rPr>
        <w:t>463.71</w:t>
      </w:r>
      <w:r>
        <w:rPr>
          <w:rFonts w:ascii="仿宋_GB2312" w:eastAsia="仿宋_GB2312" w:hAnsi="仿宋_GB2312" w:cs="仿宋_GB2312" w:hint="eastAsia"/>
          <w:sz w:val="32"/>
          <w:szCs w:val="32"/>
          <w:lang/>
        </w:rPr>
        <w:t>万元，其他特定保障类支出</w:t>
      </w:r>
      <w:r>
        <w:rPr>
          <w:rFonts w:ascii="仿宋_GB2312" w:eastAsia="仿宋_GB2312" w:hAnsi="仿宋_GB2312" w:cs="仿宋_GB2312" w:hint="eastAsia"/>
          <w:sz w:val="32"/>
          <w:szCs w:val="32"/>
          <w:lang/>
        </w:rPr>
        <w:t>31.88</w:t>
      </w:r>
      <w:r>
        <w:rPr>
          <w:rFonts w:ascii="仿宋_GB2312" w:eastAsia="仿宋_GB2312" w:hAnsi="仿宋_GB2312" w:cs="仿宋_GB2312" w:hint="eastAsia"/>
          <w:sz w:val="32"/>
          <w:szCs w:val="32"/>
          <w:lang/>
        </w:rPr>
        <w:t>万元，助学金项目支出</w:t>
      </w:r>
      <w:r>
        <w:rPr>
          <w:rFonts w:ascii="仿宋_GB2312" w:eastAsia="仿宋_GB2312" w:hAnsi="仿宋_GB2312" w:cs="仿宋_GB2312" w:hint="eastAsia"/>
          <w:sz w:val="32"/>
          <w:szCs w:val="32"/>
          <w:lang/>
        </w:rPr>
        <w:t>245.1</w:t>
      </w:r>
      <w:r>
        <w:rPr>
          <w:rFonts w:ascii="仿宋_GB2312" w:eastAsia="仿宋_GB2312" w:hAnsi="仿宋_GB2312" w:cs="仿宋_GB2312" w:hint="eastAsia"/>
          <w:sz w:val="32"/>
          <w:szCs w:val="32"/>
          <w:lang/>
        </w:rPr>
        <w:t>万元，残疾人彩票公益金项目</w:t>
      </w:r>
      <w:r>
        <w:rPr>
          <w:rFonts w:ascii="仿宋_GB2312" w:eastAsia="仿宋_GB2312" w:hAnsi="仿宋_GB2312" w:cs="仿宋_GB2312" w:hint="eastAsia"/>
          <w:sz w:val="32"/>
          <w:szCs w:val="32"/>
          <w:lang/>
        </w:rPr>
        <w:t>（留本级）</w:t>
      </w:r>
      <w:r>
        <w:rPr>
          <w:rFonts w:ascii="仿宋_GB2312" w:eastAsia="仿宋_GB2312" w:hAnsi="仿宋_GB2312" w:cs="仿宋_GB2312" w:hint="eastAsia"/>
          <w:sz w:val="32"/>
          <w:szCs w:val="32"/>
          <w:lang/>
        </w:rPr>
        <w:t>支出</w:t>
      </w:r>
      <w:r>
        <w:rPr>
          <w:rFonts w:ascii="仿宋_GB2312" w:eastAsia="仿宋_GB2312" w:hAnsi="仿宋_GB2312" w:cs="仿宋_GB2312" w:hint="eastAsia"/>
          <w:sz w:val="32"/>
          <w:szCs w:val="32"/>
          <w:lang/>
        </w:rPr>
        <w:t>125.97</w:t>
      </w:r>
      <w:r>
        <w:rPr>
          <w:rFonts w:ascii="仿宋_GB2312" w:eastAsia="仿宋_GB2312" w:hAnsi="仿宋_GB2312" w:cs="仿宋_GB2312" w:hint="eastAsia"/>
          <w:sz w:val="32"/>
          <w:szCs w:val="32"/>
          <w:lang/>
        </w:rPr>
        <w:t>万元，实有资金项目支出</w:t>
      </w:r>
      <w:r>
        <w:rPr>
          <w:rFonts w:ascii="仿宋_GB2312" w:eastAsia="仿宋_GB2312" w:hAnsi="仿宋_GB2312" w:cs="仿宋_GB2312" w:hint="eastAsia"/>
          <w:sz w:val="32"/>
          <w:szCs w:val="32"/>
          <w:lang/>
        </w:rPr>
        <w:t>198.61</w:t>
      </w:r>
      <w:r>
        <w:rPr>
          <w:rFonts w:ascii="仿宋_GB2312" w:eastAsia="仿宋_GB2312" w:hAnsi="仿宋_GB2312" w:cs="仿宋_GB2312" w:hint="eastAsia"/>
          <w:sz w:val="32"/>
          <w:szCs w:val="32"/>
          <w:lang/>
        </w:rPr>
        <w:t>万元</w:t>
      </w:r>
      <w:r>
        <w:rPr>
          <w:rFonts w:ascii="仿宋_GB2312" w:eastAsia="仿宋_GB2312" w:hAnsi="仿宋_GB2312" w:cs="仿宋_GB2312" w:hint="eastAsia"/>
          <w:sz w:val="32"/>
          <w:szCs w:val="32"/>
          <w:lang/>
        </w:rPr>
        <w:t>，人员、运转保障项目支出</w:t>
      </w:r>
      <w:r>
        <w:rPr>
          <w:rFonts w:ascii="仿宋_GB2312" w:eastAsia="仿宋_GB2312" w:hAnsi="仿宋_GB2312" w:cs="仿宋_GB2312" w:hint="eastAsia"/>
          <w:sz w:val="32"/>
          <w:szCs w:val="32"/>
          <w:lang/>
        </w:rPr>
        <w:t>3665.73</w:t>
      </w:r>
      <w:r>
        <w:rPr>
          <w:rFonts w:ascii="仿宋_GB2312" w:eastAsia="仿宋_GB2312" w:hAnsi="仿宋_GB2312" w:cs="仿宋_GB2312" w:hint="eastAsia"/>
          <w:sz w:val="32"/>
          <w:szCs w:val="32"/>
          <w:lang/>
        </w:rPr>
        <w:t>万元。</w:t>
      </w:r>
    </w:p>
    <w:p w:rsidR="00E66DF6" w:rsidRDefault="00EA2B06">
      <w:pPr>
        <w:widowControl/>
        <w:spacing w:line="600" w:lineRule="exact"/>
        <w:ind w:firstLineChars="200" w:firstLine="640"/>
        <w:jc w:val="left"/>
        <w:rPr>
          <w:rFonts w:ascii="仿宋" w:eastAsia="仿宋" w:hAnsi="仿宋" w:cs="仿宋"/>
          <w:sz w:val="32"/>
          <w:szCs w:val="32"/>
          <w:lang/>
        </w:rPr>
      </w:pPr>
      <w:r>
        <w:rPr>
          <w:rFonts w:ascii="仿宋" w:eastAsia="仿宋" w:hAnsi="仿宋" w:cs="仿宋" w:hint="eastAsia"/>
          <w:sz w:val="32"/>
          <w:szCs w:val="32"/>
          <w:lang/>
        </w:rPr>
        <w:t>2.</w:t>
      </w:r>
      <w:r>
        <w:rPr>
          <w:rFonts w:ascii="仿宋" w:eastAsia="仿宋" w:hAnsi="仿宋" w:cs="仿宋" w:hint="eastAsia"/>
          <w:sz w:val="32"/>
          <w:szCs w:val="32"/>
          <w:lang/>
        </w:rPr>
        <w:t>整体支出使用方法</w:t>
      </w:r>
    </w:p>
    <w:p w:rsidR="00E66DF6" w:rsidRDefault="00EA2B06">
      <w:pPr>
        <w:widowControl/>
        <w:spacing w:line="600" w:lineRule="exact"/>
        <w:ind w:firstLineChars="200" w:firstLine="640"/>
        <w:jc w:val="left"/>
        <w:rPr>
          <w:rFonts w:ascii="仿宋_GB2312" w:eastAsia="仿宋_GB2312" w:hAnsi="仿宋_GB2312" w:cs="仿宋_GB2312"/>
          <w:color w:val="FF0000"/>
          <w:sz w:val="32"/>
          <w:szCs w:val="32"/>
        </w:rPr>
      </w:pPr>
      <w:r>
        <w:rPr>
          <w:rFonts w:ascii="仿宋_GB2312" w:eastAsia="仿宋_GB2312" w:hAnsi="仿宋_GB2312" w:cs="仿宋_GB2312" w:hint="eastAsia"/>
          <w:sz w:val="32"/>
          <w:szCs w:val="32"/>
        </w:rPr>
        <w:t>基本支出由财政部门按照进度每月分期拨付，人员支出按照工资计划发放工资；涉及资金支出按照我单位内控体系中设定的流程申报审批进行；项目支出按照“三重一大”制度规定，重大项目支出上党组会研究决定。</w:t>
      </w:r>
    </w:p>
    <w:p w:rsidR="00E66DF6" w:rsidRDefault="00EA2B06">
      <w:pPr>
        <w:pStyle w:val="A8"/>
        <w:spacing w:line="600" w:lineRule="exact"/>
        <w:ind w:firstLineChars="200"/>
        <w:rPr>
          <w:rFonts w:ascii="仿宋" w:eastAsia="仿宋" w:hAnsi="仿宋" w:cs="仿宋"/>
          <w:lang/>
        </w:rPr>
      </w:pPr>
      <w:r>
        <w:rPr>
          <w:rFonts w:ascii="仿宋" w:eastAsia="仿宋" w:hAnsi="仿宋" w:cs="仿宋" w:hint="eastAsia"/>
          <w:lang/>
        </w:rPr>
        <w:t>3.</w:t>
      </w:r>
      <w:r>
        <w:rPr>
          <w:rFonts w:ascii="仿宋" w:eastAsia="仿宋" w:hAnsi="仿宋" w:cs="仿宋" w:hint="eastAsia"/>
          <w:lang/>
        </w:rPr>
        <w:t>整体支出主要内容及涉</w:t>
      </w:r>
      <w:r>
        <w:rPr>
          <w:rFonts w:ascii="仿宋" w:eastAsia="仿宋" w:hAnsi="仿宋" w:cs="仿宋" w:hint="eastAsia"/>
          <w:lang/>
        </w:rPr>
        <w:t>及范围</w:t>
      </w:r>
    </w:p>
    <w:p w:rsidR="00E66DF6" w:rsidRDefault="00EA2B06">
      <w:pPr>
        <w:widowControl/>
        <w:spacing w:line="600" w:lineRule="exact"/>
        <w:ind w:firstLineChars="200" w:firstLine="643"/>
        <w:rPr>
          <w:rFonts w:ascii="仿宋_GB2312" w:eastAsia="仿宋_GB2312" w:hAnsi="仿宋_GB2312" w:cs="仿宋_GB2312"/>
          <w:sz w:val="32"/>
          <w:szCs w:val="32"/>
        </w:rPr>
      </w:pPr>
      <w:r>
        <w:rPr>
          <w:rFonts w:ascii="仿宋_GB2312" w:eastAsia="仿宋_GB2312" w:hAnsi="仿宋_GB2312" w:cs="仿宋_GB2312" w:hint="eastAsia"/>
          <w:b/>
          <w:bCs/>
          <w:sz w:val="32"/>
          <w:szCs w:val="32"/>
        </w:rPr>
        <w:t>基本支出</w:t>
      </w:r>
      <w:r>
        <w:rPr>
          <w:rFonts w:ascii="仿宋_GB2312" w:eastAsia="仿宋_GB2312" w:hAnsi="仿宋_GB2312" w:cs="仿宋_GB2312" w:hint="eastAsia"/>
          <w:sz w:val="32"/>
          <w:szCs w:val="32"/>
        </w:rPr>
        <w:t>包括人员经费和公用经费。人员经费主要包括：基本工资、津贴补贴、奖金、绩效工资、机关事业单位基本养老保险缴费、职工基本医疗保险缴费、公务员医疗补助缴费、其他社会保障缴费、住房公积金、其他工资福利支出、医疗费补助、其他对个人和家庭的补助支出。公用经费主要包括：办公费、印刷费、水费、电费、邮电费、取暖费、差旅费、公务接待费、工会经费、福利费、公务用车运行维护费、其他商品和服务支出。</w:t>
      </w:r>
    </w:p>
    <w:p w:rsidR="00E66DF6" w:rsidRDefault="00EA2B06">
      <w:pPr>
        <w:widowControl/>
        <w:spacing w:line="600" w:lineRule="exact"/>
        <w:ind w:firstLineChars="200" w:firstLine="643"/>
        <w:jc w:val="left"/>
        <w:rPr>
          <w:rFonts w:ascii="仿宋_GB2312" w:eastAsia="仿宋_GB2312" w:hAnsi="仿宋_GB2312" w:cs="仿宋_GB2312"/>
          <w:sz w:val="32"/>
          <w:szCs w:val="32"/>
          <w:lang/>
        </w:rPr>
      </w:pPr>
      <w:r>
        <w:rPr>
          <w:rFonts w:ascii="仿宋_GB2312" w:eastAsia="仿宋_GB2312" w:hAnsi="仿宋_GB2312" w:cs="仿宋_GB2312" w:hint="eastAsia"/>
          <w:b/>
          <w:bCs/>
          <w:sz w:val="32"/>
          <w:szCs w:val="32"/>
          <w:lang/>
        </w:rPr>
        <w:lastRenderedPageBreak/>
        <w:t>项目支出</w:t>
      </w:r>
      <w:r>
        <w:rPr>
          <w:rFonts w:ascii="仿宋_GB2312" w:eastAsia="仿宋_GB2312" w:hAnsi="仿宋_GB2312" w:cs="仿宋_GB2312" w:hint="eastAsia"/>
          <w:sz w:val="32"/>
          <w:szCs w:val="32"/>
          <w:lang/>
        </w:rPr>
        <w:t>包括残疾人康复、教育、托养、维权、文化服务</w:t>
      </w:r>
      <w:r>
        <w:rPr>
          <w:rFonts w:ascii="仿宋_GB2312" w:eastAsia="仿宋_GB2312" w:hAnsi="仿宋_GB2312" w:cs="仿宋_GB2312" w:hint="eastAsia"/>
          <w:sz w:val="32"/>
          <w:szCs w:val="32"/>
          <w:lang/>
        </w:rPr>
        <w:t>等以</w:t>
      </w:r>
      <w:r>
        <w:rPr>
          <w:rFonts w:ascii="仿宋_GB2312" w:eastAsia="仿宋_GB2312" w:hAnsi="仿宋_GB2312" w:cs="仿宋_GB2312" w:hint="eastAsia"/>
          <w:sz w:val="32"/>
          <w:szCs w:val="32"/>
          <w:lang/>
        </w:rPr>
        <w:t>及</w:t>
      </w:r>
      <w:r>
        <w:rPr>
          <w:rFonts w:ascii="仿宋_GB2312" w:eastAsia="仿宋_GB2312" w:hAnsi="仿宋_GB2312" w:cs="仿宋_GB2312" w:hint="eastAsia"/>
          <w:sz w:val="32"/>
          <w:szCs w:val="32"/>
          <w:lang/>
        </w:rPr>
        <w:t>为</w:t>
      </w:r>
      <w:r>
        <w:rPr>
          <w:rFonts w:ascii="仿宋_GB2312" w:eastAsia="仿宋_GB2312" w:hAnsi="仿宋_GB2312" w:cs="仿宋_GB2312" w:hint="eastAsia"/>
          <w:sz w:val="32"/>
          <w:szCs w:val="32"/>
          <w:lang/>
        </w:rPr>
        <w:t>残联机关政务服务</w:t>
      </w:r>
      <w:r>
        <w:rPr>
          <w:rFonts w:ascii="仿宋_GB2312" w:eastAsia="仿宋_GB2312" w:hAnsi="仿宋_GB2312" w:cs="仿宋_GB2312" w:hint="eastAsia"/>
          <w:sz w:val="32"/>
          <w:szCs w:val="32"/>
          <w:lang/>
        </w:rPr>
        <w:t>提供支持和保障</w:t>
      </w:r>
      <w:r>
        <w:rPr>
          <w:rFonts w:ascii="仿宋_GB2312" w:eastAsia="仿宋_GB2312" w:hAnsi="仿宋_GB2312" w:cs="仿宋_GB2312" w:hint="eastAsia"/>
          <w:sz w:val="32"/>
          <w:szCs w:val="32"/>
          <w:lang/>
        </w:rPr>
        <w:t>。残疾人职业中专学校保障学校教职工及退休人员基本福利，</w:t>
      </w:r>
      <w:r>
        <w:rPr>
          <w:rFonts w:ascii="仿宋_GB2312" w:eastAsia="仿宋_GB2312" w:hAnsi="仿宋_GB2312" w:cs="仿宋_GB2312" w:hint="eastAsia"/>
          <w:sz w:val="32"/>
          <w:szCs w:val="32"/>
          <w:lang/>
        </w:rPr>
        <w:t>为</w:t>
      </w:r>
      <w:r>
        <w:rPr>
          <w:rFonts w:ascii="仿宋_GB2312" w:eastAsia="仿宋_GB2312" w:hAnsi="仿宋_GB2312" w:cs="仿宋_GB2312" w:hint="eastAsia"/>
          <w:sz w:val="32"/>
          <w:szCs w:val="32"/>
          <w:lang/>
        </w:rPr>
        <w:t>在校学生的学习和生活</w:t>
      </w:r>
      <w:r>
        <w:rPr>
          <w:rFonts w:ascii="仿宋_GB2312" w:eastAsia="仿宋_GB2312" w:hAnsi="仿宋_GB2312" w:cs="仿宋_GB2312" w:hint="eastAsia"/>
          <w:sz w:val="32"/>
          <w:szCs w:val="32"/>
          <w:lang/>
        </w:rPr>
        <w:t>提供</w:t>
      </w:r>
      <w:r>
        <w:rPr>
          <w:rFonts w:ascii="仿宋_GB2312" w:eastAsia="仿宋_GB2312" w:hAnsi="仿宋_GB2312" w:cs="仿宋_GB2312" w:hint="eastAsia"/>
          <w:sz w:val="32"/>
          <w:szCs w:val="32"/>
          <w:lang/>
        </w:rPr>
        <w:t>保障</w:t>
      </w:r>
      <w:r>
        <w:rPr>
          <w:rFonts w:ascii="仿宋_GB2312" w:eastAsia="仿宋_GB2312" w:hAnsi="仿宋_GB2312" w:cs="仿宋_GB2312" w:hint="eastAsia"/>
          <w:sz w:val="32"/>
          <w:szCs w:val="32"/>
          <w:lang/>
        </w:rPr>
        <w:t>。举办自治区第七届残疾人运动会暨第四届特奥会，对优秀残疾人运动员开展专业化系统化的训练，提高我区残疾人体育竞技水平。为残疾人提供假肢及假肢矫形器适配服务、康复服务等，帮助残疾人提高参与社会生活能力，保障职工权益，通过信息化建设，提高工作效率。</w:t>
      </w:r>
    </w:p>
    <w:p w:rsidR="00E66DF6" w:rsidRDefault="00EA2B06">
      <w:pPr>
        <w:pStyle w:val="a6"/>
        <w:widowControl/>
        <w:spacing w:before="0" w:beforeAutospacing="0" w:after="0" w:afterAutospacing="0" w:line="600" w:lineRule="exact"/>
        <w:ind w:firstLineChars="200" w:firstLine="643"/>
        <w:jc w:val="both"/>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二、部门单位整体支出管理及使用情况</w:t>
      </w:r>
    </w:p>
    <w:p w:rsidR="00E66DF6" w:rsidRDefault="00EA2B06">
      <w:pPr>
        <w:pStyle w:val="a6"/>
        <w:widowControl/>
        <w:spacing w:before="40" w:beforeAutospacing="0" w:after="0" w:afterAutospacing="0" w:line="600" w:lineRule="exact"/>
        <w:ind w:firstLineChars="100" w:firstLine="320"/>
        <w:jc w:val="both"/>
        <w:rPr>
          <w:rFonts w:ascii="楷体" w:eastAsia="楷体" w:hAnsi="楷体" w:cs="楷体"/>
          <w:bCs/>
          <w:sz w:val="32"/>
          <w:szCs w:val="32"/>
        </w:rPr>
      </w:pPr>
      <w:r>
        <w:rPr>
          <w:rFonts w:ascii="楷体" w:eastAsia="楷体" w:hAnsi="楷体" w:cs="楷体" w:hint="eastAsia"/>
          <w:bCs/>
          <w:sz w:val="32"/>
          <w:szCs w:val="32"/>
        </w:rPr>
        <w:t>（一）基本支出管理及使用情况</w:t>
      </w:r>
    </w:p>
    <w:p w:rsidR="00E66DF6" w:rsidRDefault="00EA2B06">
      <w:pPr>
        <w:pStyle w:val="a6"/>
        <w:widowControl/>
        <w:spacing w:before="40" w:beforeAutospacing="0" w:after="0" w:afterAutospacing="0" w:line="600" w:lineRule="exact"/>
        <w:ind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基本支出主要用于日常工作运转开支</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包括人员的工资福利支出、商品和服务支出、对个人和家庭的补助支出、对事业单位的补贴及其</w:t>
      </w:r>
      <w:r>
        <w:rPr>
          <w:rFonts w:ascii="仿宋_GB2312" w:eastAsia="仿宋_GB2312" w:hAnsi="仿宋_GB2312" w:cs="仿宋_GB2312" w:hint="eastAsia"/>
          <w:sz w:val="32"/>
          <w:szCs w:val="32"/>
        </w:rPr>
        <w:t>他资本性支出等。人员经费的开支主要是按照人事部门工资系统核定的工资额进行发放</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公用经费按照厉行节约的原则规范资金使用流程</w:t>
      </w:r>
      <w:r>
        <w:rPr>
          <w:rFonts w:ascii="仿宋_GB2312" w:eastAsia="仿宋_GB2312" w:hAnsi="仿宋_GB2312" w:cs="仿宋_GB2312" w:hint="eastAsia"/>
          <w:sz w:val="32"/>
          <w:szCs w:val="32"/>
        </w:rPr>
        <w:t xml:space="preserve">, </w:t>
      </w:r>
      <w:r>
        <w:rPr>
          <w:rFonts w:ascii="仿宋_GB2312" w:eastAsia="仿宋_GB2312" w:hAnsi="仿宋_GB2312" w:cs="仿宋_GB2312" w:hint="eastAsia"/>
          <w:sz w:val="32"/>
          <w:szCs w:val="32"/>
        </w:rPr>
        <w:t>尤其是“三公</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经费严格控制在预算指标内。接待费的报销必须附有接待公函、接待清单、接待明细及公务员卡</w:t>
      </w:r>
      <w:r>
        <w:rPr>
          <w:rFonts w:ascii="仿宋_GB2312" w:eastAsia="仿宋_GB2312" w:hAnsi="仿宋_GB2312" w:cs="仿宋_GB2312" w:hint="eastAsia"/>
          <w:sz w:val="32"/>
          <w:szCs w:val="32"/>
        </w:rPr>
        <w:t>poss</w:t>
      </w:r>
      <w:r>
        <w:rPr>
          <w:rFonts w:ascii="仿宋_GB2312" w:eastAsia="仿宋_GB2312" w:hAnsi="仿宋_GB2312" w:cs="仿宋_GB2312" w:hint="eastAsia"/>
          <w:sz w:val="32"/>
          <w:szCs w:val="32"/>
        </w:rPr>
        <w:t>机票</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车辆运行开支由办公室统一安排调配使用。</w:t>
      </w:r>
    </w:p>
    <w:p w:rsidR="00E66DF6" w:rsidRDefault="00EA2B06">
      <w:pPr>
        <w:pStyle w:val="a6"/>
        <w:widowControl/>
        <w:spacing w:before="40" w:beforeAutospacing="0" w:after="0" w:afterAutospacing="0" w:line="600" w:lineRule="exact"/>
        <w:ind w:firstLine="52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2022</w:t>
      </w:r>
      <w:r>
        <w:rPr>
          <w:rFonts w:ascii="仿宋_GB2312" w:eastAsia="仿宋_GB2312" w:hAnsi="仿宋_GB2312" w:cs="仿宋_GB2312" w:hint="eastAsia"/>
          <w:sz w:val="32"/>
          <w:szCs w:val="32"/>
        </w:rPr>
        <w:t>年预算安排基本支出</w:t>
      </w:r>
      <w:r>
        <w:rPr>
          <w:rFonts w:ascii="仿宋_GB2312" w:eastAsia="仿宋_GB2312" w:hAnsi="仿宋_GB2312" w:cs="仿宋_GB2312" w:hint="eastAsia"/>
          <w:sz w:val="32"/>
          <w:szCs w:val="32"/>
        </w:rPr>
        <w:t>3709.2</w:t>
      </w:r>
      <w:r>
        <w:rPr>
          <w:rFonts w:ascii="仿宋_GB2312" w:eastAsia="仿宋_GB2312" w:hAnsi="仿宋_GB2312" w:cs="仿宋_GB2312" w:hint="eastAsia"/>
          <w:sz w:val="32"/>
          <w:szCs w:val="32"/>
        </w:rPr>
        <w:t>万元，实际支出</w:t>
      </w:r>
      <w:r>
        <w:rPr>
          <w:rFonts w:ascii="仿宋_GB2312" w:eastAsia="仿宋_GB2312" w:hAnsi="仿宋_GB2312" w:cs="仿宋_GB2312" w:hint="eastAsia"/>
          <w:sz w:val="32"/>
          <w:szCs w:val="32"/>
        </w:rPr>
        <w:t>3665.73</w:t>
      </w:r>
      <w:r>
        <w:rPr>
          <w:rFonts w:ascii="仿宋_GB2312" w:eastAsia="仿宋_GB2312" w:hAnsi="仿宋_GB2312" w:cs="仿宋_GB2312" w:hint="eastAsia"/>
          <w:sz w:val="32"/>
          <w:szCs w:val="32"/>
        </w:rPr>
        <w:t>万元，用于机关及</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个事业单位工资福利支出、对个人和家庭的补助及办公运行经费等。</w:t>
      </w:r>
    </w:p>
    <w:p w:rsidR="00E66DF6" w:rsidRDefault="00EA2B06">
      <w:pPr>
        <w:pStyle w:val="a6"/>
        <w:widowControl/>
        <w:spacing w:before="40" w:beforeAutospacing="0" w:after="0" w:afterAutospacing="0" w:line="600" w:lineRule="exact"/>
        <w:ind w:firstLineChars="100" w:firstLine="320"/>
        <w:jc w:val="both"/>
        <w:rPr>
          <w:rFonts w:ascii="楷体" w:eastAsia="楷体" w:hAnsi="楷体" w:cs="楷体"/>
          <w:bCs/>
          <w:sz w:val="32"/>
          <w:szCs w:val="32"/>
        </w:rPr>
      </w:pPr>
      <w:r>
        <w:rPr>
          <w:rFonts w:ascii="楷体" w:eastAsia="楷体" w:hAnsi="楷体" w:cs="楷体" w:hint="eastAsia"/>
          <w:bCs/>
          <w:sz w:val="32"/>
          <w:szCs w:val="32"/>
        </w:rPr>
        <w:t>（二）项目支出管理及使用情况</w:t>
      </w:r>
    </w:p>
    <w:p w:rsidR="00E66DF6" w:rsidRDefault="00EA2B06">
      <w:pPr>
        <w:pStyle w:val="a6"/>
        <w:widowControl/>
        <w:spacing w:before="40" w:beforeAutospacing="0" w:after="0" w:afterAutospacing="0" w:line="600" w:lineRule="exact"/>
        <w:ind w:firstLine="52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1.</w:t>
      </w:r>
      <w:r>
        <w:rPr>
          <w:rFonts w:ascii="仿宋_GB2312" w:eastAsia="仿宋_GB2312" w:hAnsi="仿宋_GB2312" w:cs="仿宋_GB2312" w:hint="eastAsia"/>
          <w:sz w:val="32"/>
          <w:szCs w:val="32"/>
        </w:rPr>
        <w:t>项目资金安排落实、总投入等情况</w:t>
      </w:r>
    </w:p>
    <w:p w:rsidR="00E66DF6" w:rsidRDefault="00EA2B06">
      <w:pPr>
        <w:pStyle w:val="a6"/>
        <w:widowControl/>
        <w:spacing w:before="40" w:beforeAutospacing="0" w:after="0" w:afterAutospacing="0" w:line="600" w:lineRule="exact"/>
        <w:ind w:firstLine="520"/>
        <w:jc w:val="both"/>
        <w:rPr>
          <w:rFonts w:ascii="仿宋_GB2312" w:eastAsia="仿宋_GB2312" w:hAnsi="微软雅黑"/>
          <w:sz w:val="28"/>
          <w:szCs w:val="28"/>
        </w:rPr>
      </w:pPr>
      <w:r>
        <w:rPr>
          <w:rFonts w:ascii="仿宋_GB2312" w:eastAsia="仿宋_GB2312" w:hAnsi="仿宋_GB2312" w:cs="仿宋_GB2312" w:hint="eastAsia"/>
          <w:sz w:val="32"/>
          <w:szCs w:val="32"/>
        </w:rPr>
        <w:t>2022</w:t>
      </w:r>
      <w:r>
        <w:rPr>
          <w:rFonts w:ascii="仿宋_GB2312" w:eastAsia="仿宋_GB2312" w:hAnsi="仿宋_GB2312" w:cs="仿宋_GB2312" w:hint="eastAsia"/>
          <w:sz w:val="32"/>
          <w:szCs w:val="32"/>
        </w:rPr>
        <w:t>年预算安排项目资金</w:t>
      </w:r>
      <w:r>
        <w:rPr>
          <w:rFonts w:ascii="仿宋_GB2312" w:eastAsia="仿宋_GB2312" w:hAnsi="仿宋_GB2312" w:cs="仿宋_GB2312" w:hint="eastAsia"/>
          <w:sz w:val="32"/>
          <w:szCs w:val="32"/>
        </w:rPr>
        <w:t>6990.93</w:t>
      </w:r>
      <w:r>
        <w:rPr>
          <w:rFonts w:ascii="仿宋_GB2312" w:eastAsia="仿宋_GB2312" w:hAnsi="微软雅黑" w:hint="eastAsia"/>
          <w:sz w:val="28"/>
          <w:szCs w:val="28"/>
        </w:rPr>
        <w:t>万元，</w:t>
      </w:r>
      <w:r>
        <w:rPr>
          <w:rFonts w:ascii="仿宋_GB2312" w:eastAsia="仿宋_GB2312" w:hAnsi="仿宋_GB2312" w:cs="仿宋_GB2312" w:hint="eastAsia"/>
          <w:sz w:val="32"/>
          <w:szCs w:val="32"/>
        </w:rPr>
        <w:t>其中：残疾人事业发展补助资金</w:t>
      </w:r>
      <w:r>
        <w:rPr>
          <w:rFonts w:ascii="仿宋_GB2312" w:eastAsia="仿宋_GB2312" w:hAnsi="仿宋_GB2312" w:cs="仿宋_GB2312" w:hint="eastAsia"/>
          <w:sz w:val="32"/>
          <w:szCs w:val="32"/>
        </w:rPr>
        <w:t>5432.6</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残疾人事业综合性经费</w:t>
      </w:r>
      <w:r>
        <w:rPr>
          <w:rFonts w:ascii="仿宋_GB2312" w:eastAsia="仿宋_GB2312" w:hAnsi="仿宋_GB2312" w:cs="仿宋_GB2312" w:hint="eastAsia"/>
          <w:sz w:val="32"/>
          <w:szCs w:val="32"/>
        </w:rPr>
        <w:t>520.47</w:t>
      </w:r>
      <w:r>
        <w:rPr>
          <w:rFonts w:ascii="仿宋_GB2312" w:eastAsia="仿宋_GB2312" w:hAnsi="仿宋_GB2312" w:cs="仿宋_GB2312" w:hint="eastAsia"/>
          <w:sz w:val="32"/>
          <w:szCs w:val="32"/>
        </w:rPr>
        <w:t>万元，职业中专学校其他特定保障类项目</w:t>
      </w:r>
      <w:r>
        <w:rPr>
          <w:rFonts w:ascii="仿宋_GB2312" w:eastAsia="仿宋_GB2312" w:hAnsi="仿宋_GB2312" w:cs="仿宋_GB2312" w:hint="eastAsia"/>
          <w:sz w:val="32"/>
          <w:szCs w:val="32"/>
        </w:rPr>
        <w:t>31.88</w:t>
      </w:r>
      <w:r>
        <w:rPr>
          <w:rFonts w:ascii="仿宋_GB2312" w:eastAsia="仿宋_GB2312" w:hAnsi="仿宋_GB2312" w:cs="仿宋_GB2312" w:hint="eastAsia"/>
          <w:sz w:val="32"/>
          <w:szCs w:val="32"/>
        </w:rPr>
        <w:t>万元，职业中专学校助学金项目</w:t>
      </w:r>
      <w:r>
        <w:rPr>
          <w:rFonts w:ascii="仿宋_GB2312" w:eastAsia="仿宋_GB2312" w:hAnsi="仿宋_GB2312" w:cs="仿宋_GB2312" w:hint="eastAsia"/>
          <w:sz w:val="32"/>
          <w:szCs w:val="32"/>
        </w:rPr>
        <w:t>300</w:t>
      </w:r>
      <w:r>
        <w:rPr>
          <w:rFonts w:ascii="仿宋_GB2312" w:eastAsia="仿宋_GB2312" w:hAnsi="仿宋_GB2312" w:cs="仿宋_GB2312" w:hint="eastAsia"/>
          <w:sz w:val="32"/>
          <w:szCs w:val="32"/>
        </w:rPr>
        <w:t>万元，彩票公益金项目（留本级）</w:t>
      </w:r>
      <w:r>
        <w:rPr>
          <w:rFonts w:ascii="仿宋_GB2312" w:eastAsia="仿宋_GB2312" w:hAnsi="仿宋_GB2312" w:cs="仿宋_GB2312" w:hint="eastAsia"/>
          <w:sz w:val="32"/>
          <w:szCs w:val="32"/>
        </w:rPr>
        <w:t>443.5</w:t>
      </w:r>
      <w:r>
        <w:rPr>
          <w:rFonts w:ascii="仿宋_GB2312" w:eastAsia="仿宋_GB2312" w:hAnsi="仿宋_GB2312" w:cs="仿宋_GB2312" w:hint="eastAsia"/>
          <w:sz w:val="32"/>
          <w:szCs w:val="32"/>
        </w:rPr>
        <w:t>万元，实有资金项目</w:t>
      </w:r>
      <w:r>
        <w:rPr>
          <w:rFonts w:ascii="仿宋_GB2312" w:eastAsia="仿宋_GB2312" w:hAnsi="仿宋_GB2312" w:cs="仿宋_GB2312" w:hint="eastAsia"/>
          <w:sz w:val="32"/>
          <w:szCs w:val="32"/>
        </w:rPr>
        <w:t>262.48</w:t>
      </w:r>
      <w:r>
        <w:rPr>
          <w:rFonts w:ascii="仿宋_GB2312" w:eastAsia="仿宋_GB2312" w:hAnsi="仿宋_GB2312" w:cs="仿宋_GB2312" w:hint="eastAsia"/>
          <w:sz w:val="32"/>
          <w:szCs w:val="32"/>
        </w:rPr>
        <w:t>万元。</w:t>
      </w:r>
    </w:p>
    <w:p w:rsidR="00E66DF6" w:rsidRDefault="00EA2B06">
      <w:pPr>
        <w:pStyle w:val="a6"/>
        <w:widowControl/>
        <w:spacing w:before="40" w:beforeAutospacing="0" w:after="0" w:afterAutospacing="0" w:line="600" w:lineRule="exact"/>
        <w:ind w:firstLine="52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项目资金实际使用情况</w:t>
      </w:r>
    </w:p>
    <w:p w:rsidR="00E66DF6" w:rsidRDefault="00EA2B06">
      <w:pPr>
        <w:pStyle w:val="a6"/>
        <w:widowControl/>
        <w:spacing w:before="40" w:beforeAutospacing="0" w:after="0" w:afterAutospacing="0" w:line="600" w:lineRule="exact"/>
        <w:ind w:firstLine="52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2022</w:t>
      </w:r>
      <w:r>
        <w:rPr>
          <w:rFonts w:ascii="仿宋_GB2312" w:eastAsia="仿宋_GB2312" w:hAnsi="仿宋_GB2312" w:cs="仿宋_GB2312" w:hint="eastAsia"/>
          <w:sz w:val="32"/>
          <w:szCs w:val="32"/>
        </w:rPr>
        <w:t>年项目资金实际支出</w:t>
      </w:r>
      <w:r>
        <w:rPr>
          <w:rFonts w:ascii="仿宋_GB2312" w:eastAsia="仿宋_GB2312" w:hAnsi="仿宋_GB2312" w:cs="仿宋_GB2312" w:hint="eastAsia"/>
          <w:sz w:val="32"/>
          <w:szCs w:val="32"/>
        </w:rPr>
        <w:t>5892.81</w:t>
      </w:r>
      <w:r>
        <w:rPr>
          <w:rFonts w:ascii="仿宋_GB2312" w:eastAsia="仿宋_GB2312" w:hAnsi="仿宋_GB2312" w:cs="仿宋_GB2312" w:hint="eastAsia"/>
          <w:sz w:val="32"/>
          <w:szCs w:val="32"/>
        </w:rPr>
        <w:t>万元，其中：残疾人事业发展补助资金支出</w:t>
      </w:r>
      <w:r>
        <w:rPr>
          <w:rFonts w:ascii="仿宋_GB2312" w:eastAsia="仿宋_GB2312" w:hAnsi="仿宋_GB2312" w:cs="仿宋_GB2312" w:hint="eastAsia"/>
          <w:sz w:val="32"/>
          <w:szCs w:val="32"/>
        </w:rPr>
        <w:t>4827.54</w:t>
      </w:r>
      <w:r>
        <w:rPr>
          <w:rFonts w:ascii="仿宋_GB2312" w:eastAsia="仿宋_GB2312" w:hAnsi="仿宋_GB2312" w:cs="仿宋_GB2312" w:hint="eastAsia"/>
          <w:sz w:val="32"/>
          <w:szCs w:val="32"/>
        </w:rPr>
        <w:t>万元</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残疾人事业综合性经费支出</w:t>
      </w:r>
      <w:r>
        <w:rPr>
          <w:rFonts w:ascii="仿宋_GB2312" w:eastAsia="仿宋_GB2312" w:hAnsi="仿宋_GB2312" w:cs="仿宋_GB2312" w:hint="eastAsia"/>
          <w:sz w:val="32"/>
          <w:szCs w:val="32"/>
        </w:rPr>
        <w:t>463.71</w:t>
      </w:r>
      <w:r>
        <w:rPr>
          <w:rFonts w:ascii="仿宋_GB2312" w:eastAsia="仿宋_GB2312" w:hAnsi="仿宋_GB2312" w:cs="仿宋_GB2312" w:hint="eastAsia"/>
          <w:sz w:val="32"/>
          <w:szCs w:val="32"/>
        </w:rPr>
        <w:t>万元，职业中专学校其他特定保障类支出</w:t>
      </w:r>
      <w:r>
        <w:rPr>
          <w:rFonts w:ascii="仿宋_GB2312" w:eastAsia="仿宋_GB2312" w:hAnsi="仿宋_GB2312" w:cs="仿宋_GB2312" w:hint="eastAsia"/>
          <w:sz w:val="32"/>
          <w:szCs w:val="32"/>
        </w:rPr>
        <w:t>31.88</w:t>
      </w:r>
      <w:r>
        <w:rPr>
          <w:rFonts w:ascii="仿宋_GB2312" w:eastAsia="仿宋_GB2312" w:hAnsi="仿宋_GB2312" w:cs="仿宋_GB2312" w:hint="eastAsia"/>
          <w:sz w:val="32"/>
          <w:szCs w:val="32"/>
        </w:rPr>
        <w:t>万元，职业中专学校助学金</w:t>
      </w:r>
      <w:r>
        <w:rPr>
          <w:rFonts w:ascii="仿宋_GB2312" w:eastAsia="仿宋_GB2312" w:hAnsi="仿宋_GB2312" w:cs="仿宋_GB2312" w:hint="eastAsia"/>
          <w:sz w:val="32"/>
          <w:szCs w:val="32"/>
        </w:rPr>
        <w:t>项目支出</w:t>
      </w:r>
      <w:r>
        <w:rPr>
          <w:rFonts w:ascii="仿宋_GB2312" w:eastAsia="仿宋_GB2312" w:hAnsi="仿宋_GB2312" w:cs="仿宋_GB2312" w:hint="eastAsia"/>
          <w:sz w:val="32"/>
          <w:szCs w:val="32"/>
        </w:rPr>
        <w:t>245.1</w:t>
      </w:r>
      <w:r>
        <w:rPr>
          <w:rFonts w:ascii="仿宋_GB2312" w:eastAsia="仿宋_GB2312" w:hAnsi="仿宋_GB2312" w:cs="仿宋_GB2312" w:hint="eastAsia"/>
          <w:sz w:val="32"/>
          <w:szCs w:val="32"/>
        </w:rPr>
        <w:t>万元，彩票公益金项目（留本级）支出</w:t>
      </w:r>
      <w:r>
        <w:rPr>
          <w:rFonts w:ascii="仿宋_GB2312" w:eastAsia="仿宋_GB2312" w:hAnsi="仿宋_GB2312" w:cs="仿宋_GB2312" w:hint="eastAsia"/>
          <w:sz w:val="32"/>
          <w:szCs w:val="32"/>
        </w:rPr>
        <w:t>125.97</w:t>
      </w:r>
      <w:r>
        <w:rPr>
          <w:rFonts w:ascii="仿宋_GB2312" w:eastAsia="仿宋_GB2312" w:hAnsi="仿宋_GB2312" w:cs="仿宋_GB2312" w:hint="eastAsia"/>
          <w:sz w:val="32"/>
          <w:szCs w:val="32"/>
        </w:rPr>
        <w:t>万元，实有资金项目支出</w:t>
      </w:r>
      <w:r>
        <w:rPr>
          <w:rFonts w:ascii="仿宋_GB2312" w:eastAsia="仿宋_GB2312" w:hAnsi="仿宋_GB2312" w:cs="仿宋_GB2312" w:hint="eastAsia"/>
          <w:sz w:val="32"/>
          <w:szCs w:val="32"/>
        </w:rPr>
        <w:t>198.61</w:t>
      </w:r>
      <w:r>
        <w:rPr>
          <w:rFonts w:ascii="仿宋_GB2312" w:eastAsia="仿宋_GB2312" w:hAnsi="仿宋_GB2312" w:cs="仿宋_GB2312" w:hint="eastAsia"/>
          <w:sz w:val="32"/>
          <w:szCs w:val="32"/>
        </w:rPr>
        <w:t>万元。</w:t>
      </w:r>
    </w:p>
    <w:p w:rsidR="00E66DF6" w:rsidRDefault="00EA2B06">
      <w:pPr>
        <w:pStyle w:val="a6"/>
        <w:widowControl/>
        <w:spacing w:before="40" w:beforeAutospacing="0" w:after="0" w:afterAutospacing="0" w:line="600" w:lineRule="exact"/>
        <w:ind w:firstLineChars="200" w:firstLine="640"/>
        <w:jc w:val="both"/>
        <w:rPr>
          <w:rFonts w:ascii="仿宋_GB2312" w:eastAsia="仿宋_GB2312" w:hAnsi="仿宋_GB2312" w:cs="仿宋_GB2312"/>
          <w:color w:val="FF0000"/>
          <w:sz w:val="32"/>
          <w:szCs w:val="32"/>
        </w:rPr>
      </w:pP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项目资金管理情况</w:t>
      </w:r>
    </w:p>
    <w:p w:rsidR="00E66DF6" w:rsidRDefault="00EA2B06">
      <w:pPr>
        <w:pStyle w:val="a6"/>
        <w:widowControl/>
        <w:spacing w:before="40" w:beforeAutospacing="0" w:after="0" w:afterAutospacing="0" w:line="600" w:lineRule="exact"/>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项目资金</w:t>
      </w:r>
      <w:r>
        <w:rPr>
          <w:rFonts w:ascii="仿宋_GB2312" w:eastAsia="仿宋_GB2312" w:hAnsi="仿宋_GB2312" w:cs="仿宋_GB2312" w:hint="eastAsia"/>
          <w:sz w:val="32"/>
          <w:szCs w:val="32"/>
        </w:rPr>
        <w:t>根据</w:t>
      </w:r>
      <w:r>
        <w:rPr>
          <w:rFonts w:ascii="仿宋_GB2312" w:eastAsia="仿宋_GB2312" w:hint="eastAsia"/>
          <w:sz w:val="32"/>
          <w:szCs w:val="32"/>
        </w:rPr>
        <w:t>《新疆维吾尔自治区残疾人事业发展补助资金管理办法》（新财规</w:t>
      </w:r>
      <w:r>
        <w:rPr>
          <w:rFonts w:ascii="宋体" w:hAnsi="宋体" w:cs="宋体" w:hint="eastAsia"/>
          <w:sz w:val="32"/>
          <w:szCs w:val="32"/>
        </w:rPr>
        <w:t>﹝</w:t>
      </w:r>
      <w:r>
        <w:rPr>
          <w:rFonts w:ascii="仿宋_GB2312" w:eastAsia="仿宋_GB2312" w:hint="eastAsia"/>
          <w:sz w:val="32"/>
          <w:szCs w:val="32"/>
        </w:rPr>
        <w:t>2022</w:t>
      </w:r>
      <w:r>
        <w:rPr>
          <w:rFonts w:ascii="宋体" w:hAnsi="宋体" w:cs="宋体" w:hint="eastAsia"/>
          <w:sz w:val="32"/>
          <w:szCs w:val="32"/>
        </w:rPr>
        <w:t>﹞</w:t>
      </w:r>
      <w:r>
        <w:rPr>
          <w:rFonts w:ascii="仿宋_GB2312" w:eastAsia="仿宋_GB2312" w:hint="eastAsia"/>
          <w:sz w:val="32"/>
          <w:szCs w:val="32"/>
        </w:rPr>
        <w:t>6</w:t>
      </w:r>
      <w:r>
        <w:rPr>
          <w:rFonts w:ascii="仿宋_GB2312" w:eastAsia="仿宋_GB2312" w:hint="eastAsia"/>
          <w:sz w:val="32"/>
          <w:szCs w:val="32"/>
        </w:rPr>
        <w:t>号）执行</w:t>
      </w:r>
      <w:r>
        <w:rPr>
          <w:rFonts w:ascii="仿宋_GB2312" w:eastAsia="仿宋_GB2312" w:hAnsi="仿宋_GB2312" w:cs="仿宋_GB2312" w:hint="eastAsia"/>
          <w:sz w:val="32"/>
          <w:szCs w:val="32"/>
        </w:rPr>
        <w:t>。</w:t>
      </w:r>
      <w:r>
        <w:rPr>
          <w:rStyle w:val="a7"/>
          <w:rFonts w:ascii="仿宋" w:eastAsia="仿宋" w:hAnsi="仿宋" w:cs="仿宋" w:hint="eastAsia"/>
          <w:b w:val="0"/>
          <w:spacing w:val="-4"/>
          <w:sz w:val="32"/>
          <w:szCs w:val="32"/>
        </w:rPr>
        <w:t>计财部每月对各项目执行情况进行统计监控，要求各资金使用单位加快预算执行进度，提高资金使用效率，确保项目在管理可控范围内顺利实施。</w:t>
      </w:r>
    </w:p>
    <w:p w:rsidR="00E66DF6" w:rsidRDefault="00EA2B06" w:rsidP="00366A9E">
      <w:pPr>
        <w:spacing w:line="600" w:lineRule="exact"/>
        <w:ind w:firstLineChars="114" w:firstLine="365"/>
        <w:jc w:val="left"/>
        <w:rPr>
          <w:rFonts w:ascii="楷体" w:eastAsia="楷体" w:hAnsi="楷体" w:cs="楷体"/>
          <w:bCs/>
          <w:sz w:val="32"/>
          <w:szCs w:val="32"/>
        </w:rPr>
      </w:pPr>
      <w:r>
        <w:rPr>
          <w:rFonts w:ascii="楷体" w:eastAsia="楷体" w:hAnsi="楷体" w:cs="楷体" w:hint="eastAsia"/>
          <w:bCs/>
          <w:sz w:val="32"/>
          <w:szCs w:val="32"/>
        </w:rPr>
        <w:t>（三）“三公”经费使用情况</w:t>
      </w:r>
    </w:p>
    <w:p w:rsidR="00E66DF6" w:rsidRDefault="00EA2B06">
      <w:pPr>
        <w:spacing w:line="600" w:lineRule="exact"/>
        <w:ind w:firstLine="30"/>
        <w:jc w:val="left"/>
        <w:rPr>
          <w:rFonts w:ascii="仿宋_GB2312" w:eastAsia="仿宋_GB2312" w:hAnsi="仿宋_GB2312" w:cs="仿宋_GB2312"/>
          <w:sz w:val="32"/>
          <w:szCs w:val="32"/>
          <w:lang/>
        </w:rPr>
      </w:pPr>
      <w:r>
        <w:rPr>
          <w:rFonts w:ascii="仿宋_GB2312" w:eastAsia="仿宋_GB2312" w:hAnsi="仿宋_GB2312" w:cs="仿宋_GB2312" w:hint="eastAsia"/>
          <w:sz w:val="32"/>
          <w:szCs w:val="32"/>
          <w:lang/>
        </w:rPr>
        <w:t xml:space="preserve">    </w:t>
      </w:r>
      <w:r>
        <w:rPr>
          <w:rFonts w:ascii="仿宋_GB2312" w:eastAsia="仿宋_GB2312" w:hAnsi="仿宋_GB2312" w:cs="仿宋_GB2312" w:hint="eastAsia"/>
          <w:sz w:val="32"/>
          <w:szCs w:val="32"/>
          <w:lang/>
        </w:rPr>
        <w:t>我会认真贯彻落实中央关于厉行节约的有关规定，严格执行《党政机关厉行节约反对浪费条例》，从严控制一般性</w:t>
      </w:r>
      <w:r>
        <w:rPr>
          <w:rFonts w:ascii="仿宋_GB2312" w:eastAsia="仿宋_GB2312" w:hAnsi="仿宋_GB2312" w:cs="仿宋_GB2312" w:hint="eastAsia"/>
          <w:sz w:val="32"/>
          <w:szCs w:val="32"/>
          <w:lang/>
        </w:rPr>
        <w:lastRenderedPageBreak/>
        <w:t>支出。</w:t>
      </w:r>
    </w:p>
    <w:p w:rsidR="00E66DF6" w:rsidRDefault="00EA2B06">
      <w:pPr>
        <w:snapToGrid w:val="0"/>
        <w:spacing w:line="600" w:lineRule="exact"/>
        <w:ind w:firstLineChars="200" w:firstLine="640"/>
        <w:rPr>
          <w:rFonts w:ascii="仿宋_GB2312" w:eastAsia="仿宋_GB2312" w:hAnsi="仿宋_GB2312" w:cs="仿宋_GB2312"/>
          <w:color w:val="FF0000"/>
          <w:sz w:val="32"/>
          <w:szCs w:val="32"/>
          <w:lang/>
        </w:rPr>
      </w:pPr>
      <w:r>
        <w:rPr>
          <w:rFonts w:ascii="仿宋_GB2312" w:eastAsia="仿宋_GB2312" w:hAnsi="仿宋_GB2312" w:cs="仿宋_GB2312" w:hint="eastAsia"/>
          <w:sz w:val="32"/>
          <w:szCs w:val="32"/>
          <w:lang/>
        </w:rPr>
        <w:t>2022</w:t>
      </w:r>
      <w:r>
        <w:rPr>
          <w:rFonts w:ascii="仿宋_GB2312" w:eastAsia="仿宋_GB2312" w:hAnsi="仿宋_GB2312" w:cs="仿宋_GB2312" w:hint="eastAsia"/>
          <w:sz w:val="32"/>
          <w:szCs w:val="32"/>
          <w:lang/>
        </w:rPr>
        <w:t>年“三公”经费年</w:t>
      </w:r>
      <w:r>
        <w:rPr>
          <w:rFonts w:ascii="仿宋_GB2312" w:eastAsia="仿宋_GB2312" w:hAnsi="仿宋" w:cs="仿宋" w:hint="eastAsia"/>
          <w:sz w:val="32"/>
          <w:szCs w:val="32"/>
        </w:rPr>
        <w:t>初</w:t>
      </w:r>
      <w:r>
        <w:rPr>
          <w:rFonts w:ascii="仿宋_GB2312" w:eastAsia="仿宋_GB2312" w:hAnsi="仿宋_GB2312" w:cs="仿宋_GB2312" w:hint="eastAsia"/>
          <w:sz w:val="32"/>
          <w:szCs w:val="32"/>
          <w:lang/>
        </w:rPr>
        <w:t>预算数为</w:t>
      </w:r>
      <w:r>
        <w:rPr>
          <w:rFonts w:ascii="仿宋_GB2312" w:eastAsia="仿宋_GB2312" w:hAnsi="仿宋" w:hint="eastAsia"/>
          <w:sz w:val="32"/>
          <w:szCs w:val="32"/>
        </w:rPr>
        <w:t>52.5</w:t>
      </w:r>
      <w:r>
        <w:rPr>
          <w:rFonts w:ascii="仿宋_GB2312" w:eastAsia="仿宋_GB2312" w:hAnsi="仿宋" w:hint="eastAsia"/>
          <w:sz w:val="32"/>
          <w:szCs w:val="32"/>
        </w:rPr>
        <w:t>万元</w:t>
      </w:r>
      <w:r>
        <w:rPr>
          <w:rFonts w:ascii="仿宋_GB2312" w:eastAsia="仿宋_GB2312" w:hAnsi="仿宋_GB2312" w:cs="仿宋_GB2312" w:hint="eastAsia"/>
          <w:sz w:val="32"/>
          <w:szCs w:val="32"/>
          <w:lang/>
        </w:rPr>
        <w:t>，</w:t>
      </w:r>
      <w:r>
        <w:rPr>
          <w:rFonts w:ascii="仿宋_GB2312" w:eastAsia="仿宋_GB2312" w:hAnsi="仿宋" w:cs="仿宋" w:hint="eastAsia"/>
          <w:color w:val="000000"/>
          <w:sz w:val="32"/>
          <w:szCs w:val="32"/>
        </w:rPr>
        <w:t>支出数为</w:t>
      </w:r>
      <w:r>
        <w:rPr>
          <w:rFonts w:ascii="仿宋_GB2312" w:eastAsia="仿宋_GB2312" w:hAnsi="仿宋" w:cs="仿宋" w:hint="eastAsia"/>
          <w:color w:val="000000"/>
          <w:sz w:val="32"/>
          <w:szCs w:val="32"/>
        </w:rPr>
        <w:t>49.74</w:t>
      </w:r>
      <w:r>
        <w:rPr>
          <w:rFonts w:ascii="仿宋_GB2312" w:eastAsia="仿宋_GB2312" w:hAnsi="仿宋" w:cs="仿宋" w:hint="eastAsia"/>
          <w:color w:val="000000"/>
          <w:sz w:val="32"/>
          <w:szCs w:val="32"/>
        </w:rPr>
        <w:t>万元，未超预算数。</w:t>
      </w:r>
    </w:p>
    <w:p w:rsidR="00E66DF6" w:rsidRDefault="00EA2B06">
      <w:pPr>
        <w:numPr>
          <w:ilvl w:val="0"/>
          <w:numId w:val="1"/>
        </w:numPr>
        <w:spacing w:line="600" w:lineRule="exact"/>
        <w:ind w:firstLineChars="200" w:firstLine="643"/>
        <w:rPr>
          <w:rFonts w:ascii="仿宋_GB2312" w:eastAsia="仿宋_GB2312" w:hAnsi="仿宋_GB2312" w:cs="仿宋_GB2312"/>
          <w:b/>
          <w:bCs/>
          <w:sz w:val="32"/>
          <w:szCs w:val="32"/>
        </w:rPr>
      </w:pPr>
      <w:r>
        <w:rPr>
          <w:rFonts w:ascii="仿宋_GB2312" w:eastAsia="仿宋_GB2312" w:hAnsi="仿宋_GB2312" w:cs="仿宋_GB2312" w:hint="eastAsia"/>
          <w:b/>
          <w:bCs/>
          <w:sz w:val="32"/>
          <w:szCs w:val="32"/>
        </w:rPr>
        <w:t>部门单位专项组织实施情况</w:t>
      </w:r>
    </w:p>
    <w:p w:rsidR="00E66DF6" w:rsidRDefault="00EA2B06">
      <w:pPr>
        <w:spacing w:line="600" w:lineRule="exact"/>
        <w:ind w:firstLineChars="200" w:firstLine="640"/>
        <w:rPr>
          <w:rFonts w:ascii="楷体" w:eastAsia="楷体" w:hAnsi="楷体" w:cs="楷体"/>
          <w:sz w:val="32"/>
          <w:szCs w:val="32"/>
          <w:lang/>
        </w:rPr>
      </w:pPr>
      <w:r>
        <w:rPr>
          <w:rFonts w:ascii="楷体" w:eastAsia="楷体" w:hAnsi="楷体" w:cs="楷体" w:hint="eastAsia"/>
          <w:sz w:val="32"/>
          <w:szCs w:val="32"/>
          <w:lang/>
        </w:rPr>
        <w:t>（一）专项组织情况分析</w:t>
      </w:r>
    </w:p>
    <w:p w:rsidR="00E66DF6" w:rsidRDefault="00EA2B06">
      <w:pPr>
        <w:spacing w:line="600" w:lineRule="exact"/>
        <w:ind w:firstLine="640"/>
        <w:rPr>
          <w:rFonts w:ascii="仿宋_GB2312" w:eastAsia="仿宋_GB2312" w:hAnsi="仿宋_GB2312" w:cs="仿宋_GB2312"/>
          <w:kern w:val="1"/>
          <w:sz w:val="32"/>
          <w:szCs w:val="32"/>
        </w:rPr>
      </w:pP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前期准备。</w:t>
      </w:r>
      <w:r>
        <w:rPr>
          <w:rFonts w:ascii="仿宋_GB2312" w:eastAsia="仿宋_GB2312" w:hAnsi="仿宋_GB2312" w:cs="仿宋_GB2312" w:hint="eastAsia"/>
          <w:kern w:val="1"/>
          <w:sz w:val="32"/>
          <w:szCs w:val="32"/>
        </w:rPr>
        <w:t>下达专项工作任务，拟定工作方案，收集整理相关资料，准备开展各项专项工作。</w:t>
      </w:r>
    </w:p>
    <w:p w:rsidR="00E66DF6" w:rsidRDefault="00EA2B06">
      <w:pPr>
        <w:spacing w:line="600" w:lineRule="exact"/>
        <w:ind w:firstLine="640"/>
        <w:rPr>
          <w:rFonts w:ascii="仿宋_GB2312" w:eastAsia="仿宋_GB2312" w:hAnsi="仿宋_GB2312" w:cs="仿宋_GB2312"/>
          <w:kern w:val="1"/>
          <w:sz w:val="32"/>
          <w:szCs w:val="32"/>
        </w:rPr>
      </w:pP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组织实施。</w:t>
      </w:r>
      <w:r>
        <w:rPr>
          <w:rFonts w:ascii="仿宋_GB2312" w:eastAsia="仿宋_GB2312" w:hAnsi="仿宋_GB2312" w:cs="仿宋_GB2312" w:hint="eastAsia"/>
          <w:kern w:val="1"/>
          <w:sz w:val="32"/>
          <w:szCs w:val="32"/>
        </w:rPr>
        <w:t>2022</w:t>
      </w:r>
      <w:r>
        <w:rPr>
          <w:rFonts w:ascii="仿宋_GB2312" w:eastAsia="仿宋_GB2312" w:hAnsi="仿宋_GB2312" w:cs="仿宋_GB2312" w:hint="eastAsia"/>
          <w:kern w:val="1"/>
          <w:sz w:val="32"/>
          <w:szCs w:val="32"/>
        </w:rPr>
        <w:t>年以内控体系建设为抓手</w:t>
      </w:r>
      <w:r>
        <w:rPr>
          <w:rFonts w:ascii="仿宋_GB2312" w:eastAsia="仿宋_GB2312" w:hAnsi="仿宋_GB2312" w:cs="仿宋_GB2312" w:hint="eastAsia"/>
          <w:kern w:val="1"/>
          <w:sz w:val="32"/>
          <w:szCs w:val="32"/>
        </w:rPr>
        <w:t>,</w:t>
      </w:r>
      <w:r>
        <w:rPr>
          <w:rFonts w:ascii="仿宋_GB2312" w:eastAsia="仿宋_GB2312" w:hAnsi="仿宋_GB2312" w:cs="仿宋_GB2312" w:hint="eastAsia"/>
          <w:kern w:val="1"/>
          <w:sz w:val="32"/>
          <w:szCs w:val="32"/>
        </w:rPr>
        <w:t>进一步完善财务制度</w:t>
      </w:r>
      <w:r>
        <w:rPr>
          <w:rFonts w:ascii="仿宋_GB2312" w:eastAsia="仿宋_GB2312" w:hAnsi="仿宋_GB2312" w:cs="仿宋_GB2312" w:hint="eastAsia"/>
          <w:kern w:val="1"/>
          <w:sz w:val="32"/>
          <w:szCs w:val="32"/>
        </w:rPr>
        <w:t>,</w:t>
      </w:r>
      <w:r>
        <w:rPr>
          <w:rFonts w:ascii="仿宋_GB2312" w:eastAsia="仿宋_GB2312" w:hAnsi="仿宋_GB2312" w:cs="仿宋_GB2312" w:hint="eastAsia"/>
          <w:kern w:val="1"/>
          <w:sz w:val="32"/>
          <w:szCs w:val="32"/>
        </w:rPr>
        <w:t>规范收支流程</w:t>
      </w:r>
      <w:r>
        <w:rPr>
          <w:rFonts w:ascii="仿宋_GB2312" w:eastAsia="仿宋_GB2312" w:hAnsi="仿宋_GB2312" w:cs="仿宋_GB2312" w:hint="eastAsia"/>
          <w:kern w:val="1"/>
          <w:sz w:val="32"/>
          <w:szCs w:val="32"/>
        </w:rPr>
        <w:t>,</w:t>
      </w:r>
      <w:r>
        <w:rPr>
          <w:rFonts w:ascii="仿宋_GB2312" w:eastAsia="仿宋_GB2312" w:hAnsi="仿宋_GB2312" w:cs="仿宋_GB2312" w:hint="eastAsia"/>
          <w:kern w:val="1"/>
          <w:sz w:val="32"/>
          <w:szCs w:val="32"/>
        </w:rPr>
        <w:t>严格审批制度。严格执行各项财经制度和管理规定</w:t>
      </w:r>
      <w:r>
        <w:rPr>
          <w:rFonts w:ascii="仿宋_GB2312" w:eastAsia="仿宋_GB2312" w:hAnsi="仿宋_GB2312" w:cs="仿宋_GB2312" w:hint="eastAsia"/>
          <w:kern w:val="1"/>
          <w:sz w:val="32"/>
          <w:szCs w:val="32"/>
        </w:rPr>
        <w:t>,</w:t>
      </w:r>
      <w:r>
        <w:rPr>
          <w:rFonts w:ascii="仿宋_GB2312" w:eastAsia="仿宋_GB2312" w:hAnsi="仿宋_GB2312" w:cs="仿宋_GB2312" w:hint="eastAsia"/>
          <w:kern w:val="1"/>
          <w:sz w:val="32"/>
          <w:szCs w:val="32"/>
        </w:rPr>
        <w:t>对预算资金严格控制</w:t>
      </w:r>
      <w:r>
        <w:rPr>
          <w:rFonts w:ascii="仿宋_GB2312" w:eastAsia="仿宋_GB2312" w:hAnsi="仿宋_GB2312" w:cs="仿宋_GB2312" w:hint="eastAsia"/>
          <w:kern w:val="1"/>
          <w:sz w:val="32"/>
          <w:szCs w:val="32"/>
        </w:rPr>
        <w:t>,</w:t>
      </w:r>
      <w:r>
        <w:rPr>
          <w:rFonts w:ascii="仿宋_GB2312" w:eastAsia="仿宋_GB2312" w:hAnsi="仿宋_GB2312" w:cs="仿宋_GB2312" w:hint="eastAsia"/>
          <w:kern w:val="1"/>
          <w:sz w:val="32"/>
          <w:szCs w:val="32"/>
        </w:rPr>
        <w:t>规范使用</w:t>
      </w:r>
      <w:r>
        <w:rPr>
          <w:rFonts w:ascii="仿宋_GB2312" w:eastAsia="仿宋_GB2312" w:hAnsi="仿宋_GB2312" w:cs="仿宋_GB2312" w:hint="eastAsia"/>
          <w:kern w:val="1"/>
          <w:sz w:val="32"/>
          <w:szCs w:val="32"/>
        </w:rPr>
        <w:t>,</w:t>
      </w:r>
      <w:r>
        <w:rPr>
          <w:rFonts w:ascii="仿宋_GB2312" w:eastAsia="仿宋_GB2312" w:hAnsi="仿宋_GB2312" w:cs="仿宋_GB2312" w:hint="eastAsia"/>
          <w:kern w:val="1"/>
          <w:sz w:val="32"/>
          <w:szCs w:val="32"/>
        </w:rPr>
        <w:t>强化执行。加强专项资金的管理和核算</w:t>
      </w:r>
      <w:r>
        <w:rPr>
          <w:rFonts w:ascii="仿宋_GB2312" w:eastAsia="仿宋_GB2312" w:hAnsi="仿宋_GB2312" w:cs="仿宋_GB2312" w:hint="eastAsia"/>
          <w:kern w:val="1"/>
          <w:sz w:val="32"/>
          <w:szCs w:val="32"/>
        </w:rPr>
        <w:t>,</w:t>
      </w:r>
      <w:r>
        <w:rPr>
          <w:rFonts w:ascii="仿宋_GB2312" w:eastAsia="仿宋_GB2312" w:hAnsi="仿宋_GB2312" w:cs="仿宋_GB2312" w:hint="eastAsia"/>
          <w:kern w:val="1"/>
          <w:sz w:val="32"/>
          <w:szCs w:val="32"/>
        </w:rPr>
        <w:t>专项资金严格按照项目实施方案执行。接受各项财务检查中未发现重大管理漏洞和问题</w:t>
      </w:r>
      <w:r>
        <w:rPr>
          <w:rFonts w:ascii="仿宋_GB2312" w:eastAsia="仿宋_GB2312" w:hAnsi="仿宋_GB2312" w:cs="仿宋_GB2312" w:hint="eastAsia"/>
          <w:kern w:val="1"/>
          <w:sz w:val="32"/>
          <w:szCs w:val="32"/>
        </w:rPr>
        <w:t xml:space="preserve">, </w:t>
      </w:r>
      <w:r>
        <w:rPr>
          <w:rFonts w:ascii="仿宋_GB2312" w:eastAsia="仿宋_GB2312" w:hAnsi="仿宋_GB2312" w:cs="仿宋_GB2312" w:hint="eastAsia"/>
          <w:kern w:val="1"/>
          <w:sz w:val="32"/>
          <w:szCs w:val="32"/>
        </w:rPr>
        <w:t>并通过检查推进财务规范化管理。</w:t>
      </w:r>
    </w:p>
    <w:p w:rsidR="00E66DF6" w:rsidRDefault="00EA2B06">
      <w:pPr>
        <w:pStyle w:val="2"/>
        <w:spacing w:line="600" w:lineRule="exact"/>
        <w:rPr>
          <w:rFonts w:ascii="楷体" w:eastAsia="楷体" w:hAnsi="楷体" w:cs="楷体"/>
          <w:b w:val="0"/>
          <w:bCs w:val="0"/>
          <w:lang/>
        </w:rPr>
      </w:pPr>
      <w:r>
        <w:rPr>
          <w:rFonts w:ascii="楷体" w:eastAsia="楷体" w:hAnsi="楷体" w:cs="楷体" w:hint="eastAsia"/>
          <w:b w:val="0"/>
          <w:bCs w:val="0"/>
          <w:lang/>
        </w:rPr>
        <w:t>（二）专项管理情况分析</w:t>
      </w:r>
    </w:p>
    <w:p w:rsidR="00E66DF6" w:rsidRDefault="00EA2B06">
      <w:pPr>
        <w:spacing w:line="600" w:lineRule="exact"/>
        <w:ind w:firstLineChars="200" w:firstLine="640"/>
        <w:rPr>
          <w:rFonts w:ascii="仿宋_GB2312" w:eastAsia="仿宋_GB2312" w:hAnsi="仿宋_GB2312" w:cs="仿宋_GB2312"/>
          <w:kern w:val="1"/>
          <w:sz w:val="32"/>
          <w:szCs w:val="32"/>
        </w:rPr>
      </w:pPr>
      <w:r>
        <w:rPr>
          <w:rFonts w:ascii="仿宋_GB2312" w:eastAsia="仿宋_GB2312" w:hAnsi="仿宋_GB2312" w:cs="仿宋_GB2312" w:hint="eastAsia"/>
          <w:kern w:val="1"/>
          <w:sz w:val="32"/>
          <w:szCs w:val="32"/>
        </w:rPr>
        <w:t>1.</w:t>
      </w:r>
      <w:r>
        <w:rPr>
          <w:rFonts w:ascii="仿宋_GB2312" w:eastAsia="仿宋_GB2312" w:hAnsi="仿宋_GB2312" w:cs="仿宋_GB2312" w:hint="eastAsia"/>
          <w:kern w:val="1"/>
          <w:sz w:val="32"/>
          <w:szCs w:val="32"/>
        </w:rPr>
        <w:t>资金情况分析</w:t>
      </w:r>
    </w:p>
    <w:p w:rsidR="00E66DF6" w:rsidRDefault="00EA2B06">
      <w:pPr>
        <w:spacing w:line="600" w:lineRule="exact"/>
        <w:ind w:firstLine="640"/>
        <w:rPr>
          <w:rFonts w:ascii="仿宋_GB2312" w:eastAsia="仿宋_GB2312" w:hAnsi="仿宋_GB2312" w:cs="仿宋_GB2312"/>
          <w:kern w:val="1"/>
          <w:sz w:val="32"/>
          <w:szCs w:val="32"/>
        </w:rPr>
      </w:pPr>
      <w:r>
        <w:rPr>
          <w:rFonts w:ascii="仿宋_GB2312" w:eastAsia="仿宋_GB2312" w:hAnsi="仿宋_GB2312" w:cs="仿宋_GB2312" w:hint="eastAsia"/>
          <w:kern w:val="1"/>
          <w:sz w:val="32"/>
          <w:szCs w:val="32"/>
        </w:rPr>
        <w:t>（</w:t>
      </w:r>
      <w:r>
        <w:rPr>
          <w:rFonts w:ascii="仿宋_GB2312" w:eastAsia="仿宋_GB2312" w:hAnsi="仿宋_GB2312" w:cs="仿宋_GB2312" w:hint="eastAsia"/>
          <w:kern w:val="1"/>
          <w:sz w:val="32"/>
          <w:szCs w:val="32"/>
        </w:rPr>
        <w:t>1</w:t>
      </w:r>
      <w:r>
        <w:rPr>
          <w:rFonts w:ascii="仿宋_GB2312" w:eastAsia="仿宋_GB2312" w:hAnsi="仿宋_GB2312" w:cs="仿宋_GB2312" w:hint="eastAsia"/>
          <w:kern w:val="1"/>
          <w:sz w:val="32"/>
          <w:szCs w:val="32"/>
        </w:rPr>
        <w:t>）资金到位及资金使用情况。</w:t>
      </w:r>
      <w:r>
        <w:rPr>
          <w:rFonts w:ascii="仿宋_GB2312" w:eastAsia="仿宋_GB2312" w:hAnsi="仿宋_GB2312" w:cs="仿宋_GB2312" w:hint="eastAsia"/>
          <w:sz w:val="32"/>
          <w:szCs w:val="32"/>
          <w:lang/>
        </w:rPr>
        <w:t>2022</w:t>
      </w:r>
      <w:r>
        <w:rPr>
          <w:rFonts w:ascii="仿宋_GB2312" w:eastAsia="仿宋_GB2312" w:hAnsi="仿宋_GB2312" w:cs="仿宋_GB2312" w:hint="eastAsia"/>
          <w:sz w:val="32"/>
          <w:szCs w:val="32"/>
          <w:lang/>
        </w:rPr>
        <w:t>年自治区财政厅批复我单位专项资金</w:t>
      </w:r>
      <w:r>
        <w:rPr>
          <w:rFonts w:ascii="仿宋_GB2312" w:eastAsia="仿宋_GB2312" w:hAnsi="仿宋_GB2312" w:cs="仿宋_GB2312" w:hint="eastAsia"/>
          <w:sz w:val="32"/>
          <w:szCs w:val="32"/>
          <w:lang/>
        </w:rPr>
        <w:t>6990.93</w:t>
      </w:r>
      <w:r>
        <w:rPr>
          <w:rFonts w:ascii="仿宋_GB2312" w:eastAsia="仿宋_GB2312" w:hAnsi="仿宋_GB2312" w:cs="仿宋_GB2312" w:hint="eastAsia"/>
          <w:sz w:val="32"/>
          <w:szCs w:val="32"/>
          <w:lang/>
        </w:rPr>
        <w:t>万元，共</w:t>
      </w:r>
      <w:r>
        <w:rPr>
          <w:rFonts w:ascii="仿宋_GB2312" w:eastAsia="仿宋_GB2312" w:hAnsi="仿宋_GB2312" w:cs="仿宋_GB2312" w:hint="eastAsia"/>
          <w:sz w:val="32"/>
          <w:szCs w:val="32"/>
          <w:lang/>
        </w:rPr>
        <w:t>17</w:t>
      </w:r>
      <w:r>
        <w:rPr>
          <w:rFonts w:ascii="仿宋_GB2312" w:eastAsia="仿宋_GB2312" w:hAnsi="仿宋_GB2312" w:cs="仿宋_GB2312" w:hint="eastAsia"/>
          <w:sz w:val="32"/>
          <w:szCs w:val="32"/>
          <w:lang/>
        </w:rPr>
        <w:t>个项目，资金全部到位，实际支出</w:t>
      </w:r>
      <w:r>
        <w:rPr>
          <w:rFonts w:ascii="仿宋_GB2312" w:eastAsia="仿宋_GB2312" w:hAnsi="仿宋_GB2312" w:cs="仿宋_GB2312" w:hint="eastAsia"/>
          <w:sz w:val="32"/>
          <w:szCs w:val="32"/>
          <w:lang/>
        </w:rPr>
        <w:t>5892.81</w:t>
      </w:r>
      <w:r>
        <w:rPr>
          <w:rFonts w:ascii="仿宋_GB2312" w:eastAsia="仿宋_GB2312" w:hAnsi="仿宋_GB2312" w:cs="仿宋_GB2312" w:hint="eastAsia"/>
          <w:sz w:val="32"/>
          <w:szCs w:val="32"/>
          <w:lang/>
        </w:rPr>
        <w:t>万元，执行率</w:t>
      </w:r>
      <w:r>
        <w:rPr>
          <w:rFonts w:ascii="仿宋_GB2312" w:eastAsia="仿宋_GB2312" w:hAnsi="仿宋_GB2312" w:cs="仿宋_GB2312" w:hint="eastAsia"/>
          <w:sz w:val="32"/>
          <w:szCs w:val="32"/>
          <w:lang/>
        </w:rPr>
        <w:t>84.29%</w:t>
      </w:r>
      <w:r>
        <w:rPr>
          <w:rFonts w:ascii="仿宋_GB2312" w:eastAsia="仿宋_GB2312" w:hAnsi="仿宋_GB2312" w:cs="仿宋_GB2312" w:hint="eastAsia"/>
          <w:sz w:val="32"/>
          <w:szCs w:val="32"/>
          <w:lang/>
        </w:rPr>
        <w:t>。</w:t>
      </w:r>
    </w:p>
    <w:p w:rsidR="00E66DF6" w:rsidRDefault="00EA2B06">
      <w:pPr>
        <w:spacing w:line="600" w:lineRule="exact"/>
        <w:ind w:firstLineChars="200" w:firstLine="640"/>
        <w:rPr>
          <w:rFonts w:eastAsia="黑体"/>
        </w:rPr>
      </w:pPr>
      <w:r>
        <w:rPr>
          <w:rFonts w:ascii="仿宋_GB2312" w:eastAsia="仿宋_GB2312" w:hAnsi="仿宋_GB2312" w:cs="仿宋_GB2312" w:hint="eastAsia"/>
          <w:kern w:val="1"/>
          <w:sz w:val="32"/>
          <w:szCs w:val="32"/>
        </w:rPr>
        <w:t>（</w:t>
      </w:r>
      <w:r>
        <w:rPr>
          <w:rFonts w:ascii="仿宋_GB2312" w:eastAsia="仿宋_GB2312" w:hAnsi="仿宋_GB2312" w:cs="仿宋_GB2312" w:hint="eastAsia"/>
          <w:kern w:val="1"/>
          <w:sz w:val="32"/>
          <w:szCs w:val="32"/>
        </w:rPr>
        <w:t>2</w:t>
      </w:r>
      <w:r>
        <w:rPr>
          <w:rFonts w:ascii="仿宋_GB2312" w:eastAsia="仿宋_GB2312" w:hAnsi="仿宋_GB2312" w:cs="仿宋_GB2312" w:hint="eastAsia"/>
          <w:kern w:val="1"/>
          <w:sz w:val="32"/>
          <w:szCs w:val="32"/>
        </w:rPr>
        <w:t>）</w:t>
      </w:r>
      <w:r>
        <w:rPr>
          <w:rFonts w:ascii="仿宋_GB2312" w:eastAsia="仿宋_GB2312" w:hAnsi="仿宋_GB2312" w:cs="仿宋_GB2312" w:hint="eastAsia"/>
          <w:kern w:val="1"/>
          <w:sz w:val="32"/>
          <w:szCs w:val="32"/>
        </w:rPr>
        <w:t>资金管理情况。</w:t>
      </w:r>
      <w:r>
        <w:rPr>
          <w:rStyle w:val="a7"/>
          <w:rFonts w:ascii="仿宋" w:eastAsia="仿宋" w:hAnsi="仿宋" w:cs="仿宋" w:hint="eastAsia"/>
          <w:b w:val="0"/>
          <w:spacing w:val="-4"/>
          <w:sz w:val="32"/>
          <w:szCs w:val="32"/>
        </w:rPr>
        <w:t>严格按照专项资金使用要求执行，对于拨付地州的项目资金，要求不得挤占挪用，计财部每月对各项目执行情况进行统计监控，要求各资金使用单位加快预算执行进度，提高资金使用效率，确保项目在管理可控范围内顺利实施。总体来看，本项目资金的整体管理水平良好，做到了</w:t>
      </w:r>
      <w:r>
        <w:rPr>
          <w:rStyle w:val="a7"/>
          <w:rFonts w:ascii="仿宋" w:eastAsia="仿宋" w:hAnsi="仿宋" w:cs="仿宋" w:hint="eastAsia"/>
          <w:b w:val="0"/>
          <w:spacing w:val="-4"/>
          <w:sz w:val="32"/>
          <w:szCs w:val="32"/>
        </w:rPr>
        <w:lastRenderedPageBreak/>
        <w:t>专款</w:t>
      </w:r>
      <w:r>
        <w:rPr>
          <w:rStyle w:val="a7"/>
          <w:rFonts w:ascii="仿宋" w:eastAsia="仿宋" w:hAnsi="仿宋" w:cs="仿宋" w:hint="eastAsia"/>
          <w:b w:val="0"/>
          <w:spacing w:val="-4"/>
          <w:sz w:val="32"/>
          <w:szCs w:val="32"/>
        </w:rPr>
        <w:t>专用、规范支付，受疫情影响，</w:t>
      </w:r>
      <w:r>
        <w:rPr>
          <w:rStyle w:val="a7"/>
          <w:rFonts w:ascii="仿宋" w:eastAsia="仿宋" w:hAnsi="仿宋" w:cs="仿宋" w:hint="eastAsia"/>
          <w:b w:val="0"/>
          <w:spacing w:val="-4"/>
          <w:sz w:val="32"/>
          <w:szCs w:val="32"/>
        </w:rPr>
        <w:t>部分</w:t>
      </w:r>
      <w:r>
        <w:rPr>
          <w:rStyle w:val="a7"/>
          <w:rFonts w:ascii="仿宋" w:eastAsia="仿宋" w:hAnsi="仿宋" w:cs="仿宋" w:hint="eastAsia"/>
          <w:b w:val="0"/>
          <w:spacing w:val="-4"/>
          <w:sz w:val="32"/>
          <w:szCs w:val="32"/>
        </w:rPr>
        <w:t>项目无法按计划开展，资金支出较为滞后。</w:t>
      </w:r>
    </w:p>
    <w:p w:rsidR="00E66DF6" w:rsidRDefault="00EA2B06">
      <w:pPr>
        <w:pStyle w:val="2"/>
        <w:spacing w:before="0" w:after="0" w:line="600" w:lineRule="exact"/>
        <w:rPr>
          <w:rFonts w:ascii="仿宋_GB2312" w:eastAsia="仿宋_GB2312" w:hAnsi="仿宋_GB2312" w:cs="仿宋_GB2312"/>
          <w:b w:val="0"/>
          <w:bCs w:val="0"/>
          <w:kern w:val="1"/>
        </w:rPr>
      </w:pPr>
      <w:r>
        <w:rPr>
          <w:rFonts w:ascii="仿宋_GB2312" w:eastAsia="仿宋_GB2312" w:hAnsi="仿宋_GB2312" w:cs="仿宋_GB2312" w:hint="eastAsia"/>
          <w:b w:val="0"/>
          <w:bCs w:val="0"/>
          <w:kern w:val="1"/>
        </w:rPr>
        <w:t>2.</w:t>
      </w:r>
      <w:r>
        <w:rPr>
          <w:rFonts w:ascii="仿宋_GB2312" w:eastAsia="仿宋_GB2312" w:hAnsi="仿宋_GB2312" w:cs="仿宋_GB2312" w:hint="eastAsia"/>
          <w:b w:val="0"/>
          <w:bCs w:val="0"/>
          <w:kern w:val="1"/>
        </w:rPr>
        <w:t>实施情况分析</w:t>
      </w:r>
    </w:p>
    <w:p w:rsidR="00E66DF6" w:rsidRDefault="00EA2B06">
      <w:pPr>
        <w:spacing w:line="600" w:lineRule="exact"/>
        <w:ind w:firstLine="640"/>
        <w:rPr>
          <w:rFonts w:ascii="仿宋_GB2312" w:eastAsia="仿宋_GB2312" w:hAnsi="仿宋_GB2312" w:cs="仿宋_GB2312"/>
          <w:kern w:val="1"/>
          <w:sz w:val="32"/>
          <w:szCs w:val="32"/>
        </w:rPr>
      </w:pPr>
      <w:r>
        <w:rPr>
          <w:rFonts w:ascii="仿宋_GB2312" w:eastAsia="仿宋_GB2312" w:hAnsi="仿宋_GB2312" w:cs="仿宋_GB2312" w:hint="eastAsia"/>
          <w:kern w:val="1"/>
          <w:sz w:val="32"/>
          <w:szCs w:val="32"/>
        </w:rPr>
        <w:t>（</w:t>
      </w:r>
      <w:r>
        <w:rPr>
          <w:rFonts w:ascii="仿宋_GB2312" w:eastAsia="仿宋_GB2312" w:hAnsi="仿宋_GB2312" w:cs="仿宋_GB2312" w:hint="eastAsia"/>
          <w:kern w:val="1"/>
          <w:sz w:val="32"/>
          <w:szCs w:val="32"/>
        </w:rPr>
        <w:t>1</w:t>
      </w:r>
      <w:r>
        <w:rPr>
          <w:rFonts w:ascii="仿宋_GB2312" w:eastAsia="仿宋_GB2312" w:hAnsi="仿宋_GB2312" w:cs="仿宋_GB2312" w:hint="eastAsia"/>
          <w:kern w:val="1"/>
          <w:sz w:val="32"/>
          <w:szCs w:val="32"/>
        </w:rPr>
        <w:t>）组织情况。按照项目工作内容、工作措施、工作时限和要达到的预期效果，进一步分解细化，将责任落实到位，形成完整的绩效管理工作方案和指标考核评价体系，使部门专项工作任务与绩效评价指标紧密结合起来，推动各项工作落实。</w:t>
      </w:r>
    </w:p>
    <w:p w:rsidR="00E66DF6" w:rsidRDefault="00EA2B06">
      <w:pPr>
        <w:spacing w:line="600" w:lineRule="exact"/>
        <w:ind w:firstLine="465"/>
        <w:jc w:val="left"/>
        <w:rPr>
          <w:rFonts w:ascii="仿宋_GB2312" w:eastAsia="仿宋_GB2312" w:hAnsi="仿宋_GB2312" w:cs="仿宋_GB2312"/>
          <w:kern w:val="1"/>
          <w:sz w:val="32"/>
          <w:szCs w:val="32"/>
        </w:rPr>
      </w:pPr>
      <w:r>
        <w:rPr>
          <w:rFonts w:ascii="仿宋_GB2312" w:eastAsia="仿宋_GB2312" w:hAnsi="仿宋_GB2312" w:cs="仿宋_GB2312" w:hint="eastAsia"/>
          <w:kern w:val="1"/>
          <w:sz w:val="32"/>
          <w:szCs w:val="32"/>
        </w:rPr>
        <w:t>（</w:t>
      </w:r>
      <w:r>
        <w:rPr>
          <w:rFonts w:ascii="仿宋_GB2312" w:eastAsia="仿宋_GB2312" w:hAnsi="仿宋_GB2312" w:cs="仿宋_GB2312" w:hint="eastAsia"/>
          <w:kern w:val="1"/>
          <w:sz w:val="32"/>
          <w:szCs w:val="32"/>
        </w:rPr>
        <w:t>2</w:t>
      </w:r>
      <w:r>
        <w:rPr>
          <w:rFonts w:ascii="仿宋_GB2312" w:eastAsia="仿宋_GB2312" w:hAnsi="仿宋_GB2312" w:cs="仿宋_GB2312" w:hint="eastAsia"/>
          <w:kern w:val="1"/>
          <w:sz w:val="32"/>
          <w:szCs w:val="32"/>
        </w:rPr>
        <w:t>）管理情况。我单位严格遵守《会计法》《预算法》《事业单位财务规则》《政府会计准则制度》等法律和有关财政财务规章，规范财政资金管理，量入为出，统筹兼顾，突出重点，讲究实效，防范风险，合理使用各项资金，确保了我单位预算管理的成效，全年预算支出整体受控。</w:t>
      </w:r>
      <w:r>
        <w:rPr>
          <w:rFonts w:ascii="仿宋_GB2312" w:eastAsia="仿宋_GB2312" w:hAnsi="仿宋_GB2312" w:cs="仿宋_GB2312" w:hint="eastAsia"/>
          <w:kern w:val="1"/>
          <w:sz w:val="32"/>
          <w:szCs w:val="32"/>
        </w:rPr>
        <w:t xml:space="preserve"> </w:t>
      </w:r>
    </w:p>
    <w:p w:rsidR="00E66DF6" w:rsidRDefault="00EA2B06">
      <w:pPr>
        <w:spacing w:line="600" w:lineRule="exact"/>
        <w:ind w:firstLineChars="200" w:firstLine="640"/>
        <w:jc w:val="left"/>
        <w:rPr>
          <w:rFonts w:ascii="仿宋_GB2312" w:eastAsia="仿宋_GB2312" w:hAnsi="仿宋_GB2312" w:cs="仿宋_GB2312"/>
          <w:kern w:val="1"/>
          <w:sz w:val="32"/>
          <w:szCs w:val="32"/>
        </w:rPr>
      </w:pPr>
      <w:r>
        <w:rPr>
          <w:rFonts w:ascii="仿宋_GB2312" w:eastAsia="仿宋_GB2312" w:hAnsi="仿宋_GB2312" w:cs="仿宋_GB2312" w:hint="eastAsia"/>
          <w:kern w:val="1"/>
          <w:sz w:val="32"/>
          <w:szCs w:val="32"/>
        </w:rPr>
        <w:t>严格规范资金收支审批制度。明确和划分人员责任，细化资金支付审批权限及审批流程，强化资金收支的内部控制，对重要的财务支出项目，应实施重点审批、严格审批，确保资金支出的内容和数据真实，各类经济事项符合开支标准和范围，符合效益性和节约性原则。</w:t>
      </w:r>
    </w:p>
    <w:p w:rsidR="00E66DF6" w:rsidRDefault="00EA2B06">
      <w:pPr>
        <w:spacing w:line="600" w:lineRule="exact"/>
        <w:ind w:firstLineChars="200" w:firstLine="640"/>
        <w:jc w:val="left"/>
        <w:rPr>
          <w:rFonts w:ascii="仿宋_GB2312" w:eastAsia="仿宋_GB2312" w:hAnsi="仿宋_GB2312" w:cs="仿宋_GB2312"/>
          <w:kern w:val="1"/>
          <w:sz w:val="32"/>
          <w:szCs w:val="32"/>
        </w:rPr>
      </w:pPr>
      <w:r>
        <w:rPr>
          <w:rFonts w:ascii="仿宋_GB2312" w:eastAsia="仿宋_GB2312" w:hAnsi="仿宋_GB2312" w:cs="仿宋_GB2312" w:hint="eastAsia"/>
          <w:kern w:val="1"/>
          <w:sz w:val="32"/>
          <w:szCs w:val="32"/>
        </w:rPr>
        <w:t>强化预算约束。推行</w:t>
      </w:r>
      <w:r>
        <w:rPr>
          <w:rFonts w:ascii="仿宋_GB2312" w:eastAsia="仿宋_GB2312" w:hAnsi="仿宋_GB2312" w:cs="仿宋_GB2312" w:hint="eastAsia"/>
          <w:kern w:val="1"/>
          <w:sz w:val="32"/>
          <w:szCs w:val="32"/>
        </w:rPr>
        <w:t>全面预算理念，在科学合理编制部门预算的基础上，对部门预算中各项经费进一步细化，分类施控，严格执行，实现对经济活动全程管控，确保所有工作都在预算范围内有序进行，以此强化预算源头管控和精细化管理。</w:t>
      </w:r>
    </w:p>
    <w:p w:rsidR="00E66DF6" w:rsidRDefault="00EA2B06">
      <w:pPr>
        <w:spacing w:line="600" w:lineRule="exact"/>
        <w:ind w:firstLineChars="200" w:firstLine="640"/>
        <w:jc w:val="left"/>
        <w:rPr>
          <w:rFonts w:ascii="仿宋_GB2312" w:eastAsia="仿宋_GB2312" w:hAnsi="仿宋_GB2312" w:cs="仿宋_GB2312"/>
          <w:kern w:val="1"/>
          <w:sz w:val="32"/>
          <w:szCs w:val="32"/>
        </w:rPr>
      </w:pPr>
      <w:r>
        <w:rPr>
          <w:rFonts w:ascii="仿宋_GB2312" w:eastAsia="仿宋_GB2312" w:hAnsi="仿宋_GB2312" w:cs="仿宋_GB2312" w:hint="eastAsia"/>
          <w:kern w:val="1"/>
          <w:sz w:val="32"/>
          <w:szCs w:val="32"/>
        </w:rPr>
        <w:lastRenderedPageBreak/>
        <w:t>强化流程管理。推进全面流程化管理，在专项资金分配、预算编制、财务审批和报销、资产管理、经济合同管理及政府采购等方面，都实施流程化、规范化管理模式，编制了内控管理操作流程，利用内控信息化方式，全面提高单位内部管理水平。</w:t>
      </w:r>
    </w:p>
    <w:p w:rsidR="00E66DF6" w:rsidRDefault="00EA2B06">
      <w:pPr>
        <w:spacing w:line="600" w:lineRule="exact"/>
        <w:ind w:firstLineChars="200" w:firstLine="640"/>
        <w:jc w:val="left"/>
        <w:rPr>
          <w:rFonts w:ascii="仿宋_GB2312" w:eastAsia="仿宋_GB2312" w:hAnsi="仿宋_GB2312" w:cs="仿宋_GB2312"/>
          <w:kern w:val="1"/>
          <w:sz w:val="32"/>
          <w:szCs w:val="32"/>
        </w:rPr>
      </w:pPr>
      <w:r>
        <w:rPr>
          <w:rFonts w:ascii="仿宋_GB2312" w:eastAsia="仿宋_GB2312" w:hAnsi="仿宋_GB2312" w:cs="仿宋_GB2312" w:hint="eastAsia"/>
          <w:kern w:val="1"/>
          <w:sz w:val="32"/>
          <w:szCs w:val="32"/>
        </w:rPr>
        <w:t>强化采购流程。成立自治区残联招标采购领导小组，树立集体决策意识，按照厉行节约、统筹调剂、合理使用的原</w:t>
      </w:r>
      <w:r>
        <w:rPr>
          <w:rFonts w:ascii="仿宋_GB2312" w:eastAsia="仿宋_GB2312" w:hAnsi="仿宋_GB2312" w:cs="仿宋_GB2312" w:hint="eastAsia"/>
          <w:kern w:val="1"/>
          <w:sz w:val="32"/>
          <w:szCs w:val="32"/>
        </w:rPr>
        <w:t>则加强审核，严控支出，并逐步取得了一定成效。</w:t>
      </w:r>
    </w:p>
    <w:p w:rsidR="00E66DF6" w:rsidRDefault="00EA2B06">
      <w:pPr>
        <w:spacing w:line="600" w:lineRule="exact"/>
        <w:ind w:firstLine="640"/>
      </w:pPr>
      <w:r>
        <w:rPr>
          <w:rFonts w:ascii="仿宋_GB2312" w:eastAsia="仿宋_GB2312" w:hAnsi="仿宋_GB2312" w:cs="仿宋_GB2312" w:hint="eastAsia"/>
          <w:kern w:val="1"/>
          <w:sz w:val="32"/>
          <w:szCs w:val="32"/>
        </w:rPr>
        <w:t>（</w:t>
      </w:r>
      <w:r>
        <w:rPr>
          <w:rFonts w:ascii="仿宋_GB2312" w:eastAsia="仿宋_GB2312" w:hAnsi="仿宋_GB2312" w:cs="仿宋_GB2312" w:hint="eastAsia"/>
          <w:kern w:val="1"/>
          <w:sz w:val="32"/>
          <w:szCs w:val="32"/>
        </w:rPr>
        <w:t>3</w:t>
      </w:r>
      <w:r>
        <w:rPr>
          <w:rFonts w:ascii="仿宋_GB2312" w:eastAsia="仿宋_GB2312" w:hAnsi="仿宋_GB2312" w:cs="仿宋_GB2312" w:hint="eastAsia"/>
          <w:kern w:val="1"/>
          <w:sz w:val="32"/>
          <w:szCs w:val="32"/>
        </w:rPr>
        <w:t>）监管情况。每月汇总通报项目执行情况，对项目执行及资金的使用情况进行自查，对发现的问题及时采取措施</w:t>
      </w:r>
      <w:r>
        <w:rPr>
          <w:rFonts w:ascii="仿宋_GB2312" w:eastAsia="仿宋_GB2312" w:hAnsi="仿宋_GB2312" w:cs="仿宋_GB2312" w:hint="eastAsia"/>
          <w:kern w:val="1"/>
          <w:sz w:val="32"/>
          <w:szCs w:val="32"/>
        </w:rPr>
        <w:t>整改</w:t>
      </w:r>
      <w:r>
        <w:rPr>
          <w:rFonts w:ascii="仿宋_GB2312" w:eastAsia="仿宋_GB2312" w:hAnsi="仿宋_GB2312" w:cs="仿宋_GB2312" w:hint="eastAsia"/>
          <w:kern w:val="1"/>
          <w:sz w:val="32"/>
          <w:szCs w:val="32"/>
        </w:rPr>
        <w:t>，认真处理，强化管理，确保项目资金的使用效益。</w:t>
      </w:r>
    </w:p>
    <w:p w:rsidR="00E66DF6" w:rsidRDefault="00EA2B06">
      <w:pPr>
        <w:spacing w:line="600" w:lineRule="exact"/>
        <w:ind w:firstLineChars="200" w:firstLine="640"/>
        <w:rPr>
          <w:rFonts w:ascii="仿宋_GB2312" w:eastAsia="仿宋_GB2312" w:hAnsi="仿宋_GB2312" w:cs="仿宋_GB2312"/>
          <w:kern w:val="1"/>
          <w:sz w:val="32"/>
          <w:szCs w:val="32"/>
        </w:rPr>
      </w:pPr>
      <w:r>
        <w:rPr>
          <w:rFonts w:ascii="仿宋_GB2312" w:eastAsia="仿宋_GB2312" w:hAnsi="仿宋_GB2312" w:cs="仿宋_GB2312" w:hint="eastAsia"/>
          <w:kern w:val="1"/>
          <w:sz w:val="32"/>
          <w:szCs w:val="32"/>
        </w:rPr>
        <w:t>3.</w:t>
      </w:r>
      <w:r>
        <w:rPr>
          <w:rFonts w:ascii="仿宋_GB2312" w:eastAsia="仿宋_GB2312" w:hAnsi="仿宋_GB2312" w:cs="仿宋_GB2312" w:hint="eastAsia"/>
          <w:kern w:val="1"/>
          <w:sz w:val="32"/>
          <w:szCs w:val="32"/>
        </w:rPr>
        <w:t>绩效情况分析</w:t>
      </w:r>
    </w:p>
    <w:p w:rsidR="00E66DF6" w:rsidRDefault="00EA2B06">
      <w:pPr>
        <w:spacing w:line="600" w:lineRule="exact"/>
        <w:ind w:firstLine="640"/>
        <w:rPr>
          <w:rFonts w:ascii="仿宋_GB2312" w:eastAsia="仿宋_GB2312" w:hAnsi="仿宋_GB2312" w:cs="仿宋_GB2312"/>
          <w:kern w:val="1"/>
          <w:sz w:val="32"/>
          <w:szCs w:val="32"/>
        </w:rPr>
      </w:pPr>
      <w:r>
        <w:rPr>
          <w:rFonts w:ascii="仿宋_GB2312" w:eastAsia="仿宋_GB2312" w:hAnsi="仿宋_GB2312" w:cs="仿宋_GB2312" w:hint="eastAsia"/>
          <w:kern w:val="1"/>
          <w:sz w:val="32"/>
          <w:szCs w:val="32"/>
        </w:rPr>
        <w:t>成本控制情况。我会严格按照项目资金用途做到专款专用。充分认识到项目资金的重要性和特殊性</w:t>
      </w:r>
      <w:r>
        <w:rPr>
          <w:rFonts w:ascii="仿宋_GB2312" w:eastAsia="仿宋_GB2312" w:hAnsi="仿宋_GB2312" w:cs="仿宋_GB2312" w:hint="eastAsia"/>
          <w:kern w:val="1"/>
          <w:sz w:val="32"/>
          <w:szCs w:val="32"/>
        </w:rPr>
        <w:t>,</w:t>
      </w:r>
      <w:r>
        <w:rPr>
          <w:rFonts w:ascii="仿宋_GB2312" w:eastAsia="仿宋_GB2312" w:hAnsi="仿宋_GB2312" w:cs="仿宋_GB2312" w:hint="eastAsia"/>
          <w:kern w:val="1"/>
          <w:sz w:val="32"/>
          <w:szCs w:val="32"/>
        </w:rPr>
        <w:t>以高度的责任感和使命感管好用好每一分钱</w:t>
      </w:r>
      <w:r>
        <w:rPr>
          <w:rFonts w:ascii="仿宋_GB2312" w:eastAsia="仿宋_GB2312" w:hAnsi="仿宋_GB2312" w:cs="仿宋_GB2312" w:hint="eastAsia"/>
          <w:kern w:val="1"/>
          <w:sz w:val="32"/>
          <w:szCs w:val="32"/>
        </w:rPr>
        <w:t>,</w:t>
      </w:r>
      <w:r>
        <w:rPr>
          <w:rFonts w:ascii="仿宋_GB2312" w:eastAsia="仿宋_GB2312" w:hAnsi="仿宋_GB2312" w:cs="仿宋_GB2312" w:hint="eastAsia"/>
          <w:kern w:val="1"/>
          <w:sz w:val="32"/>
          <w:szCs w:val="32"/>
        </w:rPr>
        <w:t>努力</w:t>
      </w:r>
      <w:r>
        <w:rPr>
          <w:rFonts w:ascii="仿宋_GB2312" w:eastAsia="仿宋_GB2312" w:hAnsi="仿宋_GB2312" w:cs="仿宋_GB2312" w:hint="eastAsia"/>
          <w:kern w:val="1"/>
          <w:sz w:val="32"/>
          <w:szCs w:val="32"/>
        </w:rPr>
        <w:t>使资金的安排、使用发挥出最大效益。</w:t>
      </w:r>
    </w:p>
    <w:p w:rsidR="00E66DF6" w:rsidRDefault="00EA2B06">
      <w:pPr>
        <w:spacing w:line="600" w:lineRule="exact"/>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成本指标：</w:t>
      </w:r>
    </w:p>
    <w:p w:rsidR="00E66DF6" w:rsidRDefault="00EA2B06">
      <w:pPr>
        <w:pStyle w:val="a6"/>
        <w:widowControl/>
        <w:spacing w:before="40" w:beforeAutospacing="0" w:after="0" w:afterAutospacing="0" w:line="600" w:lineRule="exact"/>
        <w:ind w:firstLine="643"/>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残疾人事业发展补助资金项目经费，指标值≤</w:t>
      </w:r>
      <w:r>
        <w:rPr>
          <w:rFonts w:ascii="仿宋_GB2312" w:eastAsia="仿宋_GB2312" w:hAnsi="仿宋_GB2312" w:cs="仿宋_GB2312" w:hint="eastAsia"/>
          <w:sz w:val="32"/>
          <w:szCs w:val="32"/>
        </w:rPr>
        <w:t>5432.6</w:t>
      </w:r>
      <w:r>
        <w:rPr>
          <w:rFonts w:ascii="仿宋_GB2312" w:eastAsia="仿宋_GB2312" w:hAnsi="仿宋_GB2312" w:cs="仿宋_GB2312" w:hint="eastAsia"/>
          <w:sz w:val="32"/>
          <w:szCs w:val="32"/>
        </w:rPr>
        <w:t>万元，指标完成值</w:t>
      </w:r>
      <w:r>
        <w:rPr>
          <w:rFonts w:ascii="仿宋_GB2312" w:eastAsia="仿宋_GB2312" w:hAnsi="仿宋_GB2312" w:cs="仿宋_GB2312" w:hint="eastAsia"/>
          <w:sz w:val="32"/>
          <w:szCs w:val="32"/>
        </w:rPr>
        <w:t>4827.54</w:t>
      </w:r>
      <w:r>
        <w:rPr>
          <w:rFonts w:ascii="仿宋_GB2312" w:eastAsia="仿宋_GB2312" w:hAnsi="仿宋_GB2312" w:cs="仿宋_GB2312" w:hint="eastAsia"/>
          <w:sz w:val="32"/>
          <w:szCs w:val="32"/>
        </w:rPr>
        <w:t>万元，指标完成率</w:t>
      </w:r>
      <w:r>
        <w:rPr>
          <w:rFonts w:ascii="仿宋_GB2312" w:eastAsia="仿宋_GB2312" w:hAnsi="仿宋_GB2312" w:cs="仿宋_GB2312" w:hint="eastAsia"/>
          <w:sz w:val="32"/>
          <w:szCs w:val="32"/>
        </w:rPr>
        <w:t>88.86%</w:t>
      </w:r>
      <w:r>
        <w:rPr>
          <w:rFonts w:ascii="仿宋_GB2312" w:eastAsia="仿宋_GB2312" w:hAnsi="仿宋_GB2312" w:cs="仿宋_GB2312" w:hint="eastAsia"/>
          <w:sz w:val="32"/>
          <w:szCs w:val="32"/>
        </w:rPr>
        <w:t>；</w:t>
      </w:r>
    </w:p>
    <w:p w:rsidR="00E66DF6" w:rsidRDefault="00EA2B06">
      <w:pPr>
        <w:pStyle w:val="a6"/>
        <w:widowControl/>
        <w:spacing w:before="40" w:beforeAutospacing="0" w:after="0" w:afterAutospacing="0" w:line="600" w:lineRule="exact"/>
        <w:ind w:firstLine="643"/>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残疾人事业综合性经费，指标值≤</w:t>
      </w:r>
      <w:r>
        <w:rPr>
          <w:rFonts w:ascii="仿宋_GB2312" w:eastAsia="仿宋_GB2312" w:hAnsi="仿宋_GB2312" w:cs="仿宋_GB2312" w:hint="eastAsia"/>
          <w:sz w:val="32"/>
          <w:szCs w:val="32"/>
        </w:rPr>
        <w:t>520.47</w:t>
      </w:r>
      <w:r>
        <w:rPr>
          <w:rFonts w:ascii="仿宋_GB2312" w:eastAsia="仿宋_GB2312" w:hAnsi="仿宋_GB2312" w:cs="仿宋_GB2312" w:hint="eastAsia"/>
          <w:sz w:val="32"/>
          <w:szCs w:val="32"/>
        </w:rPr>
        <w:t>万元，指标完成值</w:t>
      </w:r>
      <w:r>
        <w:rPr>
          <w:rFonts w:ascii="仿宋_GB2312" w:eastAsia="仿宋_GB2312" w:hAnsi="仿宋_GB2312" w:cs="仿宋_GB2312" w:hint="eastAsia"/>
          <w:sz w:val="32"/>
          <w:szCs w:val="32"/>
        </w:rPr>
        <w:t>463.71</w:t>
      </w:r>
      <w:r>
        <w:rPr>
          <w:rFonts w:ascii="仿宋_GB2312" w:eastAsia="仿宋_GB2312" w:hAnsi="仿宋_GB2312" w:cs="仿宋_GB2312" w:hint="eastAsia"/>
          <w:sz w:val="32"/>
          <w:szCs w:val="32"/>
        </w:rPr>
        <w:t>万元，指标完成率</w:t>
      </w:r>
      <w:r>
        <w:rPr>
          <w:rFonts w:ascii="仿宋_GB2312" w:eastAsia="仿宋_GB2312" w:hAnsi="仿宋_GB2312" w:cs="仿宋_GB2312" w:hint="eastAsia"/>
          <w:sz w:val="32"/>
          <w:szCs w:val="32"/>
        </w:rPr>
        <w:t>89.09%</w:t>
      </w:r>
      <w:r>
        <w:rPr>
          <w:rFonts w:ascii="仿宋_GB2312" w:eastAsia="仿宋_GB2312" w:hAnsi="仿宋_GB2312" w:cs="仿宋_GB2312" w:hint="eastAsia"/>
          <w:sz w:val="32"/>
          <w:szCs w:val="32"/>
        </w:rPr>
        <w:t>；</w:t>
      </w:r>
    </w:p>
    <w:p w:rsidR="00E66DF6" w:rsidRDefault="00EA2B06">
      <w:pPr>
        <w:pStyle w:val="a6"/>
        <w:widowControl/>
        <w:spacing w:before="40" w:beforeAutospacing="0" w:after="0" w:afterAutospacing="0" w:line="600" w:lineRule="exact"/>
        <w:ind w:firstLine="643"/>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财政专户项目经费，指标值≤</w:t>
      </w:r>
      <w:r>
        <w:rPr>
          <w:rFonts w:ascii="仿宋_GB2312" w:eastAsia="仿宋_GB2312" w:hAnsi="仿宋_GB2312" w:cs="仿宋_GB2312" w:hint="eastAsia"/>
          <w:sz w:val="32"/>
          <w:szCs w:val="32"/>
        </w:rPr>
        <w:t>31.88</w:t>
      </w:r>
      <w:r>
        <w:rPr>
          <w:rFonts w:ascii="仿宋_GB2312" w:eastAsia="仿宋_GB2312" w:hAnsi="仿宋_GB2312" w:cs="仿宋_GB2312" w:hint="eastAsia"/>
          <w:sz w:val="32"/>
          <w:szCs w:val="32"/>
        </w:rPr>
        <w:t>万元，指标完成值</w:t>
      </w:r>
      <w:r>
        <w:rPr>
          <w:rFonts w:ascii="仿宋_GB2312" w:eastAsia="仿宋_GB2312" w:hAnsi="仿宋_GB2312" w:cs="仿宋_GB2312" w:hint="eastAsia"/>
          <w:sz w:val="32"/>
          <w:szCs w:val="32"/>
        </w:rPr>
        <w:t>31.88</w:t>
      </w:r>
      <w:r>
        <w:rPr>
          <w:rFonts w:ascii="仿宋_GB2312" w:eastAsia="仿宋_GB2312" w:hAnsi="仿宋_GB2312" w:cs="仿宋_GB2312" w:hint="eastAsia"/>
          <w:sz w:val="32"/>
          <w:szCs w:val="32"/>
        </w:rPr>
        <w:t>万元，指标完成率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rsidR="00E66DF6" w:rsidRDefault="00EA2B06">
      <w:pPr>
        <w:pStyle w:val="a6"/>
        <w:widowControl/>
        <w:spacing w:before="40" w:beforeAutospacing="0" w:after="0" w:afterAutospacing="0" w:line="600" w:lineRule="exact"/>
        <w:ind w:firstLine="643"/>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指标</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助学金项目经费，指标值≤</w:t>
      </w:r>
      <w:r>
        <w:rPr>
          <w:rFonts w:ascii="仿宋_GB2312" w:eastAsia="仿宋_GB2312" w:hAnsi="仿宋_GB2312" w:cs="仿宋_GB2312" w:hint="eastAsia"/>
          <w:sz w:val="32"/>
          <w:szCs w:val="32"/>
        </w:rPr>
        <w:t>300</w:t>
      </w:r>
      <w:r>
        <w:rPr>
          <w:rFonts w:ascii="仿宋_GB2312" w:eastAsia="仿宋_GB2312" w:hAnsi="仿宋_GB2312" w:cs="仿宋_GB2312" w:hint="eastAsia"/>
          <w:sz w:val="32"/>
          <w:szCs w:val="32"/>
        </w:rPr>
        <w:t>万元，指标完成值</w:t>
      </w:r>
      <w:r>
        <w:rPr>
          <w:rFonts w:ascii="仿宋_GB2312" w:eastAsia="仿宋_GB2312" w:hAnsi="仿宋_GB2312" w:cs="仿宋_GB2312" w:hint="eastAsia"/>
          <w:sz w:val="32"/>
          <w:szCs w:val="32"/>
        </w:rPr>
        <w:t>245.1</w:t>
      </w:r>
      <w:r>
        <w:rPr>
          <w:rFonts w:ascii="仿宋_GB2312" w:eastAsia="仿宋_GB2312" w:hAnsi="仿宋_GB2312" w:cs="仿宋_GB2312" w:hint="eastAsia"/>
          <w:sz w:val="32"/>
          <w:szCs w:val="32"/>
        </w:rPr>
        <w:t>万元，指标完成率</w:t>
      </w:r>
      <w:r>
        <w:rPr>
          <w:rFonts w:ascii="仿宋_GB2312" w:eastAsia="仿宋_GB2312" w:hAnsi="仿宋_GB2312" w:cs="仿宋_GB2312" w:hint="eastAsia"/>
          <w:sz w:val="32"/>
          <w:szCs w:val="32"/>
        </w:rPr>
        <w:t>81.7%</w:t>
      </w:r>
      <w:r>
        <w:rPr>
          <w:rFonts w:ascii="仿宋_GB2312" w:eastAsia="仿宋_GB2312" w:hAnsi="仿宋_GB2312" w:cs="仿宋_GB2312" w:hint="eastAsia"/>
          <w:sz w:val="32"/>
          <w:szCs w:val="32"/>
        </w:rPr>
        <w:t>；</w:t>
      </w:r>
    </w:p>
    <w:p w:rsidR="00E66DF6" w:rsidRDefault="00EA2B06">
      <w:pPr>
        <w:pStyle w:val="a6"/>
        <w:widowControl/>
        <w:spacing w:before="40" w:beforeAutospacing="0" w:after="0" w:afterAutospacing="0" w:line="600" w:lineRule="exact"/>
        <w:ind w:firstLine="643"/>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残疾人彩票公益金，指标值≤</w:t>
      </w:r>
      <w:r>
        <w:rPr>
          <w:rFonts w:ascii="仿宋_GB2312" w:eastAsia="仿宋_GB2312" w:hAnsi="仿宋_GB2312" w:cs="仿宋_GB2312" w:hint="eastAsia"/>
          <w:sz w:val="32"/>
          <w:szCs w:val="32"/>
        </w:rPr>
        <w:t>443.50</w:t>
      </w:r>
      <w:r>
        <w:rPr>
          <w:rFonts w:ascii="仿宋_GB2312" w:eastAsia="仿宋_GB2312" w:hAnsi="仿宋_GB2312" w:cs="仿宋_GB2312" w:hint="eastAsia"/>
          <w:sz w:val="32"/>
          <w:szCs w:val="32"/>
        </w:rPr>
        <w:t>万元，指标完成值</w:t>
      </w:r>
      <w:r>
        <w:rPr>
          <w:rFonts w:ascii="仿宋_GB2312" w:eastAsia="仿宋_GB2312" w:hAnsi="仿宋_GB2312" w:cs="仿宋_GB2312" w:hint="eastAsia"/>
          <w:sz w:val="32"/>
          <w:szCs w:val="32"/>
        </w:rPr>
        <w:t>125.97</w:t>
      </w:r>
      <w:r>
        <w:rPr>
          <w:rFonts w:ascii="仿宋_GB2312" w:eastAsia="仿宋_GB2312" w:hAnsi="仿宋_GB2312" w:cs="仿宋_GB2312" w:hint="eastAsia"/>
          <w:sz w:val="32"/>
          <w:szCs w:val="32"/>
        </w:rPr>
        <w:t>万元，指标完成</w:t>
      </w:r>
      <w:r>
        <w:rPr>
          <w:rFonts w:ascii="仿宋_GB2312" w:eastAsia="仿宋_GB2312" w:hAnsi="仿宋_GB2312" w:cs="仿宋_GB2312" w:hint="eastAsia"/>
          <w:sz w:val="32"/>
          <w:szCs w:val="32"/>
        </w:rPr>
        <w:t>率</w:t>
      </w:r>
      <w:r>
        <w:rPr>
          <w:rFonts w:ascii="仿宋_GB2312" w:eastAsia="仿宋_GB2312" w:hAnsi="仿宋_GB2312" w:cs="仿宋_GB2312" w:hint="eastAsia"/>
          <w:sz w:val="32"/>
          <w:szCs w:val="32"/>
        </w:rPr>
        <w:t>28.4%</w:t>
      </w:r>
      <w:r>
        <w:rPr>
          <w:rFonts w:ascii="仿宋_GB2312" w:eastAsia="仿宋_GB2312" w:hAnsi="仿宋_GB2312" w:cs="仿宋_GB2312" w:hint="eastAsia"/>
          <w:sz w:val="32"/>
          <w:szCs w:val="32"/>
        </w:rPr>
        <w:t>；</w:t>
      </w:r>
    </w:p>
    <w:p w:rsidR="00E66DF6" w:rsidRDefault="00EA2B06">
      <w:pPr>
        <w:widowControl/>
        <w:ind w:firstLineChars="200" w:firstLine="640"/>
        <w:rPr>
          <w:rFonts w:ascii="宋体" w:hAnsi="宋体" w:cs="宋体"/>
          <w:kern w:val="0"/>
          <w:sz w:val="24"/>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6.</w:t>
      </w:r>
      <w:r>
        <w:rPr>
          <w:rFonts w:hint="eastAsia"/>
        </w:rPr>
        <w:t xml:space="preserve"> </w:t>
      </w:r>
      <w:r>
        <w:rPr>
          <w:rFonts w:ascii="仿宋_GB2312" w:eastAsia="仿宋_GB2312" w:hAnsi="仿宋_GB2312" w:cs="仿宋_GB2312" w:hint="eastAsia"/>
          <w:sz w:val="32"/>
          <w:szCs w:val="32"/>
        </w:rPr>
        <w:t>实有资金账户项目经费，指标值≤</w:t>
      </w:r>
      <w:r>
        <w:rPr>
          <w:rFonts w:ascii="仿宋_GB2312" w:eastAsia="仿宋_GB2312" w:hAnsi="仿宋_GB2312" w:cs="仿宋_GB2312" w:hint="eastAsia"/>
          <w:sz w:val="32"/>
          <w:szCs w:val="32"/>
        </w:rPr>
        <w:t>262.48</w:t>
      </w:r>
      <w:r>
        <w:rPr>
          <w:rFonts w:ascii="仿宋_GB2312" w:eastAsia="仿宋_GB2312" w:hAnsi="仿宋_GB2312" w:cs="仿宋_GB2312" w:hint="eastAsia"/>
          <w:sz w:val="32"/>
          <w:szCs w:val="32"/>
        </w:rPr>
        <w:t>万元，指标完成值</w:t>
      </w:r>
      <w:r>
        <w:rPr>
          <w:rFonts w:ascii="仿宋_GB2312" w:eastAsia="仿宋_GB2312" w:hAnsi="仿宋_GB2312" w:cs="仿宋_GB2312" w:hint="eastAsia"/>
          <w:sz w:val="32"/>
          <w:szCs w:val="32"/>
        </w:rPr>
        <w:t>198.61</w:t>
      </w:r>
      <w:r>
        <w:rPr>
          <w:rFonts w:ascii="仿宋_GB2312" w:eastAsia="仿宋_GB2312" w:hAnsi="仿宋_GB2312" w:cs="仿宋_GB2312" w:hint="eastAsia"/>
          <w:sz w:val="32"/>
          <w:szCs w:val="32"/>
        </w:rPr>
        <w:t>万元，指标完成率</w:t>
      </w:r>
      <w:r>
        <w:rPr>
          <w:rFonts w:ascii="仿宋_GB2312" w:eastAsia="仿宋_GB2312" w:hAnsi="仿宋_GB2312" w:cs="仿宋_GB2312" w:hint="eastAsia"/>
          <w:sz w:val="32"/>
          <w:szCs w:val="32"/>
        </w:rPr>
        <w:t>75.67%</w:t>
      </w:r>
      <w:r>
        <w:rPr>
          <w:rFonts w:ascii="仿宋_GB2312" w:eastAsia="仿宋_GB2312" w:hAnsi="仿宋_GB2312" w:cs="仿宋_GB2312" w:hint="eastAsia"/>
          <w:sz w:val="32"/>
          <w:szCs w:val="32"/>
        </w:rPr>
        <w:t>；</w:t>
      </w:r>
    </w:p>
    <w:p w:rsidR="00E66DF6" w:rsidRDefault="00EA2B06">
      <w:pPr>
        <w:spacing w:line="600" w:lineRule="exact"/>
        <w:ind w:firstLineChars="200" w:firstLine="640"/>
        <w:rPr>
          <w:rFonts w:ascii="仿宋_GB2312" w:eastAsia="仿宋_GB2312" w:hAnsi="仿宋_GB2312" w:cs="仿宋_GB2312"/>
          <w:kern w:val="1"/>
          <w:sz w:val="32"/>
          <w:szCs w:val="32"/>
        </w:rPr>
      </w:pPr>
      <w:r>
        <w:rPr>
          <w:rFonts w:ascii="仿宋_GB2312" w:eastAsia="仿宋_GB2312" w:hAnsi="仿宋_GB2312" w:cs="仿宋_GB2312" w:hint="eastAsia"/>
          <w:kern w:val="1"/>
          <w:sz w:val="32"/>
          <w:szCs w:val="32"/>
        </w:rPr>
        <w:t>4</w:t>
      </w:r>
      <w:r>
        <w:rPr>
          <w:rFonts w:ascii="仿宋_GB2312" w:eastAsia="仿宋_GB2312" w:hAnsi="仿宋_GB2312" w:cs="仿宋_GB2312" w:hint="eastAsia"/>
          <w:kern w:val="1"/>
          <w:sz w:val="32"/>
          <w:szCs w:val="32"/>
        </w:rPr>
        <w:t>.</w:t>
      </w:r>
      <w:r>
        <w:rPr>
          <w:rFonts w:ascii="仿宋_GB2312" w:eastAsia="仿宋_GB2312" w:hAnsi="仿宋_GB2312" w:cs="仿宋_GB2312" w:hint="eastAsia"/>
          <w:kern w:val="1"/>
          <w:sz w:val="32"/>
          <w:szCs w:val="32"/>
        </w:rPr>
        <w:t>效率性分析</w:t>
      </w:r>
    </w:p>
    <w:p w:rsidR="00E66DF6" w:rsidRDefault="00EA2B06">
      <w:pPr>
        <w:spacing w:line="600" w:lineRule="exact"/>
        <w:ind w:firstLine="640"/>
        <w:rPr>
          <w:rFonts w:ascii="仿宋_GB2312" w:eastAsia="仿宋_GB2312" w:hAnsi="仿宋_GB2312" w:cs="仿宋_GB2312"/>
          <w:kern w:val="1"/>
          <w:sz w:val="32"/>
          <w:szCs w:val="32"/>
        </w:rPr>
      </w:pPr>
      <w:r>
        <w:rPr>
          <w:rFonts w:ascii="仿宋_GB2312" w:eastAsia="仿宋_GB2312" w:hAnsi="仿宋_GB2312" w:cs="仿宋_GB2312" w:hint="eastAsia"/>
          <w:kern w:val="1"/>
          <w:sz w:val="32"/>
          <w:szCs w:val="32"/>
        </w:rPr>
        <w:t>（</w:t>
      </w:r>
      <w:r>
        <w:rPr>
          <w:rFonts w:ascii="仿宋_GB2312" w:eastAsia="仿宋_GB2312" w:hAnsi="仿宋_GB2312" w:cs="仿宋_GB2312" w:hint="eastAsia"/>
          <w:kern w:val="1"/>
          <w:sz w:val="32"/>
          <w:szCs w:val="32"/>
        </w:rPr>
        <w:t>1</w:t>
      </w:r>
      <w:r>
        <w:rPr>
          <w:rFonts w:ascii="仿宋_GB2312" w:eastAsia="仿宋_GB2312" w:hAnsi="仿宋_GB2312" w:cs="仿宋_GB2312" w:hint="eastAsia"/>
          <w:kern w:val="1"/>
          <w:sz w:val="32"/>
          <w:szCs w:val="32"/>
        </w:rPr>
        <w:t>）实施进度</w:t>
      </w:r>
    </w:p>
    <w:p w:rsidR="00E66DF6" w:rsidRDefault="00EA2B06">
      <w:pPr>
        <w:spacing w:line="600" w:lineRule="exact"/>
        <w:ind w:firstLineChars="200" w:firstLine="640"/>
        <w:rPr>
          <w:rFonts w:ascii="仿宋_GB2312" w:eastAsia="仿宋_GB2312" w:hAnsi="仿宋_GB2312" w:cs="仿宋_GB2312"/>
          <w:sz w:val="32"/>
          <w:szCs w:val="32"/>
          <w:lang/>
        </w:rPr>
      </w:pPr>
      <w:r>
        <w:rPr>
          <w:rFonts w:ascii="仿宋_GB2312" w:eastAsia="仿宋_GB2312" w:hAnsi="仿宋_GB2312" w:cs="仿宋_GB2312" w:hint="eastAsia"/>
          <w:sz w:val="32"/>
          <w:szCs w:val="32"/>
          <w:lang/>
        </w:rPr>
        <w:t>2022</w:t>
      </w:r>
      <w:r>
        <w:rPr>
          <w:rFonts w:ascii="仿宋_GB2312" w:eastAsia="仿宋_GB2312" w:hAnsi="仿宋_GB2312" w:cs="仿宋_GB2312" w:hint="eastAsia"/>
          <w:sz w:val="32"/>
          <w:szCs w:val="32"/>
          <w:lang/>
        </w:rPr>
        <w:t>年自治区财政厅批复我单位专项资金</w:t>
      </w:r>
      <w:r>
        <w:rPr>
          <w:rFonts w:ascii="仿宋_GB2312" w:eastAsia="仿宋_GB2312" w:hAnsi="仿宋_GB2312" w:cs="仿宋_GB2312" w:hint="eastAsia"/>
          <w:sz w:val="32"/>
          <w:szCs w:val="32"/>
          <w:lang/>
        </w:rPr>
        <w:t>6990.93</w:t>
      </w:r>
      <w:r>
        <w:rPr>
          <w:rFonts w:ascii="仿宋_GB2312" w:eastAsia="仿宋_GB2312" w:hAnsi="仿宋_GB2312" w:cs="仿宋_GB2312" w:hint="eastAsia"/>
          <w:sz w:val="32"/>
          <w:szCs w:val="32"/>
          <w:lang/>
        </w:rPr>
        <w:t>万元，实际支出</w:t>
      </w:r>
      <w:r>
        <w:rPr>
          <w:rFonts w:ascii="仿宋_GB2312" w:eastAsia="仿宋_GB2312" w:hAnsi="仿宋_GB2312" w:cs="仿宋_GB2312" w:hint="eastAsia"/>
          <w:sz w:val="32"/>
          <w:szCs w:val="32"/>
          <w:lang/>
        </w:rPr>
        <w:t>5892.81</w:t>
      </w:r>
      <w:r>
        <w:rPr>
          <w:rFonts w:ascii="仿宋_GB2312" w:eastAsia="仿宋_GB2312" w:hAnsi="仿宋_GB2312" w:cs="仿宋_GB2312" w:hint="eastAsia"/>
          <w:sz w:val="32"/>
          <w:szCs w:val="32"/>
          <w:lang/>
        </w:rPr>
        <w:t>万元，执行率</w:t>
      </w:r>
      <w:r>
        <w:rPr>
          <w:rFonts w:ascii="仿宋_GB2312" w:eastAsia="仿宋_GB2312" w:hAnsi="仿宋_GB2312" w:cs="仿宋_GB2312" w:hint="eastAsia"/>
          <w:sz w:val="32"/>
          <w:szCs w:val="32"/>
          <w:lang/>
        </w:rPr>
        <w:t>84.29%</w:t>
      </w:r>
      <w:r>
        <w:rPr>
          <w:rFonts w:ascii="仿宋_GB2312" w:eastAsia="仿宋_GB2312" w:hAnsi="仿宋_GB2312" w:cs="仿宋_GB2312" w:hint="eastAsia"/>
          <w:sz w:val="32"/>
          <w:szCs w:val="32"/>
          <w:lang/>
        </w:rPr>
        <w:t>。</w:t>
      </w:r>
    </w:p>
    <w:p w:rsidR="00E66DF6" w:rsidRDefault="00EA2B06">
      <w:pPr>
        <w:pStyle w:val="a6"/>
        <w:widowControl/>
        <w:spacing w:before="40" w:beforeAutospacing="0" w:after="0" w:afterAutospacing="0" w:line="600" w:lineRule="exact"/>
        <w:ind w:firstLine="643"/>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时效指标：</w:t>
      </w:r>
    </w:p>
    <w:p w:rsidR="00E66DF6" w:rsidRDefault="00EA2B06">
      <w:pPr>
        <w:pStyle w:val="a6"/>
        <w:widowControl/>
        <w:spacing w:before="40" w:beforeAutospacing="0" w:after="0" w:afterAutospacing="0" w:line="600" w:lineRule="exact"/>
        <w:ind w:firstLine="643"/>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各项残疾人事业项目完成及时</w:t>
      </w:r>
      <w:r>
        <w:rPr>
          <w:rFonts w:ascii="仿宋_GB2312" w:eastAsia="仿宋_GB2312" w:hAnsi="仿宋_GB2312" w:cs="仿宋_GB2312" w:hint="eastAsia"/>
          <w:sz w:val="32"/>
          <w:szCs w:val="32"/>
        </w:rPr>
        <w:t>率，指标值</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，指标完成值</w:t>
      </w:r>
      <w:r>
        <w:rPr>
          <w:rFonts w:ascii="仿宋_GB2312" w:eastAsia="仿宋_GB2312" w:hAnsi="仿宋_GB2312" w:cs="仿宋_GB2312" w:hint="eastAsia"/>
          <w:sz w:val="32"/>
          <w:szCs w:val="32"/>
        </w:rPr>
        <w:t>89.33</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89.33</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受疫情影响，部分项目无法按计划开展。</w:t>
      </w:r>
    </w:p>
    <w:p w:rsidR="00E66DF6" w:rsidRDefault="00EA2B06">
      <w:pPr>
        <w:pStyle w:val="a6"/>
        <w:widowControl/>
        <w:spacing w:before="40" w:beforeAutospacing="0" w:after="0" w:afterAutospacing="0" w:line="600" w:lineRule="exact"/>
        <w:ind w:firstLine="643"/>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保障人员工资发放及时率，指标值</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，指标完成值</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rsidR="00E66DF6" w:rsidRDefault="00EA2B06">
      <w:pPr>
        <w:pStyle w:val="a6"/>
        <w:widowControl/>
        <w:spacing w:before="40" w:beforeAutospacing="0" w:after="0" w:afterAutospacing="0" w:line="600" w:lineRule="exact"/>
        <w:ind w:firstLine="643"/>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残疾人就业培训及盲人按摩培训完成及时率，指标值</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，指标完成值</w:t>
      </w:r>
      <w:r>
        <w:rPr>
          <w:rFonts w:ascii="仿宋_GB2312" w:eastAsia="仿宋_GB2312" w:hAnsi="仿宋_GB2312" w:cs="仿宋_GB2312" w:hint="eastAsia"/>
          <w:sz w:val="32"/>
          <w:szCs w:val="32"/>
        </w:rPr>
        <w:t>94%</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94%</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受疫情影响，部分培训项目未能举办。</w:t>
      </w:r>
    </w:p>
    <w:p w:rsidR="00E66DF6" w:rsidRDefault="00EA2B06">
      <w:pPr>
        <w:pStyle w:val="a6"/>
        <w:widowControl/>
        <w:spacing w:before="40" w:beforeAutospacing="0" w:after="0" w:afterAutospacing="0" w:line="600" w:lineRule="exact"/>
        <w:ind w:firstLine="643"/>
        <w:jc w:val="both"/>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采购残疾人辅助器具完成及时率，指标值</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，指标完成值</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rsidR="00E66DF6" w:rsidRDefault="00EA2B06">
      <w:pPr>
        <w:numPr>
          <w:ilvl w:val="0"/>
          <w:numId w:val="2"/>
        </w:numPr>
        <w:spacing w:line="600" w:lineRule="exact"/>
        <w:ind w:firstLineChars="200" w:firstLine="640"/>
        <w:rPr>
          <w:rFonts w:ascii="仿宋_GB2312" w:eastAsia="仿宋_GB2312" w:hAnsi="仿宋_GB2312" w:cs="仿宋_GB2312"/>
          <w:kern w:val="1"/>
          <w:sz w:val="32"/>
          <w:szCs w:val="32"/>
        </w:rPr>
      </w:pPr>
      <w:r>
        <w:rPr>
          <w:rFonts w:ascii="仿宋_GB2312" w:eastAsia="仿宋_GB2312" w:hAnsi="仿宋_GB2312" w:cs="仿宋_GB2312" w:hint="eastAsia"/>
          <w:kern w:val="1"/>
          <w:sz w:val="32"/>
          <w:szCs w:val="32"/>
        </w:rPr>
        <w:t>完成质量</w:t>
      </w:r>
    </w:p>
    <w:p w:rsidR="00E66DF6" w:rsidRDefault="00EA2B06">
      <w:pPr>
        <w:pStyle w:val="a6"/>
        <w:widowControl/>
        <w:spacing w:before="40" w:beforeAutospacing="0" w:after="0" w:afterAutospacing="0" w:line="600" w:lineRule="exact"/>
        <w:ind w:firstLine="643"/>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质量指标：</w:t>
      </w:r>
    </w:p>
    <w:p w:rsidR="00E66DF6" w:rsidRDefault="00EA2B06">
      <w:pPr>
        <w:pStyle w:val="a6"/>
        <w:widowControl/>
        <w:spacing w:before="40" w:beforeAutospacing="0" w:after="0" w:afterAutospacing="0" w:line="600" w:lineRule="exact"/>
        <w:ind w:firstLine="643"/>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残疾学生受助率，指标值</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，指标完成值</w:t>
      </w:r>
      <w:r>
        <w:rPr>
          <w:rFonts w:ascii="仿宋_GB2312" w:eastAsia="仿宋_GB2312" w:hAnsi="仿宋_GB2312" w:cs="仿宋_GB2312" w:hint="eastAsia"/>
          <w:sz w:val="32"/>
          <w:szCs w:val="32"/>
        </w:rPr>
        <w:t>95.95%</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95.95%</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因残疾人职业中专学校年初预算计划资助</w:t>
      </w:r>
      <w:r>
        <w:rPr>
          <w:rFonts w:ascii="仿宋_GB2312" w:eastAsia="仿宋_GB2312" w:hAnsi="仿宋_GB2312" w:cs="仿宋_GB2312" w:hint="eastAsia"/>
          <w:sz w:val="32"/>
          <w:szCs w:val="32"/>
        </w:rPr>
        <w:t>535</w:t>
      </w:r>
      <w:r>
        <w:rPr>
          <w:rFonts w:ascii="仿宋_GB2312" w:eastAsia="仿宋_GB2312" w:hAnsi="仿宋_GB2312" w:cs="仿宋_GB2312" w:hint="eastAsia"/>
          <w:sz w:val="32"/>
          <w:szCs w:val="32"/>
        </w:rPr>
        <w:t>名学生，招生后，实际在校生为</w:t>
      </w:r>
      <w:r>
        <w:rPr>
          <w:rFonts w:ascii="仿宋_GB2312" w:eastAsia="仿宋_GB2312" w:hAnsi="仿宋_GB2312" w:cs="仿宋_GB2312" w:hint="eastAsia"/>
          <w:sz w:val="32"/>
          <w:szCs w:val="32"/>
        </w:rPr>
        <w:t>500</w:t>
      </w:r>
      <w:r>
        <w:rPr>
          <w:rFonts w:ascii="仿宋_GB2312" w:eastAsia="仿宋_GB2312" w:hAnsi="仿宋_GB2312" w:cs="仿宋_GB2312" w:hint="eastAsia"/>
          <w:sz w:val="32"/>
          <w:szCs w:val="32"/>
        </w:rPr>
        <w:t>名。</w:t>
      </w:r>
    </w:p>
    <w:p w:rsidR="00E66DF6" w:rsidRDefault="00EA2B06">
      <w:pPr>
        <w:pStyle w:val="a6"/>
        <w:widowControl/>
        <w:spacing w:before="40" w:beforeAutospacing="0" w:after="0" w:afterAutospacing="0" w:line="600" w:lineRule="exact"/>
        <w:ind w:firstLine="643"/>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残疾人接受康复服务率，指标值≥</w:t>
      </w:r>
      <w:r>
        <w:rPr>
          <w:rFonts w:ascii="仿宋_GB2312" w:eastAsia="仿宋_GB2312" w:hAnsi="仿宋_GB2312" w:cs="仿宋_GB2312" w:hint="eastAsia"/>
          <w:sz w:val="32"/>
          <w:szCs w:val="32"/>
        </w:rPr>
        <w:t>82%</w:t>
      </w:r>
      <w:r>
        <w:rPr>
          <w:rFonts w:ascii="仿宋_GB2312" w:eastAsia="仿宋_GB2312" w:hAnsi="仿宋_GB2312" w:cs="仿宋_GB2312" w:hint="eastAsia"/>
          <w:sz w:val="32"/>
          <w:szCs w:val="32"/>
        </w:rPr>
        <w:t>，指标完成值</w:t>
      </w:r>
      <w:r>
        <w:rPr>
          <w:rFonts w:ascii="仿宋_GB2312" w:eastAsia="仿宋_GB2312" w:hAnsi="仿宋_GB2312" w:cs="仿宋_GB2312" w:hint="eastAsia"/>
          <w:sz w:val="32"/>
          <w:szCs w:val="32"/>
        </w:rPr>
        <w:t>96.24%</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117.37%</w:t>
      </w:r>
      <w:r>
        <w:rPr>
          <w:rFonts w:ascii="仿宋_GB2312" w:eastAsia="仿宋_GB2312" w:hAnsi="仿宋_GB2312" w:cs="仿宋_GB2312" w:hint="eastAsia"/>
          <w:sz w:val="32"/>
          <w:szCs w:val="32"/>
        </w:rPr>
        <w:t>；</w:t>
      </w:r>
    </w:p>
    <w:p w:rsidR="00E66DF6" w:rsidRDefault="00EA2B06">
      <w:pPr>
        <w:pStyle w:val="a6"/>
        <w:widowControl/>
        <w:spacing w:before="40" w:beforeAutospacing="0" w:after="0" w:afterAutospacing="0" w:line="600" w:lineRule="exact"/>
        <w:ind w:firstLine="643"/>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残疾人家庭无障碍改造合格率，指标值</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，指标完成值</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rsidR="00E66DF6" w:rsidRDefault="00EA2B06">
      <w:pPr>
        <w:pStyle w:val="a6"/>
        <w:widowControl/>
        <w:spacing w:before="40" w:beforeAutospacing="0" w:after="0" w:afterAutospacing="0" w:line="600" w:lineRule="exact"/>
        <w:ind w:firstLine="643"/>
        <w:jc w:val="both"/>
        <w:rPr>
          <w:rFonts w:ascii="仿宋_GB2312" w:eastAsia="仿宋_GB2312" w:hAnsi="仿宋_GB2312" w:cs="仿宋_GB2312"/>
          <w:color w:val="FF0000"/>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4.</w:t>
      </w:r>
      <w:r>
        <w:rPr>
          <w:rFonts w:ascii="仿宋_GB2312" w:eastAsia="仿宋_GB2312" w:hAnsi="仿宋_GB2312" w:cs="仿宋_GB2312" w:hint="eastAsia"/>
          <w:sz w:val="32"/>
          <w:szCs w:val="32"/>
        </w:rPr>
        <w:t>残疾人就业和盲人按摩培训学员考核合格率，指标值</w:t>
      </w:r>
      <w:r>
        <w:rPr>
          <w:rFonts w:ascii="仿宋_GB2312" w:eastAsia="仿宋_GB2312" w:hAnsi="仿宋_GB2312" w:cs="仿宋_GB2312" w:hint="eastAsia"/>
          <w:sz w:val="32"/>
          <w:szCs w:val="32"/>
        </w:rPr>
        <w:t>80%</w:t>
      </w:r>
      <w:r>
        <w:rPr>
          <w:rFonts w:ascii="仿宋_GB2312" w:eastAsia="仿宋_GB2312" w:hAnsi="仿宋_GB2312" w:cs="仿宋_GB2312" w:hint="eastAsia"/>
          <w:sz w:val="32"/>
          <w:szCs w:val="32"/>
        </w:rPr>
        <w:t>，指标完成值</w:t>
      </w:r>
      <w:r>
        <w:rPr>
          <w:rFonts w:ascii="仿宋_GB2312" w:eastAsia="仿宋_GB2312" w:hAnsi="仿宋_GB2312" w:cs="仿宋_GB2312" w:hint="eastAsia"/>
          <w:sz w:val="32"/>
          <w:szCs w:val="32"/>
        </w:rPr>
        <w:t>90%</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112.5%</w:t>
      </w:r>
      <w:r>
        <w:rPr>
          <w:rFonts w:ascii="仿宋_GB2312" w:eastAsia="仿宋_GB2312" w:hAnsi="仿宋_GB2312" w:cs="仿宋_GB2312" w:hint="eastAsia"/>
          <w:sz w:val="32"/>
          <w:szCs w:val="32"/>
        </w:rPr>
        <w:t>；</w:t>
      </w:r>
    </w:p>
    <w:p w:rsidR="00E66DF6" w:rsidRDefault="00EA2B06">
      <w:pPr>
        <w:pStyle w:val="a6"/>
        <w:widowControl/>
        <w:spacing w:before="40" w:beforeAutospacing="0" w:after="0" w:afterAutospacing="0" w:line="600" w:lineRule="exact"/>
        <w:ind w:firstLine="643"/>
        <w:jc w:val="both"/>
        <w:rPr>
          <w:rFonts w:ascii="仿宋_GB2312" w:eastAsia="仿宋_GB2312" w:hAnsi="仿宋_GB2312" w:cs="仿宋_GB2312"/>
          <w:color w:val="FF0000"/>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5.</w:t>
      </w:r>
      <w:r>
        <w:rPr>
          <w:rFonts w:ascii="仿宋_GB2312" w:eastAsia="仿宋_GB2312" w:hAnsi="仿宋_GB2312" w:cs="仿宋_GB2312" w:hint="eastAsia"/>
          <w:sz w:val="32"/>
          <w:szCs w:val="32"/>
        </w:rPr>
        <w:t>采购的各类辅助器具合格率（</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），指标值≥</w:t>
      </w:r>
      <w:r>
        <w:rPr>
          <w:rFonts w:ascii="仿宋_GB2312" w:eastAsia="仿宋_GB2312" w:hAnsi="仿宋_GB2312" w:cs="仿宋_GB2312" w:hint="eastAsia"/>
          <w:sz w:val="32"/>
          <w:szCs w:val="32"/>
        </w:rPr>
        <w:t>95%</w:t>
      </w:r>
      <w:r>
        <w:rPr>
          <w:rFonts w:ascii="仿宋_GB2312" w:eastAsia="仿宋_GB2312" w:hAnsi="仿宋_GB2312" w:cs="仿宋_GB2312" w:hint="eastAsia"/>
          <w:sz w:val="32"/>
          <w:szCs w:val="32"/>
        </w:rPr>
        <w:t>，指标完成值</w:t>
      </w:r>
      <w:r>
        <w:rPr>
          <w:rFonts w:ascii="仿宋_GB2312" w:eastAsia="仿宋_GB2312" w:hAnsi="仿宋_GB2312" w:cs="仿宋_GB2312" w:hint="eastAsia"/>
          <w:sz w:val="32"/>
          <w:szCs w:val="32"/>
        </w:rPr>
        <w:t>95%</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rsidR="00E66DF6" w:rsidRDefault="00EA2B06">
      <w:pPr>
        <w:pStyle w:val="a6"/>
        <w:widowControl/>
        <w:spacing w:before="40" w:beforeAutospacing="0" w:after="0" w:afterAutospacing="0" w:line="600" w:lineRule="exact"/>
        <w:ind w:firstLine="643"/>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6.</w:t>
      </w:r>
      <w:r>
        <w:rPr>
          <w:rFonts w:ascii="仿宋_GB2312" w:eastAsia="仿宋_GB2312" w:hAnsi="仿宋_GB2312" w:cs="仿宋_GB2312" w:hint="eastAsia"/>
          <w:sz w:val="32"/>
          <w:szCs w:val="32"/>
        </w:rPr>
        <w:t>保障人员工资发放准确率，指标值</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，指标完成值</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100%</w:t>
      </w:r>
      <w:r>
        <w:rPr>
          <w:rFonts w:ascii="仿宋_GB2312" w:eastAsia="仿宋_GB2312" w:hAnsi="仿宋_GB2312" w:cs="仿宋_GB2312" w:hint="eastAsia"/>
          <w:sz w:val="32"/>
          <w:szCs w:val="32"/>
        </w:rPr>
        <w:t>；</w:t>
      </w:r>
    </w:p>
    <w:p w:rsidR="00E66DF6" w:rsidRDefault="00EA2B06">
      <w:pPr>
        <w:spacing w:line="600" w:lineRule="exact"/>
        <w:ind w:firstLineChars="200" w:firstLine="640"/>
        <w:rPr>
          <w:rFonts w:ascii="仿宋_GB2312" w:eastAsia="仿宋_GB2312" w:hAnsi="仿宋_GB2312" w:cs="仿宋_GB2312"/>
          <w:b/>
          <w:bCs/>
          <w:sz w:val="32"/>
          <w:szCs w:val="32"/>
          <w:lang/>
        </w:rPr>
      </w:pPr>
      <w:r>
        <w:rPr>
          <w:rFonts w:ascii="仿宋_GB2312" w:eastAsia="仿宋_GB2312" w:hAnsi="仿宋_GB2312" w:cs="仿宋_GB2312" w:hint="eastAsia"/>
          <w:kern w:val="1"/>
          <w:sz w:val="32"/>
          <w:szCs w:val="32"/>
        </w:rPr>
        <w:t>5.</w:t>
      </w:r>
      <w:r>
        <w:rPr>
          <w:rFonts w:ascii="仿宋_GB2312" w:eastAsia="仿宋_GB2312" w:hAnsi="仿宋_GB2312" w:cs="仿宋_GB2312" w:hint="eastAsia"/>
          <w:kern w:val="1"/>
          <w:sz w:val="32"/>
          <w:szCs w:val="32"/>
        </w:rPr>
        <w:t>效益性分析</w:t>
      </w:r>
    </w:p>
    <w:p w:rsidR="00E66DF6" w:rsidRDefault="00EA2B06">
      <w:pPr>
        <w:spacing w:line="600" w:lineRule="exact"/>
        <w:ind w:firstLine="640"/>
        <w:rPr>
          <w:rFonts w:ascii="仿宋_GB2312" w:eastAsia="仿宋_GB2312" w:hAnsi="仿宋_GB2312" w:cs="仿宋_GB2312"/>
          <w:kern w:val="1"/>
          <w:sz w:val="32"/>
          <w:szCs w:val="32"/>
        </w:rPr>
      </w:pPr>
      <w:r>
        <w:rPr>
          <w:rFonts w:ascii="仿宋_GB2312" w:eastAsia="仿宋_GB2312" w:hAnsi="仿宋_GB2312" w:cs="仿宋_GB2312" w:hint="eastAsia"/>
          <w:color w:val="000000" w:themeColor="text1"/>
          <w:kern w:val="1"/>
          <w:sz w:val="32"/>
          <w:szCs w:val="32"/>
        </w:rPr>
        <w:t>（</w:t>
      </w:r>
      <w:r>
        <w:rPr>
          <w:rFonts w:ascii="仿宋_GB2312" w:eastAsia="仿宋_GB2312" w:hAnsi="仿宋_GB2312" w:cs="仿宋_GB2312" w:hint="eastAsia"/>
          <w:color w:val="000000" w:themeColor="text1"/>
          <w:kern w:val="1"/>
          <w:sz w:val="32"/>
          <w:szCs w:val="32"/>
        </w:rPr>
        <w:t>1</w:t>
      </w:r>
      <w:r>
        <w:rPr>
          <w:rFonts w:ascii="仿宋_GB2312" w:eastAsia="仿宋_GB2312" w:hAnsi="仿宋_GB2312" w:cs="仿宋_GB2312" w:hint="eastAsia"/>
          <w:color w:val="000000" w:themeColor="text1"/>
          <w:kern w:val="1"/>
          <w:sz w:val="32"/>
          <w:szCs w:val="32"/>
        </w:rPr>
        <w:t>）预期目标完成程度。</w:t>
      </w:r>
    </w:p>
    <w:p w:rsidR="00E66DF6" w:rsidRDefault="00EA2B06">
      <w:pPr>
        <w:pStyle w:val="a6"/>
        <w:widowControl/>
        <w:spacing w:before="40" w:beforeAutospacing="0" w:after="0" w:afterAutospacing="0" w:line="600" w:lineRule="exact"/>
        <w:ind w:firstLine="643"/>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社会效益指标：</w:t>
      </w:r>
    </w:p>
    <w:p w:rsidR="00E66DF6" w:rsidRDefault="00EA2B06">
      <w:pPr>
        <w:pStyle w:val="a6"/>
        <w:widowControl/>
        <w:spacing w:before="40" w:beforeAutospacing="0" w:after="0" w:afterAutospacing="0" w:line="600" w:lineRule="exact"/>
        <w:ind w:firstLine="643"/>
        <w:jc w:val="both"/>
        <w:rPr>
          <w:rFonts w:ascii="仿宋_GB2312" w:eastAsia="仿宋_GB2312" w:hAnsi="仿宋_GB2312" w:cs="仿宋_GB2312"/>
          <w:color w:val="FF0000"/>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提高全社会对残疾人事业方面的关注度，指标值有效提高，</w:t>
      </w:r>
      <w:r>
        <w:rPr>
          <w:rFonts w:ascii="仿宋_GB2312" w:eastAsia="仿宋_GB2312" w:hAnsi="仿宋_GB2312" w:cs="仿宋_GB2312" w:hint="eastAsia"/>
          <w:sz w:val="32"/>
          <w:szCs w:val="32"/>
        </w:rPr>
        <w:t>指标完成值</w:t>
      </w: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p>
    <w:p w:rsidR="00E66DF6" w:rsidRDefault="00EA2B06">
      <w:pPr>
        <w:pStyle w:val="a6"/>
        <w:widowControl/>
        <w:spacing w:before="40" w:beforeAutospacing="0" w:after="0" w:afterAutospacing="0" w:line="600" w:lineRule="exact"/>
        <w:ind w:firstLine="643"/>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2.</w:t>
      </w:r>
      <w:r>
        <w:rPr>
          <w:rFonts w:ascii="仿宋_GB2312" w:eastAsia="仿宋_GB2312" w:hAnsi="仿宋_GB2312" w:cs="仿宋_GB2312" w:hint="eastAsia"/>
          <w:sz w:val="32"/>
          <w:szCs w:val="32"/>
        </w:rPr>
        <w:t>残疾人参与体育活动的能力，指标值有效提高，指标完成值</w:t>
      </w:r>
      <w:r>
        <w:rPr>
          <w:rFonts w:ascii="仿宋_GB2312" w:eastAsia="仿宋_GB2312" w:hAnsi="仿宋_GB2312" w:cs="仿宋_GB2312" w:hint="eastAsia"/>
          <w:sz w:val="32"/>
          <w:szCs w:val="32"/>
        </w:rPr>
        <w:t>40.72%</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40.72%</w:t>
      </w:r>
      <w:r>
        <w:rPr>
          <w:rFonts w:ascii="仿宋_GB2312" w:eastAsia="仿宋_GB2312" w:hAnsi="仿宋_GB2312" w:cs="仿宋_GB2312" w:hint="eastAsia"/>
          <w:sz w:val="32"/>
          <w:szCs w:val="32"/>
        </w:rPr>
        <w:t>。因疫情，运动会取消，只进行了培训。</w:t>
      </w:r>
    </w:p>
    <w:p w:rsidR="00E66DF6" w:rsidRDefault="00EA2B06">
      <w:pPr>
        <w:pStyle w:val="a6"/>
        <w:widowControl/>
        <w:spacing w:before="40" w:beforeAutospacing="0" w:after="0" w:afterAutospacing="0" w:line="600" w:lineRule="exact"/>
        <w:ind w:firstLine="643"/>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lastRenderedPageBreak/>
        <w:t>指标</w:t>
      </w:r>
      <w:r>
        <w:rPr>
          <w:rFonts w:ascii="仿宋_GB2312" w:eastAsia="仿宋_GB2312" w:hAnsi="仿宋_GB2312" w:cs="仿宋_GB2312" w:hint="eastAsia"/>
          <w:sz w:val="32"/>
          <w:szCs w:val="32"/>
        </w:rPr>
        <w:t>3.</w:t>
      </w:r>
      <w:r>
        <w:rPr>
          <w:rFonts w:ascii="仿宋_GB2312" w:eastAsia="仿宋_GB2312" w:hAnsi="仿宋_GB2312" w:cs="仿宋_GB2312" w:hint="eastAsia"/>
          <w:sz w:val="32"/>
          <w:szCs w:val="32"/>
        </w:rPr>
        <w:t>参训残疾人就业创业率，指标值≥</w:t>
      </w:r>
      <w:r>
        <w:rPr>
          <w:rFonts w:ascii="仿宋_GB2312" w:eastAsia="仿宋_GB2312" w:hAnsi="仿宋_GB2312" w:cs="仿宋_GB2312" w:hint="eastAsia"/>
          <w:sz w:val="32"/>
          <w:szCs w:val="32"/>
        </w:rPr>
        <w:t>60%</w:t>
      </w:r>
      <w:r>
        <w:rPr>
          <w:rFonts w:ascii="仿宋_GB2312" w:eastAsia="仿宋_GB2312" w:hAnsi="仿宋_GB2312" w:cs="仿宋_GB2312" w:hint="eastAsia"/>
          <w:sz w:val="32"/>
          <w:szCs w:val="32"/>
        </w:rPr>
        <w:t>，指标完成值</w:t>
      </w:r>
      <w:r>
        <w:rPr>
          <w:rFonts w:ascii="仿宋_GB2312" w:eastAsia="仿宋_GB2312" w:hAnsi="仿宋_GB2312" w:cs="仿宋_GB2312" w:hint="eastAsia"/>
          <w:sz w:val="32"/>
          <w:szCs w:val="32"/>
        </w:rPr>
        <w:t>65%</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108.33%</w:t>
      </w:r>
      <w:r>
        <w:rPr>
          <w:rFonts w:ascii="仿宋_GB2312" w:eastAsia="仿宋_GB2312" w:hAnsi="仿宋_GB2312" w:cs="仿宋_GB2312" w:hint="eastAsia"/>
          <w:sz w:val="32"/>
          <w:szCs w:val="32"/>
        </w:rPr>
        <w:t>；</w:t>
      </w:r>
    </w:p>
    <w:p w:rsidR="00E66DF6" w:rsidRDefault="00EA2B06">
      <w:pPr>
        <w:pStyle w:val="a6"/>
        <w:widowControl/>
        <w:spacing w:before="40" w:beforeAutospacing="0" w:after="0" w:afterAutospacing="0" w:line="600" w:lineRule="exact"/>
        <w:ind w:firstLine="643"/>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可持续影响指标：</w:t>
      </w:r>
    </w:p>
    <w:p w:rsidR="00E66DF6" w:rsidRDefault="00EA2B06">
      <w:pPr>
        <w:pStyle w:val="a6"/>
        <w:widowControl/>
        <w:spacing w:before="40" w:beforeAutospacing="0" w:after="0" w:afterAutospacing="0" w:line="600" w:lineRule="exact"/>
        <w:ind w:firstLine="643"/>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指标</w:t>
      </w:r>
      <w:r>
        <w:rPr>
          <w:rFonts w:ascii="仿宋_GB2312" w:eastAsia="仿宋_GB2312" w:hAnsi="仿宋_GB2312" w:cs="仿宋_GB2312" w:hint="eastAsia"/>
          <w:sz w:val="32"/>
          <w:szCs w:val="32"/>
        </w:rPr>
        <w:t>1.</w:t>
      </w:r>
      <w:r>
        <w:rPr>
          <w:rFonts w:ascii="仿宋_GB2312" w:eastAsia="仿宋_GB2312" w:hAnsi="仿宋_GB2312" w:cs="仿宋_GB2312" w:hint="eastAsia"/>
          <w:sz w:val="32"/>
          <w:szCs w:val="32"/>
        </w:rPr>
        <w:t>使残疾人能广泛参与社会生产生活，指标值持续参与，</w:t>
      </w:r>
      <w:r>
        <w:rPr>
          <w:rFonts w:ascii="仿宋_GB2312" w:eastAsia="仿宋_GB2312" w:hAnsi="仿宋_GB2312" w:cs="仿宋_GB2312" w:hint="eastAsia"/>
          <w:sz w:val="32"/>
          <w:szCs w:val="32"/>
        </w:rPr>
        <w:t>指标完成值</w:t>
      </w: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，指标完成率</w:t>
      </w:r>
      <w:r>
        <w:rPr>
          <w:rFonts w:ascii="仿宋_GB2312" w:eastAsia="仿宋_GB2312" w:hAnsi="仿宋_GB2312" w:cs="仿宋_GB2312" w:hint="eastAsia"/>
          <w:sz w:val="32"/>
          <w:szCs w:val="32"/>
        </w:rPr>
        <w:t>9</w:t>
      </w:r>
      <w:r>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w:t>
      </w:r>
    </w:p>
    <w:p w:rsidR="00E66DF6" w:rsidRDefault="00EA2B06">
      <w:pPr>
        <w:pStyle w:val="a6"/>
        <w:widowControl/>
        <w:spacing w:before="40" w:beforeAutospacing="0" w:after="0" w:afterAutospacing="0" w:line="600" w:lineRule="exact"/>
        <w:ind w:firstLineChars="200" w:firstLine="640"/>
        <w:jc w:val="both"/>
      </w:pPr>
      <w:r>
        <w:rPr>
          <w:rFonts w:ascii="仿宋_GB2312" w:eastAsia="仿宋_GB2312" w:hAnsi="仿宋_GB2312" w:cs="仿宋_GB2312" w:hint="eastAsia"/>
          <w:kern w:val="1"/>
          <w:sz w:val="32"/>
          <w:szCs w:val="32"/>
        </w:rPr>
        <w:t>（</w:t>
      </w:r>
      <w:r>
        <w:rPr>
          <w:rFonts w:ascii="仿宋_GB2312" w:eastAsia="仿宋_GB2312" w:hAnsi="仿宋_GB2312" w:cs="仿宋_GB2312" w:hint="eastAsia"/>
          <w:kern w:val="1"/>
          <w:sz w:val="32"/>
          <w:szCs w:val="32"/>
        </w:rPr>
        <w:t>2</w:t>
      </w:r>
      <w:r>
        <w:rPr>
          <w:rFonts w:ascii="仿宋_GB2312" w:eastAsia="仿宋_GB2312" w:hAnsi="仿宋_GB2312" w:cs="仿宋_GB2312" w:hint="eastAsia"/>
          <w:kern w:val="1"/>
          <w:sz w:val="32"/>
          <w:szCs w:val="32"/>
        </w:rPr>
        <w:t>）实施对经济和社会的影响。各级残联坚持围绕中心、服务大局，以残疾人民生为核心，推进了残疾人社会保障体系和服务体系建设，推进了残疾人全面小康进程，残疾人事业得到快速发展，广大残疾人得到了更多实惠。</w:t>
      </w:r>
    </w:p>
    <w:p w:rsidR="00E66DF6" w:rsidRDefault="00EA2B06">
      <w:pPr>
        <w:pStyle w:val="2"/>
        <w:spacing w:line="600" w:lineRule="exact"/>
        <w:rPr>
          <w:rFonts w:ascii="黑体" w:hAnsi="黑体" w:cs="黑体"/>
          <w:b w:val="0"/>
          <w:bCs w:val="0"/>
        </w:rPr>
      </w:pPr>
      <w:r>
        <w:rPr>
          <w:rFonts w:ascii="黑体" w:hAnsi="黑体" w:cs="黑体" w:hint="eastAsia"/>
          <w:b w:val="0"/>
          <w:bCs w:val="0"/>
          <w:lang/>
        </w:rPr>
        <w:t>四、资产管理情况</w:t>
      </w:r>
    </w:p>
    <w:p w:rsidR="00E66DF6" w:rsidRDefault="00EA2B06">
      <w:pPr>
        <w:pStyle w:val="a6"/>
        <w:widowControl/>
        <w:spacing w:before="40" w:beforeAutospacing="0" w:after="0" w:afterAutospacing="0" w:line="600" w:lineRule="exact"/>
        <w:ind w:firstLineChars="200" w:firstLine="640"/>
        <w:jc w:val="both"/>
        <w:rPr>
          <w:rFonts w:ascii="仿宋_GB2312" w:eastAsia="仿宋_GB2312" w:hAnsi="仿宋_GB2312" w:cs="仿宋_GB2312"/>
          <w:b/>
          <w:sz w:val="32"/>
          <w:szCs w:val="32"/>
        </w:rPr>
      </w:pPr>
      <w:r>
        <w:rPr>
          <w:rFonts w:ascii="楷体" w:eastAsia="楷体" w:hAnsi="楷体" w:cs="楷体" w:hint="eastAsia"/>
          <w:bCs/>
          <w:sz w:val="32"/>
          <w:szCs w:val="32"/>
        </w:rPr>
        <w:t>（一）流动资产管理情况。</w:t>
      </w:r>
      <w:r>
        <w:rPr>
          <w:rFonts w:ascii="仿宋_GB2312" w:eastAsia="仿宋_GB2312" w:hAnsi="仿宋_GB2312" w:cs="仿宋_GB2312" w:hint="eastAsia"/>
          <w:sz w:val="32"/>
          <w:szCs w:val="32"/>
        </w:rPr>
        <w:t>流动资产严格按照我单位内控体系要求进行管理，无备用金，单位货币资金管理由计财部每月与银行进行对帐。</w:t>
      </w:r>
    </w:p>
    <w:p w:rsidR="00E66DF6" w:rsidRDefault="00EA2B06">
      <w:pPr>
        <w:pStyle w:val="a6"/>
        <w:widowControl/>
        <w:spacing w:before="40" w:beforeAutospacing="0" w:after="0" w:afterAutospacing="0" w:line="600" w:lineRule="exact"/>
        <w:ind w:firstLineChars="200" w:firstLine="640"/>
        <w:jc w:val="both"/>
        <w:rPr>
          <w:rFonts w:ascii="仿宋_GB2312" w:eastAsia="仿宋_GB2312" w:hAnsi="仿宋_GB2312" w:cs="仿宋_GB2312"/>
          <w:sz w:val="32"/>
          <w:szCs w:val="32"/>
        </w:rPr>
      </w:pPr>
      <w:r>
        <w:rPr>
          <w:rFonts w:ascii="楷体" w:eastAsia="楷体" w:hAnsi="楷体" w:cs="楷体" w:hint="eastAsia"/>
          <w:bCs/>
          <w:sz w:val="32"/>
          <w:szCs w:val="32"/>
        </w:rPr>
        <w:t>（二）固定资产管理情况。</w:t>
      </w:r>
      <w:r>
        <w:rPr>
          <w:rFonts w:ascii="仿宋_GB2312" w:eastAsia="仿宋_GB2312" w:hAnsi="仿宋_GB2312" w:cs="仿宋_GB2312" w:hint="eastAsia"/>
          <w:sz w:val="32"/>
          <w:szCs w:val="32"/>
        </w:rPr>
        <w:t>我会的资产管理详细按照《内部控制管理手册》的相关要求执行</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符合财政部门要求。每年年末定时对我单位的固定资产进行盘点，对盘点过程中发生的盈亏，进行原</w:t>
      </w:r>
      <w:r>
        <w:rPr>
          <w:rFonts w:ascii="仿宋_GB2312" w:eastAsia="仿宋_GB2312" w:hAnsi="仿宋_GB2312" w:cs="仿宋_GB2312" w:hint="eastAsia"/>
          <w:sz w:val="32"/>
          <w:szCs w:val="32"/>
        </w:rPr>
        <w:t>因查找，并上报党组研究决策，再上报财政厅资产处进行备案。</w:t>
      </w:r>
    </w:p>
    <w:p w:rsidR="00E66DF6" w:rsidRDefault="00EA2B06">
      <w:pPr>
        <w:pStyle w:val="a6"/>
        <w:widowControl/>
        <w:spacing w:before="40" w:beforeAutospacing="0" w:after="0" w:afterAutospacing="0" w:line="600" w:lineRule="exact"/>
        <w:ind w:firstLineChars="200" w:firstLine="640"/>
        <w:jc w:val="both"/>
        <w:rPr>
          <w:rFonts w:ascii="黑体" w:eastAsia="黑体" w:hAnsi="黑体" w:cs="黑体"/>
          <w:sz w:val="32"/>
          <w:szCs w:val="32"/>
        </w:rPr>
      </w:pPr>
      <w:r>
        <w:rPr>
          <w:rFonts w:ascii="黑体" w:eastAsia="黑体" w:hAnsi="黑体" w:cs="黑体" w:hint="eastAsia"/>
          <w:sz w:val="32"/>
          <w:szCs w:val="32"/>
        </w:rPr>
        <w:t>五、部门单位整体支出绩效情况</w:t>
      </w:r>
    </w:p>
    <w:p w:rsidR="00E66DF6" w:rsidRDefault="00EA2B06">
      <w:pPr>
        <w:pStyle w:val="a6"/>
        <w:widowControl/>
        <w:spacing w:before="40" w:beforeAutospacing="0" w:after="0" w:afterAutospacing="0" w:line="600" w:lineRule="exact"/>
        <w:ind w:firstLineChars="200" w:firstLine="640"/>
        <w:jc w:val="both"/>
        <w:rPr>
          <w:rFonts w:ascii="楷体" w:eastAsia="楷体" w:hAnsi="楷体" w:cs="楷体"/>
          <w:bCs/>
          <w:color w:val="FF0000"/>
          <w:sz w:val="32"/>
          <w:szCs w:val="32"/>
        </w:rPr>
      </w:pPr>
      <w:r>
        <w:rPr>
          <w:rFonts w:ascii="楷体" w:eastAsia="楷体" w:hAnsi="楷体" w:cs="楷体" w:hint="eastAsia"/>
          <w:bCs/>
          <w:sz w:val="32"/>
          <w:szCs w:val="32"/>
        </w:rPr>
        <w:t>（一）</w:t>
      </w:r>
      <w:r>
        <w:rPr>
          <w:rFonts w:ascii="楷体" w:eastAsia="楷体" w:hAnsi="楷体" w:cs="楷体" w:hint="eastAsia"/>
          <w:bCs/>
          <w:sz w:val="32"/>
          <w:szCs w:val="32"/>
        </w:rPr>
        <w:t>经济</w:t>
      </w:r>
      <w:r>
        <w:rPr>
          <w:rFonts w:ascii="楷体" w:eastAsia="楷体" w:hAnsi="楷体" w:cs="楷体" w:hint="eastAsia"/>
          <w:bCs/>
          <w:sz w:val="32"/>
          <w:szCs w:val="32"/>
        </w:rPr>
        <w:t>效益评价</w:t>
      </w:r>
    </w:p>
    <w:p w:rsidR="00E66DF6" w:rsidRDefault="00EA2B06">
      <w:pPr>
        <w:pStyle w:val="a6"/>
        <w:widowControl/>
        <w:spacing w:before="40" w:beforeAutospacing="0" w:after="0" w:afterAutospacing="0" w:line="600" w:lineRule="exact"/>
        <w:ind w:firstLine="520"/>
        <w:jc w:val="both"/>
        <w:rPr>
          <w:rFonts w:ascii="仿宋_GB2312" w:eastAsia="仿宋_GB2312" w:hAnsi="仿宋_GB2312" w:cs="仿宋_GB2312"/>
          <w:color w:val="FF0000"/>
          <w:sz w:val="32"/>
          <w:szCs w:val="32"/>
          <w:highlight w:val="yellow"/>
        </w:rPr>
      </w:pPr>
      <w:r>
        <w:rPr>
          <w:rFonts w:ascii="仿宋_GB2312" w:eastAsia="仿宋_GB2312" w:hAnsi="仿宋_GB2312" w:cs="仿宋_GB2312" w:hint="eastAsia"/>
          <w:color w:val="000000" w:themeColor="text1"/>
          <w:sz w:val="32"/>
          <w:szCs w:val="32"/>
        </w:rPr>
        <w:lastRenderedPageBreak/>
        <w:t>我会</w:t>
      </w:r>
      <w:r>
        <w:rPr>
          <w:rFonts w:ascii="仿宋_GB2312" w:eastAsia="仿宋_GB2312" w:hAnsi="仿宋_GB2312" w:cs="仿宋_GB2312" w:hint="eastAsia"/>
          <w:color w:val="000000" w:themeColor="text1"/>
          <w:sz w:val="32"/>
          <w:szCs w:val="32"/>
        </w:rPr>
        <w:t>将社会效益放在首位，</w:t>
      </w:r>
      <w:r>
        <w:rPr>
          <w:rFonts w:ascii="仿宋_GB2312" w:eastAsia="仿宋_GB2312" w:hAnsi="仿宋_GB2312" w:cs="仿宋_GB2312" w:hint="eastAsia"/>
          <w:color w:val="000000" w:themeColor="text1"/>
          <w:sz w:val="32"/>
          <w:szCs w:val="32"/>
        </w:rPr>
        <w:t>资金管理</w:t>
      </w:r>
      <w:r>
        <w:rPr>
          <w:rFonts w:ascii="仿宋_GB2312" w:eastAsia="仿宋_GB2312" w:hAnsi="仿宋_GB2312" w:cs="仿宋_GB2312" w:hint="eastAsia"/>
          <w:color w:val="000000" w:themeColor="text1"/>
          <w:sz w:val="32"/>
          <w:szCs w:val="32"/>
        </w:rPr>
        <w:t>整体</w:t>
      </w:r>
      <w:r>
        <w:rPr>
          <w:rFonts w:ascii="仿宋_GB2312" w:eastAsia="仿宋_GB2312" w:hAnsi="仿宋_GB2312" w:cs="仿宋_GB2312" w:hint="eastAsia"/>
          <w:color w:val="000000" w:themeColor="text1"/>
          <w:sz w:val="32"/>
          <w:szCs w:val="32"/>
        </w:rPr>
        <w:t>规范，项目管理到位，政策执行有力，</w:t>
      </w:r>
      <w:r>
        <w:rPr>
          <w:rFonts w:ascii="仿宋_GB2312" w:eastAsia="仿宋_GB2312" w:hAnsi="仿宋_GB2312" w:cs="仿宋_GB2312" w:hint="eastAsia"/>
          <w:color w:val="000000" w:themeColor="text1"/>
          <w:sz w:val="32"/>
          <w:szCs w:val="32"/>
        </w:rPr>
        <w:t>确保各项工作依法依规，促进残疾人事业有序发展，切实提升残疾人的满意度和幸福感。</w:t>
      </w:r>
    </w:p>
    <w:p w:rsidR="00E66DF6" w:rsidRDefault="00EA2B06">
      <w:pPr>
        <w:pStyle w:val="a6"/>
        <w:widowControl/>
        <w:spacing w:before="40" w:beforeAutospacing="0" w:after="0" w:afterAutospacing="0" w:line="600" w:lineRule="exact"/>
        <w:ind w:firstLineChars="200" w:firstLine="640"/>
        <w:jc w:val="both"/>
        <w:rPr>
          <w:rFonts w:ascii="楷体" w:eastAsia="楷体" w:hAnsi="楷体" w:cs="楷体"/>
          <w:bCs/>
          <w:sz w:val="32"/>
          <w:szCs w:val="32"/>
        </w:rPr>
      </w:pPr>
      <w:r>
        <w:rPr>
          <w:rFonts w:ascii="楷体" w:eastAsia="楷体" w:hAnsi="楷体" w:cs="楷体" w:hint="eastAsia"/>
          <w:bCs/>
          <w:sz w:val="32"/>
          <w:szCs w:val="32"/>
        </w:rPr>
        <w:t>（二）效率性评价</w:t>
      </w:r>
    </w:p>
    <w:p w:rsidR="00E66DF6" w:rsidRDefault="00EA2B06">
      <w:pPr>
        <w:pStyle w:val="a6"/>
        <w:widowControl/>
        <w:spacing w:before="40" w:beforeAutospacing="0" w:after="0" w:afterAutospacing="0" w:line="600" w:lineRule="exact"/>
        <w:ind w:firstLine="52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总体来看，</w:t>
      </w:r>
      <w:r>
        <w:rPr>
          <w:rFonts w:ascii="仿宋_GB2312" w:eastAsia="仿宋_GB2312" w:hAnsi="仿宋_GB2312" w:cs="仿宋_GB2312" w:hint="eastAsia"/>
          <w:sz w:val="32"/>
          <w:szCs w:val="32"/>
        </w:rPr>
        <w:t>2022</w:t>
      </w:r>
      <w:r>
        <w:rPr>
          <w:rFonts w:ascii="仿宋_GB2312" w:eastAsia="仿宋_GB2312" w:hAnsi="仿宋_GB2312" w:cs="仿宋_GB2312" w:hint="eastAsia"/>
          <w:sz w:val="32"/>
          <w:szCs w:val="32"/>
        </w:rPr>
        <w:t>年度部门整体预算的支出效率性良好，预算安排的基本支出保障了正常的工作运转，预算安排的项目支出根据实际需要，在执行上严格遵守项目资金管理办法和各项财经纪律，在项目资金的使用上严守专款专用。</w:t>
      </w:r>
    </w:p>
    <w:p w:rsidR="00E66DF6" w:rsidRDefault="00EA2B06">
      <w:pPr>
        <w:pStyle w:val="a6"/>
        <w:widowControl/>
        <w:spacing w:before="40" w:beforeAutospacing="0" w:after="0" w:afterAutospacing="0" w:line="600" w:lineRule="exact"/>
        <w:ind w:firstLineChars="200" w:firstLine="640"/>
        <w:jc w:val="both"/>
        <w:rPr>
          <w:rFonts w:ascii="楷体" w:eastAsia="楷体" w:hAnsi="楷体" w:cs="楷体"/>
          <w:bCs/>
          <w:sz w:val="32"/>
          <w:szCs w:val="32"/>
        </w:rPr>
      </w:pPr>
      <w:r>
        <w:rPr>
          <w:rFonts w:ascii="楷体" w:eastAsia="楷体" w:hAnsi="楷体" w:cs="楷体" w:hint="eastAsia"/>
          <w:bCs/>
          <w:sz w:val="32"/>
          <w:szCs w:val="32"/>
        </w:rPr>
        <w:t>（三）有效性评价</w:t>
      </w:r>
    </w:p>
    <w:p w:rsidR="00E66DF6" w:rsidRDefault="00EA2B06">
      <w:pPr>
        <w:pStyle w:val="a6"/>
        <w:widowControl/>
        <w:spacing w:before="40" w:beforeAutospacing="0" w:after="0" w:afterAutospacing="0" w:line="600" w:lineRule="exact"/>
        <w:ind w:firstLine="52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我会基本经费中人员经费支出、公用支出严格执行政府的各项制度，保障全局工作正常运转，三公经费的使用严格控制在预算申报的范围内。在项目经费的使用上，在保证各项任务顺利完成的同时，严格落实厉行节约的原则。</w:t>
      </w:r>
    </w:p>
    <w:p w:rsidR="00E66DF6" w:rsidRDefault="00EA2B06">
      <w:pPr>
        <w:pStyle w:val="2"/>
        <w:spacing w:line="600" w:lineRule="exact"/>
        <w:rPr>
          <w:b w:val="0"/>
          <w:bCs w:val="0"/>
        </w:rPr>
      </w:pPr>
      <w:r>
        <w:rPr>
          <w:rFonts w:hint="eastAsia"/>
          <w:b w:val="0"/>
          <w:bCs w:val="0"/>
        </w:rPr>
        <w:t>六、存在的主要问题</w:t>
      </w:r>
    </w:p>
    <w:p w:rsidR="00E66DF6" w:rsidRDefault="00EA2B06">
      <w:pPr>
        <w:pStyle w:val="-"/>
        <w:spacing w:line="600" w:lineRule="exact"/>
        <w:ind w:firstLineChars="200" w:firstLine="640"/>
        <w:rPr>
          <w:rFonts w:ascii="仿宋_GB2312" w:eastAsia="仿宋_GB2312" w:hAnsi="仿宋"/>
          <w:sz w:val="32"/>
          <w:szCs w:val="32"/>
        </w:rPr>
      </w:pPr>
      <w:r>
        <w:rPr>
          <w:rFonts w:ascii="仿宋_GB2312" w:eastAsia="仿宋_GB2312" w:hAnsi="仿宋_GB2312" w:cs="仿宋_GB2312" w:hint="eastAsia"/>
          <w:sz w:val="32"/>
          <w:szCs w:val="32"/>
          <w:lang/>
        </w:rPr>
        <w:t>预算绩效管理水平仍需进一步提高，</w:t>
      </w:r>
      <w:r>
        <w:rPr>
          <w:rFonts w:ascii="仿宋_GB2312" w:eastAsia="仿宋_GB2312" w:hAnsi="仿宋" w:hint="eastAsia"/>
          <w:sz w:val="32"/>
          <w:szCs w:val="32"/>
        </w:rPr>
        <w:t>部门预算涉及残疾人事业各个方面，目前</w:t>
      </w:r>
      <w:r>
        <w:rPr>
          <w:rFonts w:ascii="仿宋_GB2312" w:eastAsia="仿宋_GB2312" w:hAnsi="仿宋_GB2312" w:cs="仿宋_GB2312" w:hint="eastAsia"/>
          <w:sz w:val="32"/>
          <w:szCs w:val="32"/>
          <w:lang/>
        </w:rPr>
        <w:t>缺乏专业</w:t>
      </w:r>
      <w:r>
        <w:rPr>
          <w:rFonts w:ascii="仿宋_GB2312" w:eastAsia="仿宋_GB2312" w:hAnsi="仿宋" w:hint="eastAsia"/>
          <w:sz w:val="32"/>
          <w:szCs w:val="32"/>
        </w:rPr>
        <w:t>的绩效管理人员，导致</w:t>
      </w:r>
      <w:r>
        <w:rPr>
          <w:rFonts w:ascii="仿宋_GB2312" w:eastAsia="仿宋_GB2312" w:hAnsi="仿宋_GB2312" w:cs="仿宋_GB2312" w:hint="eastAsia"/>
          <w:sz w:val="32"/>
          <w:szCs w:val="32"/>
          <w:lang/>
        </w:rPr>
        <w:t>预算</w:t>
      </w:r>
      <w:r>
        <w:rPr>
          <w:rFonts w:ascii="仿宋_GB2312" w:eastAsia="仿宋_GB2312" w:hAnsi="仿宋" w:hint="eastAsia"/>
          <w:sz w:val="32"/>
          <w:szCs w:val="32"/>
        </w:rPr>
        <w:t>绩效目标设置不够全面准确，量化程度还需提升，预算控制工作还需进一步提高。</w:t>
      </w:r>
    </w:p>
    <w:p w:rsidR="00E66DF6" w:rsidRDefault="00EA2B06">
      <w:pPr>
        <w:pStyle w:val="a6"/>
        <w:widowControl/>
        <w:spacing w:before="40" w:beforeAutospacing="0" w:after="0" w:afterAutospacing="0" w:line="600" w:lineRule="exact"/>
        <w:ind w:firstLineChars="200" w:firstLine="640"/>
        <w:rPr>
          <w:rFonts w:ascii="黑体" w:eastAsia="黑体" w:hAnsi="黑体" w:cs="黑体"/>
          <w:sz w:val="32"/>
          <w:szCs w:val="32"/>
          <w:lang/>
        </w:rPr>
      </w:pPr>
      <w:r>
        <w:rPr>
          <w:rFonts w:ascii="黑体" w:eastAsia="黑体" w:hAnsi="黑体" w:cs="黑体" w:hint="eastAsia"/>
          <w:sz w:val="32"/>
          <w:szCs w:val="32"/>
          <w:lang/>
        </w:rPr>
        <w:t>七、改进措施和建议</w:t>
      </w:r>
    </w:p>
    <w:p w:rsidR="00E66DF6" w:rsidRDefault="00EA2B06">
      <w:pPr>
        <w:pStyle w:val="a6"/>
        <w:widowControl/>
        <w:spacing w:before="40" w:beforeAutospacing="0" w:after="0" w:afterAutospacing="0" w:line="600" w:lineRule="exact"/>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一</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加强新行政单位会计制度和新预算法学习培训、规范账务处理，加强新《预算法》《事业单位会计制度》《会计法》《行政单位财务规则》等学习培训</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规范部门预算收</w:t>
      </w:r>
      <w:r>
        <w:rPr>
          <w:rFonts w:ascii="仿宋_GB2312" w:eastAsia="仿宋_GB2312" w:hAnsi="仿宋_GB2312" w:cs="仿宋_GB2312" w:hint="eastAsia"/>
          <w:sz w:val="32"/>
          <w:szCs w:val="32"/>
        </w:rPr>
        <w:lastRenderedPageBreak/>
        <w:t>支核算。一是</w:t>
      </w:r>
      <w:r>
        <w:rPr>
          <w:rFonts w:ascii="仿宋_GB2312" w:eastAsia="仿宋_GB2312" w:hAnsi="仿宋_GB2312" w:cs="仿宋_GB2312" w:hint="eastAsia"/>
          <w:sz w:val="32"/>
          <w:szCs w:val="32"/>
        </w:rPr>
        <w:t>不断</w:t>
      </w:r>
      <w:r>
        <w:rPr>
          <w:rFonts w:ascii="仿宋_GB2312" w:eastAsia="仿宋_GB2312" w:hAnsi="仿宋_GB2312" w:cs="仿宋_GB2312" w:hint="eastAsia"/>
          <w:sz w:val="32"/>
          <w:szCs w:val="32"/>
        </w:rPr>
        <w:t>完善基本支出、项目支出等各项支出制度</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增强预算的约束力和严肃性。二是落实预算执行分析</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及时了解预算执行差异</w:t>
      </w:r>
      <w:r>
        <w:rPr>
          <w:rFonts w:ascii="仿宋_GB2312" w:eastAsia="仿宋_GB2312" w:hAnsi="仿宋_GB2312" w:cs="仿宋_GB2312" w:hint="eastAsia"/>
          <w:sz w:val="32"/>
          <w:szCs w:val="32"/>
        </w:rPr>
        <w:t>,</w:t>
      </w:r>
      <w:r>
        <w:rPr>
          <w:rFonts w:ascii="仿宋_GB2312" w:eastAsia="仿宋_GB2312" w:hAnsi="仿宋_GB2312" w:cs="仿宋_GB2312" w:hint="eastAsia"/>
          <w:sz w:val="32"/>
          <w:szCs w:val="32"/>
        </w:rPr>
        <w:t>合理调整、纠正预算执行偏差，切实提高部门预算收支管理水平。</w:t>
      </w:r>
    </w:p>
    <w:p w:rsidR="00E66DF6" w:rsidRDefault="00EA2B06">
      <w:pPr>
        <w:pStyle w:val="a6"/>
        <w:widowControl/>
        <w:spacing w:before="40" w:beforeAutospacing="0" w:after="0" w:afterAutospacing="0" w:line="600" w:lineRule="exact"/>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（二）不断完善各项管理制度，加强各部门沟通，协调好各项职能，为更好的开展整体支出绩效评价提供有效数据资料支撑。</w:t>
      </w:r>
    </w:p>
    <w:p w:rsidR="00E66DF6" w:rsidRDefault="00EA2B06">
      <w:pPr>
        <w:pStyle w:val="a6"/>
        <w:widowControl/>
        <w:spacing w:before="40" w:beforeAutospacing="0" w:after="0" w:afterAutospacing="0" w:line="600" w:lineRule="exact"/>
        <w:ind w:firstLineChars="200" w:firstLine="640"/>
        <w:jc w:val="both"/>
        <w:rPr>
          <w:rFonts w:ascii="仿宋_GB2312" w:eastAsia="仿宋_GB2312" w:hAnsi="仿宋_GB2312" w:cs="仿宋_GB2312"/>
          <w:sz w:val="32"/>
          <w:szCs w:val="32"/>
        </w:rPr>
      </w:pPr>
      <w:r>
        <w:rPr>
          <w:rFonts w:ascii="仿宋_GB2312" w:eastAsia="仿宋_GB2312" w:hAnsi="仿宋_GB2312" w:cs="仿宋_GB2312" w:hint="eastAsia"/>
          <w:sz w:val="32"/>
          <w:szCs w:val="32"/>
        </w:rPr>
        <w:t>（三）进一步提高绩效管理水平。部门整体绩效评价工作是一项长期性</w:t>
      </w:r>
      <w:r>
        <w:rPr>
          <w:rFonts w:ascii="仿宋_GB2312" w:eastAsia="仿宋_GB2312" w:hAnsi="仿宋_GB2312" w:cs="仿宋_GB2312" w:hint="eastAsia"/>
          <w:sz w:val="32"/>
          <w:szCs w:val="32"/>
        </w:rPr>
        <w:t>的工作，专业性强，建议财政部门进一步加强相关培训。</w:t>
      </w:r>
    </w:p>
    <w:p w:rsidR="00E66DF6" w:rsidRDefault="00EA2B06">
      <w:pPr>
        <w:ind w:firstLineChars="200" w:firstLine="640"/>
        <w:rPr>
          <w:rFonts w:ascii="仿宋_GB2312" w:eastAsia="仿宋_GB2312" w:hAnsi="仿宋_GB2312" w:cs="仿宋_GB2312"/>
          <w:sz w:val="32"/>
          <w:szCs w:val="32"/>
        </w:rPr>
      </w:pPr>
      <w:r>
        <w:rPr>
          <w:rFonts w:ascii="黑体" w:eastAsia="黑体" w:hAnsi="黑体" w:cs="黑体" w:hint="eastAsia"/>
          <w:sz w:val="32"/>
          <w:szCs w:val="32"/>
          <w:lang/>
        </w:rPr>
        <w:t>八、部门整体支出绩效目标自评表</w:t>
      </w:r>
    </w:p>
    <w:tbl>
      <w:tblPr>
        <w:tblpPr w:leftFromText="180" w:rightFromText="180" w:vertAnchor="text" w:horzAnchor="page" w:tblpX="1997" w:tblpY="947"/>
        <w:tblOverlap w:val="never"/>
        <w:tblW w:w="8175" w:type="dxa"/>
        <w:tblLayout w:type="fixed"/>
        <w:tblCellMar>
          <w:top w:w="15" w:type="dxa"/>
          <w:left w:w="15" w:type="dxa"/>
          <w:bottom w:w="15" w:type="dxa"/>
          <w:right w:w="15" w:type="dxa"/>
        </w:tblCellMar>
        <w:tblLook w:val="04A0"/>
      </w:tblPr>
      <w:tblGrid>
        <w:gridCol w:w="565"/>
        <w:gridCol w:w="931"/>
        <w:gridCol w:w="1192"/>
        <w:gridCol w:w="1137"/>
        <w:gridCol w:w="1020"/>
        <w:gridCol w:w="467"/>
        <w:gridCol w:w="1093"/>
        <w:gridCol w:w="731"/>
        <w:gridCol w:w="1039"/>
      </w:tblGrid>
      <w:tr w:rsidR="00E66DF6">
        <w:trPr>
          <w:trHeight w:val="405"/>
        </w:trPr>
        <w:tc>
          <w:tcPr>
            <w:tcW w:w="8175" w:type="dxa"/>
            <w:gridSpan w:val="9"/>
            <w:shd w:val="clear" w:color="auto" w:fill="auto"/>
            <w:vAlign w:val="bottom"/>
          </w:tcPr>
          <w:p w:rsidR="00E66DF6" w:rsidRDefault="00EA2B06">
            <w:pPr>
              <w:widowControl/>
              <w:ind w:firstLineChars="400" w:firstLine="1280"/>
              <w:textAlignment w:val="bottom"/>
              <w:rPr>
                <w:rFonts w:ascii="宋体" w:hAnsi="宋体" w:cs="宋体"/>
                <w:color w:val="000000"/>
                <w:sz w:val="32"/>
                <w:szCs w:val="32"/>
              </w:rPr>
            </w:pPr>
            <w:r>
              <w:rPr>
                <w:rFonts w:ascii="宋体" w:hAnsi="宋体" w:cs="宋体" w:hint="eastAsia"/>
                <w:color w:val="000000"/>
                <w:kern w:val="0"/>
                <w:sz w:val="32"/>
                <w:szCs w:val="32"/>
                <w:lang/>
              </w:rPr>
              <w:t>2022</w:t>
            </w:r>
            <w:r>
              <w:rPr>
                <w:rFonts w:ascii="宋体" w:hAnsi="宋体" w:cs="宋体" w:hint="eastAsia"/>
                <w:color w:val="000000"/>
                <w:kern w:val="0"/>
                <w:sz w:val="32"/>
                <w:szCs w:val="32"/>
                <w:lang/>
              </w:rPr>
              <w:t>年度部门整体支出绩效目标自评表</w:t>
            </w:r>
          </w:p>
        </w:tc>
      </w:tr>
      <w:tr w:rsidR="00E66DF6">
        <w:trPr>
          <w:trHeight w:val="420"/>
        </w:trPr>
        <w:tc>
          <w:tcPr>
            <w:tcW w:w="1496"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E66DF6" w:rsidRDefault="00EA2B06">
            <w:pPr>
              <w:widowControl/>
              <w:jc w:val="center"/>
              <w:textAlignment w:val="bottom"/>
              <w:rPr>
                <w:rFonts w:ascii="仿宋_GB2312" w:eastAsia="仿宋_GB2312" w:hAnsi="宋体" w:cs="仿宋_GB2312"/>
                <w:color w:val="000000"/>
                <w:sz w:val="22"/>
                <w:szCs w:val="22"/>
              </w:rPr>
            </w:pPr>
            <w:r>
              <w:rPr>
                <w:rFonts w:ascii="仿宋_GB2312" w:eastAsia="仿宋_GB2312" w:hAnsi="宋体" w:cs="仿宋_GB2312"/>
                <w:color w:val="000000"/>
                <w:kern w:val="0"/>
                <w:sz w:val="22"/>
                <w:szCs w:val="22"/>
                <w:lang/>
              </w:rPr>
              <w:t>部门名称</w:t>
            </w:r>
          </w:p>
        </w:tc>
        <w:tc>
          <w:tcPr>
            <w:tcW w:w="6679" w:type="dxa"/>
            <w:gridSpan w:val="7"/>
            <w:tcBorders>
              <w:top w:val="single" w:sz="4" w:space="0" w:color="000000"/>
              <w:left w:val="single" w:sz="4" w:space="0" w:color="000000"/>
              <w:bottom w:val="single" w:sz="4" w:space="0" w:color="000000"/>
              <w:right w:val="single" w:sz="4" w:space="0" w:color="000000"/>
            </w:tcBorders>
            <w:shd w:val="clear" w:color="auto" w:fill="auto"/>
            <w:vAlign w:val="bottom"/>
          </w:tcPr>
          <w:p w:rsidR="00E66DF6" w:rsidRDefault="00EA2B06">
            <w:pPr>
              <w:widowControl/>
              <w:jc w:val="center"/>
              <w:textAlignment w:val="bottom"/>
              <w:rPr>
                <w:rFonts w:ascii="仿宋_GB2312" w:eastAsia="仿宋_GB2312" w:hAnsi="宋体" w:cs="仿宋_GB2312"/>
                <w:color w:val="000000"/>
                <w:sz w:val="22"/>
                <w:szCs w:val="22"/>
              </w:rPr>
            </w:pPr>
            <w:r>
              <w:rPr>
                <w:rFonts w:ascii="仿宋_GB2312" w:eastAsia="仿宋_GB2312" w:hAnsi="宋体" w:cs="仿宋_GB2312"/>
                <w:color w:val="000000"/>
                <w:kern w:val="0"/>
                <w:sz w:val="22"/>
                <w:szCs w:val="22"/>
                <w:lang/>
              </w:rPr>
              <w:t>新疆维吾尔自治区残疾人联合会</w:t>
            </w:r>
          </w:p>
        </w:tc>
      </w:tr>
      <w:tr w:rsidR="00E66DF6">
        <w:trPr>
          <w:trHeight w:val="435"/>
        </w:trPr>
        <w:tc>
          <w:tcPr>
            <w:tcW w:w="5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lang/>
              </w:rPr>
              <w:t>年度</w:t>
            </w:r>
            <w:r>
              <w:rPr>
                <w:rFonts w:ascii="宋体" w:hAnsi="宋体" w:cs="宋体" w:hint="eastAsia"/>
                <w:color w:val="000000"/>
                <w:kern w:val="0"/>
                <w:sz w:val="22"/>
                <w:szCs w:val="22"/>
                <w:lang/>
              </w:rPr>
              <w:br/>
            </w:r>
            <w:r>
              <w:rPr>
                <w:rFonts w:ascii="宋体" w:hAnsi="宋体" w:cs="宋体" w:hint="eastAsia"/>
                <w:color w:val="000000"/>
                <w:kern w:val="0"/>
                <w:sz w:val="22"/>
                <w:szCs w:val="22"/>
                <w:lang/>
              </w:rPr>
              <w:t>主要</w:t>
            </w:r>
            <w:r>
              <w:rPr>
                <w:rFonts w:ascii="宋体" w:hAnsi="宋体" w:cs="宋体" w:hint="eastAsia"/>
                <w:color w:val="000000"/>
                <w:kern w:val="0"/>
                <w:sz w:val="22"/>
                <w:szCs w:val="22"/>
                <w:lang/>
              </w:rPr>
              <w:br/>
            </w:r>
            <w:r>
              <w:rPr>
                <w:rFonts w:ascii="宋体" w:hAnsi="宋体" w:cs="宋体" w:hint="eastAsia"/>
                <w:color w:val="000000"/>
                <w:kern w:val="0"/>
                <w:sz w:val="22"/>
                <w:szCs w:val="22"/>
                <w:lang/>
              </w:rPr>
              <w:t>任务</w:t>
            </w:r>
          </w:p>
        </w:tc>
        <w:tc>
          <w:tcPr>
            <w:tcW w:w="931" w:type="dxa"/>
            <w:vMerge w:val="restart"/>
            <w:tcBorders>
              <w:top w:val="single" w:sz="4" w:space="0" w:color="000000"/>
              <w:left w:val="single" w:sz="4" w:space="0" w:color="000000"/>
              <w:bottom w:val="single" w:sz="4" w:space="0" w:color="000000"/>
              <w:right w:val="single" w:sz="4" w:space="0" w:color="000000"/>
            </w:tcBorders>
            <w:shd w:val="clear" w:color="auto" w:fill="auto"/>
            <w:vAlign w:val="bottom"/>
          </w:tcPr>
          <w:p w:rsidR="00E66DF6" w:rsidRDefault="00EA2B06">
            <w:pPr>
              <w:widowControl/>
              <w:jc w:val="center"/>
              <w:textAlignment w:val="bottom"/>
              <w:rPr>
                <w:rFonts w:ascii="仿宋_GB2312" w:eastAsia="仿宋_GB2312" w:hAnsi="宋体" w:cs="仿宋_GB2312"/>
                <w:color w:val="000000"/>
                <w:sz w:val="22"/>
                <w:szCs w:val="22"/>
              </w:rPr>
            </w:pPr>
            <w:r>
              <w:rPr>
                <w:rFonts w:ascii="仿宋_GB2312" w:eastAsia="仿宋_GB2312" w:hAnsi="宋体" w:cs="仿宋_GB2312"/>
                <w:color w:val="000000"/>
                <w:kern w:val="0"/>
                <w:sz w:val="22"/>
                <w:szCs w:val="22"/>
                <w:lang/>
              </w:rPr>
              <w:t>任务名称</w:t>
            </w:r>
          </w:p>
        </w:tc>
        <w:tc>
          <w:tcPr>
            <w:tcW w:w="1192" w:type="dxa"/>
            <w:vMerge w:val="restart"/>
            <w:tcBorders>
              <w:top w:val="single" w:sz="4" w:space="0" w:color="000000"/>
              <w:left w:val="single" w:sz="4" w:space="0" w:color="000000"/>
              <w:bottom w:val="single" w:sz="4" w:space="0" w:color="000000"/>
              <w:right w:val="single" w:sz="4" w:space="0" w:color="000000"/>
            </w:tcBorders>
            <w:shd w:val="clear" w:color="auto" w:fill="auto"/>
            <w:vAlign w:val="bottom"/>
          </w:tcPr>
          <w:p w:rsidR="00E66DF6" w:rsidRDefault="00EA2B06">
            <w:pPr>
              <w:widowControl/>
              <w:jc w:val="center"/>
              <w:textAlignment w:val="bottom"/>
              <w:rPr>
                <w:rFonts w:ascii="仿宋_GB2312" w:eastAsia="仿宋_GB2312" w:hAnsi="宋体" w:cs="仿宋_GB2312"/>
                <w:color w:val="000000"/>
                <w:sz w:val="22"/>
                <w:szCs w:val="22"/>
              </w:rPr>
            </w:pPr>
            <w:r>
              <w:rPr>
                <w:rFonts w:ascii="仿宋_GB2312" w:eastAsia="仿宋_GB2312" w:hAnsi="宋体" w:cs="仿宋_GB2312"/>
                <w:color w:val="000000"/>
                <w:kern w:val="0"/>
                <w:sz w:val="22"/>
                <w:szCs w:val="22"/>
                <w:lang/>
              </w:rPr>
              <w:t>主要内容</w:t>
            </w:r>
          </w:p>
        </w:tc>
        <w:tc>
          <w:tcPr>
            <w:tcW w:w="2624"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E66DF6" w:rsidRDefault="00EA2B06">
            <w:pPr>
              <w:widowControl/>
              <w:jc w:val="center"/>
              <w:textAlignment w:val="bottom"/>
              <w:rPr>
                <w:rFonts w:ascii="仿宋_GB2312" w:eastAsia="仿宋_GB2312" w:hAnsi="宋体" w:cs="仿宋_GB2312"/>
                <w:color w:val="000000"/>
                <w:sz w:val="22"/>
                <w:szCs w:val="22"/>
              </w:rPr>
            </w:pPr>
            <w:r>
              <w:rPr>
                <w:rFonts w:ascii="仿宋_GB2312" w:eastAsia="仿宋_GB2312" w:hAnsi="宋体" w:cs="仿宋_GB2312"/>
                <w:color w:val="000000"/>
                <w:kern w:val="0"/>
                <w:sz w:val="22"/>
                <w:szCs w:val="22"/>
                <w:lang/>
              </w:rPr>
              <w:t>预算金额（万元）</w:t>
            </w:r>
          </w:p>
        </w:tc>
        <w:tc>
          <w:tcPr>
            <w:tcW w:w="2863"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E66DF6" w:rsidRDefault="00EA2B06">
            <w:pPr>
              <w:widowControl/>
              <w:jc w:val="center"/>
              <w:textAlignment w:val="bottom"/>
              <w:rPr>
                <w:rFonts w:ascii="仿宋_GB2312" w:eastAsia="仿宋_GB2312" w:hAnsi="宋体" w:cs="仿宋_GB2312"/>
                <w:color w:val="000000"/>
                <w:sz w:val="22"/>
                <w:szCs w:val="22"/>
              </w:rPr>
            </w:pPr>
            <w:r>
              <w:rPr>
                <w:rFonts w:ascii="仿宋_GB2312" w:eastAsia="仿宋_GB2312" w:hAnsi="宋体" w:cs="仿宋_GB2312"/>
                <w:color w:val="000000"/>
                <w:kern w:val="0"/>
                <w:sz w:val="22"/>
                <w:szCs w:val="22"/>
                <w:lang/>
              </w:rPr>
              <w:t>实际执行（万元）</w:t>
            </w:r>
          </w:p>
        </w:tc>
      </w:tr>
      <w:tr w:rsidR="00E66DF6">
        <w:trPr>
          <w:trHeight w:val="286"/>
        </w:trPr>
        <w:tc>
          <w:tcPr>
            <w:tcW w:w="5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宋体" w:hAnsi="宋体" w:cs="宋体"/>
                <w:color w:val="000000"/>
                <w:sz w:val="22"/>
                <w:szCs w:val="22"/>
              </w:rPr>
            </w:pPr>
          </w:p>
        </w:tc>
        <w:tc>
          <w:tcPr>
            <w:tcW w:w="931" w:type="dxa"/>
            <w:vMerge/>
            <w:tcBorders>
              <w:top w:val="single" w:sz="4" w:space="0" w:color="000000"/>
              <w:left w:val="single" w:sz="4" w:space="0" w:color="000000"/>
              <w:bottom w:val="single" w:sz="4" w:space="0" w:color="000000"/>
              <w:right w:val="single" w:sz="4" w:space="0" w:color="000000"/>
            </w:tcBorders>
            <w:shd w:val="clear" w:color="auto" w:fill="auto"/>
            <w:vAlign w:val="bottom"/>
          </w:tcPr>
          <w:p w:rsidR="00E66DF6" w:rsidRDefault="00E66DF6">
            <w:pPr>
              <w:jc w:val="center"/>
              <w:rPr>
                <w:rFonts w:ascii="仿宋_GB2312" w:eastAsia="仿宋_GB2312" w:hAnsi="宋体" w:cs="仿宋_GB2312"/>
                <w:color w:val="000000"/>
                <w:sz w:val="22"/>
                <w:szCs w:val="22"/>
              </w:rPr>
            </w:pPr>
          </w:p>
        </w:tc>
        <w:tc>
          <w:tcPr>
            <w:tcW w:w="1192" w:type="dxa"/>
            <w:vMerge/>
            <w:tcBorders>
              <w:top w:val="single" w:sz="4" w:space="0" w:color="000000"/>
              <w:left w:val="single" w:sz="4" w:space="0" w:color="000000"/>
              <w:bottom w:val="single" w:sz="4" w:space="0" w:color="000000"/>
              <w:right w:val="single" w:sz="4" w:space="0" w:color="000000"/>
            </w:tcBorders>
            <w:shd w:val="clear" w:color="auto" w:fill="auto"/>
            <w:vAlign w:val="bottom"/>
          </w:tcPr>
          <w:p w:rsidR="00E66DF6" w:rsidRDefault="00E66DF6">
            <w:pPr>
              <w:jc w:val="center"/>
              <w:rPr>
                <w:rFonts w:ascii="仿宋_GB2312" w:eastAsia="仿宋_GB2312" w:hAnsi="宋体" w:cs="仿宋_GB2312"/>
                <w:color w:val="000000"/>
                <w:sz w:val="22"/>
                <w:szCs w:val="22"/>
              </w:rPr>
            </w:pP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bottom"/>
          </w:tcPr>
          <w:p w:rsidR="00E66DF6" w:rsidRDefault="00EA2B06">
            <w:pPr>
              <w:widowControl/>
              <w:jc w:val="center"/>
              <w:textAlignment w:val="bottom"/>
              <w:rPr>
                <w:rFonts w:ascii="仿宋_GB2312" w:eastAsia="仿宋_GB2312" w:hAnsi="宋体" w:cs="仿宋_GB2312"/>
                <w:color w:val="000000"/>
                <w:sz w:val="22"/>
                <w:szCs w:val="22"/>
              </w:rPr>
            </w:pPr>
            <w:r>
              <w:rPr>
                <w:rFonts w:ascii="仿宋_GB2312" w:eastAsia="仿宋_GB2312" w:hAnsi="宋体" w:cs="仿宋_GB2312"/>
                <w:color w:val="000000"/>
                <w:kern w:val="0"/>
                <w:sz w:val="22"/>
                <w:szCs w:val="22"/>
                <w:lang/>
              </w:rPr>
              <w:t>总额</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bottom"/>
          </w:tcPr>
          <w:p w:rsidR="00E66DF6" w:rsidRDefault="00EA2B06">
            <w:pPr>
              <w:widowControl/>
              <w:jc w:val="center"/>
              <w:textAlignment w:val="bottom"/>
              <w:rPr>
                <w:rFonts w:ascii="仿宋_GB2312" w:eastAsia="仿宋_GB2312" w:hAnsi="宋体" w:cs="仿宋_GB2312"/>
                <w:color w:val="000000"/>
                <w:sz w:val="22"/>
                <w:szCs w:val="22"/>
              </w:rPr>
            </w:pPr>
            <w:r>
              <w:rPr>
                <w:rFonts w:ascii="仿宋_GB2312" w:eastAsia="仿宋_GB2312" w:hAnsi="宋体" w:cs="仿宋_GB2312"/>
                <w:color w:val="000000"/>
                <w:kern w:val="0"/>
                <w:sz w:val="22"/>
                <w:szCs w:val="22"/>
                <w:lang/>
              </w:rPr>
              <w:t>财政拨款</w:t>
            </w:r>
          </w:p>
        </w:tc>
        <w:tc>
          <w:tcPr>
            <w:tcW w:w="467" w:type="dxa"/>
            <w:tcBorders>
              <w:top w:val="single" w:sz="4" w:space="0" w:color="000000"/>
              <w:left w:val="single" w:sz="4" w:space="0" w:color="000000"/>
              <w:bottom w:val="single" w:sz="4" w:space="0" w:color="000000"/>
              <w:right w:val="single" w:sz="4" w:space="0" w:color="000000"/>
            </w:tcBorders>
            <w:shd w:val="clear" w:color="auto" w:fill="auto"/>
            <w:vAlign w:val="bottom"/>
          </w:tcPr>
          <w:p w:rsidR="00E66DF6" w:rsidRDefault="00EA2B06">
            <w:pPr>
              <w:widowControl/>
              <w:jc w:val="center"/>
              <w:textAlignment w:val="bottom"/>
              <w:rPr>
                <w:rFonts w:ascii="仿宋_GB2312" w:eastAsia="仿宋_GB2312" w:hAnsi="宋体" w:cs="仿宋_GB2312"/>
                <w:color w:val="000000"/>
                <w:sz w:val="22"/>
                <w:szCs w:val="22"/>
              </w:rPr>
            </w:pPr>
            <w:r>
              <w:rPr>
                <w:rFonts w:ascii="仿宋_GB2312" w:eastAsia="仿宋_GB2312" w:hAnsi="宋体" w:cs="仿宋_GB2312"/>
                <w:color w:val="000000"/>
                <w:kern w:val="0"/>
                <w:sz w:val="22"/>
                <w:szCs w:val="22"/>
                <w:lang/>
              </w:rPr>
              <w:t>其他资金</w:t>
            </w:r>
          </w:p>
        </w:tc>
        <w:tc>
          <w:tcPr>
            <w:tcW w:w="1093" w:type="dxa"/>
            <w:tcBorders>
              <w:top w:val="single" w:sz="4" w:space="0" w:color="000000"/>
              <w:left w:val="single" w:sz="4" w:space="0" w:color="000000"/>
              <w:bottom w:val="single" w:sz="4" w:space="0" w:color="000000"/>
              <w:right w:val="single" w:sz="4" w:space="0" w:color="000000"/>
            </w:tcBorders>
            <w:shd w:val="clear" w:color="auto" w:fill="auto"/>
            <w:vAlign w:val="bottom"/>
          </w:tcPr>
          <w:p w:rsidR="00E66DF6" w:rsidRDefault="00EA2B06">
            <w:pPr>
              <w:widowControl/>
              <w:jc w:val="center"/>
              <w:textAlignment w:val="bottom"/>
              <w:rPr>
                <w:rFonts w:ascii="仿宋_GB2312" w:eastAsia="仿宋_GB2312" w:hAnsi="宋体" w:cs="仿宋_GB2312"/>
                <w:color w:val="000000"/>
                <w:sz w:val="22"/>
                <w:szCs w:val="22"/>
              </w:rPr>
            </w:pPr>
            <w:r>
              <w:rPr>
                <w:rFonts w:ascii="仿宋_GB2312" w:eastAsia="仿宋_GB2312" w:hAnsi="宋体" w:cs="仿宋_GB2312"/>
                <w:color w:val="000000"/>
                <w:kern w:val="0"/>
                <w:sz w:val="22"/>
                <w:szCs w:val="22"/>
                <w:lang/>
              </w:rPr>
              <w:t>总额</w:t>
            </w:r>
          </w:p>
        </w:tc>
        <w:tc>
          <w:tcPr>
            <w:tcW w:w="731" w:type="dxa"/>
            <w:tcBorders>
              <w:top w:val="single" w:sz="4" w:space="0" w:color="000000"/>
              <w:left w:val="single" w:sz="4" w:space="0" w:color="000000"/>
              <w:bottom w:val="single" w:sz="4" w:space="0" w:color="000000"/>
              <w:right w:val="single" w:sz="4" w:space="0" w:color="000000"/>
            </w:tcBorders>
            <w:shd w:val="clear" w:color="auto" w:fill="auto"/>
            <w:vAlign w:val="bottom"/>
          </w:tcPr>
          <w:p w:rsidR="00E66DF6" w:rsidRDefault="00EA2B06">
            <w:pPr>
              <w:widowControl/>
              <w:jc w:val="center"/>
              <w:textAlignment w:val="bottom"/>
              <w:rPr>
                <w:rFonts w:ascii="仿宋_GB2312" w:eastAsia="仿宋_GB2312" w:hAnsi="宋体" w:cs="仿宋_GB2312"/>
                <w:color w:val="000000"/>
                <w:sz w:val="22"/>
                <w:szCs w:val="22"/>
              </w:rPr>
            </w:pPr>
            <w:r>
              <w:rPr>
                <w:rFonts w:ascii="仿宋_GB2312" w:eastAsia="仿宋_GB2312" w:hAnsi="宋体" w:cs="仿宋_GB2312"/>
                <w:color w:val="000000"/>
                <w:kern w:val="0"/>
                <w:sz w:val="22"/>
                <w:szCs w:val="22"/>
                <w:lang/>
              </w:rPr>
              <w:t>财政拨款</w:t>
            </w:r>
          </w:p>
        </w:tc>
        <w:tc>
          <w:tcPr>
            <w:tcW w:w="1039" w:type="dxa"/>
            <w:tcBorders>
              <w:top w:val="single" w:sz="4" w:space="0" w:color="000000"/>
              <w:left w:val="single" w:sz="4" w:space="0" w:color="000000"/>
              <w:bottom w:val="single" w:sz="4" w:space="0" w:color="000000"/>
              <w:right w:val="single" w:sz="4" w:space="0" w:color="000000"/>
            </w:tcBorders>
            <w:shd w:val="clear" w:color="auto" w:fill="auto"/>
            <w:vAlign w:val="bottom"/>
          </w:tcPr>
          <w:p w:rsidR="00E66DF6" w:rsidRDefault="00EA2B06">
            <w:pPr>
              <w:widowControl/>
              <w:jc w:val="center"/>
              <w:textAlignment w:val="bottom"/>
              <w:rPr>
                <w:rFonts w:ascii="仿宋_GB2312" w:eastAsia="仿宋_GB2312" w:hAnsi="宋体" w:cs="仿宋_GB2312"/>
                <w:color w:val="000000"/>
                <w:sz w:val="22"/>
                <w:szCs w:val="22"/>
              </w:rPr>
            </w:pPr>
            <w:r>
              <w:rPr>
                <w:rFonts w:ascii="仿宋_GB2312" w:eastAsia="仿宋_GB2312" w:hAnsi="宋体" w:cs="仿宋_GB2312"/>
                <w:color w:val="000000"/>
                <w:kern w:val="0"/>
                <w:sz w:val="22"/>
                <w:szCs w:val="22"/>
                <w:lang/>
              </w:rPr>
              <w:t>其他资金</w:t>
            </w:r>
          </w:p>
        </w:tc>
      </w:tr>
      <w:tr w:rsidR="00E66DF6">
        <w:trPr>
          <w:trHeight w:val="1681"/>
        </w:trPr>
        <w:tc>
          <w:tcPr>
            <w:tcW w:w="5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宋体" w:hAnsi="宋体" w:cs="宋体"/>
                <w:color w:val="000000"/>
                <w:sz w:val="22"/>
                <w:szCs w:val="22"/>
              </w:rPr>
            </w:pPr>
          </w:p>
        </w:tc>
        <w:tc>
          <w:tcPr>
            <w:tcW w:w="9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残疾人事业发展</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left"/>
              <w:textAlignment w:val="center"/>
              <w:rPr>
                <w:rFonts w:ascii="宋体" w:hAnsi="宋体" w:cs="宋体"/>
                <w:color w:val="000000"/>
                <w:sz w:val="20"/>
                <w:szCs w:val="20"/>
              </w:rPr>
            </w:pPr>
            <w:r>
              <w:rPr>
                <w:rFonts w:ascii="宋体" w:hAnsi="宋体" w:cs="宋体" w:hint="eastAsia"/>
                <w:color w:val="000000"/>
                <w:sz w:val="20"/>
                <w:szCs w:val="20"/>
              </w:rPr>
              <w:t>开展残疾人康复、教育、托养、维权、文化服务等及残联机关政务服务能力建设。</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right"/>
              <w:textAlignment w:val="center"/>
              <w:rPr>
                <w:rFonts w:ascii="宋体" w:hAnsi="宋体" w:cs="宋体"/>
                <w:color w:val="000000"/>
                <w:sz w:val="20"/>
                <w:szCs w:val="20"/>
              </w:rPr>
            </w:pPr>
            <w:r>
              <w:rPr>
                <w:rFonts w:ascii="宋体" w:hAnsi="宋体" w:cs="宋体"/>
                <w:color w:val="000000"/>
                <w:kern w:val="0"/>
                <w:sz w:val="20"/>
                <w:szCs w:val="20"/>
                <w:lang/>
              </w:rPr>
              <w:t>5432.6</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right"/>
              <w:textAlignment w:val="center"/>
              <w:rPr>
                <w:rFonts w:ascii="宋体" w:hAnsi="宋体" w:cs="宋体"/>
                <w:color w:val="000000"/>
                <w:sz w:val="20"/>
                <w:szCs w:val="20"/>
              </w:rPr>
            </w:pPr>
            <w:r>
              <w:rPr>
                <w:rFonts w:ascii="宋体" w:hAnsi="宋体" w:cs="宋体"/>
                <w:color w:val="000000"/>
                <w:sz w:val="20"/>
                <w:szCs w:val="20"/>
              </w:rPr>
              <w:t>5371.9</w:t>
            </w:r>
          </w:p>
        </w:tc>
        <w:tc>
          <w:tcPr>
            <w:tcW w:w="4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jc w:val="right"/>
              <w:rPr>
                <w:rFonts w:ascii="宋体" w:hAnsi="宋体" w:cs="宋体"/>
                <w:color w:val="000000"/>
                <w:sz w:val="20"/>
                <w:szCs w:val="20"/>
              </w:rPr>
            </w:pPr>
            <w:r>
              <w:rPr>
                <w:rFonts w:ascii="宋体" w:hAnsi="宋体" w:cs="宋体" w:hint="eastAsia"/>
                <w:color w:val="000000"/>
                <w:sz w:val="20"/>
                <w:szCs w:val="20"/>
              </w:rPr>
              <w:t>60.7</w:t>
            </w:r>
          </w:p>
        </w:tc>
        <w:tc>
          <w:tcPr>
            <w:tcW w:w="10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right"/>
              <w:textAlignment w:val="center"/>
              <w:rPr>
                <w:rFonts w:ascii="宋体" w:hAnsi="宋体" w:cs="宋体"/>
                <w:color w:val="000000"/>
                <w:sz w:val="20"/>
                <w:szCs w:val="20"/>
              </w:rPr>
            </w:pPr>
            <w:r>
              <w:rPr>
                <w:rFonts w:ascii="宋体" w:hAnsi="宋体" w:cs="宋体" w:hint="eastAsia"/>
                <w:color w:val="000000"/>
                <w:sz w:val="20"/>
                <w:szCs w:val="20"/>
              </w:rPr>
              <w:t>4827.54</w:t>
            </w:r>
          </w:p>
        </w:tc>
        <w:tc>
          <w:tcPr>
            <w:tcW w:w="7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right"/>
              <w:textAlignment w:val="center"/>
              <w:rPr>
                <w:rFonts w:ascii="宋体" w:hAnsi="宋体" w:cs="宋体"/>
                <w:color w:val="000000"/>
                <w:sz w:val="20"/>
                <w:szCs w:val="20"/>
              </w:rPr>
            </w:pPr>
            <w:r>
              <w:rPr>
                <w:rFonts w:ascii="宋体" w:hAnsi="宋体" w:cs="宋体" w:hint="eastAsia"/>
                <w:color w:val="000000"/>
                <w:sz w:val="20"/>
                <w:szCs w:val="20"/>
              </w:rPr>
              <w:t>4767.77</w:t>
            </w:r>
          </w:p>
        </w:tc>
        <w:tc>
          <w:tcPr>
            <w:tcW w:w="10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jc w:val="right"/>
              <w:rPr>
                <w:rFonts w:ascii="宋体" w:hAnsi="宋体" w:cs="宋体"/>
                <w:color w:val="000000"/>
                <w:sz w:val="20"/>
                <w:szCs w:val="20"/>
              </w:rPr>
            </w:pPr>
            <w:r>
              <w:rPr>
                <w:rFonts w:ascii="宋体" w:hAnsi="宋体" w:cs="宋体" w:hint="eastAsia"/>
                <w:color w:val="000000"/>
                <w:sz w:val="20"/>
                <w:szCs w:val="20"/>
              </w:rPr>
              <w:t>59.77</w:t>
            </w:r>
          </w:p>
        </w:tc>
      </w:tr>
      <w:tr w:rsidR="00E66DF6">
        <w:trPr>
          <w:trHeight w:val="720"/>
        </w:trPr>
        <w:tc>
          <w:tcPr>
            <w:tcW w:w="5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宋体" w:hAnsi="宋体" w:cs="宋体"/>
                <w:color w:val="000000"/>
                <w:sz w:val="22"/>
                <w:szCs w:val="22"/>
              </w:rPr>
            </w:pPr>
          </w:p>
        </w:tc>
        <w:tc>
          <w:tcPr>
            <w:tcW w:w="9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center"/>
              <w:textAlignment w:val="center"/>
              <w:rPr>
                <w:rFonts w:ascii="宋体" w:hAnsi="宋体" w:cs="宋体"/>
                <w:color w:val="000000"/>
                <w:sz w:val="20"/>
                <w:szCs w:val="20"/>
              </w:rPr>
            </w:pPr>
            <w:r>
              <w:rPr>
                <w:rFonts w:ascii="宋体" w:hAnsi="宋体" w:cs="宋体" w:hint="eastAsia"/>
                <w:color w:val="000000"/>
                <w:sz w:val="20"/>
                <w:szCs w:val="20"/>
              </w:rPr>
              <w:t>残疾人事业综合</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left"/>
              <w:textAlignment w:val="center"/>
              <w:rPr>
                <w:rFonts w:ascii="宋体" w:hAnsi="宋体" w:cs="宋体"/>
                <w:color w:val="000000"/>
                <w:sz w:val="20"/>
                <w:szCs w:val="20"/>
              </w:rPr>
            </w:pPr>
            <w:r>
              <w:rPr>
                <w:rFonts w:ascii="宋体" w:hAnsi="宋体" w:cs="宋体" w:hint="eastAsia"/>
                <w:color w:val="000000"/>
                <w:sz w:val="20"/>
                <w:szCs w:val="20"/>
              </w:rPr>
              <w:t>为自治区残联进一步提升办公效率、</w:t>
            </w:r>
            <w:r>
              <w:rPr>
                <w:rFonts w:ascii="宋体" w:hAnsi="宋体" w:cs="宋体" w:hint="eastAsia"/>
                <w:color w:val="000000"/>
                <w:sz w:val="20"/>
                <w:szCs w:val="20"/>
              </w:rPr>
              <w:lastRenderedPageBreak/>
              <w:t>强化为残疾人服务提供支持和保障。</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right"/>
              <w:textAlignment w:val="center"/>
              <w:rPr>
                <w:rFonts w:ascii="宋体" w:hAnsi="宋体" w:cs="宋体"/>
                <w:color w:val="000000"/>
                <w:sz w:val="20"/>
                <w:szCs w:val="20"/>
              </w:rPr>
            </w:pPr>
            <w:r>
              <w:rPr>
                <w:rFonts w:ascii="宋体" w:hAnsi="宋体" w:cs="宋体"/>
                <w:color w:val="000000"/>
                <w:sz w:val="20"/>
                <w:szCs w:val="20"/>
              </w:rPr>
              <w:lastRenderedPageBreak/>
              <w:t>520.47</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right"/>
              <w:textAlignment w:val="center"/>
              <w:rPr>
                <w:rFonts w:ascii="宋体" w:hAnsi="宋体" w:cs="宋体"/>
                <w:color w:val="000000"/>
                <w:sz w:val="20"/>
                <w:szCs w:val="20"/>
              </w:rPr>
            </w:pPr>
            <w:r>
              <w:rPr>
                <w:rFonts w:ascii="宋体" w:hAnsi="宋体" w:cs="宋体"/>
                <w:color w:val="000000"/>
                <w:sz w:val="20"/>
                <w:szCs w:val="20"/>
              </w:rPr>
              <w:t>453</w:t>
            </w:r>
          </w:p>
        </w:tc>
        <w:tc>
          <w:tcPr>
            <w:tcW w:w="4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jc w:val="right"/>
              <w:rPr>
                <w:rFonts w:ascii="宋体" w:hAnsi="宋体" w:cs="宋体"/>
                <w:color w:val="000000"/>
                <w:sz w:val="20"/>
                <w:szCs w:val="20"/>
              </w:rPr>
            </w:pPr>
            <w:r>
              <w:rPr>
                <w:rFonts w:ascii="宋体" w:hAnsi="宋体" w:cs="宋体" w:hint="eastAsia"/>
                <w:color w:val="000000"/>
                <w:sz w:val="20"/>
                <w:szCs w:val="20"/>
              </w:rPr>
              <w:t>67.47</w:t>
            </w:r>
          </w:p>
        </w:tc>
        <w:tc>
          <w:tcPr>
            <w:tcW w:w="10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right"/>
              <w:textAlignment w:val="center"/>
              <w:rPr>
                <w:rFonts w:ascii="宋体" w:hAnsi="宋体" w:cs="宋体"/>
                <w:color w:val="000000"/>
                <w:sz w:val="20"/>
                <w:szCs w:val="20"/>
              </w:rPr>
            </w:pPr>
            <w:r>
              <w:rPr>
                <w:rFonts w:ascii="宋体" w:hAnsi="宋体" w:cs="宋体" w:hint="eastAsia"/>
                <w:color w:val="000000"/>
                <w:sz w:val="20"/>
                <w:szCs w:val="20"/>
              </w:rPr>
              <w:t>463.71</w:t>
            </w:r>
          </w:p>
        </w:tc>
        <w:tc>
          <w:tcPr>
            <w:tcW w:w="7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right"/>
              <w:textAlignment w:val="center"/>
              <w:rPr>
                <w:rFonts w:ascii="宋体" w:hAnsi="宋体" w:cs="宋体"/>
                <w:color w:val="000000"/>
                <w:sz w:val="20"/>
                <w:szCs w:val="20"/>
              </w:rPr>
            </w:pPr>
            <w:r>
              <w:rPr>
                <w:rFonts w:ascii="宋体" w:hAnsi="宋体" w:cs="宋体" w:hint="eastAsia"/>
                <w:color w:val="000000"/>
                <w:sz w:val="20"/>
                <w:szCs w:val="20"/>
              </w:rPr>
              <w:t>436.18</w:t>
            </w:r>
          </w:p>
        </w:tc>
        <w:tc>
          <w:tcPr>
            <w:tcW w:w="10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jc w:val="right"/>
              <w:rPr>
                <w:rFonts w:ascii="宋体" w:hAnsi="宋体" w:cs="宋体"/>
                <w:color w:val="000000"/>
                <w:sz w:val="20"/>
                <w:szCs w:val="20"/>
              </w:rPr>
            </w:pPr>
            <w:r>
              <w:rPr>
                <w:rFonts w:ascii="宋体" w:hAnsi="宋体" w:cs="宋体" w:hint="eastAsia"/>
                <w:color w:val="000000"/>
                <w:sz w:val="20"/>
                <w:szCs w:val="20"/>
              </w:rPr>
              <w:t>27.53</w:t>
            </w:r>
          </w:p>
        </w:tc>
      </w:tr>
      <w:tr w:rsidR="00E66DF6">
        <w:trPr>
          <w:trHeight w:val="960"/>
        </w:trPr>
        <w:tc>
          <w:tcPr>
            <w:tcW w:w="5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宋体" w:hAnsi="宋体" w:cs="宋体"/>
                <w:color w:val="000000"/>
                <w:sz w:val="22"/>
                <w:szCs w:val="22"/>
              </w:rPr>
            </w:pPr>
          </w:p>
        </w:tc>
        <w:tc>
          <w:tcPr>
            <w:tcW w:w="9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其他特定保障类</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残疾人职业中专学校保障学校教职工及退休人员基本福利；更好开展教育教学工作。</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rPr>
              <w:t>31</w:t>
            </w:r>
            <w:r>
              <w:rPr>
                <w:rFonts w:ascii="宋体" w:hAnsi="宋体" w:cs="宋体" w:hint="eastAsia"/>
                <w:color w:val="000000"/>
                <w:kern w:val="0"/>
                <w:sz w:val="20"/>
                <w:szCs w:val="20"/>
                <w:lang/>
              </w:rPr>
              <w:t>．</w:t>
            </w:r>
            <w:r>
              <w:rPr>
                <w:rFonts w:ascii="宋体" w:hAnsi="宋体" w:cs="宋体" w:hint="eastAsia"/>
                <w:color w:val="000000"/>
                <w:kern w:val="0"/>
                <w:sz w:val="20"/>
                <w:szCs w:val="20"/>
                <w:lang/>
              </w:rPr>
              <w:t>88</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right"/>
              <w:rPr>
                <w:rFonts w:ascii="宋体" w:hAnsi="宋体" w:cs="宋体"/>
                <w:color w:val="000000"/>
                <w:sz w:val="20"/>
                <w:szCs w:val="20"/>
              </w:rPr>
            </w:pPr>
          </w:p>
        </w:tc>
        <w:tc>
          <w:tcPr>
            <w:tcW w:w="4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rPr>
              <w:t>31.88</w:t>
            </w:r>
          </w:p>
        </w:tc>
        <w:tc>
          <w:tcPr>
            <w:tcW w:w="10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right"/>
              <w:textAlignment w:val="center"/>
              <w:rPr>
                <w:rFonts w:ascii="宋体" w:hAnsi="宋体" w:cs="宋体"/>
                <w:color w:val="000000"/>
                <w:sz w:val="20"/>
                <w:szCs w:val="20"/>
              </w:rPr>
            </w:pPr>
            <w:r>
              <w:rPr>
                <w:rFonts w:ascii="宋体" w:hAnsi="宋体" w:cs="宋体" w:hint="eastAsia"/>
                <w:color w:val="000000"/>
                <w:sz w:val="20"/>
                <w:szCs w:val="20"/>
              </w:rPr>
              <w:t>31.88</w:t>
            </w:r>
          </w:p>
        </w:tc>
        <w:tc>
          <w:tcPr>
            <w:tcW w:w="7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right"/>
              <w:rPr>
                <w:rFonts w:ascii="宋体" w:hAnsi="宋体" w:cs="宋体"/>
                <w:color w:val="000000"/>
                <w:sz w:val="20"/>
                <w:szCs w:val="20"/>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right"/>
              <w:textAlignment w:val="center"/>
              <w:rPr>
                <w:rFonts w:ascii="宋体" w:hAnsi="宋体" w:cs="宋体"/>
                <w:color w:val="000000"/>
                <w:sz w:val="20"/>
                <w:szCs w:val="20"/>
              </w:rPr>
            </w:pPr>
            <w:r>
              <w:rPr>
                <w:rFonts w:ascii="宋体" w:hAnsi="宋体" w:cs="宋体" w:hint="eastAsia"/>
                <w:color w:val="000000"/>
                <w:sz w:val="20"/>
                <w:szCs w:val="20"/>
              </w:rPr>
              <w:t>31.88</w:t>
            </w:r>
          </w:p>
        </w:tc>
      </w:tr>
      <w:tr w:rsidR="00E66DF6">
        <w:trPr>
          <w:trHeight w:val="960"/>
        </w:trPr>
        <w:tc>
          <w:tcPr>
            <w:tcW w:w="5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宋体" w:hAnsi="宋体" w:cs="宋体"/>
                <w:color w:val="000000"/>
                <w:sz w:val="22"/>
                <w:szCs w:val="22"/>
              </w:rPr>
            </w:pPr>
          </w:p>
        </w:tc>
        <w:tc>
          <w:tcPr>
            <w:tcW w:w="9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助学金</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残疾人职业中专学校助学金项目保证在校学生的学习和生活有效减轻残疾学生的家庭负担。</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rPr>
              <w:t>300</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rPr>
              <w:t>300</w:t>
            </w:r>
          </w:p>
        </w:tc>
        <w:tc>
          <w:tcPr>
            <w:tcW w:w="4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right"/>
              <w:rPr>
                <w:rFonts w:ascii="宋体" w:hAnsi="宋体" w:cs="宋体"/>
                <w:color w:val="000000"/>
                <w:sz w:val="20"/>
                <w:szCs w:val="20"/>
              </w:rPr>
            </w:pPr>
          </w:p>
        </w:tc>
        <w:tc>
          <w:tcPr>
            <w:tcW w:w="10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right"/>
              <w:textAlignment w:val="center"/>
              <w:rPr>
                <w:rFonts w:ascii="宋体" w:hAnsi="宋体" w:cs="宋体"/>
                <w:color w:val="000000"/>
                <w:sz w:val="20"/>
                <w:szCs w:val="20"/>
              </w:rPr>
            </w:pPr>
            <w:r>
              <w:rPr>
                <w:rFonts w:ascii="宋体" w:hAnsi="宋体" w:cs="宋体" w:hint="eastAsia"/>
                <w:color w:val="000000"/>
                <w:sz w:val="20"/>
                <w:szCs w:val="20"/>
              </w:rPr>
              <w:t>245.1</w:t>
            </w:r>
          </w:p>
        </w:tc>
        <w:tc>
          <w:tcPr>
            <w:tcW w:w="7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right"/>
              <w:textAlignment w:val="center"/>
              <w:rPr>
                <w:rFonts w:ascii="宋体" w:hAnsi="宋体" w:cs="宋体"/>
                <w:color w:val="000000"/>
                <w:sz w:val="20"/>
                <w:szCs w:val="20"/>
              </w:rPr>
            </w:pPr>
            <w:r>
              <w:rPr>
                <w:rFonts w:ascii="宋体" w:hAnsi="宋体" w:cs="宋体" w:hint="eastAsia"/>
                <w:color w:val="000000"/>
                <w:sz w:val="20"/>
                <w:szCs w:val="20"/>
              </w:rPr>
              <w:t>245.1</w:t>
            </w:r>
          </w:p>
        </w:tc>
        <w:tc>
          <w:tcPr>
            <w:tcW w:w="10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left"/>
              <w:rPr>
                <w:rFonts w:ascii="宋体" w:hAnsi="宋体" w:cs="宋体"/>
                <w:color w:val="000000"/>
                <w:sz w:val="20"/>
                <w:szCs w:val="20"/>
              </w:rPr>
            </w:pPr>
          </w:p>
        </w:tc>
      </w:tr>
      <w:tr w:rsidR="00E66DF6">
        <w:trPr>
          <w:trHeight w:val="1381"/>
        </w:trPr>
        <w:tc>
          <w:tcPr>
            <w:tcW w:w="5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宋体" w:hAnsi="宋体" w:cs="宋体"/>
                <w:color w:val="000000"/>
                <w:sz w:val="22"/>
                <w:szCs w:val="22"/>
              </w:rPr>
            </w:pPr>
          </w:p>
        </w:tc>
        <w:tc>
          <w:tcPr>
            <w:tcW w:w="9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center"/>
              <w:textAlignment w:val="center"/>
              <w:rPr>
                <w:rFonts w:ascii="宋体" w:hAnsi="宋体" w:cs="宋体"/>
                <w:color w:val="000000"/>
                <w:kern w:val="0"/>
                <w:sz w:val="20"/>
                <w:szCs w:val="20"/>
                <w:lang/>
              </w:rPr>
            </w:pPr>
            <w:r>
              <w:rPr>
                <w:rFonts w:ascii="宋体" w:hAnsi="宋体" w:cs="宋体" w:hint="eastAsia"/>
                <w:color w:val="000000"/>
                <w:kern w:val="0"/>
                <w:sz w:val="20"/>
                <w:szCs w:val="20"/>
                <w:lang/>
              </w:rPr>
              <w:t>残疾人彩票公益金</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left"/>
              <w:textAlignment w:val="center"/>
              <w:rPr>
                <w:rFonts w:ascii="宋体" w:hAnsi="宋体" w:cs="宋体"/>
                <w:color w:val="000000"/>
                <w:kern w:val="0"/>
                <w:sz w:val="20"/>
                <w:szCs w:val="20"/>
                <w:lang/>
              </w:rPr>
            </w:pPr>
            <w:r>
              <w:rPr>
                <w:rFonts w:ascii="宋体" w:hAnsi="宋体" w:cs="宋体" w:hint="eastAsia"/>
                <w:color w:val="000000"/>
                <w:kern w:val="0"/>
                <w:sz w:val="20"/>
                <w:szCs w:val="20"/>
                <w:lang/>
              </w:rPr>
              <w:t>举办自治区第七届残疾人运动会暨第四届特奥会，对优秀残疾人运动员开展专业化系统化的训练，提高我区残疾人体育竞技水平。</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right"/>
              <w:textAlignment w:val="center"/>
              <w:rPr>
                <w:rFonts w:ascii="宋体" w:hAnsi="宋体" w:cs="宋体"/>
                <w:color w:val="000000"/>
                <w:kern w:val="0"/>
                <w:sz w:val="20"/>
                <w:szCs w:val="20"/>
                <w:lang/>
              </w:rPr>
            </w:pPr>
            <w:r>
              <w:rPr>
                <w:rFonts w:ascii="宋体" w:hAnsi="宋体" w:cs="宋体"/>
                <w:color w:val="000000"/>
                <w:kern w:val="0"/>
                <w:sz w:val="20"/>
                <w:szCs w:val="20"/>
                <w:lang/>
              </w:rPr>
              <w:t>443.5</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right"/>
              <w:textAlignment w:val="center"/>
              <w:rPr>
                <w:rFonts w:ascii="宋体" w:hAnsi="宋体" w:cs="宋体"/>
                <w:color w:val="000000"/>
                <w:kern w:val="0"/>
                <w:sz w:val="20"/>
                <w:szCs w:val="20"/>
                <w:lang/>
              </w:rPr>
            </w:pPr>
            <w:r>
              <w:rPr>
                <w:rFonts w:ascii="宋体" w:hAnsi="宋体" w:cs="宋体"/>
                <w:color w:val="000000"/>
                <w:kern w:val="0"/>
                <w:sz w:val="20"/>
                <w:szCs w:val="20"/>
                <w:lang/>
              </w:rPr>
              <w:t>443.5</w:t>
            </w:r>
          </w:p>
        </w:tc>
        <w:tc>
          <w:tcPr>
            <w:tcW w:w="4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right"/>
              <w:rPr>
                <w:rFonts w:ascii="宋体" w:hAnsi="宋体" w:cs="宋体"/>
                <w:color w:val="000000"/>
                <w:sz w:val="20"/>
                <w:szCs w:val="20"/>
              </w:rPr>
            </w:pPr>
          </w:p>
        </w:tc>
        <w:tc>
          <w:tcPr>
            <w:tcW w:w="10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right"/>
              <w:textAlignment w:val="center"/>
              <w:rPr>
                <w:rFonts w:ascii="宋体" w:hAnsi="宋体" w:cs="宋体"/>
                <w:color w:val="000000"/>
                <w:kern w:val="0"/>
                <w:sz w:val="20"/>
                <w:szCs w:val="20"/>
                <w:lang/>
              </w:rPr>
            </w:pPr>
            <w:r>
              <w:rPr>
                <w:rFonts w:ascii="宋体" w:hAnsi="宋体" w:cs="宋体" w:hint="eastAsia"/>
                <w:color w:val="000000"/>
                <w:kern w:val="0"/>
                <w:sz w:val="20"/>
                <w:szCs w:val="20"/>
                <w:lang/>
              </w:rPr>
              <w:t>125.97</w:t>
            </w:r>
          </w:p>
        </w:tc>
        <w:tc>
          <w:tcPr>
            <w:tcW w:w="7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right"/>
              <w:textAlignment w:val="center"/>
              <w:rPr>
                <w:rFonts w:ascii="宋体" w:hAnsi="宋体" w:cs="宋体"/>
                <w:color w:val="000000"/>
                <w:kern w:val="0"/>
                <w:sz w:val="20"/>
                <w:szCs w:val="20"/>
                <w:lang/>
              </w:rPr>
            </w:pPr>
            <w:r>
              <w:rPr>
                <w:rFonts w:ascii="宋体" w:hAnsi="宋体" w:cs="宋体" w:hint="eastAsia"/>
                <w:color w:val="000000"/>
                <w:kern w:val="0"/>
                <w:sz w:val="20"/>
                <w:szCs w:val="20"/>
                <w:lang/>
              </w:rPr>
              <w:t>125.97</w:t>
            </w:r>
          </w:p>
        </w:tc>
        <w:tc>
          <w:tcPr>
            <w:tcW w:w="10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left"/>
              <w:rPr>
                <w:rFonts w:ascii="宋体" w:hAnsi="宋体" w:cs="宋体"/>
                <w:color w:val="000000"/>
                <w:sz w:val="20"/>
                <w:szCs w:val="20"/>
              </w:rPr>
            </w:pPr>
          </w:p>
        </w:tc>
      </w:tr>
      <w:tr w:rsidR="00E66DF6">
        <w:trPr>
          <w:trHeight w:val="1381"/>
        </w:trPr>
        <w:tc>
          <w:tcPr>
            <w:tcW w:w="5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宋体" w:hAnsi="宋体" w:cs="宋体"/>
                <w:color w:val="000000"/>
                <w:sz w:val="22"/>
                <w:szCs w:val="22"/>
              </w:rPr>
            </w:pPr>
          </w:p>
        </w:tc>
        <w:tc>
          <w:tcPr>
            <w:tcW w:w="9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center"/>
              <w:textAlignment w:val="center"/>
              <w:rPr>
                <w:rFonts w:ascii="宋体" w:hAnsi="宋体" w:cs="宋体"/>
                <w:color w:val="000000"/>
                <w:kern w:val="0"/>
                <w:sz w:val="20"/>
                <w:szCs w:val="20"/>
                <w:lang/>
              </w:rPr>
            </w:pPr>
            <w:r>
              <w:rPr>
                <w:rFonts w:ascii="宋体" w:hAnsi="宋体" w:cs="宋体" w:hint="eastAsia"/>
                <w:color w:val="000000"/>
                <w:kern w:val="0"/>
                <w:sz w:val="20"/>
                <w:szCs w:val="20"/>
                <w:lang/>
              </w:rPr>
              <w:t>实有资金</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left"/>
              <w:textAlignment w:val="center"/>
              <w:rPr>
                <w:rFonts w:ascii="宋体" w:hAnsi="宋体" w:cs="宋体"/>
                <w:color w:val="000000"/>
                <w:kern w:val="0"/>
                <w:sz w:val="20"/>
                <w:szCs w:val="20"/>
                <w:lang/>
              </w:rPr>
            </w:pPr>
            <w:r>
              <w:rPr>
                <w:rFonts w:ascii="宋体" w:hAnsi="宋体" w:cs="宋体" w:hint="eastAsia"/>
                <w:color w:val="000000"/>
                <w:kern w:val="0"/>
                <w:sz w:val="20"/>
                <w:szCs w:val="20"/>
                <w:lang/>
              </w:rPr>
              <w:t>为残疾人提供假肢及假肢矫形器适配服务、康复服务等，帮助残疾人提高参与社会生活能力，保障就业中心职工权益，通过构建信息化建设，提高学校工作效率，保障正常运转。</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right"/>
              <w:textAlignment w:val="center"/>
              <w:rPr>
                <w:rFonts w:ascii="宋体" w:hAnsi="宋体" w:cs="宋体"/>
                <w:color w:val="000000"/>
                <w:kern w:val="0"/>
                <w:sz w:val="20"/>
                <w:szCs w:val="20"/>
                <w:lang/>
              </w:rPr>
            </w:pPr>
            <w:r>
              <w:rPr>
                <w:rFonts w:ascii="宋体" w:hAnsi="宋体" w:cs="宋体"/>
                <w:color w:val="000000"/>
                <w:kern w:val="0"/>
                <w:sz w:val="20"/>
                <w:szCs w:val="20"/>
                <w:lang/>
              </w:rPr>
              <w:t>262.48</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widowControl/>
              <w:jc w:val="right"/>
              <w:textAlignment w:val="center"/>
              <w:rPr>
                <w:rFonts w:ascii="宋体" w:hAnsi="宋体" w:cs="宋体"/>
                <w:color w:val="000000"/>
                <w:kern w:val="0"/>
                <w:sz w:val="20"/>
                <w:szCs w:val="20"/>
                <w:lang/>
              </w:rPr>
            </w:pPr>
          </w:p>
        </w:tc>
        <w:tc>
          <w:tcPr>
            <w:tcW w:w="4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jc w:val="right"/>
              <w:rPr>
                <w:rFonts w:ascii="宋体" w:hAnsi="宋体" w:cs="宋体"/>
                <w:color w:val="000000"/>
                <w:sz w:val="20"/>
                <w:szCs w:val="20"/>
              </w:rPr>
            </w:pPr>
            <w:r>
              <w:rPr>
                <w:rFonts w:ascii="宋体" w:hAnsi="宋体" w:cs="宋体"/>
                <w:color w:val="000000"/>
                <w:sz w:val="20"/>
                <w:szCs w:val="20"/>
              </w:rPr>
              <w:t>262.48</w:t>
            </w:r>
          </w:p>
        </w:tc>
        <w:tc>
          <w:tcPr>
            <w:tcW w:w="10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right"/>
              <w:textAlignment w:val="center"/>
              <w:rPr>
                <w:rFonts w:ascii="宋体" w:hAnsi="宋体" w:cs="宋体"/>
                <w:color w:val="000000"/>
                <w:kern w:val="0"/>
                <w:sz w:val="20"/>
                <w:szCs w:val="20"/>
                <w:lang/>
              </w:rPr>
            </w:pPr>
            <w:r>
              <w:rPr>
                <w:rFonts w:ascii="宋体" w:hAnsi="宋体" w:cs="宋体" w:hint="eastAsia"/>
                <w:color w:val="000000"/>
                <w:kern w:val="0"/>
                <w:sz w:val="20"/>
                <w:szCs w:val="20"/>
                <w:lang/>
              </w:rPr>
              <w:t>198.61</w:t>
            </w:r>
          </w:p>
        </w:tc>
        <w:tc>
          <w:tcPr>
            <w:tcW w:w="7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widowControl/>
              <w:jc w:val="right"/>
              <w:textAlignment w:val="center"/>
              <w:rPr>
                <w:rFonts w:ascii="宋体" w:hAnsi="宋体" w:cs="宋体"/>
                <w:color w:val="000000"/>
                <w:kern w:val="0"/>
                <w:sz w:val="20"/>
                <w:szCs w:val="20"/>
                <w:lang/>
              </w:rPr>
            </w:pPr>
          </w:p>
        </w:tc>
        <w:tc>
          <w:tcPr>
            <w:tcW w:w="10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jc w:val="right"/>
              <w:rPr>
                <w:rFonts w:ascii="宋体" w:hAnsi="宋体" w:cs="宋体"/>
                <w:color w:val="000000"/>
                <w:sz w:val="20"/>
                <w:szCs w:val="20"/>
              </w:rPr>
            </w:pPr>
            <w:r>
              <w:rPr>
                <w:rFonts w:ascii="宋体" w:hAnsi="宋体" w:cs="宋体" w:hint="eastAsia"/>
                <w:color w:val="000000"/>
                <w:sz w:val="20"/>
                <w:szCs w:val="20"/>
              </w:rPr>
              <w:t>198.61</w:t>
            </w:r>
          </w:p>
        </w:tc>
      </w:tr>
      <w:tr w:rsidR="00E66DF6">
        <w:trPr>
          <w:trHeight w:val="1381"/>
        </w:trPr>
        <w:tc>
          <w:tcPr>
            <w:tcW w:w="5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宋体" w:hAnsi="宋体" w:cs="宋体"/>
                <w:color w:val="000000"/>
                <w:sz w:val="22"/>
                <w:szCs w:val="22"/>
              </w:rPr>
            </w:pPr>
          </w:p>
        </w:tc>
        <w:tc>
          <w:tcPr>
            <w:tcW w:w="9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center"/>
              <w:textAlignment w:val="center"/>
              <w:rPr>
                <w:rFonts w:ascii="宋体" w:hAnsi="宋体" w:cs="宋体"/>
                <w:color w:val="000000"/>
                <w:sz w:val="20"/>
                <w:szCs w:val="20"/>
              </w:rPr>
            </w:pPr>
            <w:r>
              <w:rPr>
                <w:rFonts w:ascii="宋体" w:hAnsi="宋体" w:cs="宋体" w:hint="eastAsia"/>
                <w:color w:val="000000"/>
                <w:kern w:val="0"/>
                <w:sz w:val="20"/>
                <w:szCs w:val="20"/>
                <w:lang/>
              </w:rPr>
              <w:t>人员、运转保障</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自治区残联基本支出资金用于机关及</w:t>
            </w:r>
            <w:r>
              <w:rPr>
                <w:rFonts w:ascii="宋体" w:hAnsi="宋体" w:cs="宋体" w:hint="eastAsia"/>
                <w:color w:val="000000"/>
                <w:kern w:val="0"/>
                <w:sz w:val="20"/>
                <w:szCs w:val="20"/>
                <w:lang/>
              </w:rPr>
              <w:t>5</w:t>
            </w:r>
            <w:r>
              <w:rPr>
                <w:rFonts w:ascii="宋体" w:hAnsi="宋体" w:cs="宋体" w:hint="eastAsia"/>
                <w:color w:val="000000"/>
                <w:kern w:val="0"/>
                <w:sz w:val="20"/>
                <w:szCs w:val="20"/>
                <w:lang/>
              </w:rPr>
              <w:t>个事业单位工资福利支出、对个人和家庭的补助及办公运行经费等。</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right"/>
              <w:textAlignment w:val="center"/>
              <w:rPr>
                <w:rFonts w:ascii="宋体" w:hAnsi="宋体" w:cs="宋体"/>
                <w:color w:val="000000"/>
                <w:sz w:val="20"/>
                <w:szCs w:val="20"/>
              </w:rPr>
            </w:pPr>
            <w:r>
              <w:rPr>
                <w:rFonts w:ascii="宋体" w:hAnsi="宋体" w:cs="宋体"/>
                <w:color w:val="000000"/>
                <w:kern w:val="0"/>
                <w:sz w:val="20"/>
                <w:szCs w:val="20"/>
                <w:lang/>
              </w:rPr>
              <w:t>3709.2</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right"/>
              <w:textAlignment w:val="center"/>
              <w:rPr>
                <w:rFonts w:ascii="宋体" w:hAnsi="宋体" w:cs="宋体"/>
                <w:color w:val="000000"/>
                <w:sz w:val="20"/>
                <w:szCs w:val="20"/>
              </w:rPr>
            </w:pPr>
            <w:r>
              <w:rPr>
                <w:rFonts w:ascii="宋体" w:hAnsi="宋体" w:cs="宋体"/>
                <w:color w:val="000000"/>
                <w:kern w:val="0"/>
                <w:sz w:val="20"/>
                <w:szCs w:val="20"/>
                <w:lang/>
              </w:rPr>
              <w:t>3709.2</w:t>
            </w:r>
          </w:p>
        </w:tc>
        <w:tc>
          <w:tcPr>
            <w:tcW w:w="4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right"/>
              <w:rPr>
                <w:rFonts w:ascii="宋体" w:hAnsi="宋体" w:cs="宋体"/>
                <w:color w:val="000000"/>
                <w:sz w:val="20"/>
                <w:szCs w:val="20"/>
              </w:rPr>
            </w:pPr>
          </w:p>
        </w:tc>
        <w:tc>
          <w:tcPr>
            <w:tcW w:w="10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right"/>
              <w:textAlignment w:val="center"/>
              <w:rPr>
                <w:rFonts w:ascii="宋体" w:hAnsi="宋体" w:cs="宋体"/>
                <w:color w:val="000000"/>
                <w:sz w:val="20"/>
                <w:szCs w:val="20"/>
              </w:rPr>
            </w:pPr>
            <w:r>
              <w:rPr>
                <w:rFonts w:ascii="宋体" w:hAnsi="宋体" w:cs="宋体" w:hint="eastAsia"/>
                <w:color w:val="000000"/>
                <w:sz w:val="20"/>
                <w:szCs w:val="20"/>
              </w:rPr>
              <w:t>3665.73</w:t>
            </w:r>
          </w:p>
        </w:tc>
        <w:tc>
          <w:tcPr>
            <w:tcW w:w="7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right"/>
              <w:textAlignment w:val="center"/>
              <w:rPr>
                <w:rFonts w:ascii="宋体" w:hAnsi="宋体" w:cs="宋体"/>
                <w:color w:val="000000"/>
                <w:sz w:val="20"/>
                <w:szCs w:val="20"/>
              </w:rPr>
            </w:pPr>
            <w:r>
              <w:rPr>
                <w:rFonts w:ascii="宋体" w:hAnsi="宋体" w:cs="宋体" w:hint="eastAsia"/>
                <w:color w:val="000000"/>
                <w:sz w:val="20"/>
                <w:szCs w:val="20"/>
              </w:rPr>
              <w:t>3665.73</w:t>
            </w:r>
          </w:p>
        </w:tc>
        <w:tc>
          <w:tcPr>
            <w:tcW w:w="10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left"/>
              <w:rPr>
                <w:rFonts w:ascii="宋体" w:hAnsi="宋体" w:cs="宋体"/>
                <w:color w:val="000000"/>
                <w:sz w:val="20"/>
                <w:szCs w:val="20"/>
              </w:rPr>
            </w:pPr>
          </w:p>
        </w:tc>
      </w:tr>
      <w:tr w:rsidR="00E66DF6">
        <w:trPr>
          <w:trHeight w:val="435"/>
        </w:trPr>
        <w:tc>
          <w:tcPr>
            <w:tcW w:w="5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宋体" w:hAnsi="宋体" w:cs="宋体"/>
                <w:color w:val="000000"/>
                <w:sz w:val="22"/>
                <w:szCs w:val="22"/>
              </w:rPr>
            </w:pPr>
          </w:p>
        </w:tc>
        <w:tc>
          <w:tcPr>
            <w:tcW w:w="2123"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E66DF6" w:rsidRDefault="00EA2B06">
            <w:pPr>
              <w:widowControl/>
              <w:jc w:val="center"/>
              <w:textAlignment w:val="bottom"/>
              <w:rPr>
                <w:rFonts w:ascii="仿宋_GB2312" w:eastAsia="仿宋_GB2312" w:hAnsi="宋体" w:cs="仿宋_GB2312"/>
                <w:color w:val="000000"/>
                <w:sz w:val="22"/>
                <w:szCs w:val="22"/>
              </w:rPr>
            </w:pPr>
            <w:r>
              <w:rPr>
                <w:rFonts w:ascii="仿宋_GB2312" w:eastAsia="仿宋_GB2312" w:hAnsi="宋体" w:cs="仿宋_GB2312"/>
                <w:color w:val="000000"/>
                <w:kern w:val="0"/>
                <w:sz w:val="22"/>
                <w:szCs w:val="22"/>
                <w:lang/>
              </w:rPr>
              <w:t>金额合计</w:t>
            </w:r>
          </w:p>
        </w:tc>
        <w:tc>
          <w:tcPr>
            <w:tcW w:w="113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center"/>
              <w:textAlignment w:val="center"/>
              <w:rPr>
                <w:rFonts w:ascii="宋体" w:hAnsi="宋体" w:cs="宋体"/>
                <w:color w:val="000000"/>
                <w:sz w:val="20"/>
                <w:szCs w:val="20"/>
              </w:rPr>
            </w:pPr>
            <w:r>
              <w:rPr>
                <w:rFonts w:ascii="宋体" w:hAnsi="宋体" w:cs="宋体"/>
                <w:color w:val="000000"/>
                <w:kern w:val="0"/>
                <w:sz w:val="20"/>
                <w:szCs w:val="20"/>
                <w:lang/>
              </w:rPr>
              <w:t>10700.13</w:t>
            </w:r>
            <w:r>
              <w:rPr>
                <w:rFonts w:ascii="宋体" w:hAnsi="宋体" w:cs="宋体" w:hint="eastAsia"/>
                <w:color w:val="000000"/>
                <w:kern w:val="0"/>
                <w:sz w:val="20"/>
                <w:szCs w:val="20"/>
                <w:lang/>
              </w:rPr>
              <w:t xml:space="preserve"> </w:t>
            </w:r>
          </w:p>
        </w:tc>
        <w:tc>
          <w:tcPr>
            <w:tcW w:w="10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center"/>
              <w:textAlignment w:val="center"/>
              <w:rPr>
                <w:rFonts w:ascii="宋体" w:hAnsi="宋体" w:cs="宋体"/>
                <w:color w:val="000000"/>
                <w:sz w:val="20"/>
                <w:szCs w:val="20"/>
              </w:rPr>
            </w:pPr>
            <w:r>
              <w:rPr>
                <w:rFonts w:ascii="宋体" w:hAnsi="宋体" w:cs="宋体"/>
                <w:color w:val="000000"/>
                <w:sz w:val="20"/>
                <w:szCs w:val="20"/>
              </w:rPr>
              <w:t>10277.6</w:t>
            </w:r>
          </w:p>
        </w:tc>
        <w:tc>
          <w:tcPr>
            <w:tcW w:w="467"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right"/>
              <w:textAlignment w:val="center"/>
              <w:rPr>
                <w:rFonts w:ascii="宋体" w:hAnsi="宋体" w:cs="宋体"/>
                <w:color w:val="000000"/>
                <w:sz w:val="20"/>
                <w:szCs w:val="20"/>
              </w:rPr>
            </w:pPr>
            <w:r>
              <w:rPr>
                <w:rFonts w:ascii="宋体" w:hAnsi="宋体" w:cs="宋体"/>
                <w:color w:val="000000"/>
                <w:sz w:val="20"/>
                <w:szCs w:val="20"/>
              </w:rPr>
              <w:t>422.53</w:t>
            </w:r>
          </w:p>
        </w:tc>
        <w:tc>
          <w:tcPr>
            <w:tcW w:w="10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right"/>
              <w:textAlignment w:val="center"/>
              <w:rPr>
                <w:rFonts w:ascii="宋体" w:hAnsi="宋体" w:cs="宋体"/>
                <w:color w:val="000000"/>
                <w:sz w:val="20"/>
                <w:szCs w:val="20"/>
              </w:rPr>
            </w:pPr>
            <w:r>
              <w:rPr>
                <w:rFonts w:ascii="宋体" w:hAnsi="宋体" w:cs="宋体" w:hint="eastAsia"/>
                <w:color w:val="000000"/>
                <w:kern w:val="0"/>
                <w:sz w:val="20"/>
                <w:szCs w:val="20"/>
                <w:lang/>
              </w:rPr>
              <w:t>9558.54</w:t>
            </w:r>
          </w:p>
        </w:tc>
        <w:tc>
          <w:tcPr>
            <w:tcW w:w="7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right"/>
              <w:textAlignment w:val="center"/>
              <w:rPr>
                <w:rFonts w:ascii="宋体" w:hAnsi="宋体" w:cs="宋体"/>
                <w:color w:val="000000"/>
                <w:sz w:val="20"/>
                <w:szCs w:val="20"/>
              </w:rPr>
            </w:pPr>
            <w:r>
              <w:rPr>
                <w:rFonts w:ascii="宋体" w:hAnsi="宋体" w:cs="宋体" w:hint="eastAsia"/>
                <w:color w:val="000000"/>
                <w:sz w:val="20"/>
                <w:szCs w:val="20"/>
              </w:rPr>
              <w:t>9240.75</w:t>
            </w:r>
          </w:p>
        </w:tc>
        <w:tc>
          <w:tcPr>
            <w:tcW w:w="10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right"/>
              <w:textAlignment w:val="center"/>
              <w:rPr>
                <w:rFonts w:ascii="宋体" w:hAnsi="宋体" w:cs="宋体"/>
                <w:color w:val="000000"/>
                <w:sz w:val="20"/>
                <w:szCs w:val="20"/>
              </w:rPr>
            </w:pPr>
            <w:r>
              <w:rPr>
                <w:rFonts w:ascii="宋体" w:hAnsi="宋体" w:cs="宋体" w:hint="eastAsia"/>
                <w:color w:val="000000"/>
                <w:sz w:val="20"/>
                <w:szCs w:val="20"/>
              </w:rPr>
              <w:t>317.79</w:t>
            </w:r>
          </w:p>
        </w:tc>
      </w:tr>
      <w:tr w:rsidR="00E66DF6">
        <w:trPr>
          <w:trHeight w:val="435"/>
        </w:trPr>
        <w:tc>
          <w:tcPr>
            <w:tcW w:w="5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center"/>
              <w:textAlignment w:val="center"/>
              <w:rPr>
                <w:rFonts w:ascii="仿宋_GB2312" w:eastAsia="仿宋_GB2312" w:hAnsi="宋体" w:cs="仿宋_GB2312"/>
                <w:color w:val="000000"/>
                <w:sz w:val="22"/>
                <w:szCs w:val="22"/>
              </w:rPr>
            </w:pPr>
            <w:r>
              <w:rPr>
                <w:rFonts w:ascii="仿宋_GB2312" w:eastAsia="仿宋_GB2312" w:hAnsi="宋体" w:cs="仿宋_GB2312"/>
                <w:color w:val="000000"/>
                <w:kern w:val="0"/>
                <w:sz w:val="22"/>
                <w:szCs w:val="22"/>
                <w:lang/>
              </w:rPr>
              <w:t>年度</w:t>
            </w:r>
            <w:r>
              <w:rPr>
                <w:rFonts w:ascii="仿宋_GB2312" w:eastAsia="仿宋_GB2312" w:hAnsi="宋体" w:cs="仿宋_GB2312"/>
                <w:color w:val="000000"/>
                <w:kern w:val="0"/>
                <w:sz w:val="22"/>
                <w:szCs w:val="22"/>
                <w:lang/>
              </w:rPr>
              <w:br/>
            </w:r>
            <w:r>
              <w:rPr>
                <w:rFonts w:ascii="仿宋_GB2312" w:eastAsia="仿宋_GB2312" w:hAnsi="宋体" w:cs="仿宋_GB2312"/>
                <w:color w:val="000000"/>
                <w:kern w:val="0"/>
                <w:sz w:val="22"/>
                <w:szCs w:val="22"/>
                <w:lang/>
              </w:rPr>
              <w:t>总体</w:t>
            </w:r>
            <w:r>
              <w:rPr>
                <w:rFonts w:ascii="仿宋_GB2312" w:eastAsia="仿宋_GB2312" w:hAnsi="宋体" w:cs="仿宋_GB2312"/>
                <w:color w:val="000000"/>
                <w:kern w:val="0"/>
                <w:sz w:val="22"/>
                <w:szCs w:val="22"/>
                <w:lang/>
              </w:rPr>
              <w:br/>
            </w:r>
            <w:r>
              <w:rPr>
                <w:rFonts w:ascii="仿宋_GB2312" w:eastAsia="仿宋_GB2312" w:hAnsi="宋体" w:cs="仿宋_GB2312"/>
                <w:color w:val="000000"/>
                <w:kern w:val="0"/>
                <w:sz w:val="22"/>
                <w:szCs w:val="22"/>
                <w:lang/>
              </w:rPr>
              <w:t>目标</w:t>
            </w:r>
          </w:p>
        </w:tc>
        <w:tc>
          <w:tcPr>
            <w:tcW w:w="3260" w:type="dxa"/>
            <w:gridSpan w:val="3"/>
            <w:tcBorders>
              <w:top w:val="single" w:sz="4" w:space="0" w:color="000000"/>
              <w:left w:val="single" w:sz="4" w:space="0" w:color="000000"/>
              <w:bottom w:val="single" w:sz="4" w:space="0" w:color="000000"/>
              <w:right w:val="single" w:sz="4" w:space="0" w:color="000000"/>
            </w:tcBorders>
            <w:shd w:val="clear" w:color="auto" w:fill="auto"/>
            <w:vAlign w:val="bottom"/>
          </w:tcPr>
          <w:p w:rsidR="00E66DF6" w:rsidRDefault="00EA2B06">
            <w:pPr>
              <w:widowControl/>
              <w:jc w:val="center"/>
              <w:textAlignment w:val="bottom"/>
              <w:rPr>
                <w:rFonts w:ascii="仿宋_GB2312" w:eastAsia="仿宋_GB2312" w:hAnsi="宋体" w:cs="仿宋_GB2312"/>
                <w:color w:val="000000"/>
                <w:sz w:val="22"/>
                <w:szCs w:val="22"/>
              </w:rPr>
            </w:pPr>
            <w:r>
              <w:rPr>
                <w:rFonts w:ascii="仿宋_GB2312" w:eastAsia="仿宋_GB2312" w:hAnsi="宋体" w:cs="仿宋_GB2312"/>
                <w:color w:val="000000"/>
                <w:kern w:val="0"/>
                <w:sz w:val="22"/>
                <w:szCs w:val="22"/>
                <w:lang/>
              </w:rPr>
              <w:t>预期目标</w:t>
            </w:r>
          </w:p>
        </w:tc>
        <w:tc>
          <w:tcPr>
            <w:tcW w:w="4350" w:type="dxa"/>
            <w:gridSpan w:val="5"/>
            <w:tcBorders>
              <w:top w:val="single" w:sz="4" w:space="0" w:color="000000"/>
              <w:left w:val="single" w:sz="4" w:space="0" w:color="000000"/>
              <w:bottom w:val="single" w:sz="4" w:space="0" w:color="000000"/>
              <w:right w:val="single" w:sz="4" w:space="0" w:color="000000"/>
            </w:tcBorders>
            <w:shd w:val="clear" w:color="auto" w:fill="auto"/>
            <w:vAlign w:val="bottom"/>
          </w:tcPr>
          <w:p w:rsidR="00E66DF6" w:rsidRDefault="00EA2B06">
            <w:pPr>
              <w:widowControl/>
              <w:jc w:val="center"/>
              <w:textAlignment w:val="bottom"/>
              <w:rPr>
                <w:rFonts w:ascii="仿宋_GB2312" w:eastAsia="仿宋_GB2312" w:hAnsi="宋体" w:cs="仿宋_GB2312"/>
                <w:color w:val="000000"/>
                <w:sz w:val="22"/>
                <w:szCs w:val="22"/>
              </w:rPr>
            </w:pPr>
            <w:r>
              <w:rPr>
                <w:rFonts w:ascii="仿宋_GB2312" w:eastAsia="仿宋_GB2312" w:hAnsi="宋体" w:cs="仿宋_GB2312"/>
                <w:color w:val="000000"/>
                <w:kern w:val="0"/>
                <w:sz w:val="22"/>
                <w:szCs w:val="22"/>
                <w:lang/>
              </w:rPr>
              <w:t>实际完成目标</w:t>
            </w:r>
          </w:p>
        </w:tc>
      </w:tr>
      <w:tr w:rsidR="00E66DF6">
        <w:trPr>
          <w:trHeight w:val="1560"/>
        </w:trPr>
        <w:tc>
          <w:tcPr>
            <w:tcW w:w="5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3260" w:type="dxa"/>
            <w:gridSpan w:val="3"/>
            <w:vMerge w:val="restart"/>
            <w:tcBorders>
              <w:top w:val="single" w:sz="4" w:space="0" w:color="000000"/>
              <w:left w:val="single" w:sz="4" w:space="0" w:color="000000"/>
              <w:bottom w:val="single" w:sz="4" w:space="0" w:color="000000"/>
              <w:right w:val="single" w:sz="4" w:space="0" w:color="000000"/>
            </w:tcBorders>
            <w:shd w:val="clear" w:color="auto" w:fill="auto"/>
          </w:tcPr>
          <w:p w:rsidR="00E66DF6" w:rsidRDefault="00EA2B06">
            <w:pPr>
              <w:widowControl/>
              <w:jc w:val="left"/>
              <w:textAlignment w:val="top"/>
              <w:rPr>
                <w:rFonts w:ascii="仿宋_GB2312" w:eastAsia="仿宋_GB2312" w:hAnsi="宋体" w:cs="仿宋_GB2312"/>
                <w:color w:val="000000"/>
                <w:kern w:val="0"/>
                <w:sz w:val="20"/>
                <w:szCs w:val="20"/>
                <w:lang/>
              </w:rPr>
            </w:pPr>
            <w:r>
              <w:rPr>
                <w:rFonts w:ascii="仿宋_GB2312" w:eastAsia="仿宋_GB2312" w:hAnsi="宋体" w:cs="仿宋_GB2312" w:hint="eastAsia"/>
                <w:color w:val="000000"/>
                <w:kern w:val="0"/>
                <w:sz w:val="20"/>
                <w:szCs w:val="20"/>
                <w:lang/>
              </w:rPr>
              <w:t>目标</w:t>
            </w:r>
            <w:r>
              <w:rPr>
                <w:rFonts w:ascii="仿宋_GB2312" w:eastAsia="仿宋_GB2312" w:hAnsi="宋体" w:cs="仿宋_GB2312" w:hint="eastAsia"/>
                <w:color w:val="000000"/>
                <w:kern w:val="0"/>
                <w:sz w:val="20"/>
                <w:szCs w:val="20"/>
                <w:lang/>
              </w:rPr>
              <w:t>1</w:t>
            </w:r>
            <w:r>
              <w:rPr>
                <w:rFonts w:ascii="仿宋_GB2312" w:eastAsia="仿宋_GB2312" w:hAnsi="宋体" w:cs="仿宋_GB2312" w:hint="eastAsia"/>
                <w:color w:val="000000"/>
                <w:kern w:val="0"/>
                <w:sz w:val="20"/>
                <w:szCs w:val="20"/>
                <w:lang/>
              </w:rPr>
              <w:t>：残疾人事业发展补助金实现</w:t>
            </w:r>
            <w:r>
              <w:rPr>
                <w:rFonts w:ascii="仿宋_GB2312" w:eastAsia="仿宋_GB2312" w:hAnsi="宋体" w:cs="仿宋_GB2312" w:hint="eastAsia"/>
                <w:color w:val="000000"/>
                <w:kern w:val="0"/>
                <w:sz w:val="20"/>
                <w:szCs w:val="20"/>
                <w:lang/>
              </w:rPr>
              <w:t xml:space="preserve"> </w:t>
            </w:r>
            <w:r>
              <w:rPr>
                <w:rFonts w:ascii="仿宋_GB2312" w:eastAsia="仿宋_GB2312" w:hAnsi="宋体" w:cs="仿宋_GB2312" w:hint="eastAsia"/>
                <w:color w:val="000000"/>
                <w:kern w:val="0"/>
                <w:sz w:val="20"/>
                <w:szCs w:val="20"/>
                <w:lang/>
              </w:rPr>
              <w:t>1.</w:t>
            </w:r>
            <w:r>
              <w:rPr>
                <w:rFonts w:ascii="仿宋_GB2312" w:eastAsia="仿宋_GB2312" w:hAnsi="宋体" w:cs="仿宋_GB2312" w:hint="eastAsia"/>
                <w:color w:val="000000"/>
                <w:kern w:val="0"/>
                <w:sz w:val="20"/>
                <w:szCs w:val="20"/>
                <w:lang/>
              </w:rPr>
              <w:t>有需求的残疾儿童和持证残疾人接受基本康复服务比例达</w:t>
            </w:r>
            <w:r>
              <w:rPr>
                <w:rFonts w:ascii="仿宋_GB2312" w:eastAsia="仿宋_GB2312" w:hAnsi="宋体" w:cs="仿宋_GB2312" w:hint="eastAsia"/>
                <w:color w:val="000000"/>
                <w:kern w:val="0"/>
                <w:sz w:val="20"/>
                <w:szCs w:val="20"/>
                <w:lang/>
              </w:rPr>
              <w:t>82%</w:t>
            </w:r>
            <w:r>
              <w:rPr>
                <w:rFonts w:ascii="仿宋_GB2312" w:eastAsia="仿宋_GB2312" w:hAnsi="宋体" w:cs="仿宋_GB2312" w:hint="eastAsia"/>
                <w:color w:val="000000"/>
                <w:kern w:val="0"/>
                <w:sz w:val="20"/>
                <w:szCs w:val="20"/>
                <w:lang/>
              </w:rPr>
              <w:t>以上。</w:t>
            </w:r>
            <w:r>
              <w:rPr>
                <w:rFonts w:ascii="仿宋_GB2312" w:eastAsia="仿宋_GB2312" w:hAnsi="宋体" w:cs="仿宋_GB2312" w:hint="eastAsia"/>
                <w:color w:val="000000"/>
                <w:kern w:val="0"/>
                <w:sz w:val="20"/>
                <w:szCs w:val="20"/>
                <w:lang/>
              </w:rPr>
              <w:t>2.</w:t>
            </w:r>
            <w:r>
              <w:rPr>
                <w:rFonts w:ascii="仿宋_GB2312" w:eastAsia="仿宋_GB2312" w:hAnsi="宋体" w:cs="仿宋_GB2312" w:hint="eastAsia"/>
                <w:color w:val="000000"/>
                <w:kern w:val="0"/>
                <w:sz w:val="20"/>
                <w:szCs w:val="20"/>
                <w:lang/>
              </w:rPr>
              <w:t>为为困难残疾人家庭实施无障碍改造。</w:t>
            </w:r>
            <w:r>
              <w:rPr>
                <w:rFonts w:ascii="仿宋_GB2312" w:eastAsia="仿宋_GB2312" w:hAnsi="宋体" w:cs="仿宋_GB2312" w:hint="eastAsia"/>
                <w:color w:val="000000"/>
                <w:kern w:val="0"/>
                <w:sz w:val="20"/>
                <w:szCs w:val="20"/>
                <w:lang/>
              </w:rPr>
              <w:t>3.</w:t>
            </w:r>
            <w:r>
              <w:rPr>
                <w:rFonts w:ascii="仿宋_GB2312" w:eastAsia="仿宋_GB2312" w:hAnsi="宋体" w:cs="仿宋_GB2312" w:hint="eastAsia"/>
                <w:color w:val="000000"/>
                <w:kern w:val="0"/>
                <w:sz w:val="20"/>
                <w:szCs w:val="20"/>
                <w:lang/>
              </w:rPr>
              <w:t>做好残疾人信息数据的采集、登记、核实、录入上报等。</w:t>
            </w:r>
            <w:r>
              <w:rPr>
                <w:rFonts w:ascii="仿宋_GB2312" w:eastAsia="仿宋_GB2312" w:hAnsi="宋体" w:cs="仿宋_GB2312" w:hint="eastAsia"/>
                <w:color w:val="000000"/>
                <w:kern w:val="0"/>
                <w:sz w:val="20"/>
                <w:szCs w:val="20"/>
                <w:lang/>
              </w:rPr>
              <w:t>4.</w:t>
            </w:r>
            <w:r>
              <w:rPr>
                <w:rFonts w:ascii="仿宋_GB2312" w:eastAsia="仿宋_GB2312" w:hAnsi="宋体" w:cs="仿宋_GB2312" w:hint="eastAsia"/>
                <w:color w:val="000000"/>
                <w:kern w:val="0"/>
                <w:sz w:val="20"/>
                <w:szCs w:val="20"/>
                <w:lang/>
              </w:rPr>
              <w:t>为残疾人提供更多接受高等教育及职业培训的机会。</w:t>
            </w:r>
            <w:r>
              <w:rPr>
                <w:rFonts w:ascii="仿宋_GB2312" w:eastAsia="仿宋_GB2312" w:hAnsi="宋体" w:cs="仿宋_GB2312" w:hint="eastAsia"/>
                <w:color w:val="000000"/>
                <w:kern w:val="0"/>
                <w:sz w:val="20"/>
                <w:szCs w:val="20"/>
                <w:lang/>
              </w:rPr>
              <w:t>5.</w:t>
            </w:r>
            <w:r>
              <w:rPr>
                <w:rFonts w:ascii="仿宋_GB2312" w:eastAsia="仿宋_GB2312" w:hAnsi="宋体" w:cs="仿宋_GB2312" w:hint="eastAsia"/>
                <w:color w:val="000000"/>
                <w:kern w:val="0"/>
                <w:sz w:val="20"/>
                <w:szCs w:val="20"/>
                <w:lang/>
              </w:rPr>
              <w:t>通过“阳光家园计划”项目年度工作的实施，帮助残疾人得到托养照料。</w:t>
            </w:r>
            <w:r>
              <w:rPr>
                <w:rFonts w:ascii="仿宋_GB2312" w:eastAsia="仿宋_GB2312" w:hAnsi="宋体" w:cs="仿宋_GB2312" w:hint="eastAsia"/>
                <w:color w:val="000000"/>
                <w:kern w:val="0"/>
                <w:sz w:val="20"/>
                <w:szCs w:val="20"/>
                <w:lang/>
              </w:rPr>
              <w:t>6.</w:t>
            </w:r>
            <w:r>
              <w:rPr>
                <w:rFonts w:ascii="仿宋_GB2312" w:eastAsia="仿宋_GB2312" w:hAnsi="宋体" w:cs="仿宋_GB2312" w:hint="eastAsia"/>
                <w:color w:val="000000"/>
                <w:kern w:val="0"/>
                <w:sz w:val="20"/>
                <w:szCs w:val="20"/>
                <w:lang/>
              </w:rPr>
              <w:t>保证每周播出一期手语栏目，让听障人士了解国家大事。</w:t>
            </w:r>
          </w:p>
          <w:p w:rsidR="00E66DF6" w:rsidRDefault="00EA2B06">
            <w:pPr>
              <w:widowControl/>
              <w:jc w:val="left"/>
              <w:textAlignment w:val="top"/>
              <w:rPr>
                <w:rFonts w:ascii="仿宋_GB2312" w:eastAsia="仿宋_GB2312" w:hAnsi="宋体" w:cs="仿宋_GB2312"/>
                <w:color w:val="000000"/>
                <w:kern w:val="0"/>
                <w:sz w:val="20"/>
                <w:szCs w:val="20"/>
                <w:lang/>
              </w:rPr>
            </w:pPr>
            <w:r>
              <w:rPr>
                <w:rFonts w:ascii="仿宋_GB2312" w:eastAsia="仿宋_GB2312" w:hAnsi="宋体" w:cs="仿宋_GB2312" w:hint="eastAsia"/>
                <w:color w:val="000000"/>
                <w:kern w:val="0"/>
                <w:sz w:val="20"/>
                <w:szCs w:val="20"/>
                <w:lang/>
              </w:rPr>
              <w:t>目标</w:t>
            </w:r>
            <w:r>
              <w:rPr>
                <w:rFonts w:ascii="仿宋_GB2312" w:eastAsia="仿宋_GB2312" w:hAnsi="宋体" w:cs="仿宋_GB2312" w:hint="eastAsia"/>
                <w:color w:val="000000"/>
                <w:kern w:val="0"/>
                <w:sz w:val="20"/>
                <w:szCs w:val="20"/>
                <w:lang/>
              </w:rPr>
              <w:t>2</w:t>
            </w:r>
            <w:r>
              <w:rPr>
                <w:rFonts w:ascii="仿宋_GB2312" w:eastAsia="仿宋_GB2312" w:hAnsi="宋体" w:cs="仿宋_GB2312" w:hint="eastAsia"/>
                <w:color w:val="000000"/>
                <w:kern w:val="0"/>
                <w:sz w:val="20"/>
                <w:szCs w:val="20"/>
                <w:lang/>
              </w:rPr>
              <w:t>：残疾人事业综合经费实现</w:t>
            </w:r>
            <w:r>
              <w:rPr>
                <w:rFonts w:ascii="仿宋_GB2312" w:eastAsia="仿宋_GB2312" w:hAnsi="宋体" w:cs="仿宋_GB2312" w:hint="eastAsia"/>
                <w:color w:val="000000"/>
                <w:kern w:val="0"/>
                <w:sz w:val="20"/>
                <w:szCs w:val="20"/>
                <w:lang/>
              </w:rPr>
              <w:t xml:space="preserve"> 1.</w:t>
            </w:r>
            <w:r>
              <w:rPr>
                <w:rFonts w:ascii="仿宋_GB2312" w:eastAsia="仿宋_GB2312" w:hAnsi="宋体" w:cs="仿宋_GB2312" w:hint="eastAsia"/>
                <w:color w:val="000000"/>
                <w:kern w:val="0"/>
                <w:sz w:val="20"/>
                <w:szCs w:val="20"/>
                <w:lang/>
              </w:rPr>
              <w:t>保障机关公用车辆正常运行，购买办公用品、维护办公设施设备等，关心关爱离退休干部、驻村工作队员等工作人员，为自治区残联进一步提升办公效率、强化为残</w:t>
            </w:r>
            <w:r>
              <w:rPr>
                <w:rFonts w:ascii="仿宋_GB2312" w:eastAsia="仿宋_GB2312" w:hAnsi="宋体" w:cs="仿宋_GB2312" w:hint="eastAsia"/>
                <w:color w:val="000000"/>
                <w:kern w:val="0"/>
                <w:sz w:val="20"/>
                <w:szCs w:val="20"/>
                <w:lang/>
              </w:rPr>
              <w:t>疾人服务提供支持和保障。</w:t>
            </w:r>
            <w:r>
              <w:rPr>
                <w:rFonts w:ascii="仿宋_GB2312" w:eastAsia="仿宋_GB2312" w:hAnsi="宋体" w:cs="仿宋_GB2312" w:hint="eastAsia"/>
                <w:color w:val="000000"/>
                <w:kern w:val="0"/>
                <w:sz w:val="20"/>
                <w:szCs w:val="20"/>
                <w:lang/>
              </w:rPr>
              <w:t>2.</w:t>
            </w:r>
            <w:r>
              <w:rPr>
                <w:rFonts w:ascii="仿宋_GB2312" w:eastAsia="仿宋_GB2312" w:hAnsi="宋体" w:cs="仿宋_GB2312" w:hint="eastAsia"/>
                <w:color w:val="000000"/>
                <w:kern w:val="0"/>
                <w:sz w:val="20"/>
                <w:szCs w:val="20"/>
                <w:lang/>
              </w:rPr>
              <w:t>维护新疆残疾人人口综合管理服务平台运行，保证网站和平台正常使用。</w:t>
            </w:r>
            <w:r>
              <w:rPr>
                <w:rFonts w:ascii="仿宋_GB2312" w:eastAsia="仿宋_GB2312" w:hAnsi="宋体" w:cs="仿宋_GB2312" w:hint="eastAsia"/>
                <w:color w:val="000000"/>
                <w:kern w:val="0"/>
                <w:sz w:val="20"/>
                <w:szCs w:val="20"/>
                <w:lang/>
              </w:rPr>
              <w:t>3.</w:t>
            </w:r>
            <w:r>
              <w:rPr>
                <w:rFonts w:ascii="仿宋_GB2312" w:eastAsia="仿宋_GB2312" w:hAnsi="宋体" w:cs="仿宋_GB2312" w:hint="eastAsia"/>
                <w:color w:val="000000"/>
                <w:kern w:val="0"/>
                <w:sz w:val="20"/>
                <w:szCs w:val="20"/>
                <w:lang/>
              </w:rPr>
              <w:t>对地州市残联统计人员进行培训，提高残疾人事业统计数据的质量。</w:t>
            </w:r>
          </w:p>
          <w:p w:rsidR="00E66DF6" w:rsidRDefault="00EA2B06">
            <w:pPr>
              <w:widowControl/>
              <w:jc w:val="left"/>
              <w:textAlignment w:val="top"/>
              <w:rPr>
                <w:rFonts w:ascii="仿宋_GB2312" w:eastAsia="仿宋_GB2312" w:hAnsi="宋体" w:cs="仿宋_GB2312"/>
                <w:color w:val="000000"/>
                <w:kern w:val="0"/>
                <w:sz w:val="20"/>
                <w:szCs w:val="20"/>
                <w:lang/>
              </w:rPr>
            </w:pPr>
            <w:r>
              <w:rPr>
                <w:rFonts w:ascii="仿宋_GB2312" w:eastAsia="仿宋_GB2312" w:hAnsi="宋体" w:cs="仿宋_GB2312" w:hint="eastAsia"/>
                <w:color w:val="000000"/>
                <w:kern w:val="0"/>
                <w:sz w:val="20"/>
                <w:szCs w:val="20"/>
                <w:lang/>
              </w:rPr>
              <w:t>目标</w:t>
            </w:r>
            <w:r>
              <w:rPr>
                <w:rFonts w:ascii="仿宋_GB2312" w:eastAsia="仿宋_GB2312" w:hAnsi="宋体" w:cs="仿宋_GB2312" w:hint="eastAsia"/>
                <w:color w:val="000000"/>
                <w:kern w:val="0"/>
                <w:sz w:val="20"/>
                <w:szCs w:val="20"/>
                <w:lang/>
              </w:rPr>
              <w:t>3</w:t>
            </w:r>
            <w:r>
              <w:rPr>
                <w:rFonts w:ascii="仿宋_GB2312" w:eastAsia="仿宋_GB2312" w:hAnsi="宋体" w:cs="仿宋_GB2312" w:hint="eastAsia"/>
                <w:color w:val="000000"/>
                <w:kern w:val="0"/>
                <w:sz w:val="20"/>
                <w:szCs w:val="20"/>
                <w:lang/>
              </w:rPr>
              <w:t>：残疾人职业中专学校其他特定保障类（财政专户）实现保障学校教职工及退休人员基本福利，更好开展教育教学工作。</w:t>
            </w:r>
          </w:p>
          <w:p w:rsidR="00E66DF6" w:rsidRDefault="00EA2B06">
            <w:pPr>
              <w:widowControl/>
              <w:jc w:val="left"/>
              <w:textAlignment w:val="top"/>
              <w:rPr>
                <w:rFonts w:ascii="仿宋_GB2312" w:eastAsia="仿宋_GB2312" w:hAnsi="宋体" w:cs="仿宋_GB2312"/>
                <w:color w:val="000000"/>
                <w:kern w:val="0"/>
                <w:sz w:val="20"/>
                <w:szCs w:val="20"/>
                <w:lang/>
              </w:rPr>
            </w:pPr>
            <w:r>
              <w:rPr>
                <w:rFonts w:ascii="仿宋_GB2312" w:eastAsia="仿宋_GB2312" w:hAnsi="宋体" w:cs="仿宋_GB2312" w:hint="eastAsia"/>
                <w:color w:val="000000"/>
                <w:kern w:val="0"/>
                <w:sz w:val="20"/>
                <w:szCs w:val="20"/>
                <w:lang/>
              </w:rPr>
              <w:t>目标</w:t>
            </w:r>
            <w:r>
              <w:rPr>
                <w:rFonts w:ascii="仿宋_GB2312" w:eastAsia="仿宋_GB2312" w:hAnsi="宋体" w:cs="仿宋_GB2312" w:hint="eastAsia"/>
                <w:color w:val="000000"/>
                <w:kern w:val="0"/>
                <w:sz w:val="20"/>
                <w:szCs w:val="20"/>
                <w:lang/>
              </w:rPr>
              <w:t>4</w:t>
            </w:r>
            <w:r>
              <w:rPr>
                <w:rFonts w:ascii="仿宋_GB2312" w:eastAsia="仿宋_GB2312" w:hAnsi="宋体" w:cs="仿宋_GB2312" w:hint="eastAsia"/>
                <w:color w:val="000000"/>
                <w:kern w:val="0"/>
                <w:sz w:val="20"/>
                <w:szCs w:val="20"/>
                <w:lang/>
              </w:rPr>
              <w:t>：残疾人职业中专学校助学金项目保证在校学生的学习和生活有效减轻残疾学生的家庭负担，使学生得到更好的关照、学到一技之长。</w:t>
            </w:r>
          </w:p>
          <w:p w:rsidR="00E66DF6" w:rsidRDefault="00EA2B06">
            <w:pPr>
              <w:widowControl/>
              <w:jc w:val="left"/>
              <w:textAlignment w:val="top"/>
              <w:rPr>
                <w:rFonts w:ascii="仿宋_GB2312" w:eastAsia="仿宋_GB2312" w:hAnsi="宋体" w:cs="仿宋_GB2312"/>
                <w:color w:val="000000"/>
                <w:kern w:val="0"/>
                <w:sz w:val="20"/>
                <w:szCs w:val="20"/>
                <w:lang/>
              </w:rPr>
            </w:pPr>
            <w:r>
              <w:rPr>
                <w:rFonts w:ascii="仿宋_GB2312" w:eastAsia="仿宋_GB2312" w:hAnsi="宋体" w:cs="仿宋_GB2312" w:hint="eastAsia"/>
                <w:color w:val="000000"/>
                <w:kern w:val="0"/>
                <w:sz w:val="20"/>
                <w:szCs w:val="20"/>
                <w:lang/>
              </w:rPr>
              <w:t>目标</w:t>
            </w:r>
            <w:r>
              <w:rPr>
                <w:rFonts w:ascii="仿宋_GB2312" w:eastAsia="仿宋_GB2312" w:hAnsi="宋体" w:cs="仿宋_GB2312" w:hint="eastAsia"/>
                <w:color w:val="000000"/>
                <w:kern w:val="0"/>
                <w:sz w:val="20"/>
                <w:szCs w:val="20"/>
                <w:lang/>
              </w:rPr>
              <w:t>5</w:t>
            </w:r>
            <w:r>
              <w:rPr>
                <w:rFonts w:ascii="仿宋_GB2312" w:eastAsia="仿宋_GB2312" w:hAnsi="宋体" w:cs="仿宋_GB2312" w:hint="eastAsia"/>
                <w:color w:val="000000"/>
                <w:kern w:val="0"/>
                <w:sz w:val="20"/>
                <w:szCs w:val="20"/>
                <w:lang/>
              </w:rPr>
              <w:t>：举办自治区第七届残疾人运</w:t>
            </w:r>
            <w:r>
              <w:rPr>
                <w:rFonts w:ascii="仿宋_GB2312" w:eastAsia="仿宋_GB2312" w:hAnsi="宋体" w:cs="仿宋_GB2312" w:hint="eastAsia"/>
                <w:color w:val="000000"/>
                <w:kern w:val="0"/>
                <w:sz w:val="20"/>
                <w:szCs w:val="20"/>
                <w:lang/>
              </w:rPr>
              <w:lastRenderedPageBreak/>
              <w:t>动会暨第四届特奥会，对优秀残疾人运动员开展专业化系统化的训练，提高我区残疾人体育竞</w:t>
            </w:r>
            <w:r>
              <w:rPr>
                <w:rFonts w:ascii="仿宋_GB2312" w:eastAsia="仿宋_GB2312" w:hAnsi="宋体" w:cs="仿宋_GB2312" w:hint="eastAsia"/>
                <w:color w:val="000000"/>
                <w:kern w:val="0"/>
                <w:sz w:val="20"/>
                <w:szCs w:val="20"/>
                <w:lang/>
              </w:rPr>
              <w:t>技水平。</w:t>
            </w:r>
          </w:p>
          <w:p w:rsidR="00E66DF6" w:rsidRDefault="00EA2B06">
            <w:pPr>
              <w:widowControl/>
              <w:jc w:val="left"/>
              <w:textAlignment w:val="top"/>
              <w:rPr>
                <w:rFonts w:ascii="仿宋_GB2312" w:eastAsia="仿宋_GB2312" w:hAnsi="宋体" w:cs="仿宋_GB2312"/>
                <w:color w:val="000000"/>
                <w:kern w:val="0"/>
                <w:sz w:val="20"/>
                <w:szCs w:val="20"/>
                <w:lang/>
              </w:rPr>
            </w:pPr>
            <w:r>
              <w:rPr>
                <w:rFonts w:ascii="仿宋_GB2312" w:eastAsia="仿宋_GB2312" w:hAnsi="宋体" w:cs="仿宋_GB2312" w:hint="eastAsia"/>
                <w:color w:val="000000"/>
                <w:kern w:val="0"/>
                <w:sz w:val="20"/>
                <w:szCs w:val="20"/>
                <w:lang/>
              </w:rPr>
              <w:t>目标</w:t>
            </w:r>
            <w:r>
              <w:rPr>
                <w:rFonts w:ascii="仿宋_GB2312" w:eastAsia="仿宋_GB2312" w:hAnsi="宋体" w:cs="仿宋_GB2312" w:hint="eastAsia"/>
                <w:color w:val="000000"/>
                <w:kern w:val="0"/>
                <w:sz w:val="20"/>
                <w:szCs w:val="20"/>
                <w:lang/>
              </w:rPr>
              <w:t>6</w:t>
            </w:r>
            <w:r>
              <w:rPr>
                <w:rFonts w:ascii="仿宋_GB2312" w:eastAsia="仿宋_GB2312" w:hAnsi="宋体" w:cs="仿宋_GB2312" w:hint="eastAsia"/>
                <w:color w:val="000000"/>
                <w:kern w:val="0"/>
                <w:sz w:val="20"/>
                <w:szCs w:val="20"/>
                <w:lang/>
              </w:rPr>
              <w:t>：为残疾人提供假肢及假肢矫形器适配服务、康复服务等，帮助残疾人提高参与社会生活能力，保障就业中心职工权益，通过构建信息化建设，提高学校工作效率，保障正常运转。</w:t>
            </w:r>
          </w:p>
          <w:p w:rsidR="00E66DF6" w:rsidRDefault="00EA2B06">
            <w:pPr>
              <w:widowControl/>
              <w:jc w:val="left"/>
              <w:textAlignment w:val="top"/>
              <w:rPr>
                <w:rFonts w:ascii="仿宋_GB2312" w:eastAsia="仿宋_GB2312" w:hAnsi="宋体" w:cs="仿宋_GB2312"/>
                <w:color w:val="000000"/>
                <w:sz w:val="20"/>
                <w:szCs w:val="20"/>
              </w:rPr>
            </w:pPr>
            <w:r>
              <w:rPr>
                <w:rFonts w:ascii="仿宋_GB2312" w:eastAsia="仿宋_GB2312" w:hAnsi="宋体" w:cs="仿宋_GB2312" w:hint="eastAsia"/>
                <w:color w:val="000000"/>
                <w:kern w:val="0"/>
                <w:sz w:val="20"/>
                <w:szCs w:val="20"/>
                <w:lang/>
              </w:rPr>
              <w:t>目标</w:t>
            </w:r>
            <w:r>
              <w:rPr>
                <w:rFonts w:ascii="仿宋_GB2312" w:eastAsia="仿宋_GB2312" w:hAnsi="宋体" w:cs="仿宋_GB2312" w:hint="eastAsia"/>
                <w:color w:val="000000"/>
                <w:kern w:val="0"/>
                <w:sz w:val="20"/>
                <w:szCs w:val="20"/>
                <w:lang/>
              </w:rPr>
              <w:t>7</w:t>
            </w:r>
            <w:r>
              <w:rPr>
                <w:rFonts w:ascii="仿宋_GB2312" w:eastAsia="仿宋_GB2312" w:hAnsi="宋体" w:cs="仿宋_GB2312" w:hint="eastAsia"/>
                <w:color w:val="000000"/>
                <w:kern w:val="0"/>
                <w:sz w:val="20"/>
                <w:szCs w:val="20"/>
                <w:lang/>
              </w:rPr>
              <w:t>：人员运转保障类保障机关及</w:t>
            </w:r>
            <w:r>
              <w:rPr>
                <w:rFonts w:ascii="仿宋_GB2312" w:eastAsia="仿宋_GB2312" w:hAnsi="宋体" w:cs="仿宋_GB2312" w:hint="eastAsia"/>
                <w:color w:val="000000"/>
                <w:kern w:val="0"/>
                <w:sz w:val="20"/>
                <w:szCs w:val="20"/>
                <w:lang/>
              </w:rPr>
              <w:t>5</w:t>
            </w:r>
            <w:r>
              <w:rPr>
                <w:rFonts w:ascii="仿宋_GB2312" w:eastAsia="仿宋_GB2312" w:hAnsi="宋体" w:cs="仿宋_GB2312" w:hint="eastAsia"/>
                <w:color w:val="000000"/>
                <w:kern w:val="0"/>
                <w:sz w:val="20"/>
                <w:szCs w:val="20"/>
                <w:lang/>
              </w:rPr>
              <w:t>个事业单位人员工资福利、医疗费支出及机构运行。</w:t>
            </w:r>
          </w:p>
        </w:tc>
        <w:tc>
          <w:tcPr>
            <w:tcW w:w="4350" w:type="dxa"/>
            <w:gridSpan w:val="5"/>
            <w:vMerge w:val="restart"/>
            <w:tcBorders>
              <w:top w:val="single" w:sz="4" w:space="0" w:color="000000"/>
              <w:left w:val="single" w:sz="4" w:space="0" w:color="000000"/>
              <w:bottom w:val="single" w:sz="4" w:space="0" w:color="000000"/>
              <w:right w:val="single" w:sz="4" w:space="0" w:color="000000"/>
            </w:tcBorders>
            <w:shd w:val="clear" w:color="auto" w:fill="auto"/>
          </w:tcPr>
          <w:p w:rsidR="00E66DF6" w:rsidRDefault="00EA2B06">
            <w:pPr>
              <w:widowControl/>
              <w:jc w:val="left"/>
              <w:textAlignment w:val="top"/>
              <w:rPr>
                <w:rFonts w:ascii="仿宋_GB2312" w:eastAsia="仿宋_GB2312" w:hAnsi="宋体" w:cs="仿宋_GB2312"/>
                <w:color w:val="000000"/>
                <w:kern w:val="0"/>
                <w:sz w:val="20"/>
                <w:szCs w:val="20"/>
                <w:lang/>
              </w:rPr>
            </w:pPr>
            <w:r>
              <w:rPr>
                <w:rFonts w:ascii="仿宋_GB2312" w:eastAsia="仿宋_GB2312" w:hAnsi="宋体" w:cs="仿宋_GB2312" w:hint="eastAsia"/>
                <w:color w:val="000000"/>
                <w:kern w:val="0"/>
                <w:sz w:val="20"/>
                <w:szCs w:val="20"/>
                <w:lang/>
              </w:rPr>
              <w:lastRenderedPageBreak/>
              <w:t>目标</w:t>
            </w:r>
            <w:r>
              <w:rPr>
                <w:rFonts w:ascii="仿宋_GB2312" w:eastAsia="仿宋_GB2312" w:hAnsi="宋体" w:cs="仿宋_GB2312" w:hint="eastAsia"/>
                <w:color w:val="000000"/>
                <w:kern w:val="0"/>
                <w:sz w:val="20"/>
                <w:szCs w:val="20"/>
                <w:lang/>
              </w:rPr>
              <w:t>1</w:t>
            </w:r>
            <w:r>
              <w:rPr>
                <w:rFonts w:ascii="仿宋_GB2312" w:eastAsia="仿宋_GB2312" w:hAnsi="宋体" w:cs="仿宋_GB2312" w:hint="eastAsia"/>
                <w:color w:val="000000"/>
                <w:kern w:val="0"/>
                <w:sz w:val="20"/>
                <w:szCs w:val="20"/>
                <w:lang/>
              </w:rPr>
              <w:t>：残疾人事业发展补助金实现</w:t>
            </w:r>
            <w:r>
              <w:rPr>
                <w:rFonts w:ascii="仿宋_GB2312" w:eastAsia="仿宋_GB2312" w:hAnsi="宋体" w:cs="仿宋_GB2312" w:hint="eastAsia"/>
                <w:color w:val="000000"/>
                <w:kern w:val="0"/>
                <w:sz w:val="20"/>
                <w:szCs w:val="20"/>
                <w:lang/>
              </w:rPr>
              <w:t xml:space="preserve"> 1.</w:t>
            </w:r>
            <w:r>
              <w:rPr>
                <w:rFonts w:ascii="仿宋_GB2312" w:eastAsia="仿宋_GB2312" w:hAnsi="宋体" w:cs="仿宋_GB2312" w:hint="eastAsia"/>
                <w:color w:val="000000"/>
                <w:kern w:val="0"/>
                <w:sz w:val="20"/>
                <w:szCs w:val="20"/>
                <w:lang/>
              </w:rPr>
              <w:t>有需求的残疾儿童和持证残疾人接受基本康复服务比例达</w:t>
            </w:r>
            <w:r>
              <w:rPr>
                <w:rFonts w:ascii="仿宋_GB2312" w:eastAsia="仿宋_GB2312" w:hAnsi="宋体" w:cs="仿宋_GB2312" w:hint="eastAsia"/>
                <w:color w:val="000000"/>
                <w:kern w:val="0"/>
                <w:sz w:val="20"/>
                <w:szCs w:val="20"/>
                <w:lang/>
              </w:rPr>
              <w:t>96.24%</w:t>
            </w:r>
            <w:r>
              <w:rPr>
                <w:rFonts w:ascii="仿宋_GB2312" w:eastAsia="仿宋_GB2312" w:hAnsi="宋体" w:cs="仿宋_GB2312" w:hint="eastAsia"/>
                <w:color w:val="000000"/>
                <w:kern w:val="0"/>
                <w:sz w:val="20"/>
                <w:szCs w:val="20"/>
                <w:lang/>
              </w:rPr>
              <w:t>。</w:t>
            </w:r>
            <w:r>
              <w:rPr>
                <w:rFonts w:ascii="仿宋_GB2312" w:eastAsia="仿宋_GB2312" w:hAnsi="宋体" w:cs="仿宋_GB2312" w:hint="eastAsia"/>
                <w:color w:val="000000"/>
                <w:kern w:val="0"/>
                <w:sz w:val="20"/>
                <w:szCs w:val="20"/>
                <w:lang/>
              </w:rPr>
              <w:t>2.</w:t>
            </w:r>
            <w:r>
              <w:rPr>
                <w:rFonts w:ascii="仿宋_GB2312" w:eastAsia="仿宋_GB2312" w:hAnsi="宋体" w:cs="仿宋_GB2312" w:hint="eastAsia"/>
                <w:color w:val="000000"/>
                <w:kern w:val="0"/>
                <w:sz w:val="20"/>
                <w:szCs w:val="20"/>
                <w:lang/>
              </w:rPr>
              <w:t>为</w:t>
            </w:r>
            <w:r>
              <w:rPr>
                <w:rFonts w:ascii="仿宋_GB2312" w:eastAsia="仿宋_GB2312" w:hAnsi="宋体" w:cs="仿宋_GB2312" w:hint="eastAsia"/>
                <w:color w:val="000000"/>
                <w:kern w:val="0"/>
                <w:sz w:val="20"/>
                <w:szCs w:val="20"/>
                <w:lang/>
              </w:rPr>
              <w:t>2312</w:t>
            </w:r>
            <w:r>
              <w:rPr>
                <w:rFonts w:ascii="仿宋_GB2312" w:eastAsia="仿宋_GB2312" w:hAnsi="宋体" w:cs="仿宋_GB2312" w:hint="eastAsia"/>
                <w:color w:val="000000"/>
                <w:kern w:val="0"/>
                <w:sz w:val="20"/>
                <w:szCs w:val="20"/>
                <w:lang/>
              </w:rPr>
              <w:t>户</w:t>
            </w:r>
            <w:r>
              <w:rPr>
                <w:rFonts w:ascii="仿宋_GB2312" w:eastAsia="仿宋_GB2312" w:hAnsi="宋体" w:cs="仿宋_GB2312" w:hint="eastAsia"/>
                <w:color w:val="000000"/>
                <w:kern w:val="0"/>
                <w:sz w:val="20"/>
                <w:szCs w:val="20"/>
                <w:lang/>
              </w:rPr>
              <w:t>困难残疾人家庭实施无障碍改造。</w:t>
            </w:r>
            <w:r>
              <w:rPr>
                <w:rFonts w:ascii="仿宋_GB2312" w:eastAsia="仿宋_GB2312" w:hAnsi="宋体" w:cs="仿宋_GB2312" w:hint="eastAsia"/>
                <w:color w:val="000000"/>
                <w:kern w:val="0"/>
                <w:sz w:val="20"/>
                <w:szCs w:val="20"/>
                <w:lang/>
              </w:rPr>
              <w:t>3.</w:t>
            </w:r>
            <w:r>
              <w:rPr>
                <w:rFonts w:ascii="仿宋_GB2312" w:eastAsia="仿宋_GB2312" w:hAnsi="宋体" w:cs="仿宋_GB2312" w:hint="eastAsia"/>
                <w:color w:val="000000"/>
                <w:kern w:val="0"/>
                <w:sz w:val="20"/>
                <w:szCs w:val="20"/>
                <w:lang/>
              </w:rPr>
              <w:t>做好残疾人信息数据的采集、登记、核实、录入上报等。</w:t>
            </w:r>
            <w:r>
              <w:rPr>
                <w:rFonts w:ascii="仿宋_GB2312" w:eastAsia="仿宋_GB2312" w:hAnsi="宋体" w:cs="仿宋_GB2312" w:hint="eastAsia"/>
                <w:color w:val="000000"/>
                <w:kern w:val="0"/>
                <w:sz w:val="20"/>
                <w:szCs w:val="20"/>
                <w:lang/>
              </w:rPr>
              <w:t>4.</w:t>
            </w:r>
            <w:r>
              <w:rPr>
                <w:rFonts w:ascii="仿宋_GB2312" w:eastAsia="仿宋_GB2312" w:hAnsi="宋体" w:cs="仿宋_GB2312" w:hint="eastAsia"/>
                <w:color w:val="000000"/>
                <w:kern w:val="0"/>
                <w:sz w:val="20"/>
                <w:szCs w:val="20"/>
                <w:lang/>
              </w:rPr>
              <w:t>为残疾人提供接受高等教育及职业培训的机会。</w:t>
            </w:r>
            <w:r>
              <w:rPr>
                <w:rFonts w:ascii="仿宋_GB2312" w:eastAsia="仿宋_GB2312" w:hAnsi="宋体" w:cs="仿宋_GB2312" w:hint="eastAsia"/>
                <w:color w:val="000000"/>
                <w:kern w:val="0"/>
                <w:sz w:val="20"/>
                <w:szCs w:val="20"/>
                <w:lang/>
              </w:rPr>
              <w:t>5.</w:t>
            </w:r>
            <w:r>
              <w:rPr>
                <w:rFonts w:ascii="仿宋_GB2312" w:eastAsia="仿宋_GB2312" w:hAnsi="宋体" w:cs="仿宋_GB2312" w:hint="eastAsia"/>
                <w:color w:val="000000"/>
                <w:kern w:val="0"/>
                <w:sz w:val="20"/>
                <w:szCs w:val="20"/>
                <w:lang/>
              </w:rPr>
              <w:t>完</w:t>
            </w:r>
            <w:r>
              <w:rPr>
                <w:rFonts w:ascii="仿宋_GB2312" w:eastAsia="仿宋_GB2312" w:hAnsi="宋体" w:cs="仿宋_GB2312" w:hint="eastAsia"/>
                <w:color w:val="000000"/>
                <w:kern w:val="0"/>
                <w:sz w:val="20"/>
                <w:szCs w:val="20"/>
                <w:lang/>
              </w:rPr>
              <w:t>成</w:t>
            </w:r>
            <w:r>
              <w:rPr>
                <w:rFonts w:ascii="仿宋_GB2312" w:eastAsia="仿宋_GB2312" w:hAnsi="宋体" w:cs="仿宋_GB2312" w:hint="eastAsia"/>
                <w:color w:val="000000"/>
                <w:kern w:val="0"/>
                <w:sz w:val="20"/>
                <w:szCs w:val="20"/>
                <w:lang/>
              </w:rPr>
              <w:t>“阳光家园计划”项目年度工作的实施，帮助残疾人得到托养照料。</w:t>
            </w:r>
            <w:r>
              <w:rPr>
                <w:rFonts w:ascii="仿宋_GB2312" w:eastAsia="仿宋_GB2312" w:hAnsi="宋体" w:cs="仿宋_GB2312" w:hint="eastAsia"/>
                <w:color w:val="000000"/>
                <w:kern w:val="0"/>
                <w:sz w:val="20"/>
                <w:szCs w:val="20"/>
                <w:lang/>
              </w:rPr>
              <w:t>6.</w:t>
            </w:r>
            <w:r>
              <w:rPr>
                <w:rFonts w:ascii="仿宋_GB2312" w:eastAsia="仿宋_GB2312" w:hAnsi="宋体" w:cs="仿宋_GB2312" w:hint="eastAsia"/>
                <w:color w:val="000000"/>
                <w:kern w:val="0"/>
                <w:sz w:val="20"/>
                <w:szCs w:val="20"/>
                <w:lang/>
              </w:rPr>
              <w:t>完成</w:t>
            </w:r>
            <w:r>
              <w:rPr>
                <w:rFonts w:ascii="仿宋_GB2312" w:eastAsia="仿宋_GB2312" w:hAnsi="宋体" w:cs="仿宋_GB2312" w:hint="eastAsia"/>
                <w:color w:val="000000"/>
                <w:kern w:val="0"/>
                <w:sz w:val="20"/>
                <w:szCs w:val="20"/>
                <w:lang/>
              </w:rPr>
              <w:t>每周播出一期手语栏目，让听障人士了解国家大事。</w:t>
            </w:r>
          </w:p>
          <w:p w:rsidR="00E66DF6" w:rsidRDefault="00EA2B06">
            <w:pPr>
              <w:widowControl/>
              <w:jc w:val="left"/>
              <w:textAlignment w:val="top"/>
              <w:rPr>
                <w:rFonts w:ascii="仿宋_GB2312" w:eastAsia="仿宋_GB2312" w:hAnsi="宋体" w:cs="仿宋_GB2312"/>
                <w:color w:val="000000"/>
                <w:kern w:val="0"/>
                <w:sz w:val="20"/>
                <w:szCs w:val="20"/>
                <w:lang/>
              </w:rPr>
            </w:pPr>
            <w:r>
              <w:rPr>
                <w:rFonts w:ascii="仿宋_GB2312" w:eastAsia="仿宋_GB2312" w:hAnsi="宋体" w:cs="仿宋_GB2312" w:hint="eastAsia"/>
                <w:color w:val="000000"/>
                <w:kern w:val="0"/>
                <w:sz w:val="20"/>
                <w:szCs w:val="20"/>
                <w:lang/>
              </w:rPr>
              <w:t>目标</w:t>
            </w:r>
            <w:r>
              <w:rPr>
                <w:rFonts w:ascii="仿宋_GB2312" w:eastAsia="仿宋_GB2312" w:hAnsi="宋体" w:cs="仿宋_GB2312" w:hint="eastAsia"/>
                <w:color w:val="000000"/>
                <w:kern w:val="0"/>
                <w:sz w:val="20"/>
                <w:szCs w:val="20"/>
                <w:lang/>
              </w:rPr>
              <w:t>2</w:t>
            </w:r>
            <w:r>
              <w:rPr>
                <w:rFonts w:ascii="仿宋_GB2312" w:eastAsia="仿宋_GB2312" w:hAnsi="宋体" w:cs="仿宋_GB2312" w:hint="eastAsia"/>
                <w:color w:val="000000"/>
                <w:kern w:val="0"/>
                <w:sz w:val="20"/>
                <w:szCs w:val="20"/>
                <w:lang/>
              </w:rPr>
              <w:t>：残疾人事业综合经费实现</w:t>
            </w:r>
            <w:r>
              <w:rPr>
                <w:rFonts w:ascii="仿宋_GB2312" w:eastAsia="仿宋_GB2312" w:hAnsi="宋体" w:cs="仿宋_GB2312" w:hint="eastAsia"/>
                <w:color w:val="000000"/>
                <w:kern w:val="0"/>
                <w:sz w:val="20"/>
                <w:szCs w:val="20"/>
                <w:lang/>
              </w:rPr>
              <w:t xml:space="preserve"> 1.</w:t>
            </w:r>
            <w:r>
              <w:rPr>
                <w:rFonts w:ascii="仿宋_GB2312" w:eastAsia="仿宋_GB2312" w:hAnsi="宋体" w:cs="仿宋_GB2312" w:hint="eastAsia"/>
                <w:color w:val="000000"/>
                <w:kern w:val="0"/>
                <w:sz w:val="20"/>
                <w:szCs w:val="20"/>
                <w:lang/>
              </w:rPr>
              <w:t>保障机关公用车辆正常运行，购买办公用品、维护办公设施设备等，关心关爱离退休干部、驻村工作队员等工作人员，为自治区残联进一步提升办公效率、强化为残疾人服务提供支持和保障。</w:t>
            </w:r>
            <w:r>
              <w:rPr>
                <w:rFonts w:ascii="仿宋_GB2312" w:eastAsia="仿宋_GB2312" w:hAnsi="宋体" w:cs="仿宋_GB2312" w:hint="eastAsia"/>
                <w:color w:val="000000"/>
                <w:kern w:val="0"/>
                <w:sz w:val="20"/>
                <w:szCs w:val="20"/>
                <w:lang/>
              </w:rPr>
              <w:t>2.</w:t>
            </w:r>
            <w:r>
              <w:rPr>
                <w:rFonts w:ascii="仿宋_GB2312" w:eastAsia="仿宋_GB2312" w:hAnsi="宋体" w:cs="仿宋_GB2312" w:hint="eastAsia"/>
                <w:color w:val="000000"/>
                <w:kern w:val="0"/>
                <w:sz w:val="20"/>
                <w:szCs w:val="20"/>
                <w:lang/>
              </w:rPr>
              <w:t>维护新疆残疾人人口综合管理服务平台运行，保证网站和平台正常使用。</w:t>
            </w:r>
            <w:r>
              <w:rPr>
                <w:rFonts w:ascii="仿宋_GB2312" w:eastAsia="仿宋_GB2312" w:hAnsi="宋体" w:cs="仿宋_GB2312" w:hint="eastAsia"/>
                <w:color w:val="000000"/>
                <w:kern w:val="0"/>
                <w:sz w:val="20"/>
                <w:szCs w:val="20"/>
                <w:lang/>
              </w:rPr>
              <w:t>3.</w:t>
            </w:r>
            <w:r>
              <w:rPr>
                <w:rFonts w:ascii="仿宋_GB2312" w:eastAsia="仿宋_GB2312" w:hAnsi="宋体" w:cs="仿宋_GB2312" w:hint="eastAsia"/>
                <w:color w:val="000000"/>
                <w:kern w:val="0"/>
                <w:sz w:val="20"/>
                <w:szCs w:val="20"/>
                <w:lang/>
              </w:rPr>
              <w:t>对地州市残联统计人员进行培训，提高残疾人事业统计数据的质量。</w:t>
            </w:r>
          </w:p>
          <w:p w:rsidR="00E66DF6" w:rsidRDefault="00EA2B06">
            <w:pPr>
              <w:widowControl/>
              <w:jc w:val="left"/>
              <w:textAlignment w:val="top"/>
              <w:rPr>
                <w:rFonts w:ascii="仿宋_GB2312" w:eastAsia="仿宋_GB2312" w:hAnsi="宋体" w:cs="仿宋_GB2312"/>
                <w:color w:val="000000"/>
                <w:kern w:val="0"/>
                <w:sz w:val="20"/>
                <w:szCs w:val="20"/>
                <w:lang/>
              </w:rPr>
            </w:pPr>
            <w:r>
              <w:rPr>
                <w:rFonts w:ascii="仿宋_GB2312" w:eastAsia="仿宋_GB2312" w:hAnsi="宋体" w:cs="仿宋_GB2312" w:hint="eastAsia"/>
                <w:color w:val="000000"/>
                <w:kern w:val="0"/>
                <w:sz w:val="20"/>
                <w:szCs w:val="20"/>
                <w:lang/>
              </w:rPr>
              <w:t>目标</w:t>
            </w:r>
            <w:r>
              <w:rPr>
                <w:rFonts w:ascii="仿宋_GB2312" w:eastAsia="仿宋_GB2312" w:hAnsi="宋体" w:cs="仿宋_GB2312" w:hint="eastAsia"/>
                <w:color w:val="000000"/>
                <w:kern w:val="0"/>
                <w:sz w:val="20"/>
                <w:szCs w:val="20"/>
                <w:lang/>
              </w:rPr>
              <w:t>3</w:t>
            </w:r>
            <w:r>
              <w:rPr>
                <w:rFonts w:ascii="仿宋_GB2312" w:eastAsia="仿宋_GB2312" w:hAnsi="宋体" w:cs="仿宋_GB2312" w:hint="eastAsia"/>
                <w:color w:val="000000"/>
                <w:kern w:val="0"/>
                <w:sz w:val="20"/>
                <w:szCs w:val="20"/>
                <w:lang/>
              </w:rPr>
              <w:t>：残疾人职业中专学校其他特定保障类（财政专户）实现</w:t>
            </w:r>
            <w:r>
              <w:rPr>
                <w:rFonts w:ascii="仿宋_GB2312" w:eastAsia="仿宋_GB2312" w:hAnsi="宋体" w:cs="仿宋_GB2312" w:hint="eastAsia"/>
                <w:color w:val="000000"/>
                <w:kern w:val="0"/>
                <w:sz w:val="20"/>
                <w:szCs w:val="20"/>
                <w:lang/>
              </w:rPr>
              <w:t>了</w:t>
            </w:r>
            <w:r>
              <w:rPr>
                <w:rFonts w:ascii="仿宋_GB2312" w:eastAsia="仿宋_GB2312" w:hAnsi="宋体" w:cs="仿宋_GB2312" w:hint="eastAsia"/>
                <w:color w:val="000000"/>
                <w:kern w:val="0"/>
                <w:sz w:val="20"/>
                <w:szCs w:val="20"/>
                <w:lang/>
              </w:rPr>
              <w:t>保障学校教职工及退休人员基本福利，更好开展教育教学工作。</w:t>
            </w:r>
          </w:p>
          <w:p w:rsidR="00E66DF6" w:rsidRDefault="00EA2B06">
            <w:pPr>
              <w:widowControl/>
              <w:jc w:val="left"/>
              <w:textAlignment w:val="top"/>
              <w:rPr>
                <w:rFonts w:ascii="仿宋_GB2312" w:eastAsia="仿宋_GB2312" w:hAnsi="宋体" w:cs="仿宋_GB2312"/>
                <w:color w:val="000000"/>
                <w:kern w:val="0"/>
                <w:sz w:val="20"/>
                <w:szCs w:val="20"/>
                <w:lang/>
              </w:rPr>
            </w:pPr>
            <w:r>
              <w:rPr>
                <w:rFonts w:ascii="仿宋_GB2312" w:eastAsia="仿宋_GB2312" w:hAnsi="宋体" w:cs="仿宋_GB2312" w:hint="eastAsia"/>
                <w:color w:val="000000"/>
                <w:kern w:val="0"/>
                <w:sz w:val="20"/>
                <w:szCs w:val="20"/>
                <w:lang/>
              </w:rPr>
              <w:t>目标</w:t>
            </w:r>
            <w:r>
              <w:rPr>
                <w:rFonts w:ascii="仿宋_GB2312" w:eastAsia="仿宋_GB2312" w:hAnsi="宋体" w:cs="仿宋_GB2312" w:hint="eastAsia"/>
                <w:color w:val="000000"/>
                <w:kern w:val="0"/>
                <w:sz w:val="20"/>
                <w:szCs w:val="20"/>
                <w:lang/>
              </w:rPr>
              <w:t>4</w:t>
            </w:r>
            <w:r>
              <w:rPr>
                <w:rFonts w:ascii="仿宋_GB2312" w:eastAsia="仿宋_GB2312" w:hAnsi="宋体" w:cs="仿宋_GB2312" w:hint="eastAsia"/>
                <w:color w:val="000000"/>
                <w:kern w:val="0"/>
                <w:sz w:val="20"/>
                <w:szCs w:val="20"/>
                <w:lang/>
              </w:rPr>
              <w:t>：残疾人职业中专学校助学金项目保证在校学生的学习和生活有效减轻残疾学生的家庭负担，使学生得到更好的关照、学到一技之长。</w:t>
            </w:r>
          </w:p>
          <w:p w:rsidR="00E66DF6" w:rsidRDefault="00EA2B06">
            <w:pPr>
              <w:widowControl/>
              <w:jc w:val="left"/>
              <w:textAlignment w:val="top"/>
              <w:rPr>
                <w:rFonts w:ascii="仿宋_GB2312" w:eastAsia="仿宋_GB2312" w:hAnsi="宋体" w:cs="仿宋_GB2312"/>
                <w:color w:val="000000"/>
                <w:kern w:val="0"/>
                <w:sz w:val="20"/>
                <w:szCs w:val="20"/>
                <w:lang/>
              </w:rPr>
            </w:pPr>
            <w:r>
              <w:rPr>
                <w:rFonts w:ascii="仿宋_GB2312" w:eastAsia="仿宋_GB2312" w:hAnsi="宋体" w:cs="仿宋_GB2312" w:hint="eastAsia"/>
                <w:color w:val="000000"/>
                <w:kern w:val="0"/>
                <w:sz w:val="20"/>
                <w:szCs w:val="20"/>
                <w:lang/>
              </w:rPr>
              <w:t>目标</w:t>
            </w:r>
            <w:r>
              <w:rPr>
                <w:rFonts w:ascii="仿宋_GB2312" w:eastAsia="仿宋_GB2312" w:hAnsi="宋体" w:cs="仿宋_GB2312" w:hint="eastAsia"/>
                <w:color w:val="000000"/>
                <w:kern w:val="0"/>
                <w:sz w:val="20"/>
                <w:szCs w:val="20"/>
                <w:lang/>
              </w:rPr>
              <w:t>5</w:t>
            </w:r>
            <w:r>
              <w:rPr>
                <w:rFonts w:ascii="仿宋_GB2312" w:eastAsia="仿宋_GB2312" w:hAnsi="宋体" w:cs="仿宋_GB2312" w:hint="eastAsia"/>
                <w:color w:val="000000"/>
                <w:kern w:val="0"/>
                <w:sz w:val="20"/>
                <w:szCs w:val="20"/>
                <w:lang/>
              </w:rPr>
              <w:t>：</w:t>
            </w:r>
            <w:r>
              <w:rPr>
                <w:rFonts w:ascii="仿宋_GB2312" w:eastAsia="仿宋_GB2312" w:hAnsi="宋体" w:cs="仿宋_GB2312" w:hint="eastAsia"/>
                <w:color w:val="000000"/>
                <w:kern w:val="0"/>
                <w:sz w:val="20"/>
                <w:szCs w:val="20"/>
                <w:lang/>
              </w:rPr>
              <w:t>因疫情，取消</w:t>
            </w:r>
            <w:r>
              <w:rPr>
                <w:rFonts w:ascii="仿宋_GB2312" w:eastAsia="仿宋_GB2312" w:hAnsi="宋体" w:cs="仿宋_GB2312" w:hint="eastAsia"/>
                <w:color w:val="000000"/>
                <w:kern w:val="0"/>
                <w:sz w:val="20"/>
                <w:szCs w:val="20"/>
                <w:lang/>
              </w:rPr>
              <w:t>举办自治区第七届残疾人运动会暨第四届特奥会。</w:t>
            </w:r>
          </w:p>
          <w:p w:rsidR="00E66DF6" w:rsidRDefault="00EA2B06">
            <w:pPr>
              <w:widowControl/>
              <w:jc w:val="left"/>
              <w:textAlignment w:val="top"/>
              <w:rPr>
                <w:rFonts w:ascii="仿宋_GB2312" w:eastAsia="仿宋_GB2312" w:hAnsi="宋体" w:cs="仿宋_GB2312"/>
                <w:color w:val="000000"/>
                <w:kern w:val="0"/>
                <w:sz w:val="20"/>
                <w:szCs w:val="20"/>
                <w:lang/>
              </w:rPr>
            </w:pPr>
            <w:r>
              <w:rPr>
                <w:rFonts w:ascii="仿宋_GB2312" w:eastAsia="仿宋_GB2312" w:hAnsi="宋体" w:cs="仿宋_GB2312" w:hint="eastAsia"/>
                <w:color w:val="000000"/>
                <w:kern w:val="0"/>
                <w:sz w:val="20"/>
                <w:szCs w:val="20"/>
                <w:lang/>
              </w:rPr>
              <w:t>目标</w:t>
            </w:r>
            <w:r>
              <w:rPr>
                <w:rFonts w:ascii="仿宋_GB2312" w:eastAsia="仿宋_GB2312" w:hAnsi="宋体" w:cs="仿宋_GB2312" w:hint="eastAsia"/>
                <w:color w:val="000000"/>
                <w:kern w:val="0"/>
                <w:sz w:val="20"/>
                <w:szCs w:val="20"/>
                <w:lang/>
              </w:rPr>
              <w:t>6</w:t>
            </w:r>
            <w:r>
              <w:rPr>
                <w:rFonts w:ascii="仿宋_GB2312" w:eastAsia="仿宋_GB2312" w:hAnsi="宋体" w:cs="仿宋_GB2312" w:hint="eastAsia"/>
                <w:color w:val="000000"/>
                <w:kern w:val="0"/>
                <w:sz w:val="20"/>
                <w:szCs w:val="20"/>
                <w:lang/>
              </w:rPr>
              <w:t>：为残疾人提供假肢及假肢矫形器适配服务、康复服务等，帮助残疾人提高参与社会生活能力，保障就业中心职工权益，通过构建信息化建设，提高学校工作效率，保障正常运转。</w:t>
            </w:r>
          </w:p>
          <w:p w:rsidR="00E66DF6" w:rsidRDefault="00EA2B06">
            <w:pPr>
              <w:widowControl/>
              <w:jc w:val="left"/>
              <w:textAlignment w:val="top"/>
              <w:rPr>
                <w:rFonts w:ascii="仿宋_GB2312" w:eastAsia="仿宋_GB2312" w:hAnsi="宋体" w:cs="仿宋_GB2312"/>
                <w:color w:val="000000"/>
                <w:sz w:val="20"/>
                <w:szCs w:val="20"/>
              </w:rPr>
            </w:pPr>
            <w:r>
              <w:rPr>
                <w:rFonts w:ascii="仿宋_GB2312" w:eastAsia="仿宋_GB2312" w:hAnsi="宋体" w:cs="仿宋_GB2312" w:hint="eastAsia"/>
                <w:color w:val="000000"/>
                <w:kern w:val="0"/>
                <w:sz w:val="20"/>
                <w:szCs w:val="20"/>
                <w:lang/>
              </w:rPr>
              <w:t>目标</w:t>
            </w:r>
            <w:r>
              <w:rPr>
                <w:rFonts w:ascii="仿宋_GB2312" w:eastAsia="仿宋_GB2312" w:hAnsi="宋体" w:cs="仿宋_GB2312" w:hint="eastAsia"/>
                <w:color w:val="000000"/>
                <w:kern w:val="0"/>
                <w:sz w:val="20"/>
                <w:szCs w:val="20"/>
                <w:lang/>
              </w:rPr>
              <w:t>7</w:t>
            </w:r>
            <w:r>
              <w:rPr>
                <w:rFonts w:ascii="仿宋_GB2312" w:eastAsia="仿宋_GB2312" w:hAnsi="宋体" w:cs="仿宋_GB2312" w:hint="eastAsia"/>
                <w:color w:val="000000"/>
                <w:kern w:val="0"/>
                <w:sz w:val="20"/>
                <w:szCs w:val="20"/>
                <w:lang/>
              </w:rPr>
              <w:t>：人员运转保障类保障机关及</w:t>
            </w:r>
            <w:r>
              <w:rPr>
                <w:rFonts w:ascii="仿宋_GB2312" w:eastAsia="仿宋_GB2312" w:hAnsi="宋体" w:cs="仿宋_GB2312" w:hint="eastAsia"/>
                <w:color w:val="000000"/>
                <w:kern w:val="0"/>
                <w:sz w:val="20"/>
                <w:szCs w:val="20"/>
                <w:lang/>
              </w:rPr>
              <w:t>5</w:t>
            </w:r>
            <w:r>
              <w:rPr>
                <w:rFonts w:ascii="仿宋_GB2312" w:eastAsia="仿宋_GB2312" w:hAnsi="宋体" w:cs="仿宋_GB2312" w:hint="eastAsia"/>
                <w:color w:val="000000"/>
                <w:kern w:val="0"/>
                <w:sz w:val="20"/>
                <w:szCs w:val="20"/>
                <w:lang/>
              </w:rPr>
              <w:t>个事业单位人员工资福利、医疗费支出及机构运行。</w:t>
            </w:r>
          </w:p>
        </w:tc>
      </w:tr>
      <w:tr w:rsidR="00E66DF6">
        <w:trPr>
          <w:trHeight w:val="1560"/>
        </w:trPr>
        <w:tc>
          <w:tcPr>
            <w:tcW w:w="5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3260"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E66DF6" w:rsidRDefault="00E66DF6">
            <w:pPr>
              <w:jc w:val="left"/>
              <w:rPr>
                <w:rFonts w:ascii="仿宋_GB2312" w:eastAsia="仿宋_GB2312" w:hAnsi="宋体" w:cs="仿宋_GB2312"/>
                <w:color w:val="000000"/>
                <w:sz w:val="20"/>
                <w:szCs w:val="20"/>
              </w:rPr>
            </w:pPr>
          </w:p>
        </w:tc>
        <w:tc>
          <w:tcPr>
            <w:tcW w:w="4350" w:type="dxa"/>
            <w:gridSpan w:val="5"/>
            <w:vMerge/>
            <w:tcBorders>
              <w:top w:val="single" w:sz="4" w:space="0" w:color="000000"/>
              <w:left w:val="single" w:sz="4" w:space="0" w:color="000000"/>
              <w:bottom w:val="single" w:sz="4" w:space="0" w:color="000000"/>
              <w:right w:val="single" w:sz="4" w:space="0" w:color="000000"/>
            </w:tcBorders>
            <w:shd w:val="clear" w:color="auto" w:fill="auto"/>
          </w:tcPr>
          <w:p w:rsidR="00E66DF6" w:rsidRDefault="00E66DF6">
            <w:pPr>
              <w:jc w:val="left"/>
              <w:rPr>
                <w:rFonts w:ascii="仿宋_GB2312" w:eastAsia="仿宋_GB2312" w:hAnsi="宋体" w:cs="仿宋_GB2312"/>
                <w:color w:val="000000"/>
                <w:sz w:val="20"/>
                <w:szCs w:val="20"/>
              </w:rPr>
            </w:pPr>
          </w:p>
        </w:tc>
      </w:tr>
      <w:tr w:rsidR="00E66DF6">
        <w:trPr>
          <w:trHeight w:val="1815"/>
        </w:trPr>
        <w:tc>
          <w:tcPr>
            <w:tcW w:w="5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3260" w:type="dxa"/>
            <w:gridSpan w:val="3"/>
            <w:vMerge/>
            <w:tcBorders>
              <w:top w:val="single" w:sz="4" w:space="0" w:color="000000"/>
              <w:left w:val="single" w:sz="4" w:space="0" w:color="000000"/>
              <w:bottom w:val="single" w:sz="4" w:space="0" w:color="000000"/>
              <w:right w:val="single" w:sz="4" w:space="0" w:color="000000"/>
            </w:tcBorders>
            <w:shd w:val="clear" w:color="auto" w:fill="auto"/>
          </w:tcPr>
          <w:p w:rsidR="00E66DF6" w:rsidRDefault="00E66DF6">
            <w:pPr>
              <w:jc w:val="left"/>
              <w:rPr>
                <w:rFonts w:ascii="仿宋_GB2312" w:eastAsia="仿宋_GB2312" w:hAnsi="宋体" w:cs="仿宋_GB2312"/>
                <w:color w:val="000000"/>
                <w:sz w:val="20"/>
                <w:szCs w:val="20"/>
              </w:rPr>
            </w:pPr>
          </w:p>
        </w:tc>
        <w:tc>
          <w:tcPr>
            <w:tcW w:w="4350" w:type="dxa"/>
            <w:gridSpan w:val="5"/>
            <w:vMerge/>
            <w:tcBorders>
              <w:top w:val="single" w:sz="4" w:space="0" w:color="000000"/>
              <w:left w:val="single" w:sz="4" w:space="0" w:color="000000"/>
              <w:bottom w:val="single" w:sz="4" w:space="0" w:color="000000"/>
              <w:right w:val="single" w:sz="4" w:space="0" w:color="000000"/>
            </w:tcBorders>
            <w:shd w:val="clear" w:color="auto" w:fill="auto"/>
          </w:tcPr>
          <w:p w:rsidR="00E66DF6" w:rsidRDefault="00E66DF6">
            <w:pPr>
              <w:jc w:val="left"/>
              <w:rPr>
                <w:rFonts w:ascii="仿宋_GB2312" w:eastAsia="仿宋_GB2312" w:hAnsi="宋体" w:cs="仿宋_GB2312"/>
                <w:color w:val="000000"/>
                <w:sz w:val="20"/>
                <w:szCs w:val="20"/>
              </w:rPr>
            </w:pPr>
          </w:p>
        </w:tc>
      </w:tr>
      <w:tr w:rsidR="00E66DF6">
        <w:trPr>
          <w:trHeight w:val="660"/>
        </w:trPr>
        <w:tc>
          <w:tcPr>
            <w:tcW w:w="56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center"/>
              <w:textAlignment w:val="center"/>
              <w:rPr>
                <w:rFonts w:ascii="仿宋_GB2312" w:eastAsia="仿宋_GB2312" w:hAnsi="宋体" w:cs="仿宋_GB2312"/>
                <w:color w:val="000000"/>
                <w:sz w:val="22"/>
                <w:szCs w:val="22"/>
              </w:rPr>
            </w:pPr>
            <w:r>
              <w:rPr>
                <w:rFonts w:ascii="仿宋_GB2312" w:eastAsia="仿宋_GB2312" w:hAnsi="宋体" w:cs="仿宋_GB2312"/>
                <w:color w:val="000000"/>
                <w:kern w:val="0"/>
                <w:sz w:val="22"/>
                <w:szCs w:val="22"/>
                <w:lang/>
              </w:rPr>
              <w:lastRenderedPageBreak/>
              <w:t>年度</w:t>
            </w:r>
            <w:r>
              <w:rPr>
                <w:rFonts w:ascii="仿宋_GB2312" w:eastAsia="仿宋_GB2312" w:hAnsi="宋体" w:cs="仿宋_GB2312"/>
                <w:color w:val="000000"/>
                <w:kern w:val="0"/>
                <w:sz w:val="22"/>
                <w:szCs w:val="22"/>
                <w:lang/>
              </w:rPr>
              <w:br/>
            </w:r>
            <w:r>
              <w:rPr>
                <w:rFonts w:ascii="仿宋_GB2312" w:eastAsia="仿宋_GB2312" w:hAnsi="宋体" w:cs="仿宋_GB2312"/>
                <w:color w:val="000000"/>
                <w:kern w:val="0"/>
                <w:sz w:val="22"/>
                <w:szCs w:val="22"/>
                <w:lang/>
              </w:rPr>
              <w:t>绩效</w:t>
            </w:r>
            <w:r>
              <w:rPr>
                <w:rFonts w:ascii="仿宋_GB2312" w:eastAsia="仿宋_GB2312" w:hAnsi="宋体" w:cs="仿宋_GB2312"/>
                <w:color w:val="000000"/>
                <w:kern w:val="0"/>
                <w:sz w:val="22"/>
                <w:szCs w:val="22"/>
                <w:lang/>
              </w:rPr>
              <w:br/>
            </w:r>
            <w:r>
              <w:rPr>
                <w:rFonts w:ascii="仿宋_GB2312" w:eastAsia="仿宋_GB2312" w:hAnsi="宋体" w:cs="仿宋_GB2312"/>
                <w:color w:val="000000"/>
                <w:kern w:val="0"/>
                <w:sz w:val="22"/>
                <w:szCs w:val="22"/>
                <w:lang/>
              </w:rPr>
              <w:t>指标</w:t>
            </w:r>
          </w:p>
        </w:tc>
        <w:tc>
          <w:tcPr>
            <w:tcW w:w="931" w:type="dxa"/>
            <w:tcBorders>
              <w:top w:val="single" w:sz="4" w:space="0" w:color="000000"/>
              <w:left w:val="single" w:sz="4" w:space="0" w:color="000000"/>
              <w:bottom w:val="single" w:sz="4" w:space="0" w:color="000000"/>
              <w:right w:val="single" w:sz="4" w:space="0" w:color="000000"/>
            </w:tcBorders>
            <w:shd w:val="clear" w:color="auto" w:fill="auto"/>
            <w:vAlign w:val="bottom"/>
          </w:tcPr>
          <w:p w:rsidR="00E66DF6" w:rsidRDefault="00EA2B06">
            <w:pPr>
              <w:widowControl/>
              <w:jc w:val="center"/>
              <w:textAlignment w:val="bottom"/>
              <w:rPr>
                <w:rFonts w:ascii="仿宋_GB2312" w:eastAsia="仿宋_GB2312" w:hAnsi="宋体" w:cs="仿宋_GB2312"/>
                <w:color w:val="000000"/>
                <w:sz w:val="22"/>
                <w:szCs w:val="22"/>
              </w:rPr>
            </w:pPr>
            <w:r>
              <w:rPr>
                <w:rFonts w:ascii="仿宋_GB2312" w:eastAsia="仿宋_GB2312" w:hAnsi="宋体" w:cs="仿宋_GB2312"/>
                <w:color w:val="000000"/>
                <w:kern w:val="0"/>
                <w:sz w:val="22"/>
                <w:szCs w:val="22"/>
                <w:lang/>
              </w:rPr>
              <w:t>一级指标</w:t>
            </w:r>
          </w:p>
        </w:tc>
        <w:tc>
          <w:tcPr>
            <w:tcW w:w="1192" w:type="dxa"/>
            <w:tcBorders>
              <w:top w:val="single" w:sz="4" w:space="0" w:color="000000"/>
              <w:left w:val="single" w:sz="4" w:space="0" w:color="000000"/>
              <w:bottom w:val="single" w:sz="4" w:space="0" w:color="000000"/>
              <w:right w:val="single" w:sz="4" w:space="0" w:color="000000"/>
            </w:tcBorders>
            <w:shd w:val="clear" w:color="auto" w:fill="auto"/>
            <w:vAlign w:val="bottom"/>
          </w:tcPr>
          <w:p w:rsidR="00E66DF6" w:rsidRDefault="00EA2B06">
            <w:pPr>
              <w:widowControl/>
              <w:jc w:val="center"/>
              <w:textAlignment w:val="bottom"/>
              <w:rPr>
                <w:rFonts w:ascii="仿宋_GB2312" w:eastAsia="仿宋_GB2312" w:hAnsi="宋体" w:cs="仿宋_GB2312"/>
                <w:color w:val="000000"/>
                <w:sz w:val="22"/>
                <w:szCs w:val="22"/>
              </w:rPr>
            </w:pPr>
            <w:r>
              <w:rPr>
                <w:rFonts w:ascii="仿宋_GB2312" w:eastAsia="仿宋_GB2312" w:hAnsi="宋体" w:cs="仿宋_GB2312"/>
                <w:color w:val="000000"/>
                <w:kern w:val="0"/>
                <w:sz w:val="22"/>
                <w:szCs w:val="22"/>
                <w:lang/>
              </w:rPr>
              <w:t>二级指标</w:t>
            </w:r>
          </w:p>
        </w:tc>
        <w:tc>
          <w:tcPr>
            <w:tcW w:w="2157"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E66DF6" w:rsidRDefault="00EA2B06">
            <w:pPr>
              <w:widowControl/>
              <w:jc w:val="center"/>
              <w:textAlignment w:val="bottom"/>
              <w:rPr>
                <w:rFonts w:ascii="仿宋_GB2312" w:eastAsia="仿宋_GB2312" w:hAnsi="宋体" w:cs="仿宋_GB2312"/>
                <w:color w:val="000000"/>
                <w:sz w:val="24"/>
              </w:rPr>
            </w:pPr>
            <w:r>
              <w:rPr>
                <w:rFonts w:ascii="仿宋_GB2312" w:eastAsia="仿宋_GB2312" w:hAnsi="宋体" w:cs="仿宋_GB2312"/>
                <w:color w:val="000000"/>
                <w:kern w:val="0"/>
                <w:sz w:val="24"/>
                <w:lang/>
              </w:rPr>
              <w:t>三级指标</w:t>
            </w:r>
          </w:p>
        </w:tc>
        <w:tc>
          <w:tcPr>
            <w:tcW w:w="156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E66DF6" w:rsidRDefault="00EA2B06">
            <w:pPr>
              <w:widowControl/>
              <w:jc w:val="center"/>
              <w:textAlignment w:val="bottom"/>
              <w:rPr>
                <w:rFonts w:ascii="仿宋_GB2312" w:eastAsia="仿宋_GB2312" w:hAnsi="宋体" w:cs="仿宋_GB2312"/>
                <w:color w:val="000000"/>
                <w:sz w:val="24"/>
              </w:rPr>
            </w:pPr>
            <w:r>
              <w:rPr>
                <w:rFonts w:ascii="仿宋_GB2312" w:eastAsia="仿宋_GB2312" w:hAnsi="宋体" w:cs="仿宋_GB2312"/>
                <w:color w:val="000000"/>
                <w:kern w:val="0"/>
                <w:sz w:val="24"/>
                <w:lang/>
              </w:rPr>
              <w:t>预期指标值</w:t>
            </w:r>
          </w:p>
        </w:tc>
        <w:tc>
          <w:tcPr>
            <w:tcW w:w="177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E66DF6" w:rsidRDefault="00EA2B06">
            <w:pPr>
              <w:widowControl/>
              <w:jc w:val="center"/>
              <w:textAlignment w:val="bottom"/>
              <w:rPr>
                <w:rFonts w:ascii="仿宋_GB2312" w:eastAsia="仿宋_GB2312" w:hAnsi="宋体" w:cs="仿宋_GB2312"/>
                <w:color w:val="000000"/>
                <w:sz w:val="24"/>
              </w:rPr>
            </w:pPr>
            <w:r>
              <w:rPr>
                <w:rFonts w:ascii="仿宋_GB2312" w:eastAsia="仿宋_GB2312" w:hAnsi="宋体" w:cs="仿宋_GB2312"/>
                <w:color w:val="000000"/>
                <w:kern w:val="0"/>
                <w:sz w:val="24"/>
                <w:lang/>
              </w:rPr>
              <w:t>实际完成指标值</w:t>
            </w:r>
          </w:p>
        </w:tc>
      </w:tr>
      <w:tr w:rsidR="00E66DF6">
        <w:trPr>
          <w:trHeight w:val="435"/>
        </w:trPr>
        <w:tc>
          <w:tcPr>
            <w:tcW w:w="5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93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center"/>
              <w:textAlignment w:val="center"/>
              <w:rPr>
                <w:rFonts w:ascii="仿宋_GB2312" w:eastAsia="仿宋_GB2312" w:hAnsi="宋体" w:cs="仿宋_GB2312"/>
                <w:color w:val="000000"/>
                <w:sz w:val="22"/>
                <w:szCs w:val="22"/>
              </w:rPr>
            </w:pPr>
            <w:r>
              <w:rPr>
                <w:rFonts w:ascii="仿宋_GB2312" w:eastAsia="仿宋_GB2312" w:hAnsi="宋体" w:cs="仿宋_GB2312"/>
                <w:color w:val="000000"/>
                <w:kern w:val="0"/>
                <w:sz w:val="22"/>
                <w:szCs w:val="22"/>
                <w:lang/>
              </w:rPr>
              <w:t>项目</w:t>
            </w:r>
            <w:r>
              <w:rPr>
                <w:rFonts w:ascii="仿宋_GB2312" w:eastAsia="仿宋_GB2312" w:hAnsi="宋体" w:cs="仿宋_GB2312"/>
                <w:color w:val="000000"/>
                <w:kern w:val="0"/>
                <w:sz w:val="22"/>
                <w:szCs w:val="22"/>
                <w:lang/>
              </w:rPr>
              <w:br/>
            </w:r>
            <w:r>
              <w:rPr>
                <w:rFonts w:ascii="仿宋_GB2312" w:eastAsia="仿宋_GB2312" w:hAnsi="宋体" w:cs="仿宋_GB2312"/>
                <w:color w:val="000000"/>
                <w:kern w:val="0"/>
                <w:sz w:val="22"/>
                <w:szCs w:val="22"/>
                <w:lang/>
              </w:rPr>
              <w:t>完成</w:t>
            </w:r>
            <w:r>
              <w:rPr>
                <w:rFonts w:ascii="仿宋_GB2312" w:eastAsia="仿宋_GB2312" w:hAnsi="宋体" w:cs="仿宋_GB2312"/>
                <w:color w:val="000000"/>
                <w:kern w:val="0"/>
                <w:sz w:val="22"/>
                <w:szCs w:val="22"/>
                <w:lang/>
              </w:rPr>
              <w:br/>
            </w:r>
            <w:r>
              <w:rPr>
                <w:rFonts w:ascii="仿宋_GB2312" w:eastAsia="仿宋_GB2312" w:hAnsi="宋体" w:cs="仿宋_GB2312"/>
                <w:color w:val="000000"/>
                <w:kern w:val="0"/>
                <w:sz w:val="22"/>
                <w:szCs w:val="22"/>
                <w:lang/>
              </w:rPr>
              <w:t>指标</w:t>
            </w:r>
          </w:p>
        </w:tc>
        <w:tc>
          <w:tcPr>
            <w:tcW w:w="11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center"/>
              <w:textAlignment w:val="center"/>
              <w:rPr>
                <w:rFonts w:ascii="仿宋_GB2312" w:eastAsia="仿宋_GB2312" w:hAnsi="宋体" w:cs="仿宋_GB2312"/>
                <w:color w:val="000000"/>
                <w:sz w:val="22"/>
                <w:szCs w:val="22"/>
              </w:rPr>
            </w:pPr>
            <w:r>
              <w:rPr>
                <w:rFonts w:ascii="仿宋_GB2312" w:eastAsia="仿宋_GB2312" w:hAnsi="宋体" w:cs="仿宋_GB2312"/>
                <w:color w:val="000000"/>
                <w:kern w:val="0"/>
                <w:sz w:val="22"/>
                <w:szCs w:val="22"/>
                <w:lang/>
              </w:rPr>
              <w:t>数量指标</w:t>
            </w:r>
          </w:p>
        </w:tc>
        <w:tc>
          <w:tcPr>
            <w:tcW w:w="21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受助残疾学生人数</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E66DF6" w:rsidRDefault="00EA2B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w:t>
            </w:r>
            <w:r>
              <w:rPr>
                <w:rFonts w:ascii="宋体" w:hAnsi="宋体" w:cs="宋体" w:hint="eastAsia"/>
                <w:color w:val="000000"/>
                <w:kern w:val="0"/>
                <w:sz w:val="18"/>
                <w:szCs w:val="18"/>
                <w:lang/>
              </w:rPr>
              <w:t>864</w:t>
            </w:r>
            <w:r>
              <w:rPr>
                <w:rFonts w:ascii="宋体" w:hAnsi="宋体" w:cs="宋体" w:hint="eastAsia"/>
                <w:color w:val="000000"/>
                <w:kern w:val="0"/>
                <w:sz w:val="18"/>
                <w:szCs w:val="18"/>
                <w:lang/>
              </w:rPr>
              <w:t>人</w:t>
            </w:r>
          </w:p>
        </w:tc>
        <w:tc>
          <w:tcPr>
            <w:tcW w:w="17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center"/>
              <w:textAlignment w:val="center"/>
              <w:rPr>
                <w:rFonts w:ascii="宋体" w:hAnsi="宋体" w:cs="宋体"/>
                <w:color w:val="000000"/>
                <w:sz w:val="18"/>
                <w:szCs w:val="18"/>
              </w:rPr>
            </w:pPr>
            <w:r>
              <w:rPr>
                <w:rFonts w:ascii="宋体" w:hAnsi="宋体" w:cs="宋体" w:hint="eastAsia"/>
                <w:color w:val="000000"/>
                <w:sz w:val="18"/>
                <w:szCs w:val="18"/>
              </w:rPr>
              <w:t>829</w:t>
            </w:r>
            <w:r>
              <w:rPr>
                <w:rFonts w:ascii="宋体" w:hAnsi="宋体" w:cs="宋体" w:hint="eastAsia"/>
                <w:color w:val="000000"/>
                <w:sz w:val="18"/>
                <w:szCs w:val="18"/>
              </w:rPr>
              <w:t>人</w:t>
            </w:r>
          </w:p>
        </w:tc>
      </w:tr>
      <w:tr w:rsidR="00E66DF6">
        <w:trPr>
          <w:trHeight w:val="435"/>
        </w:trPr>
        <w:tc>
          <w:tcPr>
            <w:tcW w:w="5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93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11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21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残疾人基本康复服务人数</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E66DF6" w:rsidRDefault="00EA2B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w:t>
            </w:r>
            <w:r>
              <w:rPr>
                <w:rFonts w:ascii="宋体" w:hAnsi="宋体" w:cs="宋体" w:hint="eastAsia"/>
                <w:color w:val="000000"/>
                <w:kern w:val="0"/>
                <w:sz w:val="18"/>
                <w:szCs w:val="18"/>
                <w:lang/>
              </w:rPr>
              <w:t>20050</w:t>
            </w:r>
            <w:r>
              <w:rPr>
                <w:rFonts w:ascii="宋体" w:hAnsi="宋体" w:cs="宋体" w:hint="eastAsia"/>
                <w:color w:val="000000"/>
                <w:kern w:val="0"/>
                <w:sz w:val="18"/>
                <w:szCs w:val="18"/>
                <w:lang/>
              </w:rPr>
              <w:t>人</w:t>
            </w:r>
          </w:p>
        </w:tc>
        <w:tc>
          <w:tcPr>
            <w:tcW w:w="17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center"/>
              <w:textAlignment w:val="center"/>
              <w:rPr>
                <w:rFonts w:ascii="宋体" w:hAnsi="宋体" w:cs="宋体"/>
                <w:color w:val="000000"/>
                <w:sz w:val="18"/>
                <w:szCs w:val="18"/>
              </w:rPr>
            </w:pPr>
            <w:r>
              <w:rPr>
                <w:rFonts w:ascii="宋体" w:hAnsi="宋体" w:cs="宋体" w:hint="eastAsia"/>
                <w:color w:val="000000"/>
                <w:sz w:val="18"/>
                <w:szCs w:val="18"/>
              </w:rPr>
              <w:t>22055</w:t>
            </w:r>
            <w:r>
              <w:rPr>
                <w:rFonts w:ascii="宋体" w:hAnsi="宋体" w:cs="宋体" w:hint="eastAsia"/>
                <w:color w:val="000000"/>
                <w:sz w:val="18"/>
                <w:szCs w:val="18"/>
              </w:rPr>
              <w:t>人</w:t>
            </w:r>
          </w:p>
        </w:tc>
      </w:tr>
      <w:tr w:rsidR="00E66DF6">
        <w:trPr>
          <w:trHeight w:val="435"/>
        </w:trPr>
        <w:tc>
          <w:tcPr>
            <w:tcW w:w="5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93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11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21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残疾儿童康复救助人数</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E66DF6" w:rsidRDefault="00EA2B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w:t>
            </w:r>
            <w:r>
              <w:rPr>
                <w:rFonts w:ascii="宋体" w:hAnsi="宋体" w:cs="宋体" w:hint="eastAsia"/>
                <w:color w:val="000000"/>
                <w:kern w:val="0"/>
                <w:sz w:val="18"/>
                <w:szCs w:val="18"/>
                <w:lang/>
              </w:rPr>
              <w:t>947</w:t>
            </w:r>
            <w:r>
              <w:rPr>
                <w:rFonts w:ascii="宋体" w:hAnsi="宋体" w:cs="宋体" w:hint="eastAsia"/>
                <w:color w:val="000000"/>
                <w:kern w:val="0"/>
                <w:sz w:val="18"/>
                <w:szCs w:val="18"/>
                <w:lang/>
              </w:rPr>
              <w:t>人</w:t>
            </w:r>
          </w:p>
        </w:tc>
        <w:tc>
          <w:tcPr>
            <w:tcW w:w="1770"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center"/>
              <w:textAlignment w:val="center"/>
              <w:rPr>
                <w:rFonts w:ascii="宋体" w:hAnsi="宋体" w:cs="宋体"/>
                <w:color w:val="000000"/>
                <w:sz w:val="18"/>
                <w:szCs w:val="18"/>
              </w:rPr>
            </w:pPr>
            <w:r>
              <w:rPr>
                <w:rFonts w:ascii="宋体" w:hAnsi="宋体" w:cs="宋体" w:hint="eastAsia"/>
                <w:color w:val="000000"/>
                <w:sz w:val="18"/>
                <w:szCs w:val="18"/>
              </w:rPr>
              <w:t>1040</w:t>
            </w:r>
            <w:r>
              <w:rPr>
                <w:rFonts w:ascii="宋体" w:hAnsi="宋体" w:cs="宋体" w:hint="eastAsia"/>
                <w:color w:val="000000"/>
                <w:sz w:val="18"/>
                <w:szCs w:val="18"/>
              </w:rPr>
              <w:t>人</w:t>
            </w:r>
          </w:p>
        </w:tc>
      </w:tr>
      <w:tr w:rsidR="00E66DF6">
        <w:trPr>
          <w:trHeight w:val="435"/>
        </w:trPr>
        <w:tc>
          <w:tcPr>
            <w:tcW w:w="5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93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11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21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残疾人家庭无障碍改造（户数）</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E66DF6" w:rsidRDefault="00EA2B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w:t>
            </w:r>
            <w:r>
              <w:rPr>
                <w:rFonts w:ascii="宋体" w:hAnsi="宋体" w:cs="宋体" w:hint="eastAsia"/>
                <w:color w:val="000000"/>
                <w:kern w:val="0"/>
                <w:sz w:val="18"/>
                <w:szCs w:val="18"/>
                <w:lang/>
              </w:rPr>
              <w:t>2312</w:t>
            </w:r>
            <w:r>
              <w:rPr>
                <w:rFonts w:ascii="宋体" w:hAnsi="宋体" w:cs="宋体" w:hint="eastAsia"/>
                <w:color w:val="000000"/>
                <w:kern w:val="0"/>
                <w:sz w:val="18"/>
                <w:szCs w:val="18"/>
                <w:lang/>
              </w:rPr>
              <w:t>户</w:t>
            </w:r>
          </w:p>
        </w:tc>
        <w:tc>
          <w:tcPr>
            <w:tcW w:w="177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E66DF6" w:rsidRDefault="00EA2B06">
            <w:pPr>
              <w:widowControl/>
              <w:jc w:val="center"/>
              <w:textAlignment w:val="bottom"/>
              <w:rPr>
                <w:rFonts w:ascii="宋体" w:hAnsi="宋体" w:cs="宋体"/>
                <w:color w:val="000000"/>
                <w:sz w:val="18"/>
                <w:szCs w:val="18"/>
              </w:rPr>
            </w:pPr>
            <w:r>
              <w:rPr>
                <w:rFonts w:ascii="宋体" w:hAnsi="宋体" w:cs="宋体" w:hint="eastAsia"/>
                <w:color w:val="000000"/>
                <w:sz w:val="18"/>
                <w:szCs w:val="18"/>
              </w:rPr>
              <w:t>2312</w:t>
            </w:r>
            <w:r>
              <w:rPr>
                <w:rFonts w:ascii="宋体" w:hAnsi="宋体" w:cs="宋体" w:hint="eastAsia"/>
                <w:color w:val="000000"/>
                <w:sz w:val="18"/>
                <w:szCs w:val="18"/>
              </w:rPr>
              <w:t>户</w:t>
            </w:r>
          </w:p>
        </w:tc>
      </w:tr>
      <w:tr w:rsidR="00E66DF6">
        <w:trPr>
          <w:trHeight w:val="435"/>
        </w:trPr>
        <w:tc>
          <w:tcPr>
            <w:tcW w:w="5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93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11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21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参加运动会人员人数</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E66DF6" w:rsidRDefault="00EA2B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w:t>
            </w:r>
            <w:r>
              <w:rPr>
                <w:rFonts w:ascii="宋体" w:hAnsi="宋体" w:cs="宋体" w:hint="eastAsia"/>
                <w:color w:val="000000"/>
                <w:kern w:val="0"/>
                <w:sz w:val="18"/>
                <w:szCs w:val="18"/>
                <w:lang/>
              </w:rPr>
              <w:t>900</w:t>
            </w:r>
            <w:r>
              <w:rPr>
                <w:rFonts w:ascii="宋体" w:hAnsi="宋体" w:cs="宋体" w:hint="eastAsia"/>
                <w:color w:val="000000"/>
                <w:kern w:val="0"/>
                <w:sz w:val="18"/>
                <w:szCs w:val="18"/>
                <w:lang/>
              </w:rPr>
              <w:t>人</w:t>
            </w:r>
          </w:p>
        </w:tc>
        <w:tc>
          <w:tcPr>
            <w:tcW w:w="177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E66DF6" w:rsidRDefault="00EA2B06">
            <w:pPr>
              <w:widowControl/>
              <w:jc w:val="center"/>
              <w:textAlignment w:val="bottom"/>
              <w:rPr>
                <w:rFonts w:ascii="宋体" w:hAnsi="宋体" w:cs="宋体"/>
                <w:color w:val="000000"/>
                <w:sz w:val="18"/>
                <w:szCs w:val="18"/>
              </w:rPr>
            </w:pPr>
            <w:r>
              <w:rPr>
                <w:rFonts w:ascii="宋体" w:hAnsi="宋体" w:cs="宋体" w:hint="eastAsia"/>
                <w:color w:val="000000"/>
                <w:sz w:val="18"/>
                <w:szCs w:val="18"/>
              </w:rPr>
              <w:t>0</w:t>
            </w:r>
            <w:r>
              <w:rPr>
                <w:rFonts w:ascii="宋体" w:hAnsi="宋体" w:cs="宋体" w:hint="eastAsia"/>
                <w:color w:val="000000"/>
                <w:sz w:val="18"/>
                <w:szCs w:val="18"/>
              </w:rPr>
              <w:t>人</w:t>
            </w:r>
          </w:p>
        </w:tc>
      </w:tr>
      <w:tr w:rsidR="00E66DF6">
        <w:trPr>
          <w:trHeight w:val="480"/>
        </w:trPr>
        <w:tc>
          <w:tcPr>
            <w:tcW w:w="5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93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11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21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残疾人就业培训、盲人按摩培训和考试人数</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E66DF6" w:rsidRDefault="00EA2B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w:t>
            </w:r>
            <w:r>
              <w:rPr>
                <w:rFonts w:ascii="宋体" w:hAnsi="宋体" w:cs="宋体" w:hint="eastAsia"/>
                <w:color w:val="000000"/>
                <w:kern w:val="0"/>
                <w:sz w:val="18"/>
                <w:szCs w:val="18"/>
                <w:lang/>
              </w:rPr>
              <w:t>150</w:t>
            </w:r>
            <w:r>
              <w:rPr>
                <w:rFonts w:ascii="宋体" w:hAnsi="宋体" w:cs="宋体" w:hint="eastAsia"/>
                <w:color w:val="000000"/>
                <w:kern w:val="0"/>
                <w:sz w:val="18"/>
                <w:szCs w:val="18"/>
                <w:lang/>
              </w:rPr>
              <w:t>人</w:t>
            </w:r>
          </w:p>
        </w:tc>
        <w:tc>
          <w:tcPr>
            <w:tcW w:w="177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E66DF6" w:rsidRDefault="00EA2B06">
            <w:pPr>
              <w:widowControl/>
              <w:jc w:val="center"/>
              <w:textAlignment w:val="bottom"/>
              <w:rPr>
                <w:rFonts w:ascii="宋体" w:hAnsi="宋体" w:cs="宋体"/>
                <w:color w:val="000000"/>
                <w:sz w:val="18"/>
                <w:szCs w:val="18"/>
              </w:rPr>
            </w:pPr>
            <w:r>
              <w:rPr>
                <w:rFonts w:ascii="宋体" w:hAnsi="宋体" w:cs="宋体" w:hint="eastAsia"/>
                <w:color w:val="000000"/>
                <w:sz w:val="18"/>
                <w:szCs w:val="18"/>
              </w:rPr>
              <w:t>38</w:t>
            </w:r>
            <w:r>
              <w:rPr>
                <w:rFonts w:ascii="宋体" w:hAnsi="宋体" w:cs="宋体" w:hint="eastAsia"/>
                <w:color w:val="000000"/>
                <w:sz w:val="18"/>
                <w:szCs w:val="18"/>
              </w:rPr>
              <w:t>人</w:t>
            </w:r>
          </w:p>
        </w:tc>
      </w:tr>
      <w:tr w:rsidR="00E66DF6">
        <w:trPr>
          <w:trHeight w:val="435"/>
        </w:trPr>
        <w:tc>
          <w:tcPr>
            <w:tcW w:w="5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93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11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21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采购残疾人辅助器具数量</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E66DF6" w:rsidRDefault="00EA2B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w:t>
            </w:r>
            <w:r>
              <w:rPr>
                <w:rFonts w:ascii="宋体" w:hAnsi="宋体" w:cs="宋体" w:hint="eastAsia"/>
                <w:color w:val="000000"/>
                <w:kern w:val="0"/>
                <w:sz w:val="18"/>
                <w:szCs w:val="18"/>
                <w:lang/>
              </w:rPr>
              <w:t>1010</w:t>
            </w:r>
            <w:r>
              <w:rPr>
                <w:rFonts w:ascii="宋体" w:hAnsi="宋体" w:cs="宋体" w:hint="eastAsia"/>
                <w:color w:val="000000"/>
                <w:kern w:val="0"/>
                <w:sz w:val="18"/>
                <w:szCs w:val="18"/>
                <w:lang/>
              </w:rPr>
              <w:t>套</w:t>
            </w:r>
          </w:p>
        </w:tc>
        <w:tc>
          <w:tcPr>
            <w:tcW w:w="177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E66DF6" w:rsidRDefault="00EA2B06">
            <w:pPr>
              <w:widowControl/>
              <w:jc w:val="center"/>
              <w:textAlignment w:val="bottom"/>
              <w:rPr>
                <w:rFonts w:ascii="宋体" w:hAnsi="宋体" w:cs="宋体"/>
                <w:color w:val="000000"/>
                <w:sz w:val="18"/>
                <w:szCs w:val="18"/>
              </w:rPr>
            </w:pPr>
            <w:r>
              <w:rPr>
                <w:rFonts w:ascii="宋体" w:hAnsi="宋体" w:cs="宋体" w:hint="eastAsia"/>
                <w:color w:val="000000"/>
                <w:sz w:val="18"/>
                <w:szCs w:val="18"/>
              </w:rPr>
              <w:t>1010</w:t>
            </w:r>
            <w:r>
              <w:rPr>
                <w:rFonts w:ascii="宋体" w:hAnsi="宋体" w:cs="宋体" w:hint="eastAsia"/>
                <w:color w:val="000000"/>
                <w:sz w:val="18"/>
                <w:szCs w:val="18"/>
              </w:rPr>
              <w:t>套</w:t>
            </w:r>
          </w:p>
        </w:tc>
      </w:tr>
      <w:tr w:rsidR="00E66DF6">
        <w:trPr>
          <w:trHeight w:val="435"/>
        </w:trPr>
        <w:tc>
          <w:tcPr>
            <w:tcW w:w="5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93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11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2157" w:type="dxa"/>
            <w:gridSpan w:val="2"/>
            <w:tcBorders>
              <w:top w:val="single" w:sz="4" w:space="0" w:color="000000"/>
              <w:left w:val="single" w:sz="4" w:space="0" w:color="000000"/>
              <w:right w:val="single" w:sz="4" w:space="0" w:color="000000"/>
            </w:tcBorders>
            <w:shd w:val="clear" w:color="auto" w:fill="auto"/>
            <w:vAlign w:val="center"/>
          </w:tcPr>
          <w:p w:rsidR="00E66DF6" w:rsidRDefault="00EA2B0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保障人员工资人数</w:t>
            </w:r>
          </w:p>
        </w:tc>
        <w:tc>
          <w:tcPr>
            <w:tcW w:w="1560" w:type="dxa"/>
            <w:gridSpan w:val="2"/>
            <w:tcBorders>
              <w:top w:val="single" w:sz="4" w:space="0" w:color="000000"/>
              <w:left w:val="single" w:sz="4" w:space="0" w:color="000000"/>
            </w:tcBorders>
            <w:shd w:val="clear" w:color="auto" w:fill="auto"/>
            <w:vAlign w:val="center"/>
          </w:tcPr>
          <w:p w:rsidR="00E66DF6" w:rsidRDefault="00EA2B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w:t>
            </w:r>
            <w:r>
              <w:rPr>
                <w:rFonts w:ascii="宋体" w:hAnsi="宋体" w:cs="宋体" w:hint="eastAsia"/>
                <w:color w:val="000000"/>
                <w:kern w:val="0"/>
                <w:sz w:val="18"/>
                <w:szCs w:val="18"/>
                <w:lang/>
              </w:rPr>
              <w:t>181</w:t>
            </w:r>
            <w:r>
              <w:rPr>
                <w:rFonts w:ascii="宋体" w:hAnsi="宋体" w:cs="宋体" w:hint="eastAsia"/>
                <w:color w:val="000000"/>
                <w:kern w:val="0"/>
                <w:sz w:val="18"/>
                <w:szCs w:val="18"/>
                <w:lang/>
              </w:rPr>
              <w:t>人</w:t>
            </w:r>
          </w:p>
        </w:tc>
        <w:tc>
          <w:tcPr>
            <w:tcW w:w="177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E66DF6" w:rsidRDefault="00EA2B06">
            <w:pPr>
              <w:widowControl/>
              <w:jc w:val="center"/>
              <w:textAlignment w:val="bottom"/>
              <w:rPr>
                <w:rFonts w:ascii="宋体" w:hAnsi="宋体" w:cs="宋体"/>
                <w:color w:val="000000"/>
                <w:sz w:val="18"/>
                <w:szCs w:val="18"/>
              </w:rPr>
            </w:pPr>
            <w:r>
              <w:rPr>
                <w:rFonts w:ascii="宋体" w:hAnsi="宋体" w:cs="宋体" w:hint="eastAsia"/>
                <w:color w:val="000000"/>
                <w:sz w:val="18"/>
                <w:szCs w:val="18"/>
              </w:rPr>
              <w:t>187</w:t>
            </w:r>
            <w:r>
              <w:rPr>
                <w:rFonts w:ascii="宋体" w:hAnsi="宋体" w:cs="宋体" w:hint="eastAsia"/>
                <w:color w:val="000000"/>
                <w:sz w:val="18"/>
                <w:szCs w:val="18"/>
              </w:rPr>
              <w:t>人</w:t>
            </w:r>
          </w:p>
        </w:tc>
      </w:tr>
      <w:tr w:rsidR="00E66DF6">
        <w:trPr>
          <w:trHeight w:val="435"/>
        </w:trPr>
        <w:tc>
          <w:tcPr>
            <w:tcW w:w="5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93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11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center"/>
              <w:textAlignment w:val="center"/>
              <w:rPr>
                <w:rFonts w:ascii="仿宋_GB2312" w:eastAsia="仿宋_GB2312" w:hAnsi="宋体" w:cs="仿宋_GB2312"/>
                <w:color w:val="000000"/>
                <w:sz w:val="22"/>
                <w:szCs w:val="22"/>
              </w:rPr>
            </w:pPr>
            <w:r>
              <w:rPr>
                <w:rFonts w:ascii="仿宋_GB2312" w:eastAsia="仿宋_GB2312" w:hAnsi="宋体" w:cs="仿宋_GB2312"/>
                <w:color w:val="000000"/>
                <w:kern w:val="0"/>
                <w:sz w:val="22"/>
                <w:szCs w:val="22"/>
                <w:lang/>
              </w:rPr>
              <w:t>质量指标</w:t>
            </w:r>
          </w:p>
        </w:tc>
        <w:tc>
          <w:tcPr>
            <w:tcW w:w="21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残疾学生受助率</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E66DF6" w:rsidRDefault="00EA2B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100%</w:t>
            </w:r>
          </w:p>
        </w:tc>
        <w:tc>
          <w:tcPr>
            <w:tcW w:w="177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E66DF6" w:rsidRDefault="00EA2B06">
            <w:pPr>
              <w:widowControl/>
              <w:jc w:val="center"/>
              <w:textAlignment w:val="bottom"/>
              <w:rPr>
                <w:rFonts w:ascii="宋体" w:hAnsi="宋体" w:cs="宋体"/>
                <w:color w:val="000000"/>
                <w:sz w:val="18"/>
                <w:szCs w:val="18"/>
              </w:rPr>
            </w:pPr>
            <w:r>
              <w:rPr>
                <w:rFonts w:ascii="宋体" w:hAnsi="宋体" w:cs="宋体" w:hint="eastAsia"/>
                <w:color w:val="000000"/>
                <w:sz w:val="18"/>
                <w:szCs w:val="18"/>
              </w:rPr>
              <w:t>95.95%</w:t>
            </w:r>
          </w:p>
        </w:tc>
      </w:tr>
      <w:tr w:rsidR="00E66DF6">
        <w:trPr>
          <w:trHeight w:val="435"/>
        </w:trPr>
        <w:tc>
          <w:tcPr>
            <w:tcW w:w="5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93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11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21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残疾人接受康复服务率</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E66DF6" w:rsidRDefault="00EA2B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w:t>
            </w:r>
            <w:r>
              <w:rPr>
                <w:rFonts w:ascii="宋体" w:hAnsi="宋体" w:cs="宋体" w:hint="eastAsia"/>
                <w:color w:val="000000"/>
                <w:kern w:val="0"/>
                <w:sz w:val="18"/>
                <w:szCs w:val="18"/>
                <w:lang/>
              </w:rPr>
              <w:t>82%</w:t>
            </w:r>
          </w:p>
        </w:tc>
        <w:tc>
          <w:tcPr>
            <w:tcW w:w="177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E66DF6" w:rsidRDefault="00EA2B06">
            <w:pPr>
              <w:widowControl/>
              <w:jc w:val="center"/>
              <w:textAlignment w:val="bottom"/>
              <w:rPr>
                <w:rFonts w:ascii="宋体" w:hAnsi="宋体" w:cs="宋体"/>
                <w:color w:val="000000"/>
                <w:sz w:val="18"/>
                <w:szCs w:val="18"/>
              </w:rPr>
            </w:pPr>
            <w:r>
              <w:rPr>
                <w:rFonts w:ascii="宋体" w:hAnsi="宋体" w:cs="宋体" w:hint="eastAsia"/>
                <w:color w:val="000000"/>
                <w:sz w:val="18"/>
                <w:szCs w:val="18"/>
              </w:rPr>
              <w:t>96.24%</w:t>
            </w:r>
          </w:p>
        </w:tc>
      </w:tr>
      <w:tr w:rsidR="00E66DF6">
        <w:trPr>
          <w:trHeight w:val="435"/>
        </w:trPr>
        <w:tc>
          <w:tcPr>
            <w:tcW w:w="5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93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11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21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残疾人家庭无障碍改造合格率</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E66DF6" w:rsidRDefault="00EA2B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100%</w:t>
            </w:r>
          </w:p>
        </w:tc>
        <w:tc>
          <w:tcPr>
            <w:tcW w:w="177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E66DF6" w:rsidRDefault="00EA2B06">
            <w:pPr>
              <w:widowControl/>
              <w:jc w:val="center"/>
              <w:textAlignment w:val="bottom"/>
              <w:rPr>
                <w:rFonts w:ascii="宋体" w:hAnsi="宋体" w:cs="宋体"/>
                <w:color w:val="000000"/>
                <w:sz w:val="18"/>
                <w:szCs w:val="18"/>
              </w:rPr>
            </w:pPr>
            <w:r>
              <w:rPr>
                <w:rFonts w:ascii="宋体" w:hAnsi="宋体" w:cs="宋体" w:hint="eastAsia"/>
                <w:color w:val="000000"/>
                <w:sz w:val="18"/>
                <w:szCs w:val="18"/>
              </w:rPr>
              <w:t>100%</w:t>
            </w:r>
          </w:p>
        </w:tc>
      </w:tr>
      <w:tr w:rsidR="00E66DF6">
        <w:trPr>
          <w:trHeight w:val="435"/>
        </w:trPr>
        <w:tc>
          <w:tcPr>
            <w:tcW w:w="5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93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11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21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残疾人就业和盲人按摩培训学员考核合格率</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E66DF6" w:rsidRDefault="00EA2B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80%</w:t>
            </w:r>
          </w:p>
        </w:tc>
        <w:tc>
          <w:tcPr>
            <w:tcW w:w="177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E66DF6" w:rsidRDefault="00EA2B06">
            <w:pPr>
              <w:widowControl/>
              <w:jc w:val="center"/>
              <w:textAlignment w:val="bottom"/>
              <w:rPr>
                <w:rFonts w:ascii="宋体" w:hAnsi="宋体" w:cs="宋体"/>
                <w:color w:val="000000"/>
                <w:sz w:val="18"/>
                <w:szCs w:val="18"/>
              </w:rPr>
            </w:pPr>
            <w:r>
              <w:rPr>
                <w:rFonts w:ascii="宋体" w:hAnsi="宋体" w:cs="宋体" w:hint="eastAsia"/>
                <w:color w:val="000000"/>
                <w:sz w:val="18"/>
                <w:szCs w:val="18"/>
              </w:rPr>
              <w:t>90%</w:t>
            </w:r>
          </w:p>
        </w:tc>
      </w:tr>
      <w:tr w:rsidR="00E66DF6">
        <w:trPr>
          <w:trHeight w:val="435"/>
        </w:trPr>
        <w:tc>
          <w:tcPr>
            <w:tcW w:w="5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93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11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21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采购的各类辅助器具合格率（</w:t>
            </w:r>
            <w:r>
              <w:rPr>
                <w:rFonts w:ascii="宋体" w:hAnsi="宋体" w:cs="宋体" w:hint="eastAsia"/>
                <w:color w:val="000000"/>
                <w:kern w:val="0"/>
                <w:sz w:val="20"/>
                <w:szCs w:val="20"/>
                <w:lang/>
              </w:rPr>
              <w:t>%</w:t>
            </w:r>
            <w:r>
              <w:rPr>
                <w:rFonts w:ascii="宋体" w:hAnsi="宋体" w:cs="宋体" w:hint="eastAsia"/>
                <w:color w:val="000000"/>
                <w:kern w:val="0"/>
                <w:sz w:val="20"/>
                <w:szCs w:val="20"/>
                <w:lang/>
              </w:rPr>
              <w:t>）</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E66DF6" w:rsidRDefault="00EA2B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w:t>
            </w:r>
            <w:r>
              <w:rPr>
                <w:rFonts w:ascii="宋体" w:hAnsi="宋体" w:cs="宋体" w:hint="eastAsia"/>
                <w:color w:val="000000"/>
                <w:kern w:val="0"/>
                <w:sz w:val="18"/>
                <w:szCs w:val="18"/>
                <w:lang/>
              </w:rPr>
              <w:t>95%</w:t>
            </w:r>
          </w:p>
        </w:tc>
        <w:tc>
          <w:tcPr>
            <w:tcW w:w="177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E66DF6" w:rsidRDefault="00EA2B06">
            <w:pPr>
              <w:widowControl/>
              <w:jc w:val="center"/>
              <w:textAlignment w:val="bottom"/>
              <w:rPr>
                <w:rFonts w:ascii="宋体" w:hAnsi="宋体" w:cs="宋体"/>
                <w:color w:val="000000"/>
                <w:sz w:val="18"/>
                <w:szCs w:val="18"/>
              </w:rPr>
            </w:pPr>
            <w:r>
              <w:rPr>
                <w:rFonts w:ascii="宋体" w:hAnsi="宋体" w:cs="宋体" w:hint="eastAsia"/>
                <w:color w:val="000000"/>
                <w:sz w:val="18"/>
                <w:szCs w:val="18"/>
              </w:rPr>
              <w:t>95%</w:t>
            </w:r>
          </w:p>
        </w:tc>
      </w:tr>
      <w:tr w:rsidR="00E66DF6">
        <w:trPr>
          <w:trHeight w:val="435"/>
        </w:trPr>
        <w:tc>
          <w:tcPr>
            <w:tcW w:w="5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93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11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21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保障人员工资发放准确率</w:t>
            </w:r>
          </w:p>
        </w:tc>
        <w:tc>
          <w:tcPr>
            <w:tcW w:w="1560" w:type="dxa"/>
            <w:gridSpan w:val="2"/>
            <w:tcBorders>
              <w:top w:val="single" w:sz="4" w:space="0" w:color="000000"/>
              <w:left w:val="single" w:sz="4" w:space="0" w:color="000000"/>
            </w:tcBorders>
            <w:shd w:val="clear" w:color="auto" w:fill="auto"/>
            <w:vAlign w:val="center"/>
          </w:tcPr>
          <w:p w:rsidR="00E66DF6" w:rsidRDefault="00EA2B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100%</w:t>
            </w:r>
          </w:p>
        </w:tc>
        <w:tc>
          <w:tcPr>
            <w:tcW w:w="177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E66DF6" w:rsidRDefault="00EA2B06">
            <w:pPr>
              <w:widowControl/>
              <w:jc w:val="center"/>
              <w:textAlignment w:val="bottom"/>
              <w:rPr>
                <w:rFonts w:ascii="宋体" w:hAnsi="宋体" w:cs="宋体"/>
                <w:color w:val="000000"/>
                <w:sz w:val="18"/>
                <w:szCs w:val="18"/>
              </w:rPr>
            </w:pPr>
            <w:r>
              <w:rPr>
                <w:rFonts w:ascii="宋体" w:hAnsi="宋体" w:cs="宋体" w:hint="eastAsia"/>
                <w:color w:val="000000"/>
                <w:sz w:val="18"/>
                <w:szCs w:val="18"/>
              </w:rPr>
              <w:t>100%</w:t>
            </w:r>
          </w:p>
        </w:tc>
      </w:tr>
      <w:tr w:rsidR="00E66DF6">
        <w:trPr>
          <w:trHeight w:val="435"/>
        </w:trPr>
        <w:tc>
          <w:tcPr>
            <w:tcW w:w="5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93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11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center"/>
              <w:textAlignment w:val="center"/>
              <w:rPr>
                <w:rFonts w:ascii="仿宋_GB2312" w:eastAsia="仿宋_GB2312" w:hAnsi="宋体" w:cs="仿宋_GB2312"/>
                <w:color w:val="000000"/>
                <w:sz w:val="22"/>
                <w:szCs w:val="22"/>
              </w:rPr>
            </w:pPr>
            <w:r>
              <w:rPr>
                <w:rFonts w:ascii="仿宋_GB2312" w:eastAsia="仿宋_GB2312" w:hAnsi="宋体" w:cs="仿宋_GB2312"/>
                <w:color w:val="000000"/>
                <w:kern w:val="0"/>
                <w:sz w:val="22"/>
                <w:szCs w:val="22"/>
                <w:lang/>
              </w:rPr>
              <w:t>时效指标</w:t>
            </w:r>
          </w:p>
        </w:tc>
        <w:tc>
          <w:tcPr>
            <w:tcW w:w="2157"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rsidR="00E66DF6" w:rsidRDefault="00EA2B0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各项残疾人事业项目完成及时率</w:t>
            </w:r>
          </w:p>
        </w:tc>
        <w:tc>
          <w:tcPr>
            <w:tcW w:w="1560" w:type="dxa"/>
            <w:gridSpan w:val="2"/>
            <w:tcBorders>
              <w:top w:val="single" w:sz="4" w:space="0" w:color="000000"/>
              <w:left w:val="single" w:sz="4" w:space="0" w:color="000000"/>
              <w:bottom w:val="single" w:sz="4" w:space="0" w:color="auto"/>
            </w:tcBorders>
            <w:shd w:val="clear" w:color="auto" w:fill="auto"/>
            <w:vAlign w:val="center"/>
          </w:tcPr>
          <w:p w:rsidR="00E66DF6" w:rsidRDefault="00EA2B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100%</w:t>
            </w:r>
          </w:p>
        </w:tc>
        <w:tc>
          <w:tcPr>
            <w:tcW w:w="177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E66DF6" w:rsidRDefault="00EA2B06">
            <w:pPr>
              <w:widowControl/>
              <w:jc w:val="center"/>
              <w:textAlignment w:val="bottom"/>
              <w:rPr>
                <w:rFonts w:ascii="宋体" w:hAnsi="宋体" w:cs="宋体"/>
                <w:color w:val="000000"/>
                <w:sz w:val="18"/>
                <w:szCs w:val="18"/>
              </w:rPr>
            </w:pPr>
            <w:r>
              <w:rPr>
                <w:rFonts w:ascii="宋体" w:hAnsi="宋体" w:cs="宋体" w:hint="eastAsia"/>
                <w:color w:val="000000"/>
                <w:sz w:val="18"/>
                <w:szCs w:val="18"/>
              </w:rPr>
              <w:t>89.33%</w:t>
            </w:r>
          </w:p>
        </w:tc>
      </w:tr>
      <w:tr w:rsidR="00E66DF6">
        <w:trPr>
          <w:trHeight w:val="435"/>
        </w:trPr>
        <w:tc>
          <w:tcPr>
            <w:tcW w:w="5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93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1192" w:type="dxa"/>
            <w:vMerge/>
            <w:tcBorders>
              <w:top w:val="single" w:sz="4" w:space="0" w:color="000000"/>
              <w:left w:val="single" w:sz="4" w:space="0" w:color="000000"/>
              <w:bottom w:val="single" w:sz="4" w:space="0" w:color="000000"/>
              <w:right w:val="single" w:sz="4" w:space="0" w:color="auto"/>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2157"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E66DF6" w:rsidRDefault="00EA2B0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保障人员工资发放及时</w:t>
            </w:r>
            <w:r>
              <w:rPr>
                <w:rFonts w:ascii="宋体" w:hAnsi="宋体" w:cs="宋体" w:hint="eastAsia"/>
                <w:color w:val="000000"/>
                <w:kern w:val="0"/>
                <w:sz w:val="20"/>
                <w:szCs w:val="20"/>
                <w:lang/>
              </w:rPr>
              <w:lastRenderedPageBreak/>
              <w:t>率</w:t>
            </w:r>
          </w:p>
        </w:tc>
        <w:tc>
          <w:tcPr>
            <w:tcW w:w="1560" w:type="dxa"/>
            <w:gridSpan w:val="2"/>
            <w:tcBorders>
              <w:top w:val="single" w:sz="4" w:space="0" w:color="auto"/>
              <w:left w:val="single" w:sz="4" w:space="0" w:color="000000"/>
              <w:bottom w:val="single" w:sz="4" w:space="0" w:color="auto"/>
              <w:right w:val="single" w:sz="4" w:space="0" w:color="auto"/>
            </w:tcBorders>
            <w:shd w:val="clear" w:color="auto" w:fill="auto"/>
            <w:vAlign w:val="center"/>
          </w:tcPr>
          <w:p w:rsidR="00E66DF6" w:rsidRDefault="00EA2B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lastRenderedPageBreak/>
              <w:t>100%</w:t>
            </w:r>
          </w:p>
        </w:tc>
        <w:tc>
          <w:tcPr>
            <w:tcW w:w="1770" w:type="dxa"/>
            <w:gridSpan w:val="2"/>
            <w:tcBorders>
              <w:top w:val="single" w:sz="4" w:space="0" w:color="000000"/>
              <w:left w:val="single" w:sz="4" w:space="0" w:color="auto"/>
              <w:bottom w:val="single" w:sz="4" w:space="0" w:color="000000"/>
              <w:right w:val="single" w:sz="4" w:space="0" w:color="000000"/>
            </w:tcBorders>
            <w:shd w:val="clear" w:color="auto" w:fill="auto"/>
            <w:vAlign w:val="bottom"/>
          </w:tcPr>
          <w:p w:rsidR="00E66DF6" w:rsidRDefault="00EA2B06">
            <w:pPr>
              <w:widowControl/>
              <w:jc w:val="center"/>
              <w:textAlignment w:val="bottom"/>
              <w:rPr>
                <w:rFonts w:ascii="宋体" w:hAnsi="宋体" w:cs="宋体"/>
                <w:color w:val="000000"/>
                <w:sz w:val="18"/>
                <w:szCs w:val="18"/>
              </w:rPr>
            </w:pPr>
            <w:r>
              <w:rPr>
                <w:rFonts w:ascii="宋体" w:hAnsi="宋体" w:cs="宋体" w:hint="eastAsia"/>
                <w:color w:val="000000"/>
                <w:sz w:val="18"/>
                <w:szCs w:val="18"/>
              </w:rPr>
              <w:t>100%</w:t>
            </w:r>
          </w:p>
        </w:tc>
      </w:tr>
      <w:tr w:rsidR="00E66DF6">
        <w:trPr>
          <w:trHeight w:val="480"/>
        </w:trPr>
        <w:tc>
          <w:tcPr>
            <w:tcW w:w="5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93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1192" w:type="dxa"/>
            <w:vMerge/>
            <w:tcBorders>
              <w:top w:val="single" w:sz="4" w:space="0" w:color="000000"/>
              <w:left w:val="single" w:sz="4" w:space="0" w:color="000000"/>
              <w:bottom w:val="single" w:sz="4" w:space="0" w:color="000000"/>
              <w:right w:val="single" w:sz="4" w:space="0" w:color="auto"/>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2157" w:type="dxa"/>
            <w:gridSpan w:val="2"/>
            <w:tcBorders>
              <w:top w:val="single" w:sz="4" w:space="0" w:color="auto"/>
              <w:left w:val="single" w:sz="4" w:space="0" w:color="auto"/>
              <w:bottom w:val="single" w:sz="4" w:space="0" w:color="auto"/>
              <w:right w:val="single" w:sz="4" w:space="0" w:color="000000"/>
            </w:tcBorders>
            <w:shd w:val="clear" w:color="auto" w:fill="auto"/>
            <w:vAlign w:val="center"/>
          </w:tcPr>
          <w:p w:rsidR="00E66DF6" w:rsidRDefault="00EA2B06">
            <w:pPr>
              <w:widowControl/>
              <w:jc w:val="left"/>
              <w:textAlignment w:val="center"/>
              <w:rPr>
                <w:rFonts w:ascii="宋体" w:hAnsi="宋体" w:cs="宋体"/>
                <w:color w:val="000000"/>
                <w:kern w:val="0"/>
                <w:sz w:val="20"/>
                <w:szCs w:val="20"/>
                <w:lang/>
              </w:rPr>
            </w:pPr>
            <w:r>
              <w:rPr>
                <w:rFonts w:ascii="宋体" w:hAnsi="宋体" w:cs="宋体" w:hint="eastAsia"/>
                <w:color w:val="000000"/>
                <w:kern w:val="0"/>
                <w:sz w:val="20"/>
                <w:szCs w:val="20"/>
                <w:lang/>
              </w:rPr>
              <w:t>残疾人就业培训及盲人按摩培训完成及时率</w:t>
            </w:r>
          </w:p>
        </w:tc>
        <w:tc>
          <w:tcPr>
            <w:tcW w:w="1560" w:type="dxa"/>
            <w:gridSpan w:val="2"/>
            <w:tcBorders>
              <w:top w:val="single" w:sz="4" w:space="0" w:color="auto"/>
              <w:left w:val="single" w:sz="4" w:space="0" w:color="000000"/>
              <w:bottom w:val="single" w:sz="4" w:space="0" w:color="auto"/>
              <w:right w:val="single" w:sz="4" w:space="0" w:color="auto"/>
            </w:tcBorders>
            <w:shd w:val="clear" w:color="auto" w:fill="auto"/>
            <w:vAlign w:val="center"/>
          </w:tcPr>
          <w:p w:rsidR="00E66DF6" w:rsidRDefault="00EA2B06">
            <w:pPr>
              <w:widowControl/>
              <w:jc w:val="center"/>
              <w:textAlignment w:val="center"/>
              <w:rPr>
                <w:rFonts w:ascii="宋体" w:hAnsi="宋体" w:cs="宋体"/>
                <w:color w:val="000000"/>
                <w:kern w:val="0"/>
                <w:sz w:val="18"/>
                <w:szCs w:val="18"/>
                <w:lang/>
              </w:rPr>
            </w:pPr>
            <w:r>
              <w:rPr>
                <w:rFonts w:ascii="宋体" w:hAnsi="宋体" w:cs="宋体" w:hint="eastAsia"/>
                <w:color w:val="000000"/>
                <w:kern w:val="0"/>
                <w:sz w:val="18"/>
                <w:szCs w:val="18"/>
                <w:lang/>
              </w:rPr>
              <w:t>100%</w:t>
            </w:r>
          </w:p>
        </w:tc>
        <w:tc>
          <w:tcPr>
            <w:tcW w:w="1770" w:type="dxa"/>
            <w:gridSpan w:val="2"/>
            <w:tcBorders>
              <w:top w:val="single" w:sz="4" w:space="0" w:color="000000"/>
              <w:left w:val="single" w:sz="4" w:space="0" w:color="auto"/>
              <w:bottom w:val="single" w:sz="4" w:space="0" w:color="000000"/>
              <w:right w:val="single" w:sz="4" w:space="0" w:color="000000"/>
            </w:tcBorders>
            <w:shd w:val="clear" w:color="auto" w:fill="auto"/>
            <w:vAlign w:val="bottom"/>
          </w:tcPr>
          <w:p w:rsidR="00E66DF6" w:rsidRDefault="00EA2B06">
            <w:pPr>
              <w:widowControl/>
              <w:jc w:val="center"/>
              <w:textAlignment w:val="bottom"/>
              <w:rPr>
                <w:rFonts w:ascii="宋体" w:hAnsi="宋体" w:cs="宋体"/>
                <w:color w:val="000000"/>
                <w:kern w:val="0"/>
                <w:sz w:val="18"/>
                <w:szCs w:val="18"/>
                <w:lang/>
              </w:rPr>
            </w:pPr>
            <w:r>
              <w:rPr>
                <w:rFonts w:ascii="宋体" w:hAnsi="宋体" w:cs="宋体" w:hint="eastAsia"/>
                <w:color w:val="000000"/>
                <w:kern w:val="0"/>
                <w:sz w:val="18"/>
                <w:szCs w:val="18"/>
                <w:lang/>
              </w:rPr>
              <w:t>94%</w:t>
            </w:r>
          </w:p>
        </w:tc>
      </w:tr>
      <w:tr w:rsidR="00E66DF6">
        <w:trPr>
          <w:trHeight w:val="480"/>
        </w:trPr>
        <w:tc>
          <w:tcPr>
            <w:tcW w:w="5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93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11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2157" w:type="dxa"/>
            <w:gridSpan w:val="2"/>
            <w:tcBorders>
              <w:top w:val="single" w:sz="4" w:space="0" w:color="auto"/>
              <w:left w:val="single" w:sz="4" w:space="0" w:color="000000"/>
              <w:right w:val="single" w:sz="4" w:space="0" w:color="000000"/>
            </w:tcBorders>
            <w:shd w:val="clear" w:color="auto" w:fill="auto"/>
            <w:vAlign w:val="center"/>
          </w:tcPr>
          <w:p w:rsidR="00E66DF6" w:rsidRDefault="00EA2B06">
            <w:pPr>
              <w:widowControl/>
              <w:jc w:val="left"/>
              <w:textAlignment w:val="center"/>
              <w:rPr>
                <w:rFonts w:ascii="宋体" w:hAnsi="宋体" w:cs="宋体"/>
                <w:color w:val="000000"/>
                <w:sz w:val="20"/>
                <w:szCs w:val="20"/>
              </w:rPr>
            </w:pPr>
            <w:r>
              <w:rPr>
                <w:rFonts w:ascii="宋体" w:hAnsi="宋体" w:cs="宋体" w:hint="eastAsia"/>
                <w:color w:val="000000"/>
                <w:sz w:val="20"/>
                <w:szCs w:val="20"/>
              </w:rPr>
              <w:t>采购残疾人辅助器具完成及时率</w:t>
            </w:r>
          </w:p>
        </w:tc>
        <w:tc>
          <w:tcPr>
            <w:tcW w:w="1560" w:type="dxa"/>
            <w:gridSpan w:val="2"/>
            <w:tcBorders>
              <w:top w:val="single" w:sz="4" w:space="0" w:color="auto"/>
              <w:left w:val="single" w:sz="4" w:space="0" w:color="000000"/>
            </w:tcBorders>
            <w:shd w:val="clear" w:color="auto" w:fill="auto"/>
            <w:vAlign w:val="center"/>
          </w:tcPr>
          <w:p w:rsidR="00E66DF6" w:rsidRDefault="00EA2B06">
            <w:pPr>
              <w:widowControl/>
              <w:jc w:val="center"/>
              <w:textAlignment w:val="center"/>
              <w:rPr>
                <w:rFonts w:ascii="宋体" w:hAnsi="宋体" w:cs="宋体"/>
                <w:color w:val="000000"/>
                <w:sz w:val="18"/>
                <w:szCs w:val="18"/>
              </w:rPr>
            </w:pPr>
            <w:r>
              <w:rPr>
                <w:rFonts w:ascii="宋体" w:hAnsi="宋体" w:cs="宋体" w:hint="eastAsia"/>
                <w:color w:val="000000"/>
                <w:sz w:val="18"/>
                <w:szCs w:val="18"/>
              </w:rPr>
              <w:t>100%</w:t>
            </w:r>
          </w:p>
        </w:tc>
        <w:tc>
          <w:tcPr>
            <w:tcW w:w="177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E66DF6" w:rsidRDefault="00EA2B06">
            <w:pPr>
              <w:widowControl/>
              <w:jc w:val="center"/>
              <w:textAlignment w:val="bottom"/>
              <w:rPr>
                <w:rFonts w:ascii="宋体" w:hAnsi="宋体" w:cs="宋体"/>
                <w:color w:val="000000"/>
                <w:sz w:val="18"/>
                <w:szCs w:val="18"/>
              </w:rPr>
            </w:pPr>
            <w:r>
              <w:rPr>
                <w:rFonts w:ascii="宋体" w:hAnsi="宋体" w:cs="宋体" w:hint="eastAsia"/>
                <w:color w:val="000000"/>
                <w:sz w:val="18"/>
                <w:szCs w:val="18"/>
              </w:rPr>
              <w:t>100%</w:t>
            </w:r>
          </w:p>
        </w:tc>
      </w:tr>
      <w:tr w:rsidR="00E66DF6">
        <w:trPr>
          <w:trHeight w:val="435"/>
        </w:trPr>
        <w:tc>
          <w:tcPr>
            <w:tcW w:w="5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93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11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center"/>
              <w:textAlignment w:val="center"/>
              <w:rPr>
                <w:rFonts w:ascii="仿宋_GB2312" w:eastAsia="仿宋_GB2312" w:hAnsi="宋体" w:cs="仿宋_GB2312"/>
                <w:color w:val="000000"/>
                <w:sz w:val="22"/>
                <w:szCs w:val="22"/>
              </w:rPr>
            </w:pPr>
            <w:r>
              <w:rPr>
                <w:rFonts w:ascii="仿宋_GB2312" w:eastAsia="仿宋_GB2312" w:hAnsi="宋体" w:cs="仿宋_GB2312"/>
                <w:color w:val="000000"/>
                <w:kern w:val="0"/>
                <w:sz w:val="22"/>
                <w:szCs w:val="22"/>
                <w:lang/>
              </w:rPr>
              <w:t>成本指标</w:t>
            </w:r>
          </w:p>
        </w:tc>
        <w:tc>
          <w:tcPr>
            <w:tcW w:w="21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残疾人事业发展补助资金项目经费</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E66DF6" w:rsidRDefault="00EA2B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w:t>
            </w:r>
            <w:r>
              <w:rPr>
                <w:rFonts w:ascii="宋体" w:hAnsi="宋体" w:cs="宋体" w:hint="eastAsia"/>
                <w:color w:val="000000"/>
                <w:kern w:val="0"/>
                <w:sz w:val="18"/>
                <w:szCs w:val="18"/>
                <w:lang/>
              </w:rPr>
              <w:t>5432.60</w:t>
            </w:r>
            <w:r>
              <w:rPr>
                <w:rFonts w:ascii="宋体" w:hAnsi="宋体" w:cs="宋体" w:hint="eastAsia"/>
                <w:color w:val="000000"/>
                <w:kern w:val="0"/>
                <w:sz w:val="18"/>
                <w:szCs w:val="18"/>
                <w:lang/>
              </w:rPr>
              <w:t>万元</w:t>
            </w:r>
          </w:p>
        </w:tc>
        <w:tc>
          <w:tcPr>
            <w:tcW w:w="177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E66DF6" w:rsidRDefault="00EA2B06">
            <w:pPr>
              <w:widowControl/>
              <w:jc w:val="center"/>
              <w:textAlignment w:val="bottom"/>
              <w:rPr>
                <w:rFonts w:ascii="宋体" w:hAnsi="宋体" w:cs="宋体"/>
                <w:color w:val="000000"/>
                <w:sz w:val="18"/>
                <w:szCs w:val="18"/>
              </w:rPr>
            </w:pPr>
            <w:r>
              <w:rPr>
                <w:rFonts w:ascii="宋体" w:hAnsi="宋体" w:cs="宋体" w:hint="eastAsia"/>
                <w:color w:val="000000"/>
                <w:sz w:val="18"/>
                <w:szCs w:val="18"/>
              </w:rPr>
              <w:t>4827.54</w:t>
            </w:r>
            <w:r>
              <w:rPr>
                <w:rFonts w:ascii="宋体" w:hAnsi="宋体" w:cs="宋体" w:hint="eastAsia"/>
                <w:color w:val="000000"/>
                <w:sz w:val="18"/>
                <w:szCs w:val="18"/>
              </w:rPr>
              <w:t>万元</w:t>
            </w:r>
          </w:p>
        </w:tc>
      </w:tr>
      <w:tr w:rsidR="00E66DF6">
        <w:trPr>
          <w:trHeight w:val="435"/>
        </w:trPr>
        <w:tc>
          <w:tcPr>
            <w:tcW w:w="5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93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11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21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残疾人事业综合性经费</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E66DF6" w:rsidRDefault="00EA2B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w:t>
            </w:r>
            <w:r>
              <w:rPr>
                <w:rFonts w:ascii="宋体" w:hAnsi="宋体" w:cs="宋体" w:hint="eastAsia"/>
                <w:color w:val="000000"/>
                <w:kern w:val="0"/>
                <w:sz w:val="18"/>
                <w:szCs w:val="18"/>
                <w:lang/>
              </w:rPr>
              <w:t>520.47</w:t>
            </w:r>
            <w:r>
              <w:rPr>
                <w:rFonts w:ascii="宋体" w:hAnsi="宋体" w:cs="宋体" w:hint="eastAsia"/>
                <w:color w:val="000000"/>
                <w:kern w:val="0"/>
                <w:sz w:val="18"/>
                <w:szCs w:val="18"/>
                <w:lang/>
              </w:rPr>
              <w:t>万元</w:t>
            </w:r>
          </w:p>
        </w:tc>
        <w:tc>
          <w:tcPr>
            <w:tcW w:w="177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E66DF6" w:rsidRDefault="00EA2B06">
            <w:pPr>
              <w:widowControl/>
              <w:jc w:val="center"/>
              <w:textAlignment w:val="bottom"/>
              <w:rPr>
                <w:rFonts w:ascii="宋体" w:hAnsi="宋体" w:cs="宋体"/>
                <w:color w:val="000000"/>
                <w:sz w:val="18"/>
                <w:szCs w:val="18"/>
              </w:rPr>
            </w:pPr>
            <w:r>
              <w:rPr>
                <w:rFonts w:ascii="宋体" w:hAnsi="宋体" w:cs="宋体" w:hint="eastAsia"/>
                <w:color w:val="000000"/>
                <w:sz w:val="18"/>
                <w:szCs w:val="18"/>
              </w:rPr>
              <w:t>463.71</w:t>
            </w:r>
            <w:r>
              <w:rPr>
                <w:rFonts w:ascii="宋体" w:hAnsi="宋体" w:cs="宋体" w:hint="eastAsia"/>
                <w:color w:val="000000"/>
                <w:sz w:val="18"/>
                <w:szCs w:val="18"/>
              </w:rPr>
              <w:t>万元</w:t>
            </w:r>
          </w:p>
        </w:tc>
      </w:tr>
      <w:tr w:rsidR="00E66DF6">
        <w:trPr>
          <w:trHeight w:val="435"/>
        </w:trPr>
        <w:tc>
          <w:tcPr>
            <w:tcW w:w="5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93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11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21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财政专户项目经费</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E66DF6" w:rsidRDefault="00EA2B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w:t>
            </w:r>
            <w:r>
              <w:rPr>
                <w:rFonts w:ascii="宋体" w:hAnsi="宋体" w:cs="宋体" w:hint="eastAsia"/>
                <w:color w:val="000000"/>
                <w:kern w:val="0"/>
                <w:sz w:val="18"/>
                <w:szCs w:val="18"/>
                <w:lang/>
              </w:rPr>
              <w:t>31.88</w:t>
            </w:r>
            <w:r>
              <w:rPr>
                <w:rFonts w:ascii="宋体" w:hAnsi="宋体" w:cs="宋体" w:hint="eastAsia"/>
                <w:color w:val="000000"/>
                <w:kern w:val="0"/>
                <w:sz w:val="18"/>
                <w:szCs w:val="18"/>
                <w:lang/>
              </w:rPr>
              <w:t>万元</w:t>
            </w:r>
          </w:p>
        </w:tc>
        <w:tc>
          <w:tcPr>
            <w:tcW w:w="177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E66DF6" w:rsidRDefault="00EA2B06">
            <w:pPr>
              <w:widowControl/>
              <w:jc w:val="center"/>
              <w:textAlignment w:val="bottom"/>
              <w:rPr>
                <w:rFonts w:ascii="宋体" w:hAnsi="宋体" w:cs="宋体"/>
                <w:color w:val="000000"/>
                <w:sz w:val="18"/>
                <w:szCs w:val="18"/>
              </w:rPr>
            </w:pPr>
            <w:r>
              <w:rPr>
                <w:rFonts w:ascii="宋体" w:hAnsi="宋体" w:cs="宋体" w:hint="eastAsia"/>
                <w:color w:val="000000"/>
                <w:sz w:val="18"/>
                <w:szCs w:val="18"/>
              </w:rPr>
              <w:t>31.88</w:t>
            </w:r>
            <w:r>
              <w:rPr>
                <w:rFonts w:ascii="宋体" w:hAnsi="宋体" w:cs="宋体" w:hint="eastAsia"/>
                <w:color w:val="000000"/>
                <w:sz w:val="18"/>
                <w:szCs w:val="18"/>
              </w:rPr>
              <w:t>万元</w:t>
            </w:r>
          </w:p>
        </w:tc>
      </w:tr>
      <w:tr w:rsidR="00E66DF6">
        <w:trPr>
          <w:trHeight w:val="435"/>
        </w:trPr>
        <w:tc>
          <w:tcPr>
            <w:tcW w:w="5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93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11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21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助学金项目经费</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E66DF6" w:rsidRDefault="00EA2B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w:t>
            </w:r>
            <w:r>
              <w:rPr>
                <w:rFonts w:ascii="宋体" w:hAnsi="宋体" w:cs="宋体" w:hint="eastAsia"/>
                <w:color w:val="000000"/>
                <w:kern w:val="0"/>
                <w:sz w:val="18"/>
                <w:szCs w:val="18"/>
                <w:lang/>
              </w:rPr>
              <w:t>300</w:t>
            </w:r>
            <w:r>
              <w:rPr>
                <w:rFonts w:ascii="宋体" w:hAnsi="宋体" w:cs="宋体" w:hint="eastAsia"/>
                <w:color w:val="000000"/>
                <w:kern w:val="0"/>
                <w:sz w:val="18"/>
                <w:szCs w:val="18"/>
                <w:lang/>
              </w:rPr>
              <w:t>万元</w:t>
            </w:r>
          </w:p>
        </w:tc>
        <w:tc>
          <w:tcPr>
            <w:tcW w:w="177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E66DF6" w:rsidRDefault="00EA2B06">
            <w:pPr>
              <w:widowControl/>
              <w:jc w:val="center"/>
              <w:textAlignment w:val="bottom"/>
              <w:rPr>
                <w:rFonts w:ascii="宋体" w:hAnsi="宋体" w:cs="宋体"/>
                <w:color w:val="000000"/>
                <w:sz w:val="18"/>
                <w:szCs w:val="18"/>
              </w:rPr>
            </w:pPr>
            <w:r>
              <w:rPr>
                <w:rFonts w:ascii="宋体" w:hAnsi="宋体" w:cs="宋体" w:hint="eastAsia"/>
                <w:color w:val="000000"/>
                <w:sz w:val="18"/>
                <w:szCs w:val="18"/>
              </w:rPr>
              <w:t>245.1</w:t>
            </w:r>
            <w:r>
              <w:rPr>
                <w:rFonts w:ascii="宋体" w:hAnsi="宋体" w:cs="宋体" w:hint="eastAsia"/>
                <w:color w:val="000000"/>
                <w:sz w:val="18"/>
                <w:szCs w:val="18"/>
              </w:rPr>
              <w:t>万元</w:t>
            </w:r>
          </w:p>
        </w:tc>
      </w:tr>
      <w:tr w:rsidR="00E66DF6">
        <w:trPr>
          <w:trHeight w:val="435"/>
        </w:trPr>
        <w:tc>
          <w:tcPr>
            <w:tcW w:w="5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93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11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21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left"/>
              <w:textAlignment w:val="center"/>
              <w:rPr>
                <w:rFonts w:ascii="宋体" w:hAnsi="宋体" w:cs="宋体"/>
                <w:color w:val="000000"/>
                <w:kern w:val="0"/>
                <w:sz w:val="20"/>
                <w:szCs w:val="20"/>
                <w:lang/>
              </w:rPr>
            </w:pPr>
            <w:r>
              <w:rPr>
                <w:rFonts w:ascii="宋体" w:hAnsi="宋体" w:cs="宋体" w:hint="eastAsia"/>
                <w:color w:val="000000"/>
                <w:kern w:val="0"/>
                <w:sz w:val="20"/>
                <w:szCs w:val="20"/>
                <w:lang/>
              </w:rPr>
              <w:t>残疾人彩票公益金</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E66DF6" w:rsidRDefault="00EA2B06">
            <w:pPr>
              <w:widowControl/>
              <w:jc w:val="center"/>
              <w:textAlignment w:val="center"/>
              <w:rPr>
                <w:rFonts w:ascii="宋体" w:hAnsi="宋体" w:cs="宋体"/>
                <w:color w:val="000000"/>
                <w:kern w:val="0"/>
                <w:sz w:val="18"/>
                <w:szCs w:val="18"/>
                <w:lang/>
              </w:rPr>
            </w:pPr>
            <w:r>
              <w:rPr>
                <w:rFonts w:ascii="宋体" w:hAnsi="宋体" w:cs="宋体" w:hint="eastAsia"/>
                <w:color w:val="000000"/>
                <w:kern w:val="0"/>
                <w:sz w:val="18"/>
                <w:szCs w:val="18"/>
                <w:lang/>
              </w:rPr>
              <w:t>≤</w:t>
            </w:r>
            <w:r>
              <w:rPr>
                <w:rFonts w:ascii="宋体" w:hAnsi="宋体" w:cs="宋体" w:hint="eastAsia"/>
                <w:color w:val="000000"/>
                <w:kern w:val="0"/>
                <w:sz w:val="18"/>
                <w:szCs w:val="18"/>
                <w:lang/>
              </w:rPr>
              <w:t>443.50</w:t>
            </w:r>
            <w:r>
              <w:rPr>
                <w:rFonts w:ascii="宋体" w:hAnsi="宋体" w:cs="宋体" w:hint="eastAsia"/>
                <w:color w:val="000000"/>
                <w:kern w:val="0"/>
                <w:sz w:val="18"/>
                <w:szCs w:val="18"/>
                <w:lang/>
              </w:rPr>
              <w:t>万元</w:t>
            </w:r>
          </w:p>
        </w:tc>
        <w:tc>
          <w:tcPr>
            <w:tcW w:w="177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E66DF6" w:rsidRDefault="00EA2B06">
            <w:pPr>
              <w:widowControl/>
              <w:jc w:val="center"/>
              <w:textAlignment w:val="bottom"/>
              <w:rPr>
                <w:rFonts w:ascii="宋体" w:hAnsi="宋体" w:cs="宋体"/>
                <w:color w:val="000000"/>
                <w:sz w:val="18"/>
                <w:szCs w:val="18"/>
              </w:rPr>
            </w:pPr>
            <w:r>
              <w:rPr>
                <w:rFonts w:ascii="宋体" w:hAnsi="宋体" w:cs="宋体" w:hint="eastAsia"/>
                <w:color w:val="000000"/>
                <w:sz w:val="18"/>
                <w:szCs w:val="18"/>
              </w:rPr>
              <w:t>125.97</w:t>
            </w:r>
            <w:r>
              <w:rPr>
                <w:rFonts w:ascii="宋体" w:hAnsi="宋体" w:cs="宋体" w:hint="eastAsia"/>
                <w:color w:val="000000"/>
                <w:sz w:val="18"/>
                <w:szCs w:val="18"/>
              </w:rPr>
              <w:t>万元</w:t>
            </w:r>
          </w:p>
        </w:tc>
      </w:tr>
      <w:tr w:rsidR="00E66DF6">
        <w:trPr>
          <w:trHeight w:val="435"/>
        </w:trPr>
        <w:tc>
          <w:tcPr>
            <w:tcW w:w="5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93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11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21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left"/>
              <w:textAlignment w:val="center"/>
              <w:rPr>
                <w:rFonts w:ascii="宋体" w:hAnsi="宋体" w:cs="宋体"/>
                <w:color w:val="000000"/>
                <w:kern w:val="0"/>
                <w:sz w:val="20"/>
                <w:szCs w:val="20"/>
                <w:lang/>
              </w:rPr>
            </w:pPr>
            <w:r>
              <w:rPr>
                <w:rFonts w:ascii="宋体" w:hAnsi="宋体" w:cs="宋体" w:hint="eastAsia"/>
                <w:color w:val="000000"/>
                <w:kern w:val="0"/>
                <w:sz w:val="20"/>
                <w:szCs w:val="20"/>
                <w:lang/>
              </w:rPr>
              <w:t>实有资金账户项目经费</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E66DF6" w:rsidRDefault="00EA2B06">
            <w:pPr>
              <w:widowControl/>
              <w:jc w:val="center"/>
              <w:textAlignment w:val="center"/>
              <w:rPr>
                <w:rFonts w:ascii="宋体" w:hAnsi="宋体" w:cs="宋体"/>
                <w:color w:val="000000"/>
                <w:kern w:val="0"/>
                <w:sz w:val="18"/>
                <w:szCs w:val="18"/>
                <w:lang/>
              </w:rPr>
            </w:pPr>
            <w:r>
              <w:rPr>
                <w:rFonts w:ascii="宋体" w:hAnsi="宋体" w:cs="宋体" w:hint="eastAsia"/>
                <w:color w:val="000000"/>
                <w:kern w:val="0"/>
                <w:sz w:val="18"/>
                <w:szCs w:val="18"/>
                <w:lang/>
              </w:rPr>
              <w:t>≤</w:t>
            </w:r>
            <w:r>
              <w:rPr>
                <w:rFonts w:ascii="宋体" w:hAnsi="宋体" w:cs="宋体" w:hint="eastAsia"/>
                <w:color w:val="000000"/>
                <w:kern w:val="0"/>
                <w:sz w:val="18"/>
                <w:szCs w:val="18"/>
                <w:lang/>
              </w:rPr>
              <w:t>262.48</w:t>
            </w:r>
            <w:r>
              <w:rPr>
                <w:rFonts w:ascii="宋体" w:hAnsi="宋体" w:cs="宋体" w:hint="eastAsia"/>
                <w:color w:val="000000"/>
                <w:kern w:val="0"/>
                <w:sz w:val="18"/>
                <w:szCs w:val="18"/>
                <w:lang/>
              </w:rPr>
              <w:t>万元</w:t>
            </w:r>
          </w:p>
        </w:tc>
        <w:tc>
          <w:tcPr>
            <w:tcW w:w="177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E66DF6" w:rsidRDefault="00EA2B06">
            <w:pPr>
              <w:widowControl/>
              <w:jc w:val="center"/>
              <w:textAlignment w:val="bottom"/>
              <w:rPr>
                <w:rFonts w:ascii="宋体" w:hAnsi="宋体" w:cs="宋体"/>
                <w:color w:val="000000"/>
                <w:sz w:val="18"/>
                <w:szCs w:val="18"/>
              </w:rPr>
            </w:pPr>
            <w:r>
              <w:rPr>
                <w:rFonts w:ascii="宋体" w:hAnsi="宋体" w:cs="宋体" w:hint="eastAsia"/>
                <w:color w:val="000000"/>
                <w:sz w:val="18"/>
                <w:szCs w:val="18"/>
              </w:rPr>
              <w:t>198.61</w:t>
            </w:r>
            <w:r>
              <w:rPr>
                <w:rFonts w:ascii="宋体" w:hAnsi="宋体" w:cs="宋体" w:hint="eastAsia"/>
                <w:color w:val="000000"/>
                <w:sz w:val="18"/>
                <w:szCs w:val="18"/>
              </w:rPr>
              <w:t>万元</w:t>
            </w:r>
          </w:p>
        </w:tc>
      </w:tr>
      <w:tr w:rsidR="00E66DF6">
        <w:trPr>
          <w:trHeight w:val="435"/>
        </w:trPr>
        <w:tc>
          <w:tcPr>
            <w:tcW w:w="5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93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11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215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基本支出保运转经费</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E66DF6" w:rsidRDefault="00EA2B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w:t>
            </w:r>
            <w:r>
              <w:rPr>
                <w:rFonts w:ascii="宋体" w:hAnsi="宋体" w:cs="宋体" w:hint="eastAsia"/>
                <w:color w:val="000000"/>
                <w:kern w:val="0"/>
                <w:sz w:val="18"/>
                <w:szCs w:val="18"/>
                <w:lang/>
              </w:rPr>
              <w:t>3709.20</w:t>
            </w:r>
            <w:r>
              <w:rPr>
                <w:rFonts w:ascii="宋体" w:hAnsi="宋体" w:cs="宋体" w:hint="eastAsia"/>
                <w:color w:val="000000"/>
                <w:kern w:val="0"/>
                <w:sz w:val="18"/>
                <w:szCs w:val="18"/>
                <w:lang/>
              </w:rPr>
              <w:t>万元</w:t>
            </w:r>
          </w:p>
        </w:tc>
        <w:tc>
          <w:tcPr>
            <w:tcW w:w="177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E66DF6" w:rsidRDefault="00EA2B06">
            <w:pPr>
              <w:widowControl/>
              <w:jc w:val="center"/>
              <w:textAlignment w:val="bottom"/>
              <w:rPr>
                <w:rFonts w:ascii="宋体" w:hAnsi="宋体" w:cs="宋体"/>
                <w:color w:val="000000"/>
                <w:sz w:val="18"/>
                <w:szCs w:val="18"/>
              </w:rPr>
            </w:pPr>
            <w:r>
              <w:rPr>
                <w:rFonts w:ascii="宋体" w:hAnsi="宋体" w:cs="宋体" w:hint="eastAsia"/>
                <w:color w:val="000000"/>
                <w:sz w:val="18"/>
                <w:szCs w:val="18"/>
              </w:rPr>
              <w:t>3665.73</w:t>
            </w:r>
            <w:r>
              <w:rPr>
                <w:rFonts w:ascii="宋体" w:hAnsi="宋体" w:cs="宋体" w:hint="eastAsia"/>
                <w:color w:val="000000"/>
                <w:sz w:val="18"/>
                <w:szCs w:val="18"/>
              </w:rPr>
              <w:t>万元</w:t>
            </w:r>
          </w:p>
        </w:tc>
      </w:tr>
      <w:tr w:rsidR="00E66DF6">
        <w:trPr>
          <w:trHeight w:val="540"/>
        </w:trPr>
        <w:tc>
          <w:tcPr>
            <w:tcW w:w="5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931"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center"/>
              <w:textAlignment w:val="center"/>
              <w:rPr>
                <w:rFonts w:ascii="仿宋_GB2312" w:eastAsia="仿宋_GB2312" w:hAnsi="宋体" w:cs="仿宋_GB2312"/>
                <w:color w:val="000000"/>
                <w:sz w:val="22"/>
                <w:szCs w:val="22"/>
              </w:rPr>
            </w:pPr>
            <w:r>
              <w:rPr>
                <w:rFonts w:ascii="仿宋_GB2312" w:eastAsia="仿宋_GB2312" w:hAnsi="宋体" w:cs="仿宋_GB2312"/>
                <w:color w:val="000000"/>
                <w:kern w:val="0"/>
                <w:sz w:val="22"/>
                <w:szCs w:val="22"/>
                <w:lang/>
              </w:rPr>
              <w:t>项目</w:t>
            </w:r>
            <w:r>
              <w:rPr>
                <w:rFonts w:ascii="仿宋_GB2312" w:eastAsia="仿宋_GB2312" w:hAnsi="宋体" w:cs="仿宋_GB2312"/>
                <w:color w:val="000000"/>
                <w:kern w:val="0"/>
                <w:sz w:val="22"/>
                <w:szCs w:val="22"/>
                <w:lang/>
              </w:rPr>
              <w:br/>
            </w:r>
            <w:r>
              <w:rPr>
                <w:rFonts w:ascii="仿宋_GB2312" w:eastAsia="仿宋_GB2312" w:hAnsi="宋体" w:cs="仿宋_GB2312"/>
                <w:color w:val="000000"/>
                <w:kern w:val="0"/>
                <w:sz w:val="22"/>
                <w:szCs w:val="22"/>
                <w:lang/>
              </w:rPr>
              <w:t>效益</w:t>
            </w:r>
            <w:r>
              <w:rPr>
                <w:rFonts w:ascii="仿宋_GB2312" w:eastAsia="仿宋_GB2312" w:hAnsi="宋体" w:cs="仿宋_GB2312"/>
                <w:color w:val="000000"/>
                <w:kern w:val="0"/>
                <w:sz w:val="22"/>
                <w:szCs w:val="22"/>
                <w:lang/>
              </w:rPr>
              <w:br/>
            </w:r>
            <w:r>
              <w:rPr>
                <w:rFonts w:ascii="仿宋_GB2312" w:eastAsia="仿宋_GB2312" w:hAnsi="宋体" w:cs="仿宋_GB2312"/>
                <w:color w:val="000000"/>
                <w:kern w:val="0"/>
                <w:sz w:val="22"/>
                <w:szCs w:val="22"/>
                <w:lang/>
              </w:rPr>
              <w:t>指标</w:t>
            </w:r>
          </w:p>
        </w:tc>
        <w:tc>
          <w:tcPr>
            <w:tcW w:w="1192"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A2B06">
            <w:pPr>
              <w:widowControl/>
              <w:jc w:val="center"/>
              <w:textAlignment w:val="center"/>
              <w:rPr>
                <w:rFonts w:ascii="仿宋_GB2312" w:eastAsia="仿宋_GB2312" w:hAnsi="宋体" w:cs="仿宋_GB2312"/>
                <w:color w:val="000000"/>
                <w:sz w:val="22"/>
                <w:szCs w:val="22"/>
              </w:rPr>
            </w:pPr>
            <w:r>
              <w:rPr>
                <w:rFonts w:ascii="仿宋_GB2312" w:eastAsia="仿宋_GB2312" w:hAnsi="宋体" w:cs="仿宋_GB2312"/>
                <w:color w:val="000000"/>
                <w:kern w:val="0"/>
                <w:sz w:val="22"/>
                <w:szCs w:val="22"/>
                <w:lang/>
              </w:rPr>
              <w:t>社会效益指标</w:t>
            </w:r>
          </w:p>
        </w:tc>
        <w:tc>
          <w:tcPr>
            <w:tcW w:w="2157" w:type="dxa"/>
            <w:gridSpan w:val="2"/>
            <w:tcBorders>
              <w:top w:val="single" w:sz="4" w:space="0" w:color="000000"/>
              <w:left w:val="single" w:sz="4" w:space="0" w:color="000000"/>
              <w:bottom w:val="single" w:sz="4" w:space="0" w:color="000000"/>
            </w:tcBorders>
            <w:shd w:val="clear" w:color="auto" w:fill="auto"/>
            <w:vAlign w:val="center"/>
          </w:tcPr>
          <w:p w:rsidR="00E66DF6" w:rsidRDefault="00EA2B0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提高全社会对残疾人事业方面的关注度</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E66DF6" w:rsidRDefault="00EA2B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有效提高</w:t>
            </w:r>
          </w:p>
        </w:tc>
        <w:tc>
          <w:tcPr>
            <w:tcW w:w="177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E66DF6" w:rsidRDefault="00EA2B06">
            <w:pPr>
              <w:widowControl/>
              <w:jc w:val="center"/>
              <w:textAlignment w:val="bottom"/>
              <w:rPr>
                <w:rFonts w:ascii="宋体" w:hAnsi="宋体" w:cs="宋体"/>
                <w:color w:val="000000"/>
                <w:sz w:val="18"/>
                <w:szCs w:val="18"/>
              </w:rPr>
            </w:pPr>
            <w:r>
              <w:rPr>
                <w:rFonts w:ascii="宋体" w:hAnsi="宋体" w:cs="宋体" w:hint="eastAsia"/>
                <w:color w:val="000000"/>
                <w:sz w:val="18"/>
                <w:szCs w:val="18"/>
              </w:rPr>
              <w:t>90%</w:t>
            </w:r>
          </w:p>
        </w:tc>
      </w:tr>
      <w:tr w:rsidR="00E66DF6">
        <w:trPr>
          <w:trHeight w:val="435"/>
        </w:trPr>
        <w:tc>
          <w:tcPr>
            <w:tcW w:w="5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93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11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2157" w:type="dxa"/>
            <w:gridSpan w:val="2"/>
            <w:tcBorders>
              <w:top w:val="single" w:sz="4" w:space="0" w:color="000000"/>
              <w:left w:val="single" w:sz="4" w:space="0" w:color="000000"/>
              <w:bottom w:val="single" w:sz="4" w:space="0" w:color="000000"/>
            </w:tcBorders>
            <w:shd w:val="clear" w:color="auto" w:fill="auto"/>
            <w:vAlign w:val="center"/>
          </w:tcPr>
          <w:p w:rsidR="00E66DF6" w:rsidRDefault="00EA2B0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残疾人参与体育活动的能力</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E66DF6" w:rsidRDefault="00EA2B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明显提高</w:t>
            </w:r>
          </w:p>
        </w:tc>
        <w:tc>
          <w:tcPr>
            <w:tcW w:w="177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E66DF6" w:rsidRDefault="00EA2B06">
            <w:pPr>
              <w:widowControl/>
              <w:jc w:val="center"/>
              <w:textAlignment w:val="bottom"/>
              <w:rPr>
                <w:rFonts w:ascii="宋体" w:hAnsi="宋体" w:cs="宋体"/>
                <w:color w:val="000000"/>
                <w:sz w:val="18"/>
                <w:szCs w:val="18"/>
              </w:rPr>
            </w:pPr>
            <w:r>
              <w:rPr>
                <w:rFonts w:ascii="宋体" w:hAnsi="宋体" w:cs="宋体" w:hint="eastAsia"/>
                <w:color w:val="000000"/>
                <w:sz w:val="18"/>
                <w:szCs w:val="18"/>
              </w:rPr>
              <w:t>40.72%</w:t>
            </w:r>
          </w:p>
        </w:tc>
      </w:tr>
      <w:tr w:rsidR="00E66DF6">
        <w:trPr>
          <w:trHeight w:val="435"/>
        </w:trPr>
        <w:tc>
          <w:tcPr>
            <w:tcW w:w="5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931"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1192"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2157" w:type="dxa"/>
            <w:gridSpan w:val="2"/>
            <w:tcBorders>
              <w:top w:val="single" w:sz="4" w:space="0" w:color="000000"/>
              <w:left w:val="single" w:sz="4" w:space="0" w:color="000000"/>
              <w:bottom w:val="single" w:sz="4" w:space="0" w:color="000000"/>
            </w:tcBorders>
            <w:shd w:val="clear" w:color="auto" w:fill="auto"/>
            <w:vAlign w:val="center"/>
          </w:tcPr>
          <w:p w:rsidR="00E66DF6" w:rsidRDefault="00EA2B0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参训残疾人就业创业率</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E66DF6" w:rsidRDefault="00EA2B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w:t>
            </w:r>
            <w:r>
              <w:rPr>
                <w:rFonts w:ascii="宋体" w:hAnsi="宋体" w:cs="宋体" w:hint="eastAsia"/>
                <w:color w:val="000000"/>
                <w:kern w:val="0"/>
                <w:sz w:val="18"/>
                <w:szCs w:val="18"/>
                <w:lang/>
              </w:rPr>
              <w:t>60%</w:t>
            </w:r>
          </w:p>
        </w:tc>
        <w:tc>
          <w:tcPr>
            <w:tcW w:w="177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E66DF6" w:rsidRDefault="00EA2B06">
            <w:pPr>
              <w:widowControl/>
              <w:jc w:val="center"/>
              <w:textAlignment w:val="bottom"/>
              <w:rPr>
                <w:rFonts w:ascii="宋体" w:hAnsi="宋体" w:cs="宋体"/>
                <w:color w:val="000000"/>
                <w:sz w:val="18"/>
                <w:szCs w:val="18"/>
              </w:rPr>
            </w:pPr>
            <w:r>
              <w:rPr>
                <w:rFonts w:ascii="宋体" w:hAnsi="宋体" w:cs="宋体" w:hint="eastAsia"/>
                <w:color w:val="000000"/>
                <w:sz w:val="18"/>
                <w:szCs w:val="18"/>
              </w:rPr>
              <w:t>65%</w:t>
            </w:r>
          </w:p>
        </w:tc>
      </w:tr>
      <w:tr w:rsidR="00E66DF6">
        <w:trPr>
          <w:trHeight w:val="600"/>
        </w:trPr>
        <w:tc>
          <w:tcPr>
            <w:tcW w:w="56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931" w:type="dxa"/>
            <w:vMerge/>
            <w:tcBorders>
              <w:top w:val="single" w:sz="4" w:space="0" w:color="000000"/>
              <w:left w:val="single" w:sz="4" w:space="0" w:color="000000"/>
              <w:bottom w:val="single" w:sz="4" w:space="0" w:color="auto"/>
              <w:right w:val="single" w:sz="4" w:space="0" w:color="000000"/>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1192" w:type="dxa"/>
            <w:tcBorders>
              <w:top w:val="single" w:sz="4" w:space="0" w:color="000000"/>
              <w:left w:val="single" w:sz="4" w:space="0" w:color="000000"/>
              <w:bottom w:val="single" w:sz="4" w:space="0" w:color="auto"/>
              <w:right w:val="single" w:sz="4" w:space="0" w:color="000000"/>
            </w:tcBorders>
            <w:shd w:val="clear" w:color="auto" w:fill="auto"/>
            <w:vAlign w:val="center"/>
          </w:tcPr>
          <w:p w:rsidR="00E66DF6" w:rsidRDefault="00EA2B06">
            <w:pPr>
              <w:widowControl/>
              <w:jc w:val="center"/>
              <w:textAlignment w:val="center"/>
              <w:rPr>
                <w:rFonts w:ascii="仿宋_GB2312" w:eastAsia="仿宋_GB2312" w:hAnsi="宋体" w:cs="仿宋_GB2312"/>
                <w:color w:val="000000"/>
                <w:sz w:val="22"/>
                <w:szCs w:val="22"/>
              </w:rPr>
            </w:pPr>
            <w:r>
              <w:rPr>
                <w:rFonts w:ascii="仿宋_GB2312" w:eastAsia="仿宋_GB2312" w:hAnsi="宋体" w:cs="仿宋_GB2312"/>
                <w:color w:val="000000"/>
                <w:kern w:val="0"/>
                <w:sz w:val="22"/>
                <w:szCs w:val="22"/>
                <w:lang/>
              </w:rPr>
              <w:t>可持续影响指标</w:t>
            </w:r>
          </w:p>
        </w:tc>
        <w:tc>
          <w:tcPr>
            <w:tcW w:w="2157" w:type="dxa"/>
            <w:gridSpan w:val="2"/>
            <w:tcBorders>
              <w:top w:val="single" w:sz="4" w:space="0" w:color="000000"/>
              <w:left w:val="single" w:sz="4" w:space="0" w:color="000000"/>
              <w:bottom w:val="single" w:sz="4" w:space="0" w:color="000000"/>
            </w:tcBorders>
            <w:shd w:val="clear" w:color="auto" w:fill="auto"/>
            <w:vAlign w:val="center"/>
          </w:tcPr>
          <w:p w:rsidR="00E66DF6" w:rsidRDefault="00EA2B0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使残疾人能广泛参与社会生产生活</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E66DF6" w:rsidRDefault="00EA2B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持续参与</w:t>
            </w:r>
          </w:p>
        </w:tc>
        <w:tc>
          <w:tcPr>
            <w:tcW w:w="177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E66DF6" w:rsidRDefault="00EA2B06">
            <w:pPr>
              <w:widowControl/>
              <w:jc w:val="center"/>
              <w:textAlignment w:val="bottom"/>
              <w:rPr>
                <w:rFonts w:ascii="宋体" w:hAnsi="宋体" w:cs="宋体"/>
                <w:color w:val="000000"/>
                <w:sz w:val="18"/>
                <w:szCs w:val="18"/>
              </w:rPr>
            </w:pPr>
            <w:r>
              <w:rPr>
                <w:rFonts w:ascii="宋体" w:hAnsi="宋体" w:cs="宋体" w:hint="eastAsia"/>
                <w:color w:val="000000"/>
                <w:sz w:val="18"/>
                <w:szCs w:val="18"/>
              </w:rPr>
              <w:t>90%</w:t>
            </w:r>
          </w:p>
        </w:tc>
      </w:tr>
      <w:tr w:rsidR="00E66DF6">
        <w:trPr>
          <w:trHeight w:val="660"/>
        </w:trPr>
        <w:tc>
          <w:tcPr>
            <w:tcW w:w="565" w:type="dxa"/>
            <w:vMerge/>
            <w:tcBorders>
              <w:top w:val="single" w:sz="4" w:space="0" w:color="000000"/>
              <w:left w:val="single" w:sz="4" w:space="0" w:color="000000"/>
              <w:bottom w:val="single" w:sz="4" w:space="0" w:color="000000"/>
              <w:right w:val="single" w:sz="4" w:space="0" w:color="auto"/>
            </w:tcBorders>
            <w:shd w:val="clear" w:color="auto" w:fill="auto"/>
            <w:vAlign w:val="center"/>
          </w:tcPr>
          <w:p w:rsidR="00E66DF6" w:rsidRDefault="00E66DF6">
            <w:pPr>
              <w:jc w:val="center"/>
              <w:rPr>
                <w:rFonts w:ascii="仿宋_GB2312" w:eastAsia="仿宋_GB2312" w:hAnsi="宋体" w:cs="仿宋_GB2312"/>
                <w:color w:val="000000"/>
                <w:sz w:val="22"/>
                <w:szCs w:val="22"/>
              </w:rPr>
            </w:pPr>
          </w:p>
        </w:tc>
        <w:tc>
          <w:tcPr>
            <w:tcW w:w="931" w:type="dxa"/>
            <w:tcBorders>
              <w:top w:val="single" w:sz="4" w:space="0" w:color="auto"/>
              <w:left w:val="single" w:sz="4" w:space="0" w:color="auto"/>
              <w:bottom w:val="single" w:sz="4" w:space="0" w:color="auto"/>
              <w:right w:val="single" w:sz="4" w:space="0" w:color="000000"/>
            </w:tcBorders>
            <w:shd w:val="clear" w:color="auto" w:fill="auto"/>
            <w:vAlign w:val="center"/>
          </w:tcPr>
          <w:p w:rsidR="00E66DF6" w:rsidRDefault="00EA2B06">
            <w:pPr>
              <w:widowControl/>
              <w:jc w:val="center"/>
              <w:textAlignment w:val="center"/>
              <w:rPr>
                <w:rFonts w:ascii="仿宋_GB2312" w:eastAsia="仿宋_GB2312" w:hAnsi="宋体" w:cs="仿宋_GB2312"/>
                <w:color w:val="000000"/>
                <w:sz w:val="22"/>
                <w:szCs w:val="22"/>
              </w:rPr>
            </w:pPr>
            <w:r>
              <w:rPr>
                <w:rFonts w:ascii="仿宋_GB2312" w:eastAsia="仿宋_GB2312" w:hAnsi="宋体" w:cs="仿宋_GB2312"/>
                <w:color w:val="000000"/>
                <w:kern w:val="0"/>
                <w:sz w:val="22"/>
                <w:szCs w:val="22"/>
                <w:lang/>
              </w:rPr>
              <w:t>满意度</w:t>
            </w:r>
            <w:r>
              <w:rPr>
                <w:rFonts w:ascii="仿宋_GB2312" w:eastAsia="仿宋_GB2312" w:hAnsi="宋体" w:cs="仿宋_GB2312"/>
                <w:color w:val="000000"/>
                <w:kern w:val="0"/>
                <w:sz w:val="22"/>
                <w:szCs w:val="22"/>
                <w:lang/>
              </w:rPr>
              <w:br/>
            </w:r>
            <w:r>
              <w:rPr>
                <w:rFonts w:ascii="仿宋_GB2312" w:eastAsia="仿宋_GB2312" w:hAnsi="宋体" w:cs="仿宋_GB2312"/>
                <w:color w:val="000000"/>
                <w:kern w:val="0"/>
                <w:sz w:val="22"/>
                <w:szCs w:val="22"/>
                <w:lang/>
              </w:rPr>
              <w:t>指标</w:t>
            </w:r>
          </w:p>
        </w:tc>
        <w:tc>
          <w:tcPr>
            <w:tcW w:w="1192" w:type="dxa"/>
            <w:tcBorders>
              <w:top w:val="single" w:sz="4" w:space="0" w:color="auto"/>
              <w:left w:val="single" w:sz="4" w:space="0" w:color="000000"/>
              <w:bottom w:val="single" w:sz="4" w:space="0" w:color="auto"/>
              <w:right w:val="single" w:sz="4" w:space="0" w:color="auto"/>
            </w:tcBorders>
            <w:shd w:val="clear" w:color="auto" w:fill="auto"/>
            <w:vAlign w:val="center"/>
          </w:tcPr>
          <w:p w:rsidR="00E66DF6" w:rsidRDefault="00EA2B06">
            <w:pPr>
              <w:widowControl/>
              <w:jc w:val="center"/>
              <w:textAlignment w:val="center"/>
              <w:rPr>
                <w:rFonts w:ascii="仿宋_GB2312" w:eastAsia="仿宋_GB2312" w:hAnsi="宋体" w:cs="仿宋_GB2312"/>
                <w:color w:val="000000"/>
                <w:sz w:val="22"/>
                <w:szCs w:val="22"/>
              </w:rPr>
            </w:pPr>
            <w:r>
              <w:rPr>
                <w:rFonts w:ascii="仿宋_GB2312" w:eastAsia="仿宋_GB2312" w:hAnsi="宋体" w:cs="仿宋_GB2312"/>
                <w:color w:val="000000"/>
                <w:kern w:val="0"/>
                <w:sz w:val="22"/>
                <w:szCs w:val="22"/>
                <w:lang/>
              </w:rPr>
              <w:t>满意度指标</w:t>
            </w:r>
          </w:p>
        </w:tc>
        <w:tc>
          <w:tcPr>
            <w:tcW w:w="2157" w:type="dxa"/>
            <w:gridSpan w:val="2"/>
            <w:tcBorders>
              <w:top w:val="single" w:sz="4" w:space="0" w:color="000000"/>
              <w:left w:val="single" w:sz="4" w:space="0" w:color="auto"/>
              <w:bottom w:val="single" w:sz="4" w:space="0" w:color="000000"/>
            </w:tcBorders>
            <w:shd w:val="clear" w:color="auto" w:fill="auto"/>
            <w:vAlign w:val="center"/>
          </w:tcPr>
          <w:p w:rsidR="00E66DF6" w:rsidRDefault="00EA2B06">
            <w:pPr>
              <w:widowControl/>
              <w:jc w:val="left"/>
              <w:textAlignment w:val="center"/>
              <w:rPr>
                <w:rFonts w:ascii="宋体" w:hAnsi="宋体" w:cs="宋体"/>
                <w:color w:val="000000"/>
                <w:sz w:val="20"/>
                <w:szCs w:val="20"/>
              </w:rPr>
            </w:pPr>
            <w:r>
              <w:rPr>
                <w:rFonts w:ascii="宋体" w:hAnsi="宋体" w:cs="宋体" w:hint="eastAsia"/>
                <w:color w:val="000000"/>
                <w:kern w:val="0"/>
                <w:sz w:val="20"/>
                <w:szCs w:val="20"/>
                <w:lang/>
              </w:rPr>
              <w:t>残疾人及其家属满意率</w:t>
            </w:r>
          </w:p>
        </w:tc>
        <w:tc>
          <w:tcPr>
            <w:tcW w:w="1560" w:type="dxa"/>
            <w:gridSpan w:val="2"/>
            <w:tcBorders>
              <w:top w:val="single" w:sz="4" w:space="0" w:color="000000"/>
              <w:left w:val="single" w:sz="4" w:space="0" w:color="000000"/>
              <w:bottom w:val="single" w:sz="4" w:space="0" w:color="000000"/>
            </w:tcBorders>
            <w:shd w:val="clear" w:color="auto" w:fill="auto"/>
            <w:vAlign w:val="center"/>
          </w:tcPr>
          <w:p w:rsidR="00E66DF6" w:rsidRDefault="00EA2B06">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lang/>
              </w:rPr>
              <w:t>≥</w:t>
            </w:r>
            <w:r>
              <w:rPr>
                <w:rFonts w:ascii="宋体" w:hAnsi="宋体" w:cs="宋体" w:hint="eastAsia"/>
                <w:color w:val="000000"/>
                <w:kern w:val="0"/>
                <w:sz w:val="18"/>
                <w:szCs w:val="18"/>
                <w:lang/>
              </w:rPr>
              <w:t>80%</w:t>
            </w:r>
          </w:p>
        </w:tc>
        <w:tc>
          <w:tcPr>
            <w:tcW w:w="1770" w:type="dxa"/>
            <w:gridSpan w:val="2"/>
            <w:tcBorders>
              <w:top w:val="single" w:sz="4" w:space="0" w:color="000000"/>
              <w:left w:val="single" w:sz="4" w:space="0" w:color="000000"/>
              <w:bottom w:val="single" w:sz="4" w:space="0" w:color="000000"/>
              <w:right w:val="single" w:sz="4" w:space="0" w:color="000000"/>
            </w:tcBorders>
            <w:shd w:val="clear" w:color="auto" w:fill="auto"/>
            <w:vAlign w:val="bottom"/>
          </w:tcPr>
          <w:p w:rsidR="00E66DF6" w:rsidRDefault="00EA2B06">
            <w:pPr>
              <w:widowControl/>
              <w:jc w:val="center"/>
              <w:textAlignment w:val="bottom"/>
              <w:rPr>
                <w:rFonts w:ascii="宋体" w:hAnsi="宋体" w:cs="宋体"/>
                <w:color w:val="000000"/>
                <w:sz w:val="18"/>
                <w:szCs w:val="18"/>
              </w:rPr>
            </w:pPr>
            <w:r>
              <w:rPr>
                <w:rFonts w:ascii="宋体" w:hAnsi="宋体" w:cs="宋体" w:hint="eastAsia"/>
                <w:color w:val="000000"/>
                <w:sz w:val="18"/>
                <w:szCs w:val="18"/>
              </w:rPr>
              <w:t>80%</w:t>
            </w:r>
          </w:p>
        </w:tc>
      </w:tr>
    </w:tbl>
    <w:p w:rsidR="00E66DF6" w:rsidRDefault="00E66DF6">
      <w:pPr>
        <w:pStyle w:val="a0"/>
        <w:rPr>
          <w:rFonts w:ascii="黑体" w:eastAsia="黑体" w:hAnsi="黑体" w:cs="黑体"/>
          <w:sz w:val="32"/>
          <w:szCs w:val="32"/>
          <w:lang/>
        </w:rPr>
      </w:pPr>
    </w:p>
    <w:sectPr w:rsidR="00E66DF6" w:rsidSect="00E66DF6">
      <w:footerReference w:type="default" r:id="rId8"/>
      <w:pgSz w:w="11906" w:h="16838"/>
      <w:pgMar w:top="1440" w:right="1800" w:bottom="1440" w:left="1800" w:header="851" w:footer="992" w:gutter="0"/>
      <w:pgNumType w:fmt="numberInDash" w:start="1"/>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A2B06" w:rsidRDefault="00EA2B06" w:rsidP="00E66DF6">
      <w:r>
        <w:separator/>
      </w:r>
    </w:p>
  </w:endnote>
  <w:endnote w:type="continuationSeparator" w:id="0">
    <w:p w:rsidR="00EA2B06" w:rsidRDefault="00EA2B06" w:rsidP="00E66D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6DF6" w:rsidRDefault="00E66DF6">
    <w:pPr>
      <w:pStyle w:val="a4"/>
    </w:pPr>
    <w:r>
      <w:pict>
        <v:shapetype id="_x0000_t202" coordsize="21600,21600" o:spt="202" path="m,l,21600r21600,l21600,xe">
          <v:stroke joinstyle="miter"/>
          <v:path gradientshapeok="t" o:connecttype="rect"/>
        </v:shapetype>
        <v:shape id="_x0000_s1026" type="#_x0000_t202" style="position:absolute;margin-left:-15.35pt;margin-top:-10.5pt;width:24.65pt;height:22.1pt;z-index:251659264;mso-position-horizontal:outside;mso-position-horizontal-relative:margin" o:gfxdata="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" filled="f" stroked="f" strokeweight=".5pt">
          <v:textbox inset="0,0,0,0">
            <w:txbxContent>
              <w:p w:rsidR="00E66DF6" w:rsidRDefault="00E66DF6">
                <w:pPr>
                  <w:pStyle w:val="a4"/>
                  <w:rPr>
                    <w:sz w:val="28"/>
                    <w:szCs w:val="28"/>
                  </w:rPr>
                </w:pPr>
                <w:r>
                  <w:rPr>
                    <w:rFonts w:hint="eastAsia"/>
                    <w:sz w:val="28"/>
                    <w:szCs w:val="28"/>
                  </w:rPr>
                  <w:fldChar w:fldCharType="begin"/>
                </w:r>
                <w:r w:rsidR="00EA2B06">
                  <w:rPr>
                    <w:rFonts w:hint="eastAsia"/>
                    <w:sz w:val="28"/>
                    <w:szCs w:val="28"/>
                  </w:rPr>
                  <w:instrText xml:space="preserve"> PAGE  \* MERGEFORMAT </w:instrText>
                </w:r>
                <w:r>
                  <w:rPr>
                    <w:rFonts w:hint="eastAsia"/>
                    <w:sz w:val="28"/>
                    <w:szCs w:val="28"/>
                  </w:rPr>
                  <w:fldChar w:fldCharType="separate"/>
                </w:r>
                <w:r w:rsidR="00366A9E">
                  <w:rPr>
                    <w:noProof/>
                    <w:sz w:val="28"/>
                    <w:szCs w:val="28"/>
                  </w:rPr>
                  <w:t>- 4 -</w:t>
                </w:r>
                <w:r>
                  <w:rPr>
                    <w:rFonts w:hint="eastAsia"/>
                    <w:sz w:val="28"/>
                    <w:szCs w:val="28"/>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A2B06" w:rsidRDefault="00EA2B06" w:rsidP="00E66DF6">
      <w:r>
        <w:separator/>
      </w:r>
    </w:p>
  </w:footnote>
  <w:footnote w:type="continuationSeparator" w:id="0">
    <w:p w:rsidR="00EA2B06" w:rsidRDefault="00EA2B06" w:rsidP="00E66DF6">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853E51D2"/>
    <w:multiLevelType w:val="singleLevel"/>
    <w:tmpl w:val="853E51D2"/>
    <w:lvl w:ilvl="0">
      <w:start w:val="2"/>
      <w:numFmt w:val="decimal"/>
      <w:suff w:val="nothing"/>
      <w:lvlText w:val="（%1）"/>
      <w:lvlJc w:val="left"/>
    </w:lvl>
  </w:abstractNum>
  <w:abstractNum w:abstractNumId="1">
    <w:nsid w:val="CD45C868"/>
    <w:multiLevelType w:val="singleLevel"/>
    <w:tmpl w:val="CD45C868"/>
    <w:lvl w:ilvl="0">
      <w:start w:val="3"/>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spelling="clean"/>
  <w:defaultTabStop w:val="420"/>
  <w:drawingGridVerticalSpacing w:val="156"/>
  <w:noPunctuationKerning/>
  <w:characterSpacingControl w:val="compressPunctuation"/>
  <w:hdrShapeDefaults>
    <o:shapedefaults v:ext="edit" spidmax="3074"/>
    <o:shapelayout v:ext="edit">
      <o:idmap v:ext="edit" data="1"/>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MTEzOTJjNTE3NDYxMWI2MjUzZmQ1ZWQzYTIwOWRjYWYifQ=="/>
  </w:docVars>
  <w:rsids>
    <w:rsidRoot w:val="001F4479"/>
    <w:rsid w:val="0002746A"/>
    <w:rsid w:val="000D4903"/>
    <w:rsid w:val="00112630"/>
    <w:rsid w:val="00131EB0"/>
    <w:rsid w:val="00177B46"/>
    <w:rsid w:val="001F4479"/>
    <w:rsid w:val="002173C7"/>
    <w:rsid w:val="0022273A"/>
    <w:rsid w:val="00222DD9"/>
    <w:rsid w:val="00226466"/>
    <w:rsid w:val="00244CBE"/>
    <w:rsid w:val="002677C0"/>
    <w:rsid w:val="00281D35"/>
    <w:rsid w:val="002B2440"/>
    <w:rsid w:val="002E64EF"/>
    <w:rsid w:val="00310FAE"/>
    <w:rsid w:val="00325678"/>
    <w:rsid w:val="003319D5"/>
    <w:rsid w:val="00352ACF"/>
    <w:rsid w:val="00366A9E"/>
    <w:rsid w:val="0037247D"/>
    <w:rsid w:val="003804AB"/>
    <w:rsid w:val="003865BA"/>
    <w:rsid w:val="003B7CF0"/>
    <w:rsid w:val="00403404"/>
    <w:rsid w:val="004B7A35"/>
    <w:rsid w:val="004E3A6A"/>
    <w:rsid w:val="005B088B"/>
    <w:rsid w:val="005E71B8"/>
    <w:rsid w:val="00613A38"/>
    <w:rsid w:val="00643A63"/>
    <w:rsid w:val="006A5DC1"/>
    <w:rsid w:val="006B1D79"/>
    <w:rsid w:val="006C6974"/>
    <w:rsid w:val="00700679"/>
    <w:rsid w:val="00724DB8"/>
    <w:rsid w:val="00747DC5"/>
    <w:rsid w:val="007D6A53"/>
    <w:rsid w:val="00827541"/>
    <w:rsid w:val="00871E42"/>
    <w:rsid w:val="008C791F"/>
    <w:rsid w:val="009B7CE6"/>
    <w:rsid w:val="009C623E"/>
    <w:rsid w:val="009E2F8B"/>
    <w:rsid w:val="009E41E2"/>
    <w:rsid w:val="009F1EBE"/>
    <w:rsid w:val="00A2549C"/>
    <w:rsid w:val="00A6587E"/>
    <w:rsid w:val="00A76DCA"/>
    <w:rsid w:val="00A94668"/>
    <w:rsid w:val="00B62353"/>
    <w:rsid w:val="00B62B3C"/>
    <w:rsid w:val="00B72665"/>
    <w:rsid w:val="00BA24DD"/>
    <w:rsid w:val="00BB0B47"/>
    <w:rsid w:val="00BB0B6A"/>
    <w:rsid w:val="00BB2AC5"/>
    <w:rsid w:val="00BB5ECE"/>
    <w:rsid w:val="00BB6D0E"/>
    <w:rsid w:val="00BD106D"/>
    <w:rsid w:val="00BD7BC9"/>
    <w:rsid w:val="00C27254"/>
    <w:rsid w:val="00C315C3"/>
    <w:rsid w:val="00C7467D"/>
    <w:rsid w:val="00D80D5E"/>
    <w:rsid w:val="00D90C73"/>
    <w:rsid w:val="00DA2F9C"/>
    <w:rsid w:val="00DE14B0"/>
    <w:rsid w:val="00E4171A"/>
    <w:rsid w:val="00E57723"/>
    <w:rsid w:val="00E66DF6"/>
    <w:rsid w:val="00EA2B06"/>
    <w:rsid w:val="00F83E15"/>
    <w:rsid w:val="014328E0"/>
    <w:rsid w:val="03471913"/>
    <w:rsid w:val="038D52AC"/>
    <w:rsid w:val="04D665C3"/>
    <w:rsid w:val="04E80C22"/>
    <w:rsid w:val="05674104"/>
    <w:rsid w:val="05A853C0"/>
    <w:rsid w:val="05DF380C"/>
    <w:rsid w:val="05FF4339"/>
    <w:rsid w:val="06510A1E"/>
    <w:rsid w:val="065A3E4F"/>
    <w:rsid w:val="08D81C11"/>
    <w:rsid w:val="095F1CA9"/>
    <w:rsid w:val="0A593B88"/>
    <w:rsid w:val="0AA70349"/>
    <w:rsid w:val="0AD87A0F"/>
    <w:rsid w:val="0AE844D7"/>
    <w:rsid w:val="0B403714"/>
    <w:rsid w:val="0BBC1CD4"/>
    <w:rsid w:val="0D946C3D"/>
    <w:rsid w:val="0DDE50BB"/>
    <w:rsid w:val="0E3D6B75"/>
    <w:rsid w:val="0EA67FB2"/>
    <w:rsid w:val="11DB480C"/>
    <w:rsid w:val="1235240B"/>
    <w:rsid w:val="128324DD"/>
    <w:rsid w:val="12881DAD"/>
    <w:rsid w:val="12B31282"/>
    <w:rsid w:val="12E35F3D"/>
    <w:rsid w:val="13971191"/>
    <w:rsid w:val="13DF62E0"/>
    <w:rsid w:val="142D184D"/>
    <w:rsid w:val="16035FA3"/>
    <w:rsid w:val="16421E79"/>
    <w:rsid w:val="17060BC3"/>
    <w:rsid w:val="17931DA1"/>
    <w:rsid w:val="189E727A"/>
    <w:rsid w:val="18C1771E"/>
    <w:rsid w:val="19DC1FC3"/>
    <w:rsid w:val="19E57CE9"/>
    <w:rsid w:val="1A2A413B"/>
    <w:rsid w:val="1A640101"/>
    <w:rsid w:val="1AF764E1"/>
    <w:rsid w:val="1B3C2667"/>
    <w:rsid w:val="1B3F4E9B"/>
    <w:rsid w:val="1BA62EAA"/>
    <w:rsid w:val="1CDE4047"/>
    <w:rsid w:val="1D5A7CEC"/>
    <w:rsid w:val="1F24553E"/>
    <w:rsid w:val="1F4E2C9B"/>
    <w:rsid w:val="1F6B7316"/>
    <w:rsid w:val="1F7D588C"/>
    <w:rsid w:val="213F59C1"/>
    <w:rsid w:val="222A5166"/>
    <w:rsid w:val="24347E1F"/>
    <w:rsid w:val="24FA3EC1"/>
    <w:rsid w:val="254C3BA3"/>
    <w:rsid w:val="25A33C5F"/>
    <w:rsid w:val="26B221DF"/>
    <w:rsid w:val="26B506E0"/>
    <w:rsid w:val="26DC10D2"/>
    <w:rsid w:val="28297FC9"/>
    <w:rsid w:val="294A00F1"/>
    <w:rsid w:val="29CD0D5D"/>
    <w:rsid w:val="29F6324E"/>
    <w:rsid w:val="2ACB5EC7"/>
    <w:rsid w:val="2B1E219E"/>
    <w:rsid w:val="2B36443F"/>
    <w:rsid w:val="2B960A8A"/>
    <w:rsid w:val="2C7B6F43"/>
    <w:rsid w:val="2CE74EC1"/>
    <w:rsid w:val="2D98266A"/>
    <w:rsid w:val="2E121485"/>
    <w:rsid w:val="2EFC5A1B"/>
    <w:rsid w:val="2F3C476C"/>
    <w:rsid w:val="2FD82F00"/>
    <w:rsid w:val="2FF346DE"/>
    <w:rsid w:val="31117799"/>
    <w:rsid w:val="314B3E80"/>
    <w:rsid w:val="31DC07BA"/>
    <w:rsid w:val="325F5E90"/>
    <w:rsid w:val="32777550"/>
    <w:rsid w:val="32C01C03"/>
    <w:rsid w:val="337656BF"/>
    <w:rsid w:val="3499408E"/>
    <w:rsid w:val="35C15E59"/>
    <w:rsid w:val="36943275"/>
    <w:rsid w:val="36B23ECE"/>
    <w:rsid w:val="373D68B6"/>
    <w:rsid w:val="378F5C9F"/>
    <w:rsid w:val="38DA77CE"/>
    <w:rsid w:val="394D4F74"/>
    <w:rsid w:val="3982271F"/>
    <w:rsid w:val="39FE392E"/>
    <w:rsid w:val="3BBE53FC"/>
    <w:rsid w:val="3BC929F0"/>
    <w:rsid w:val="3C561486"/>
    <w:rsid w:val="3D233B9C"/>
    <w:rsid w:val="3DB1650E"/>
    <w:rsid w:val="3EEB1561"/>
    <w:rsid w:val="3F0428A1"/>
    <w:rsid w:val="405C5F8F"/>
    <w:rsid w:val="40B55897"/>
    <w:rsid w:val="40B670AA"/>
    <w:rsid w:val="4135799B"/>
    <w:rsid w:val="424001FD"/>
    <w:rsid w:val="44644E21"/>
    <w:rsid w:val="44F1060A"/>
    <w:rsid w:val="45D25553"/>
    <w:rsid w:val="464713D3"/>
    <w:rsid w:val="476E1267"/>
    <w:rsid w:val="48205422"/>
    <w:rsid w:val="48AA5E73"/>
    <w:rsid w:val="491B1DB0"/>
    <w:rsid w:val="49986A8D"/>
    <w:rsid w:val="49AE5CA0"/>
    <w:rsid w:val="49B47271"/>
    <w:rsid w:val="4A3949FF"/>
    <w:rsid w:val="4A583141"/>
    <w:rsid w:val="4AC06CB6"/>
    <w:rsid w:val="4B6648CA"/>
    <w:rsid w:val="4C5F1E60"/>
    <w:rsid w:val="4CCC0D34"/>
    <w:rsid w:val="4D855FEC"/>
    <w:rsid w:val="4E2A542E"/>
    <w:rsid w:val="4E667807"/>
    <w:rsid w:val="4FBC621D"/>
    <w:rsid w:val="4FC2699E"/>
    <w:rsid w:val="4FDE3D51"/>
    <w:rsid w:val="4FFC459A"/>
    <w:rsid w:val="50766A81"/>
    <w:rsid w:val="51ED0C6E"/>
    <w:rsid w:val="51FE4BBC"/>
    <w:rsid w:val="521F56CA"/>
    <w:rsid w:val="52673962"/>
    <w:rsid w:val="528E093E"/>
    <w:rsid w:val="52C0179E"/>
    <w:rsid w:val="53C92E74"/>
    <w:rsid w:val="54013023"/>
    <w:rsid w:val="553C3E3B"/>
    <w:rsid w:val="55EB4E07"/>
    <w:rsid w:val="569726ED"/>
    <w:rsid w:val="56BE5AE9"/>
    <w:rsid w:val="592A2031"/>
    <w:rsid w:val="598113A0"/>
    <w:rsid w:val="598D6049"/>
    <w:rsid w:val="5996503A"/>
    <w:rsid w:val="59CC10FC"/>
    <w:rsid w:val="5A254FDD"/>
    <w:rsid w:val="5AA4130D"/>
    <w:rsid w:val="5AF71E9C"/>
    <w:rsid w:val="5B3C295C"/>
    <w:rsid w:val="5B746585"/>
    <w:rsid w:val="5B7A79CA"/>
    <w:rsid w:val="5B9A5D8F"/>
    <w:rsid w:val="5BC50AF2"/>
    <w:rsid w:val="5BDE0A17"/>
    <w:rsid w:val="5C6109C0"/>
    <w:rsid w:val="5C652B55"/>
    <w:rsid w:val="5D1B6F81"/>
    <w:rsid w:val="5D8246E9"/>
    <w:rsid w:val="5DFB43B4"/>
    <w:rsid w:val="5E014EA1"/>
    <w:rsid w:val="5E4E0F57"/>
    <w:rsid w:val="5E4F4778"/>
    <w:rsid w:val="5E7709DD"/>
    <w:rsid w:val="60925DD3"/>
    <w:rsid w:val="60E30515"/>
    <w:rsid w:val="60EB341B"/>
    <w:rsid w:val="623967B8"/>
    <w:rsid w:val="62C041E2"/>
    <w:rsid w:val="632D08DE"/>
    <w:rsid w:val="63AE6C15"/>
    <w:rsid w:val="64174211"/>
    <w:rsid w:val="6438612C"/>
    <w:rsid w:val="647679EE"/>
    <w:rsid w:val="649D5360"/>
    <w:rsid w:val="64C43A21"/>
    <w:rsid w:val="64D40A97"/>
    <w:rsid w:val="64F94762"/>
    <w:rsid w:val="65AF3A69"/>
    <w:rsid w:val="668963BB"/>
    <w:rsid w:val="66FC1C50"/>
    <w:rsid w:val="67274068"/>
    <w:rsid w:val="67EC5D5A"/>
    <w:rsid w:val="69DB3113"/>
    <w:rsid w:val="6AA20784"/>
    <w:rsid w:val="6AA65AE1"/>
    <w:rsid w:val="6BD123BC"/>
    <w:rsid w:val="6C427652"/>
    <w:rsid w:val="6CD01416"/>
    <w:rsid w:val="6D32752B"/>
    <w:rsid w:val="6DC25863"/>
    <w:rsid w:val="6E3C0C37"/>
    <w:rsid w:val="6EF02424"/>
    <w:rsid w:val="6F951782"/>
    <w:rsid w:val="6FC62348"/>
    <w:rsid w:val="702C3AD9"/>
    <w:rsid w:val="703E276B"/>
    <w:rsid w:val="704D7E21"/>
    <w:rsid w:val="707A68ED"/>
    <w:rsid w:val="73446F8C"/>
    <w:rsid w:val="73FB670E"/>
    <w:rsid w:val="740B65EA"/>
    <w:rsid w:val="74226680"/>
    <w:rsid w:val="75AB0169"/>
    <w:rsid w:val="75FA09D3"/>
    <w:rsid w:val="75FB0E8D"/>
    <w:rsid w:val="761B6E9E"/>
    <w:rsid w:val="770E17E5"/>
    <w:rsid w:val="773D52D6"/>
    <w:rsid w:val="78696561"/>
    <w:rsid w:val="787D76B6"/>
    <w:rsid w:val="7A4F5200"/>
    <w:rsid w:val="7A6906AD"/>
    <w:rsid w:val="7ABC69E7"/>
    <w:rsid w:val="7B337710"/>
    <w:rsid w:val="7CFA4669"/>
    <w:rsid w:val="7D293564"/>
    <w:rsid w:val="7D5A631F"/>
    <w:rsid w:val="7D605224"/>
    <w:rsid w:val="7D641E37"/>
    <w:rsid w:val="7DC41266"/>
    <w:rsid w:val="7F64722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unhideWhenUsed="1" w:qFormat="1"/>
    <w:lsdException w:name="footnote text" w:qFormat="1"/>
    <w:lsdException w:name="header" w:qFormat="1"/>
    <w:lsdException w:name="footer" w:qFormat="1"/>
    <w:lsdException w:name="caption" w:semiHidden="1"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iPriority="99"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next w:val="a0"/>
    <w:qFormat/>
    <w:rsid w:val="00E66DF6"/>
    <w:pPr>
      <w:widowControl w:val="0"/>
      <w:jc w:val="both"/>
    </w:pPr>
    <w:rPr>
      <w:rFonts w:ascii="Calibri" w:hAnsi="Calibri"/>
      <w:kern w:val="2"/>
      <w:sz w:val="21"/>
      <w:szCs w:val="24"/>
    </w:rPr>
  </w:style>
  <w:style w:type="paragraph" w:styleId="2">
    <w:name w:val="heading 2"/>
    <w:basedOn w:val="a"/>
    <w:next w:val="a"/>
    <w:unhideWhenUsed/>
    <w:qFormat/>
    <w:rsid w:val="00E66DF6"/>
    <w:pPr>
      <w:keepNext/>
      <w:keepLines/>
      <w:spacing w:before="10" w:after="10"/>
      <w:ind w:firstLineChars="200" w:firstLine="640"/>
      <w:outlineLvl w:val="1"/>
    </w:pPr>
    <w:rPr>
      <w:rFonts w:ascii="Cambria" w:eastAsia="黑体" w:hAnsi="Cambria"/>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0">
    <w:name w:val="footnote text"/>
    <w:basedOn w:val="a"/>
    <w:qFormat/>
    <w:rsid w:val="00E66DF6"/>
    <w:pPr>
      <w:snapToGrid w:val="0"/>
      <w:jc w:val="left"/>
    </w:pPr>
    <w:rPr>
      <w:sz w:val="18"/>
      <w:szCs w:val="18"/>
    </w:rPr>
  </w:style>
  <w:style w:type="paragraph" w:styleId="a4">
    <w:name w:val="footer"/>
    <w:basedOn w:val="a"/>
    <w:qFormat/>
    <w:rsid w:val="00E66DF6"/>
    <w:pPr>
      <w:tabs>
        <w:tab w:val="center" w:pos="4153"/>
        <w:tab w:val="right" w:pos="8306"/>
      </w:tabs>
      <w:snapToGrid w:val="0"/>
      <w:jc w:val="left"/>
    </w:pPr>
    <w:rPr>
      <w:sz w:val="18"/>
    </w:rPr>
  </w:style>
  <w:style w:type="paragraph" w:styleId="a5">
    <w:name w:val="header"/>
    <w:basedOn w:val="a"/>
    <w:qFormat/>
    <w:rsid w:val="00E66DF6"/>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uiPriority w:val="39"/>
    <w:unhideWhenUsed/>
    <w:qFormat/>
    <w:rsid w:val="00E66DF6"/>
    <w:pPr>
      <w:spacing w:before="120" w:after="120"/>
      <w:jc w:val="left"/>
    </w:pPr>
    <w:rPr>
      <w:b/>
      <w:bCs/>
      <w:caps/>
      <w:sz w:val="20"/>
      <w:szCs w:val="20"/>
    </w:rPr>
  </w:style>
  <w:style w:type="paragraph" w:styleId="a6">
    <w:name w:val="Normal (Web)"/>
    <w:basedOn w:val="a"/>
    <w:uiPriority w:val="99"/>
    <w:qFormat/>
    <w:rsid w:val="00E66DF6"/>
    <w:pPr>
      <w:spacing w:before="100" w:beforeAutospacing="1" w:after="100" w:afterAutospacing="1"/>
      <w:jc w:val="left"/>
    </w:pPr>
    <w:rPr>
      <w:sz w:val="24"/>
    </w:rPr>
  </w:style>
  <w:style w:type="character" w:styleId="a7">
    <w:name w:val="Strong"/>
    <w:qFormat/>
    <w:rsid w:val="00E66DF6"/>
    <w:rPr>
      <w:b/>
      <w:bCs/>
    </w:rPr>
  </w:style>
  <w:style w:type="paragraph" w:customStyle="1" w:styleId="A8">
    <w:name w:val="正文A"/>
    <w:basedOn w:val="a"/>
    <w:uiPriority w:val="4"/>
    <w:qFormat/>
    <w:rsid w:val="00E66DF6"/>
    <w:pPr>
      <w:widowControl/>
      <w:spacing w:line="580" w:lineRule="exact"/>
      <w:ind w:firstLine="640"/>
      <w:jc w:val="left"/>
    </w:pPr>
    <w:rPr>
      <w:rFonts w:ascii="仿宋_GB2312" w:eastAsia="仿宋_GB2312" w:hAnsi="仿宋_GB2312" w:cs="宋体"/>
      <w:sz w:val="32"/>
      <w:szCs w:val="32"/>
    </w:rPr>
  </w:style>
  <w:style w:type="paragraph" w:customStyle="1" w:styleId="-">
    <w:name w:val="闻政-正文段落文字"/>
    <w:basedOn w:val="a"/>
    <w:uiPriority w:val="3"/>
    <w:qFormat/>
    <w:rsid w:val="00E66DF6"/>
    <w:pPr>
      <w:spacing w:line="500" w:lineRule="exact"/>
      <w:ind w:firstLine="200"/>
    </w:pPr>
    <w:rPr>
      <w:rFonts w:ascii="Times New Roman" w:hAnsi="Times New Roman"/>
      <w:szCs w:val="2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1625</Words>
  <Characters>9269</Characters>
  <Application>Microsoft Office Word</Application>
  <DocSecurity>0</DocSecurity>
  <Lines>77</Lines>
  <Paragraphs>21</Paragraphs>
  <ScaleCrop>false</ScaleCrop>
  <Company/>
  <LinksUpToDate>false</LinksUpToDate>
  <CharactersWithSpaces>10873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pc-001</dc:creator>
  <cp:lastModifiedBy>Administrator</cp:lastModifiedBy>
  <cp:revision>22</cp:revision>
  <cp:lastPrinted>2023-04-18T09:15:00Z</cp:lastPrinted>
  <dcterms:created xsi:type="dcterms:W3CDTF">2023-04-15T05:42:00Z</dcterms:created>
  <dcterms:modified xsi:type="dcterms:W3CDTF">2024-01-16T10:58:00Z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E9C2ECF76166408589F00F3B46BB6827_12</vt:lpwstr>
  </property>
</Properties>
</file>