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val="en-US" w:eastAsia="zh-CN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  <w:lang w:val="en-US" w:eastAsia="zh-CN"/>
        </w:rPr>
        <w:t xml:space="preserve"> </w:t>
      </w: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val="en-US" w:eastAsia="zh-CN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专用设备购置项目</w:t>
      </w:r>
    </w:p>
    <w:p>
      <w:pPr>
        <w:spacing w:line="540" w:lineRule="exact"/>
        <w:ind w:firstLine="567"/>
        <w:rPr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28"/>
          <w:szCs w:val="28"/>
        </w:rPr>
        <w:t>新疆维吾尔自治区煤田地质局煤田地质信息中心</w:t>
      </w:r>
    </w:p>
    <w:p>
      <w:pPr>
        <w:spacing w:line="540" w:lineRule="exact"/>
        <w:ind w:firstLine="900" w:firstLineChars="250"/>
        <w:rPr>
          <w:rFonts w:ascii="楷体" w:hAnsi="楷体" w:eastAsia="楷体"/>
          <w:b w:val="0"/>
          <w:bCs w:val="0"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28"/>
          <w:szCs w:val="28"/>
        </w:rPr>
        <w:t>新疆维吾尔自治区煤田地质局煤田地质信息中心</w:t>
      </w:r>
    </w:p>
    <w:p>
      <w:pPr>
        <w:spacing w:line="540" w:lineRule="exact"/>
        <w:ind w:firstLine="900" w:firstLineChars="250"/>
        <w:rPr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尹淮新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2023年03月10日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了满足单位工作需求，提高工作效率，根据现有办公设备实际情况安排设备及软件购置预算，项目预算2.85万元，主要是3台计算机、1台复印机和6套办公软件。2022年通过政采云系统网上购买，项目已执行，所购设备及软件全部验收且质量合格并投入使用，项目资金实际完成2.698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满足日常办公需要，提高工作效率，完成年度设备购置计划，成本控制在预算范围内，项目资金使用不超过2.85万元。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绩效评价的目的是为了更好的完成设备及软件购买，采购过程合法合规，成本控制在预算范围内，项目资金使用不超过2.85万元。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原则：合法合规，符合设备及软件购置相关政策，依据充分，目标制定明确，项目实施有序。评价指标体系由项目支出绩效目标的成本指标、产出指标、效益指标和满意度指标的综合评价构成。评价方法按项目AHP权重、完成率度进行考核评分，最后计算综合考评分数，划分等次。评价标准：等次分为优秀（90分及以上）、良好（70-89分）、合格（60-69分）、不合格（60分以下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购买计划，上报绩效监控表。在项目实施中，项目实施的人力、经费等到充分保障，全过程监督到位，采购过程合规，成本控制在预算范围内。项目完成后，开展自查自评，对项目支出绩效目标的成本指标、产出指标、效益指标和满意度指标进行综合评价。最后形成自评报告提交财政厅审查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支出绩效目标的成本指标、产出指标、效益指标和满意度指标的综合评价，项目各项指标均全面完成，指标值得分90分，数量、质量指标得到有效控制，项目实施的人力、经费等到充分保障，全过程监督到位。评价结果为优秀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单位根据现有电子设备大部分都已超出使用年限，能耗高、运行慢和有的已不能使用的实际情况，为提高工作效率，完成软件正版化要求，经集体研究决定先更新一部分设备，制定了设备和软件购置计划。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于2022年3月启动，通过政采云系统进行询价、对比，确定供应商家后签订了政府采购网上超市采购合同，我单位对收到的货物也进行了验收，数量质量均合格，供应商按时提供服务并开具了供货发票。项目实施全过程监督到位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供应商按时、足额提供了采购合同所订的设备和软件，设备验收使用无故障发生，并及时提供售后服务。保障了项目按计划圆满完成。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所购设备及软件全部投入使用，提高了单位管理水平和工作效率。实现单位软件正版化要求。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（五）满意度指标完成情况分析。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单位和设备使用员工都十分满意。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根据单位设备需求、财务状况的实际情况确定采购软硬件数量和配置；2、精心考察商家，多家对比，选择信誉良好、售后服务佳的商家；3、负责采购人员和财务人员按程序做好相关工作，及时验收、办理相关手续和结算。4、全过程监督到位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充分考虑单位的实际需求、财务状况的实际情况来确定采购软硬件数量和配置；严格执行政府采购程序，严把质量关。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督促商家及时办理相关手续，在验收合格后及时结算。加强财务核算管理，规范项目资金使用和核算。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加强财务管理，发挥内控制度作用，接受监督，不断强化资金管理，确保项目顺利实施。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积极探索绩效考评有效利用途径，逐步实现项目全过程监督。加强项目管理，提高资金使用率。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jAyMDcyMWU5ZmQxYjM0YjZhY2E3OGFhOWM0NDcifQ=="/>
  </w:docVars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AC10A4A"/>
    <w:rsid w:val="0CB44F22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127</TotalTime>
  <ScaleCrop>false</ScaleCrop>
  <LinksUpToDate>false</LinksUpToDate>
  <CharactersWithSpaces>760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仲夏之梦</cp:lastModifiedBy>
  <cp:lastPrinted>2018-12-31T10:56:00Z</cp:lastPrinted>
  <dcterms:modified xsi:type="dcterms:W3CDTF">2023-08-24T02:28:02Z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B83BABC77E534664BA7EC0F283E66456_12</vt:lpwstr>
  </property>
</Properties>
</file>