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bookmarkStart w:id="0" w:name="_GoBack"/>
      <w:bookmarkEnd w:id="0"/>
      <w:r>
        <w:rPr>
          <w:rFonts w:hint="eastAsia" w:hAnsi="宋体" w:eastAsia="仿宋_GB2312" w:cs="宋体"/>
          <w:kern w:val="0"/>
          <w:sz w:val="36"/>
          <w:szCs w:val="36"/>
        </w:rPr>
        <w:t xml:space="preserve">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2022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专项设备购置</w:t>
      </w:r>
    </w:p>
    <w:p>
      <w:pPr>
        <w:spacing w:line="540" w:lineRule="exact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新疆维吾尔自治区煤炭煤层气测试研究所</w:t>
      </w:r>
    </w:p>
    <w:p>
      <w:pPr>
        <w:spacing w:line="540" w:lineRule="exact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新疆维吾尔自治区煤炭煤层气测试研究所</w:t>
      </w:r>
    </w:p>
    <w:p>
      <w:pPr>
        <w:spacing w:line="540" w:lineRule="exact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杨晨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2023年03月10日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/>
          <w:bCs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自治区煤炭煤层气测试研究所为公益二类事业单位，经费实行差额预算管理。业务范围：研究煤炭煤层气测试，促进科技发展，承担全区煤炭地质、页岩气、油页岩、非常规能源等相关指标的检测检验及相关数据收集、整理和研究工作；承担煤炭产品质量测试和监督检验等工作。2022年项目年初预算数66.56万元，决算数58.23万元，由单位经营收入部分安排。</w:t>
      </w:r>
    </w:p>
    <w:p>
      <w:pPr>
        <w:spacing w:line="540" w:lineRule="exact"/>
        <w:ind w:firstLine="564" w:firstLineChars="181"/>
        <w:rPr>
          <w:rStyle w:val="18"/>
          <w:rFonts w:ascii="楷体" w:hAnsi="楷体" w:eastAsia="楷体"/>
          <w:b w:val="0"/>
          <w:bCs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>为促进业务发展，保障单位基础工作正常运行，提高公共服</w:t>
      </w: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服务水平，有效推动行业发展。</w:t>
      </w: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 xml:space="preserve">  </w:t>
      </w:r>
      <w:r>
        <w:rPr>
          <w:rStyle w:val="18"/>
          <w:rFonts w:hint="eastAsia" w:ascii="楷体" w:hAnsi="楷体" w:eastAsia="楷体"/>
          <w:b w:val="0"/>
          <w:bCs/>
          <w:spacing w:val="-4"/>
          <w:sz w:val="32"/>
          <w:szCs w:val="32"/>
        </w:rPr>
        <w:t xml:space="preserve">                                                                      1.2022年政府采购支出58.23万元，购置设备4台，项目验收合格率超100%，采购设备质量合格率100%，政府采购率100%。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2.2022年预算控制率不超100%。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3.我单位新增设备利用率100%。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在资金支出方面严格执行政府会计制度，加强报销程序化监管措施，保障支出合法合规，为自治区经济发展做出自己的贡献。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改善工作业绩和提升员工力量，自下而上地达成单位的生产运营目标，提高单位业绩。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1.使用人员满意度100%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2.业务保障能力提升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3.提升单位业务发展能力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2022年政府采购项目通过政采云电子卖场平台进行购买，其中一台专用设备由单一来源形式购买。疫情原因专家评审2023年1月举行，此设备调试时间较长，运达时间为4个月之久，因设备未到达单位，我单位无法进行验收支付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我单位在地质局正确领导下，在上级业务主管部门的具体指导下，我单位完成了本年度政府采购计划。本年度采购计划为66.56万元。专用设备3台，金额为63.56万元，通用设备1台，金额为3万元。实际完成采购：专用设备3台，金额为55.48万元，通用设备1台2.75万元。因疫情影响，本年度政府采购完成时间较晚。明年本单位全体员工将继续不懈努力，提高采购效率，强化服务，高效完成政府采购任务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该项目的采购方式及采购价格，由我单位专业人员经过市场调研的方式来确定。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《政府采购法》自实施以来取得了很好的社会效益。在项目完成的过程中，经过财务、审计、主管领导的审查签字。从价格、质量、服务三方面考虑。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本项目立项明确，针对性强。提高检测业务质量这一目标进行。服务于团队职工，仪器使用率高，收益大。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经费使用方面，执行严格的审批手续，将经费用在刀刃上，力求是节约成本，把有限的资金能够发挥出最大的效用。政府采购是公共采购而非私人购买，不是为了满足个人需要，而是在满足权社会的公共需求，应把党和国家的方针政策和各项工作联系起来，以提高政府采购资金的使用效率，维护国家经济利益和全体公民公共利益的最大化。</w:t>
      </w:r>
    </w:p>
    <w:p>
      <w:pPr>
        <w:spacing w:line="540" w:lineRule="exact"/>
        <w:ind w:firstLine="564" w:firstLineChars="181"/>
        <w:rPr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（五）满意度指标完成情况分析。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满意度指标完成良好。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bCs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bCs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bCs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加强政府采购预算执行力度，在编制部门预算时，我们与相关科室配合，对单位各科室政府采购预算进行严格审核，确保政府采购预算的准确性、可操作性。严格把握资金审核关。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管理的建议：严格遵循《政府采购法》，遵守规定的采购原则，按照指定的采购程序和采购方式，采购什么、采购多少、何时采购、如何采购以及具体操作步骤由单位专职组织部门有计划地进行，而不是盲目地、无计划的随意采购。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1.加强政府采购人员队伍建设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2.加强政府采购资金的预算管理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3.提高对政府采购资金管理重要性的认识</w:t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4.完善事业单位政府采购资金管理的相关措施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4" w:firstLineChars="200"/>
        <w:rPr>
          <w:rStyle w:val="18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单位、部门的实际情况，建立一套完善的监督体系，在设计的人和具体业务上加强监督，要根据采购项目分类明细管理，细致计算项目的预算执行情况，让整个政府采购行为公开、公平、公正、透明。以更好的使用政府采购预算资金起到积极地作用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2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5YmE2YWJmNmFmNTVkZTI3MDNmYWZhMDU1YTMyYzEifQ=="/>
  </w:docVars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0CC333F2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5</TotalTime>
  <ScaleCrop>false</ScaleCrop>
  <LinksUpToDate>false</LinksUpToDate>
  <CharactersWithSpaces>760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 AFZ 凯瑟尔</cp:lastModifiedBy>
  <cp:lastPrinted>2018-12-31T10:56:00Z</cp:lastPrinted>
  <dcterms:modified xsi:type="dcterms:W3CDTF">2023-08-24T01:54:39Z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7714EBA90B6C445ABC786A2526A5E9F2_12</vt:lpwstr>
  </property>
</Properties>
</file>